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B8D3" w14:textId="67997A34" w:rsidR="00F6487F" w:rsidRPr="00FC3ADB" w:rsidRDefault="00F6487F" w:rsidP="00F6487F">
      <w:pPr>
        <w:widowControl/>
        <w:adjustRightInd w:val="0"/>
        <w:snapToGrid w:val="0"/>
        <w:spacing w:before="240" w:after="60" w:line="228" w:lineRule="auto"/>
        <w:rPr>
          <w:rFonts w:ascii="Times New Roman" w:eastAsia="SimSun" w:hAnsi="Times New Roman" w:cs="Times New Roman"/>
          <w:b/>
          <w:bCs/>
          <w:noProof/>
          <w:color w:val="000000"/>
          <w:kern w:val="0"/>
          <w:sz w:val="24"/>
          <w:lang w:bidi="en-US"/>
        </w:rPr>
      </w:pPr>
      <w:bookmarkStart w:id="0" w:name="_Hlk86959697"/>
      <w:r w:rsidRPr="00FC3ADB">
        <w:rPr>
          <w:rFonts w:ascii="Times New Roman" w:eastAsia="SimSun" w:hAnsi="Times New Roman" w:cs="Times New Roman"/>
          <w:b/>
          <w:bCs/>
          <w:noProof/>
          <w:color w:val="000000"/>
          <w:kern w:val="0"/>
          <w:sz w:val="24"/>
          <w:lang w:bidi="en-US"/>
        </w:rPr>
        <w:t>Supplementary file</w:t>
      </w:r>
    </w:p>
    <w:p w14:paraId="278B371A" w14:textId="002E33EB" w:rsidR="00F6487F" w:rsidRPr="00FC3ADB" w:rsidRDefault="00F6487F" w:rsidP="00F6487F">
      <w:pPr>
        <w:widowControl/>
        <w:spacing w:line="260" w:lineRule="atLeast"/>
        <w:ind w:firstLineChars="200" w:firstLine="402"/>
        <w:jc w:val="left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lang w:eastAsia="de-DE" w:bidi="en-US"/>
        </w:rPr>
      </w:pPr>
      <w:bookmarkStart w:id="1" w:name="_Hlk85755521"/>
      <w:bookmarkStart w:id="2" w:name="_Hlk86959759"/>
      <w:bookmarkEnd w:id="0"/>
      <w:r w:rsidRPr="00FC3ADB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lang w:eastAsia="de-DE" w:bidi="en-US"/>
        </w:rPr>
        <w:t xml:space="preserve">Table </w:t>
      </w:r>
      <w:r w:rsidR="00FC3ADB" w:rsidRPr="00FC3ADB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lang w:eastAsia="de-DE" w:bidi="en-US"/>
        </w:rPr>
        <w:t>A</w:t>
      </w:r>
      <w:r w:rsidR="00F979A9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lang w:eastAsia="de-DE" w:bidi="en-US"/>
        </w:rPr>
        <w:t>1</w:t>
      </w:r>
      <w:r w:rsidRPr="00FC3ADB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lang w:eastAsia="de-DE" w:bidi="en-US"/>
        </w:rPr>
        <w:t>. Probability of HT3+ of the twenty cases.</w:t>
      </w:r>
    </w:p>
    <w:tbl>
      <w:tblPr>
        <w:tblW w:w="7922" w:type="dxa"/>
        <w:jc w:val="right"/>
        <w:tblLook w:val="04A0" w:firstRow="1" w:lastRow="0" w:firstColumn="1" w:lastColumn="0" w:noHBand="0" w:noVBand="1"/>
      </w:tblPr>
      <w:tblGrid>
        <w:gridCol w:w="1236"/>
        <w:gridCol w:w="2394"/>
        <w:gridCol w:w="2083"/>
        <w:gridCol w:w="2209"/>
      </w:tblGrid>
      <w:tr w:rsidR="00F6487F" w:rsidRPr="00FC3ADB" w14:paraId="501FC204" w14:textId="77777777" w:rsidTr="005B094E">
        <w:trPr>
          <w:trHeight w:val="326"/>
          <w:jc w:val="right"/>
        </w:trPr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bookmarkEnd w:id="1"/>
          <w:bookmarkEnd w:id="2"/>
          <w:p w14:paraId="22CDB2DE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Patient (No.)</w:t>
            </w:r>
          </w:p>
        </w:tc>
        <w:tc>
          <w:tcPr>
            <w:tcW w:w="6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C0FF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Probability of HT3+ (%)</w:t>
            </w:r>
          </w:p>
        </w:tc>
      </w:tr>
      <w:tr w:rsidR="00F6487F" w:rsidRPr="00FC3ADB" w14:paraId="7FBD1D01" w14:textId="77777777" w:rsidTr="005B094E">
        <w:trPr>
          <w:trHeight w:val="326"/>
          <w:jc w:val="right"/>
        </w:trPr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62E2F3" w14:textId="77777777" w:rsidR="00F6487F" w:rsidRPr="00FC3ADB" w:rsidRDefault="00F6487F" w:rsidP="00F6487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979C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IMPT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126D9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VMAT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C3A16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SimSun" w:eastAsia="SimSun" w:hAnsi="SimSun" w:cs="SimSun" w:hint="eastAsia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△</w:t>
            </w: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NTCP</w:t>
            </w:r>
          </w:p>
        </w:tc>
      </w:tr>
      <w:tr w:rsidR="00F6487F" w:rsidRPr="00FC3ADB" w14:paraId="5D53406E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A65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8F4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32.23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922C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41.20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68A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8.97</w:t>
            </w:r>
          </w:p>
        </w:tc>
      </w:tr>
      <w:tr w:rsidR="00F6487F" w:rsidRPr="00FC3ADB" w14:paraId="6B11684F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A888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4AD0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38.09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EC80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62.73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A34D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34.64</w:t>
            </w:r>
          </w:p>
        </w:tc>
      </w:tr>
      <w:tr w:rsidR="00F6487F" w:rsidRPr="00FC3ADB" w14:paraId="567CE0A0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866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DFE2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35.67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98FF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43.42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5BCE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7.75</w:t>
            </w:r>
          </w:p>
        </w:tc>
      </w:tr>
      <w:tr w:rsidR="00F6487F" w:rsidRPr="00FC3ADB" w14:paraId="631EE402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3E7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CA4C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33.69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9D7F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55.36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13D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21.67</w:t>
            </w:r>
          </w:p>
        </w:tc>
      </w:tr>
      <w:tr w:rsidR="00F6487F" w:rsidRPr="00FC3ADB" w14:paraId="7EDD2ED6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0B93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E0FE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43.25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3AE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55.39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867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12.14</w:t>
            </w:r>
          </w:p>
        </w:tc>
      </w:tr>
      <w:tr w:rsidR="00F6487F" w:rsidRPr="00FC3ADB" w14:paraId="46F71456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BD29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7348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31.12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837F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39.48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8006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8.36</w:t>
            </w:r>
          </w:p>
        </w:tc>
      </w:tr>
      <w:tr w:rsidR="00F6487F" w:rsidRPr="00FC3ADB" w14:paraId="0AC9872F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FCE3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5B8B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33.57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BD7C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44.20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1DA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10.63</w:t>
            </w:r>
          </w:p>
        </w:tc>
      </w:tr>
      <w:tr w:rsidR="00F6487F" w:rsidRPr="00FC3ADB" w14:paraId="5D07449B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BEC2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0A84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47.01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5579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59.45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F5E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12.44</w:t>
            </w:r>
          </w:p>
        </w:tc>
      </w:tr>
      <w:tr w:rsidR="00F6487F" w:rsidRPr="00FC3ADB" w14:paraId="68149B7C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D628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B34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30.23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1A5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34.75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4A3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4.52</w:t>
            </w:r>
          </w:p>
        </w:tc>
      </w:tr>
      <w:tr w:rsidR="00F6487F" w:rsidRPr="00FC3ADB" w14:paraId="0C9B3CFF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C1C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F86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50.65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BD92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64.59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5352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13.94</w:t>
            </w:r>
          </w:p>
        </w:tc>
      </w:tr>
      <w:tr w:rsidR="00F6487F" w:rsidRPr="00FC3ADB" w14:paraId="35A8B716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ABB3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BA2F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40.63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73D8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52.09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E5FB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11.46</w:t>
            </w:r>
          </w:p>
        </w:tc>
      </w:tr>
      <w:tr w:rsidR="00F6487F" w:rsidRPr="00FC3ADB" w14:paraId="784272C1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85DC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0B9D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35.99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A2C7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47.74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FEC4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11.75</w:t>
            </w:r>
          </w:p>
        </w:tc>
      </w:tr>
      <w:tr w:rsidR="00F6487F" w:rsidRPr="00FC3ADB" w14:paraId="064614C7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3B6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D1A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38.51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DBB6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48.75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C73C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10.24</w:t>
            </w:r>
          </w:p>
        </w:tc>
      </w:tr>
      <w:tr w:rsidR="00F6487F" w:rsidRPr="00FC3ADB" w14:paraId="499D6037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D0D0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9014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29.45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4B46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37.98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8783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8.53</w:t>
            </w:r>
          </w:p>
        </w:tc>
      </w:tr>
      <w:tr w:rsidR="00F6487F" w:rsidRPr="00FC3ADB" w14:paraId="43F4E68E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FD9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5B0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30.53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045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38.73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425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8.20</w:t>
            </w:r>
          </w:p>
        </w:tc>
      </w:tr>
      <w:tr w:rsidR="00F6487F" w:rsidRPr="00FC3ADB" w14:paraId="6FDE86D2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BA3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A7A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45.77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52B7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57.73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EDED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11.96</w:t>
            </w:r>
          </w:p>
        </w:tc>
      </w:tr>
      <w:tr w:rsidR="00F6487F" w:rsidRPr="00FC3ADB" w14:paraId="101059C4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0B71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D049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31.80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3904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42.09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26A5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10.29</w:t>
            </w:r>
          </w:p>
        </w:tc>
      </w:tr>
      <w:tr w:rsidR="00F6487F" w:rsidRPr="00FC3ADB" w14:paraId="3F87642C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752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B89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32.93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DED0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43.18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967E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10.25</w:t>
            </w:r>
          </w:p>
        </w:tc>
      </w:tr>
      <w:tr w:rsidR="00F6487F" w:rsidRPr="00FC3ADB" w14:paraId="2B16E195" w14:textId="77777777" w:rsidTr="005B094E">
        <w:trPr>
          <w:trHeight w:val="314"/>
          <w:jc w:val="righ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C453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83E9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34.10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60B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39.13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ACAA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5.03</w:t>
            </w:r>
          </w:p>
        </w:tc>
      </w:tr>
      <w:tr w:rsidR="00F6487F" w:rsidRPr="00FC3ADB" w14:paraId="54CB3B32" w14:textId="77777777" w:rsidTr="005B094E">
        <w:trPr>
          <w:trHeight w:val="326"/>
          <w:jc w:val="right"/>
        </w:trPr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8D338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BC6C3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38.60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50240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49.24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4422B" w14:textId="77777777" w:rsidR="00F6487F" w:rsidRPr="00FC3ADB" w:rsidRDefault="00F6487F" w:rsidP="00F6487F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10.64</w:t>
            </w:r>
          </w:p>
        </w:tc>
      </w:tr>
    </w:tbl>
    <w:p w14:paraId="13AAC342" w14:textId="77777777" w:rsidR="00F6487F" w:rsidRPr="00FC3ADB" w:rsidRDefault="00F6487F" w:rsidP="00F6487F">
      <w:pPr>
        <w:widowControl/>
        <w:spacing w:line="260" w:lineRule="atLeast"/>
        <w:ind w:leftChars="200" w:left="420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  <w:bookmarkStart w:id="3" w:name="_Hlk85756138"/>
      <w:r w:rsidRPr="00FC3ADB">
        <w:rPr>
          <w:rFonts w:ascii="Times New Roman" w:eastAsia="Times New Roman" w:hAnsi="Times New Roman" w:cs="Times New Roman"/>
          <w:i/>
          <w:iCs/>
          <w:snapToGrid w:val="0"/>
          <w:color w:val="000000"/>
          <w:kern w:val="0"/>
          <w:sz w:val="20"/>
          <w:lang w:eastAsia="de-DE" w:bidi="en-US"/>
        </w:rPr>
        <w:t>Abbreviations.</w:t>
      </w:r>
      <w:bookmarkEnd w:id="3"/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 xml:space="preserve"> HT3+, grade ≥ 3 hematologic toxicity. </w:t>
      </w:r>
      <w:r w:rsidRPr="00FC3ADB">
        <w:rPr>
          <w:rFonts w:ascii="SimSun" w:eastAsia="SimSun" w:hAnsi="SimSun" w:cs="SimSun" w:hint="eastAsia"/>
          <w:snapToGrid w:val="0"/>
          <w:color w:val="000000"/>
          <w:kern w:val="0"/>
          <w:sz w:val="20"/>
          <w:lang w:eastAsia="de-DE" w:bidi="en-US"/>
        </w:rPr>
        <w:t>△</w:t>
      </w:r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>NTCP, reduced NTCP from IMPT to VMAT.</w:t>
      </w:r>
    </w:p>
    <w:p w14:paraId="19118981" w14:textId="77777777" w:rsidR="00F6487F" w:rsidRPr="00FC3ADB" w:rsidRDefault="00F6487F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50D4DB20" w14:textId="77777777" w:rsidR="00F6487F" w:rsidRPr="00FC3ADB" w:rsidRDefault="00F6487F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62672439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666A44B2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7108CCC4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3198AA93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C6582CA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8439132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13C6FD6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83EDF89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39AB8B68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4B87C65F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3BFE1963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6ACBDD43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D0D8F0E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28E27C5E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97C380B" w14:textId="77777777" w:rsidR="00F979A9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10966A32" w14:textId="77777777" w:rsidR="00F979A9" w:rsidRPr="008B6E0D" w:rsidRDefault="00F979A9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</w:pPr>
    </w:p>
    <w:p w14:paraId="785134BB" w14:textId="1A921FF3" w:rsidR="00F979A9" w:rsidRPr="008B6E0D" w:rsidRDefault="00F979A9" w:rsidP="00F979A9">
      <w:pPr>
        <w:widowControl/>
        <w:spacing w:line="260" w:lineRule="atLeast"/>
        <w:ind w:firstLineChars="200" w:firstLine="402"/>
        <w:jc w:val="left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</w:pPr>
      <w:r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>Table A</w:t>
      </w:r>
      <w:r w:rsidR="00D72FD0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>2</w:t>
      </w:r>
      <w:r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>.</w:t>
      </w:r>
      <w:r w:rsidR="00D72FD0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 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The </w:t>
      </w:r>
      <w:r w:rsidR="005B3B52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bidi="en-US"/>
        </w:rPr>
        <w:t>ability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 </w:t>
      </w:r>
      <w:r w:rsidR="005B3B52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to predict an </w:t>
      </w:r>
      <w:r w:rsidR="006E0F3A" w:rsidRPr="008B6E0D">
        <w:rPr>
          <w:rFonts w:ascii="Cambria Math" w:eastAsia="Times New Roman" w:hAnsi="Cambria Math" w:cs="Cambria Math"/>
          <w:b/>
          <w:bCs/>
          <w:snapToGrid w:val="0"/>
          <w:color w:val="000000" w:themeColor="text1"/>
          <w:kern w:val="0"/>
          <w:sz w:val="20"/>
          <w:lang w:eastAsia="de-DE" w:bidi="en-US"/>
        </w:rPr>
        <w:t>△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>NTCP</w:t>
      </w:r>
      <w:r w:rsidR="005B3B52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 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>&gt;</w:t>
      </w:r>
      <w:r w:rsidR="005B3B52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 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10% </w:t>
      </w:r>
      <w:r w:rsidR="005B3B52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result 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with different distance cutoff </w:t>
      </w:r>
      <w:r w:rsidR="005B3B52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>values</w:t>
      </w:r>
      <w:r w:rsidR="006E0F3A" w:rsidRPr="008B6E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kern w:val="0"/>
          <w:sz w:val="20"/>
          <w:lang w:eastAsia="de-DE" w:bidi="en-US"/>
        </w:rPr>
        <w:t xml:space="preserve">. </w:t>
      </w:r>
    </w:p>
    <w:tbl>
      <w:tblPr>
        <w:tblStyle w:val="TableGrid"/>
        <w:tblW w:w="8364" w:type="dxa"/>
        <w:tblLayout w:type="fixed"/>
        <w:tblLook w:val="04A0" w:firstRow="1" w:lastRow="0" w:firstColumn="1" w:lastColumn="0" w:noHBand="0" w:noVBand="1"/>
      </w:tblPr>
      <w:tblGrid>
        <w:gridCol w:w="1418"/>
        <w:gridCol w:w="884"/>
        <w:gridCol w:w="885"/>
        <w:gridCol w:w="885"/>
        <w:gridCol w:w="885"/>
        <w:gridCol w:w="997"/>
        <w:gridCol w:w="1205"/>
        <w:gridCol w:w="1205"/>
      </w:tblGrid>
      <w:tr w:rsidR="008B6E0D" w:rsidRPr="00FE03BC" w14:paraId="77FB7106" w14:textId="77777777" w:rsidTr="00FE03BC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33F88" w14:textId="77777777" w:rsidR="001E71F2" w:rsidRPr="00FE03BC" w:rsidRDefault="001E71F2" w:rsidP="00D72FD0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 xml:space="preserve">Distance </w:t>
            </w:r>
            <w:r w:rsidR="00D72FD0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C</w:t>
            </w: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 xml:space="preserve">utoff </w:t>
            </w:r>
            <w:r w:rsidR="00D72FD0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V</w:t>
            </w: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alue</w:t>
            </w:r>
          </w:p>
          <w:p w14:paraId="36008A38" w14:textId="0D62086B" w:rsidR="005B3B52" w:rsidRPr="00FE03BC" w:rsidRDefault="005B3B52" w:rsidP="00D72FD0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(cm)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09237" w14:textId="0B443B1C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Cambria Math" w:eastAsia="Times New Roman" w:hAnsi="Cambria Math" w:cs="Cambria Math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△</w:t>
            </w: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NTCP</w:t>
            </w:r>
            <w:r w:rsidR="006E0F3A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&gt;</w:t>
            </w: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10%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3D2DC" w14:textId="497F8774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Cambria Math" w:eastAsia="Times New Roman" w:hAnsi="Cambria Math" w:cs="Cambria Math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△</w:t>
            </w: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NTCP&lt;10%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D16D0" w14:textId="6754C277" w:rsidR="001E71F2" w:rsidRPr="00FE03BC" w:rsidRDefault="006E0F3A" w:rsidP="006E0F3A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 xml:space="preserve">  </w:t>
            </w:r>
            <w:r w:rsidR="001E71F2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sym w:font="Symbol" w:char="F063"/>
            </w:r>
            <w:r w:rsidR="001E71F2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vertAlign w:val="superscript"/>
                <w:lang w:eastAsia="de-DE" w:bidi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40333" w14:textId="10B4B20C" w:rsidR="001E71F2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T</w:t>
            </w:r>
            <w:r w:rsidR="001E71F2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est</w:t>
            </w:r>
            <w:r w:rsidR="006E0F3A"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 xml:space="preserve"> Characteristics</w:t>
            </w:r>
          </w:p>
        </w:tc>
      </w:tr>
      <w:tr w:rsidR="008B6E0D" w:rsidRPr="00FE03BC" w14:paraId="43030913" w14:textId="77777777" w:rsidTr="00FE03BC"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BE78C" w14:textId="68A6AE76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E9CC9" w14:textId="005921B4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N. (close)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256A6" w14:textId="584B8C03" w:rsidR="00D72FD0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N.</w:t>
            </w:r>
          </w:p>
          <w:p w14:paraId="7FB183F6" w14:textId="00D8BE1F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(far)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0765E" w14:textId="71CFEA48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N. (close)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0D794" w14:textId="65473118" w:rsidR="00D72FD0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N.</w:t>
            </w:r>
          </w:p>
          <w:p w14:paraId="7069D3AE" w14:textId="72C2D84C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(far)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AAAC1" w14:textId="71497F3D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5815D" w14:textId="566885F4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  <w:t>Sensitivity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078B1" w14:textId="02E7C526" w:rsidR="001E71F2" w:rsidRPr="00FE03BC" w:rsidRDefault="001E71F2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Specificity</w:t>
            </w:r>
          </w:p>
        </w:tc>
      </w:tr>
      <w:tr w:rsidR="008B6E0D" w:rsidRPr="00FE03BC" w14:paraId="1A7D61B3" w14:textId="77777777" w:rsidTr="00FE03BC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FF185" w14:textId="7C2B252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1706E" w14:textId="78903ED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30222" w14:textId="50C716B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5817B" w14:textId="00BE6FD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52F30" w14:textId="24D4BE3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C026AB" w14:textId="1A44EEF8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84CFB" w14:textId="0649B5EF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38.5%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CE1160" w14:textId="54D537A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2A610409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D0FD" w14:textId="1E3C9BE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6642" w14:textId="65772DA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BE7B" w14:textId="281F6D52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399F" w14:textId="58B1B88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4070" w14:textId="35002546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DBA96" w14:textId="7B751C18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0BA6" w14:textId="12C5442F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38.5%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79C39" w14:textId="34D5873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598ADFBC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49220" w14:textId="16361E9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6D30D" w14:textId="3C51779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9C7A" w14:textId="1C65CFD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A65F" w14:textId="08E3723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1713C" w14:textId="18A0FB7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0C34" w14:textId="5FD16929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0.022</w:t>
            </w:r>
            <w:r w:rsidRPr="00FE03B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CEAE" w14:textId="7EB1B932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7ADFF" w14:textId="031AC06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311A8361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26CF" w14:textId="353FBA9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BA22C" w14:textId="03FDDEC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95D0E" w14:textId="3D59192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3D195" w14:textId="1E265C8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BFF66" w14:textId="40B8C12C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19D5C" w14:textId="0B047B72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0.022</w:t>
            </w:r>
            <w:r w:rsidR="006E0F3A" w:rsidRPr="00FE03B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99D4" w14:textId="3454186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37D4" w14:textId="1938A08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318ADDFD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DF07" w14:textId="68E59D0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F19F" w14:textId="08757E8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580C" w14:textId="1E831DF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A4CA" w14:textId="272247C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D0D2" w14:textId="69297BF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3D04B" w14:textId="460069CE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0.022</w:t>
            </w:r>
            <w:r w:rsidR="006E0F3A" w:rsidRPr="00FE03B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ABC71" w14:textId="2C73309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03CF" w14:textId="5A1CBB2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4BA2B1B1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F8D2" w14:textId="4BC6DB0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55D2" w14:textId="4E620DF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48B4" w14:textId="22BEB13F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256A" w14:textId="08A282A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32F72" w14:textId="5D7BD09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FFD62" w14:textId="18E7CFD1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</w:t>
            </w:r>
            <w:r w:rsidR="006E0F3A" w:rsidRPr="00FE03B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71B1" w14:textId="1B44588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61.5%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6C05" w14:textId="2805F87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63950382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9DC8" w14:textId="26CD9D8C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CA43" w14:textId="2F6D7942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8468E" w14:textId="15D19CF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83BD" w14:textId="257E735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AE72" w14:textId="7F1C77E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21B82" w14:textId="101C3F73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  <w:r w:rsidR="006E0F3A" w:rsidRPr="00FE03B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65119" w14:textId="0819752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041F" w14:textId="53B0FC9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8B6E0D" w:rsidRPr="00FE03BC" w14:paraId="7AD6647C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481CB" w14:textId="3921BCF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3458" w14:textId="1AA3BA9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E784" w14:textId="1639ABD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7ABB" w14:textId="3D81388F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5896" w14:textId="2163924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6479D" w14:textId="0CAD132C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612B2" w14:textId="47D6098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2D80" w14:textId="7937C15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71.4%</w:t>
            </w:r>
          </w:p>
        </w:tc>
      </w:tr>
      <w:tr w:rsidR="008B6E0D" w:rsidRPr="00FE03BC" w14:paraId="747095EF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9D2D9" w14:textId="5E5AC63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9496" w14:textId="3A38B02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42D2" w14:textId="2BCAC60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1D60" w14:textId="1D1C9A32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B05D" w14:textId="6D542FD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09402" w14:textId="353F1546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01B9" w14:textId="6B008C1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DC662" w14:textId="0F0AD01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71.4%</w:t>
            </w:r>
          </w:p>
        </w:tc>
      </w:tr>
      <w:tr w:rsidR="008B6E0D" w:rsidRPr="00FE03BC" w14:paraId="3E96D2AD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4E73D" w14:textId="7906D8C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7DAE9" w14:textId="4D6608E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60EFC" w14:textId="5E6FFEB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BA95" w14:textId="098BEEA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A239" w14:textId="584E4DC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321C" w14:textId="74F76713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2801" w14:textId="2CDD700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5AF3" w14:textId="461E769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71.4%</w:t>
            </w:r>
          </w:p>
        </w:tc>
      </w:tr>
      <w:tr w:rsidR="008B6E0D" w:rsidRPr="00FE03BC" w14:paraId="76A38474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0BBE" w14:textId="664E7F7C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4A25" w14:textId="7238133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4A47" w14:textId="6C469FC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61A7" w14:textId="6C6BFA3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3808" w14:textId="056C06D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8681E" w14:textId="1C06A304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F1F3D" w14:textId="19B8100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84.6%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46EB" w14:textId="454B33C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57.1%</w:t>
            </w:r>
          </w:p>
        </w:tc>
      </w:tr>
      <w:tr w:rsidR="008B6E0D" w:rsidRPr="00FE03BC" w14:paraId="5E7C2B7A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433C" w14:textId="6C7DAE9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9409E" w14:textId="316484B6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D5ED" w14:textId="784409E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A77C" w14:textId="653D410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1757" w14:textId="79F3ABE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D2F88" w14:textId="6D9AAA77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66D2" w14:textId="710E60B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84.6%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6E24" w14:textId="4FA0226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57.1%</w:t>
            </w:r>
          </w:p>
        </w:tc>
      </w:tr>
      <w:tr w:rsidR="008B6E0D" w:rsidRPr="00FE03BC" w14:paraId="335FCF43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CBD56" w14:textId="2C9F719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7A2A" w14:textId="2CDF716C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62A4" w14:textId="130F151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C0F10" w14:textId="44A94A4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985B" w14:textId="2D92883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38FBB" w14:textId="1BACBCD6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ED60" w14:textId="4D544A3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84.6%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39D8" w14:textId="35B1064A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42.9%</w:t>
            </w:r>
          </w:p>
        </w:tc>
      </w:tr>
      <w:tr w:rsidR="008B6E0D" w:rsidRPr="00FE03BC" w14:paraId="3A4B1AE2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153A" w14:textId="7BD61B4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54BE" w14:textId="7F3C096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F4D5" w14:textId="3D41F2D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7A3B" w14:textId="260CDE2C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3DDA8" w14:textId="56B3F1D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B6707" w14:textId="27C86313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332F" w14:textId="634B0F96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92.3%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8265" w14:textId="51A1CB0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28.6%</w:t>
            </w:r>
          </w:p>
        </w:tc>
      </w:tr>
      <w:tr w:rsidR="008B6E0D" w:rsidRPr="00FE03BC" w14:paraId="233EF9A8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320CC" w14:textId="5FE24A9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E2401" w14:textId="5ECB51F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F16F" w14:textId="3914B3E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1C92" w14:textId="6A471EE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E06F" w14:textId="457875C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8E288" w14:textId="4B93B3C7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5DF0" w14:textId="46F5B33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92.3%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948E" w14:textId="5AE9144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28.6%</w:t>
            </w:r>
          </w:p>
        </w:tc>
      </w:tr>
      <w:tr w:rsidR="008B6E0D" w:rsidRPr="00FE03BC" w14:paraId="404DBB56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755A" w14:textId="07535E3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D6F0" w14:textId="1684C6B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757A" w14:textId="7EC7AC9F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9D50" w14:textId="4D3649A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F7A8" w14:textId="36B5135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3A999" w14:textId="3DFC93BD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0395" w14:textId="3ABAE232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92.3%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6363" w14:textId="2E84772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28.6%</w:t>
            </w:r>
          </w:p>
        </w:tc>
      </w:tr>
      <w:tr w:rsidR="008B6E0D" w:rsidRPr="00FE03BC" w14:paraId="26F052B8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9B14" w14:textId="2453218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F0A9" w14:textId="1C86DC4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A452E" w14:textId="7CBD9D8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ED7D" w14:textId="115243E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8258" w14:textId="1C03BD6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82AB5" w14:textId="67DD96E0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3932" w14:textId="2ADCB91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92.3%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0C08" w14:textId="70B6571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14.3%</w:t>
            </w:r>
          </w:p>
        </w:tc>
      </w:tr>
      <w:tr w:rsidR="008B6E0D" w:rsidRPr="00FE03BC" w14:paraId="52CFCE52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1F14" w14:textId="243A09F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31FC" w14:textId="4165268F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63CA" w14:textId="6085265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3504" w14:textId="6F1CFB79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C539" w14:textId="45E8345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B15B1" w14:textId="702796A5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F60E" w14:textId="1E38DB9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92.3%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26E5" w14:textId="064DD50E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14.3%</w:t>
            </w:r>
          </w:p>
        </w:tc>
      </w:tr>
      <w:tr w:rsidR="008B6E0D" w:rsidRPr="00FE03BC" w14:paraId="0380266B" w14:textId="77777777" w:rsidTr="00FE03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034C" w14:textId="619C2A7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A367A" w14:textId="3FDF0AE7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C52E" w14:textId="6AB20F44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14DE8" w14:textId="4C008B41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68BD" w14:textId="4BEB178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D01FC" w14:textId="449770CB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20CE4" w14:textId="72F32458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92.3%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79D8" w14:textId="74C62EE3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14.3%</w:t>
            </w:r>
          </w:p>
        </w:tc>
      </w:tr>
      <w:tr w:rsidR="008B6E0D" w:rsidRPr="00FE03BC" w14:paraId="2042E084" w14:textId="77777777" w:rsidTr="00FE03BC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E8D44" w14:textId="1F89D0E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E64F5" w14:textId="0D629C6D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4037D" w14:textId="1B17AEB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6AF3F" w14:textId="76961690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DDFC0" w14:textId="76EC971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D96C0" w14:textId="1BEA4D1C" w:rsidR="00D72FD0" w:rsidRPr="00FE03BC" w:rsidRDefault="00D72FD0" w:rsidP="006E0F3A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D20F7" w14:textId="7201C275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655B5" w14:textId="488DF66B" w:rsidR="00D72FD0" w:rsidRPr="00FE03BC" w:rsidRDefault="00D72FD0" w:rsidP="00D72FD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  <w:lang w:eastAsia="de-DE" w:bidi="en-US"/>
              </w:rPr>
            </w:pPr>
            <w:r w:rsidRPr="00FE0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14.3%</w:t>
            </w:r>
          </w:p>
        </w:tc>
      </w:tr>
    </w:tbl>
    <w:p w14:paraId="6DB63E58" w14:textId="645C38BD" w:rsidR="006E0F3A" w:rsidRPr="008B6E0D" w:rsidRDefault="006E0F3A" w:rsidP="006E0F3A">
      <w:pPr>
        <w:widowControl/>
        <w:spacing w:line="260" w:lineRule="atLeast"/>
        <w:ind w:leftChars="250" w:left="525"/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</w:pPr>
      <w:r w:rsidRPr="008B6E0D">
        <w:rPr>
          <w:rFonts w:ascii="Times New Roman" w:eastAsia="Times New Roman" w:hAnsi="Times New Roman" w:cs="Times New Roman"/>
          <w:i/>
          <w:iCs/>
          <w:snapToGrid w:val="0"/>
          <w:color w:val="000000" w:themeColor="text1"/>
          <w:kern w:val="0"/>
          <w:sz w:val="20"/>
          <w:lang w:eastAsia="de-DE" w:bidi="en-US"/>
        </w:rPr>
        <w:t>Abbreviations.</w:t>
      </w:r>
      <w:r w:rsidRPr="008B6E0D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  <w:t xml:space="preserve"> N. (close), number of cases whose distance was smaller than or equal to the cutoff value. N. (far), number of cases whose distance was larger than the cutoff value. </w:t>
      </w:r>
    </w:p>
    <w:p w14:paraId="40908656" w14:textId="77777777" w:rsidR="006E0F3A" w:rsidRPr="008B6E0D" w:rsidRDefault="006E0F3A" w:rsidP="006E0F3A">
      <w:pPr>
        <w:widowControl/>
        <w:spacing w:line="260" w:lineRule="atLeast"/>
        <w:ind w:firstLineChars="250" w:firstLine="500"/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</w:pPr>
      <w:r w:rsidRPr="008B6E0D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  <w:t xml:space="preserve">** p &lt; 0.05; </w:t>
      </w:r>
      <w:proofErr w:type="gramStart"/>
      <w:r w:rsidRPr="008B6E0D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  <w:t>otherwise</w:t>
      </w:r>
      <w:proofErr w:type="gramEnd"/>
      <w:r w:rsidRPr="008B6E0D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  <w:t xml:space="preserve"> p ≥ 0.05.</w:t>
      </w:r>
    </w:p>
    <w:p w14:paraId="12081D11" w14:textId="3E8D9E10" w:rsidR="00F6487F" w:rsidRPr="008B6E0D" w:rsidRDefault="00F6487F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</w:pPr>
      <w:r w:rsidRPr="008B6E0D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0"/>
          <w:lang w:eastAsia="de-DE" w:bidi="en-US"/>
        </w:rPr>
        <w:br w:type="page"/>
      </w:r>
    </w:p>
    <w:tbl>
      <w:tblPr>
        <w:tblW w:w="7955" w:type="dxa"/>
        <w:jc w:val="right"/>
        <w:tblLook w:val="04A0" w:firstRow="1" w:lastRow="0" w:firstColumn="1" w:lastColumn="0" w:noHBand="0" w:noVBand="1"/>
      </w:tblPr>
      <w:tblGrid>
        <w:gridCol w:w="142"/>
        <w:gridCol w:w="1701"/>
        <w:gridCol w:w="2071"/>
        <w:gridCol w:w="2985"/>
        <w:gridCol w:w="1056"/>
      </w:tblGrid>
      <w:tr w:rsidR="006E0F3A" w:rsidRPr="00FC3ADB" w14:paraId="6687CE15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7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0655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lastRenderedPageBreak/>
              <w:br/>
              <w:t>Table A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3</w:t>
            </w: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. Dosimetric comparison between IMPT and VMAT plans for the CTV and OARs. Proton doses were presented in </w:t>
            </w:r>
            <w:proofErr w:type="spellStart"/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Gy</w:t>
            </w:r>
            <w:proofErr w:type="spellEnd"/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(RBE). </w:t>
            </w:r>
          </w:p>
        </w:tc>
      </w:tr>
      <w:tr w:rsidR="006E0F3A" w:rsidRPr="00FC3ADB" w14:paraId="17F3B624" w14:textId="77777777" w:rsidTr="0017758F">
        <w:trPr>
          <w:trHeight w:val="300"/>
          <w:jc w:val="right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E85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8DAD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IMPT</w:t>
            </w:r>
          </w:p>
          <w:p w14:paraId="486EFC8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(</w:t>
            </w:r>
            <w:proofErr w:type="gramStart"/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median</w:t>
            </w:r>
            <w:proofErr w:type="gramEnd"/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and IQR)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310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VMAT</w:t>
            </w:r>
          </w:p>
          <w:p w14:paraId="47F556F3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(</w:t>
            </w:r>
            <w:proofErr w:type="gramStart"/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median</w:t>
            </w:r>
            <w:proofErr w:type="gramEnd"/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and IQR)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8DF5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lang w:eastAsia="de-DE" w:bidi="en-US"/>
              </w:rPr>
              <w:t>P value</w:t>
            </w:r>
          </w:p>
        </w:tc>
      </w:tr>
      <w:tr w:rsidR="006E0F3A" w:rsidRPr="00FC3ADB" w14:paraId="1696895D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372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CTV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B63A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87A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7DB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28D81408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7620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V60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6C1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99.00 (99.00-99.00)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664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99.86 (99.70-99.96)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926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42119C7E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37F3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CI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0BDF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0.57 (0.45-0.69)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0C08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0.47 (0.41-0.59)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543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3C6EA873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77C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Bilateral lungs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A7C5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288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9589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07E43EF7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B08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V20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82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17.82 (13.55-21.89)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DF3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25.90 (22.49-32.66)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4D2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06FADEC6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37E3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V5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D51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29.02 (20.63-31.83)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5E4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48.40 (44.32-56.02)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973D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4FB4F9CD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CB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Spinal cord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C775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983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3F1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66397B33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0523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Dmax (</w:t>
            </w:r>
            <w:proofErr w:type="spell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GyE</w:t>
            </w:r>
            <w:proofErr w:type="spellEnd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)*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FD7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22.07 (14.25-31.88)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BEF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47.53 (37.67-49.24)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AA2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3372E9E0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35F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Heart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D1F2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231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5C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55C6061E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0B4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Mean (</w:t>
            </w:r>
            <w:proofErr w:type="spell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GyE</w:t>
            </w:r>
            <w:proofErr w:type="spellEnd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)*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282F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2.27 (0.86-3.70)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964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8.78 (3.84-11.16)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D75F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08C4F050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85FD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V30 (</w:t>
            </w:r>
            <w:proofErr w:type="gram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%)*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13A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2.24 (0.29-5.03)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BD5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9.41 (1.27-13.76)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634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748019F2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E0E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V50 (</w:t>
            </w:r>
            <w:proofErr w:type="gram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%)*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3F28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0.48 (0.02-2.45)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CCAE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2.38 (0.03-4.50)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FF7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0.001**</w:t>
            </w:r>
          </w:p>
        </w:tc>
      </w:tr>
      <w:tr w:rsidR="006E0F3A" w:rsidRPr="00FC3ADB" w14:paraId="6D0D00B5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4F13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Esophagus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76F9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1E0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B7DA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3C6E43B3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09C8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Mean (</w:t>
            </w:r>
            <w:proofErr w:type="spell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GyE</w:t>
            </w:r>
            <w:proofErr w:type="spellEnd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F209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12.96 (8.39-18.97)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F579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22.87 (16.49-28.24)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F14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3810B450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F1E2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TVB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4C5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369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4E0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</w:tr>
      <w:tr w:rsidR="006E0F3A" w:rsidRPr="00FC3ADB" w14:paraId="33209F87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820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EUD (</w:t>
            </w:r>
            <w:proofErr w:type="spell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GyE</w:t>
            </w:r>
            <w:proofErr w:type="spellEnd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2660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7.50 (3.57-11.81)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095D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17.52 (11.60-26.59)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227B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57065ECD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C58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Mean (</w:t>
            </w:r>
            <w:proofErr w:type="spell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GyE</w:t>
            </w:r>
            <w:proofErr w:type="spellEnd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8A7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6.56 (3.42-11.86)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901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17.59 (11.65-26.66)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415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78D53D8C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C128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V5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D77A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30.26 (18.50-40.76)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22CA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56.38 (47.14-71.23)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4D1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3ADB13D6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2E0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V10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9A48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21.39 (10.84-33.88)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B0E5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48.72 (39.75-64.19)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31AE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13BD77EF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DA6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V15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25A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16.16 (7.02-28.21)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E97E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42.10 (34.77-61.48)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611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1AAA8882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CC7C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V20 (%)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A7E2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11.96 (5.04-22.84)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6617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36.55 (28.57-58.95)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43CA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113308F3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9AD3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V30 (</w:t>
            </w:r>
            <w:proofErr w:type="gram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%)*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761F4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6.52 (2.30-17.83)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8430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29.20 (16.16-49.82)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D084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  <w:tr w:rsidR="006E0F3A" w:rsidRPr="00FC3ADB" w14:paraId="68919895" w14:textId="77777777" w:rsidTr="0017758F">
        <w:trPr>
          <w:gridBefore w:val="1"/>
          <w:wBefore w:w="142" w:type="dxa"/>
          <w:trHeight w:val="300"/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B097F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  V40 (</w:t>
            </w:r>
            <w:proofErr w:type="gramStart"/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%)*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8485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3.25 (0.66-13.55)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B3CF1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21.43 (6.01-36.37)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3DCA96" w14:textId="77777777" w:rsidR="006E0F3A" w:rsidRPr="00FC3ADB" w:rsidRDefault="006E0F3A" w:rsidP="0017758F">
            <w:pPr>
              <w:widowControl/>
              <w:spacing w:line="260" w:lineRule="atLeast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FC3ADB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&lt;0.001**</w:t>
            </w:r>
          </w:p>
        </w:tc>
      </w:tr>
    </w:tbl>
    <w:p w14:paraId="34977FE5" w14:textId="77777777" w:rsidR="006E0F3A" w:rsidRPr="00FC3ADB" w:rsidRDefault="006E0F3A" w:rsidP="006E0F3A">
      <w:pPr>
        <w:widowControl/>
        <w:spacing w:line="260" w:lineRule="atLeast"/>
        <w:ind w:leftChars="250" w:left="525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  <w:r w:rsidRPr="00FC3ADB">
        <w:rPr>
          <w:rFonts w:ascii="Times New Roman" w:eastAsia="Times New Roman" w:hAnsi="Times New Roman" w:cs="Times New Roman"/>
          <w:i/>
          <w:iCs/>
          <w:snapToGrid w:val="0"/>
          <w:color w:val="000000"/>
          <w:kern w:val="0"/>
          <w:sz w:val="20"/>
          <w:lang w:eastAsia="de-DE" w:bidi="en-US"/>
        </w:rPr>
        <w:t>Abbreviations.</w:t>
      </w:r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 xml:space="preserve"> IMPT, intensity-modulated proton therapy. VMAT, volumetric </w:t>
      </w:r>
      <w:proofErr w:type="gramStart"/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>modulated  arc</w:t>
      </w:r>
      <w:proofErr w:type="gramEnd"/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 xml:space="preserve"> photon therapy. CTV, clinical tumor volume (includes primary and nodal spread). TVB, thoracic vertebral bodies. IQR, inter quartile range.</w:t>
      </w:r>
    </w:p>
    <w:p w14:paraId="33124005" w14:textId="77777777" w:rsidR="006E0F3A" w:rsidRPr="00FC3ADB" w:rsidRDefault="006E0F3A" w:rsidP="006E0F3A">
      <w:pPr>
        <w:widowControl/>
        <w:spacing w:line="260" w:lineRule="atLeast"/>
        <w:ind w:leftChars="250" w:left="525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>* Non-normal distribution parameters were analyzed with nonparametric tests (Mann-Whitney test); Otherwise, normal distribution parameters were analyzed with independent-sample t test.</w:t>
      </w:r>
    </w:p>
    <w:p w14:paraId="5E2ED2C3" w14:textId="77777777" w:rsidR="006E0F3A" w:rsidRPr="00FC3ADB" w:rsidRDefault="006E0F3A" w:rsidP="006E0F3A">
      <w:pPr>
        <w:widowControl/>
        <w:spacing w:line="260" w:lineRule="atLeast"/>
        <w:ind w:firstLineChars="250" w:firstLine="500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 xml:space="preserve">** p &lt; 0.05; </w:t>
      </w:r>
      <w:proofErr w:type="gramStart"/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>otherwise</w:t>
      </w:r>
      <w:proofErr w:type="gramEnd"/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t xml:space="preserve"> p ≥ 0.05.</w:t>
      </w:r>
    </w:p>
    <w:p w14:paraId="45585F9A" w14:textId="77777777" w:rsidR="006E0F3A" w:rsidRPr="00FC3ADB" w:rsidRDefault="006E0F3A" w:rsidP="006E0F3A">
      <w:pPr>
        <w:widowControl/>
        <w:spacing w:line="260" w:lineRule="atLeas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  <w:r w:rsidRPr="00FC3ADB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  <w:br w:type="page"/>
      </w:r>
    </w:p>
    <w:p w14:paraId="59F59DA2" w14:textId="7D236A2A" w:rsidR="006E0F3A" w:rsidRDefault="006E0F3A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52ACB88E" w14:textId="4730FD9F" w:rsidR="006E0F3A" w:rsidRDefault="006E0F3A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3D7E9507" w14:textId="77777777" w:rsidR="006E0F3A" w:rsidRPr="00FC3ADB" w:rsidRDefault="006E0F3A" w:rsidP="00F6487F">
      <w:pPr>
        <w:widowControl/>
        <w:spacing w:line="260" w:lineRule="atLeast"/>
        <w:jc w:val="left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5C4FDB9B" w14:textId="77777777" w:rsidR="00F6487F" w:rsidRPr="00FC3ADB" w:rsidRDefault="00F6487F" w:rsidP="00F6487F">
      <w:pPr>
        <w:widowControl/>
        <w:spacing w:line="260" w:lineRule="atLeast"/>
        <w:jc w:val="lef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  <w:r w:rsidRPr="00FC3ADB"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B5DACF" wp14:editId="0ADA270C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4069080" cy="2556510"/>
            <wp:effectExtent l="0" t="0" r="762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8BF9E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2ACC0956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708EE24F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348CE823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1CB24EE0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7F8897C6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3633942C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73C81E98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5F4A996A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4BEC5C70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45A301DD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198B5893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11D1B85A" w14:textId="476AD6C8" w:rsidR="00F6487F" w:rsidRPr="00FE03BC" w:rsidRDefault="00F6487F" w:rsidP="00F6487F">
      <w:pPr>
        <w:widowControl/>
        <w:spacing w:line="260" w:lineRule="atLeast"/>
        <w:ind w:firstLineChars="200" w:firstLine="402"/>
        <w:rPr>
          <w:rFonts w:ascii="Times New Roman" w:eastAsia="SimSu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</w:pPr>
      <w:r w:rsidRPr="00FE03BC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szCs w:val="20"/>
          <w:lang w:eastAsia="de-DE" w:bidi="en-US"/>
        </w:rPr>
        <w:t xml:space="preserve">Fig. </w:t>
      </w:r>
      <w:r w:rsidR="00FC3ADB" w:rsidRPr="00FE03BC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szCs w:val="20"/>
          <w:lang w:eastAsia="de-DE" w:bidi="en-US"/>
        </w:rPr>
        <w:t>A</w:t>
      </w:r>
      <w:r w:rsidRPr="00FE03BC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0"/>
          <w:szCs w:val="20"/>
          <w:lang w:eastAsia="de-DE" w:bidi="en-US"/>
        </w:rPr>
        <w:t xml:space="preserve">1. </w:t>
      </w:r>
      <w:bookmarkStart w:id="4" w:name="_Hlk86959801"/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 xml:space="preserve">Distribution of </w:t>
      </w:r>
      <w:r w:rsidRPr="00FE03BC">
        <w:rPr>
          <w:rFonts w:ascii="Cambria Math" w:eastAsia="SimSun" w:hAnsi="Cambria Math" w:cs="Cambria Math"/>
          <w:snapToGrid w:val="0"/>
          <w:color w:val="000000"/>
          <w:kern w:val="0"/>
          <w:sz w:val="20"/>
          <w:szCs w:val="20"/>
          <w:lang w:eastAsia="de-DE" w:bidi="en-US"/>
        </w:rPr>
        <w:t>△</w:t>
      </w:r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 xml:space="preserve">NTCP_HT3+ of the twenty patients according to distance. </w:t>
      </w:r>
    </w:p>
    <w:p w14:paraId="359A09F8" w14:textId="48EEAEC3" w:rsidR="00F6487F" w:rsidRDefault="00F6487F" w:rsidP="00F6487F">
      <w:pPr>
        <w:widowControl/>
        <w:spacing w:line="260" w:lineRule="atLeast"/>
        <w:ind w:leftChars="1300" w:left="2730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p w14:paraId="07B33B32" w14:textId="77777777" w:rsidR="00FC3ADB" w:rsidRPr="00FC3ADB" w:rsidRDefault="00FC3ADB" w:rsidP="00F6487F">
      <w:pPr>
        <w:widowControl/>
        <w:spacing w:line="260" w:lineRule="atLeast"/>
        <w:ind w:leftChars="1300" w:left="2730"/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lang w:eastAsia="de-DE" w:bidi="en-US"/>
        </w:rPr>
      </w:pPr>
    </w:p>
    <w:bookmarkEnd w:id="4"/>
    <w:p w14:paraId="717D4E8D" w14:textId="5C31D3CE" w:rsidR="00F6487F" w:rsidRPr="00FC3ADB" w:rsidRDefault="00F6487F" w:rsidP="00F6487F">
      <w:pPr>
        <w:widowControl/>
        <w:spacing w:line="260" w:lineRule="atLeast"/>
        <w:jc w:val="left"/>
        <w:rPr>
          <w:rFonts w:ascii="Times New Roman" w:eastAsia="DengXian" w:hAnsi="Times New Roman" w:cs="Times New Roman"/>
          <w:noProof/>
          <w:color w:val="000000"/>
          <w:kern w:val="0"/>
          <w:sz w:val="20"/>
          <w:szCs w:val="21"/>
        </w:rPr>
      </w:pPr>
      <w:r w:rsidRPr="00FC3ADB">
        <w:rPr>
          <w:rFonts w:ascii="Times New Roman" w:eastAsia="DengXian" w:hAnsi="Times New Roman" w:cs="Times New Roman"/>
          <w:noProof/>
          <w:color w:val="000000"/>
          <w:kern w:val="0"/>
          <w:sz w:val="2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123FE4E7" wp14:editId="1C7B34C0">
            <wp:simplePos x="0" y="0"/>
            <wp:positionH relativeFrom="column">
              <wp:posOffset>627380</wp:posOffset>
            </wp:positionH>
            <wp:positionV relativeFrom="paragraph">
              <wp:posOffset>167005</wp:posOffset>
            </wp:positionV>
            <wp:extent cx="4304030" cy="4987290"/>
            <wp:effectExtent l="0" t="0" r="1270" b="381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B60CB" w14:textId="057B09C1" w:rsidR="00F6487F" w:rsidRPr="00FC3ADB" w:rsidRDefault="00F6487F" w:rsidP="00F6487F">
      <w:pPr>
        <w:widowControl/>
        <w:spacing w:line="260" w:lineRule="atLeast"/>
        <w:jc w:val="left"/>
        <w:rPr>
          <w:rFonts w:ascii="Times New Roman" w:eastAsia="DengXian" w:hAnsi="Times New Roman" w:cs="Times New Roman"/>
          <w:noProof/>
          <w:color w:val="000000"/>
          <w:kern w:val="0"/>
          <w:sz w:val="20"/>
          <w:szCs w:val="21"/>
        </w:rPr>
      </w:pPr>
    </w:p>
    <w:p w14:paraId="53FD4966" w14:textId="77777777" w:rsidR="00F6487F" w:rsidRPr="00FC3ADB" w:rsidRDefault="00F6487F" w:rsidP="00F6487F">
      <w:pPr>
        <w:widowControl/>
        <w:spacing w:line="260" w:lineRule="atLeast"/>
        <w:jc w:val="left"/>
        <w:rPr>
          <w:rFonts w:ascii="Times New Roman" w:eastAsia="DengXian" w:hAnsi="Times New Roman" w:cs="Times New Roman"/>
          <w:noProof/>
          <w:color w:val="000000"/>
          <w:kern w:val="0"/>
          <w:sz w:val="20"/>
          <w:szCs w:val="21"/>
        </w:rPr>
      </w:pPr>
    </w:p>
    <w:p w14:paraId="36F5BF6C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noProof/>
          <w:color w:val="000000"/>
          <w:kern w:val="0"/>
          <w:sz w:val="20"/>
          <w:szCs w:val="21"/>
        </w:rPr>
      </w:pPr>
    </w:p>
    <w:p w14:paraId="0CBD6542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58E25257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7D7DCABD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5DD7AD85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3628A0B5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4FAA0DFA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49E721F0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430DC02A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0191EC25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561CF599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3006C43A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0EA2BB9E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14044802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034B43A1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796E353A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13FCE5B1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680465D4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0BC36E81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63730156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4E071C1B" w14:textId="77777777" w:rsidR="00F6487F" w:rsidRPr="00FC3ADB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</w:pPr>
    </w:p>
    <w:p w14:paraId="01CE05D0" w14:textId="77777777" w:rsidR="00F6487F" w:rsidRPr="00FE03BC" w:rsidRDefault="00F6487F" w:rsidP="00F6487F">
      <w:pPr>
        <w:widowControl/>
        <w:spacing w:line="260" w:lineRule="atLeast"/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0"/>
          <w:szCs w:val="20"/>
        </w:rPr>
      </w:pPr>
      <w:r w:rsidRPr="00FC3ADB">
        <w:rPr>
          <w:rFonts w:ascii="Times New Roman" w:eastAsia="DengXian" w:hAnsi="Times New Roman" w:cs="Times New Roman"/>
          <w:b/>
          <w:bCs/>
          <w:noProof/>
          <w:color w:val="000000"/>
          <w:kern w:val="0"/>
          <w:sz w:val="24"/>
          <w:szCs w:val="24"/>
        </w:rPr>
        <w:br/>
      </w:r>
    </w:p>
    <w:p w14:paraId="7CC721C4" w14:textId="6BC6B2D6" w:rsidR="00FE03BC" w:rsidRPr="00FE03BC" w:rsidRDefault="00FE03BC" w:rsidP="00F6487F">
      <w:pPr>
        <w:widowControl/>
        <w:spacing w:line="260" w:lineRule="atLeast"/>
        <w:rPr>
          <w:rFonts w:ascii="SimSun" w:eastAsia="SimSun" w:hAnsi="SimSun" w:cs="SimSun" w:hint="eastAsia"/>
          <w:b/>
          <w:bCs/>
          <w:snapToGrid w:val="0"/>
          <w:color w:val="000000"/>
          <w:kern w:val="0"/>
          <w:sz w:val="20"/>
          <w:szCs w:val="20"/>
          <w:lang w:bidi="en-US"/>
        </w:rPr>
      </w:pPr>
    </w:p>
    <w:p w14:paraId="113AD45C" w14:textId="04FB4331" w:rsidR="00FE03BC" w:rsidRPr="00FE03BC" w:rsidRDefault="00FE03BC">
      <w:pPr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</w:pPr>
      <w:r w:rsidRPr="00FE03BC">
        <w:rPr>
          <w:rFonts w:ascii="Times New Roman" w:hAnsi="Times New Roman" w:cs="Times New Roman"/>
          <w:b/>
          <w:bCs/>
          <w:sz w:val="20"/>
          <w:szCs w:val="20"/>
        </w:rPr>
        <w:t>Fig. A2.</w:t>
      </w:r>
      <w:r w:rsidRPr="00FE03BC">
        <w:rPr>
          <w:rFonts w:ascii="Times New Roman" w:hAnsi="Times New Roman" w:cs="Times New Roman"/>
          <w:sz w:val="20"/>
          <w:szCs w:val="20"/>
        </w:rPr>
        <w:t xml:space="preserve"> Dosimetric results of the subgroup patients</w:t>
      </w:r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 xml:space="preserve"> </w:t>
      </w:r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>with tumor distance &gt; 0.7cm to thoracic vertebral</w:t>
      </w:r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 xml:space="preserve"> bodies.</w:t>
      </w:r>
      <w:r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 xml:space="preserve"> </w:t>
      </w:r>
      <w:r w:rsidRPr="00FE03BC">
        <w:rPr>
          <w:rFonts w:ascii="Times New Roman" w:eastAsia="Times New Roman" w:hAnsi="Times New Roman" w:cs="Times New Roman"/>
          <w:i/>
          <w:iCs/>
          <w:snapToGrid w:val="0"/>
          <w:color w:val="000000"/>
          <w:kern w:val="0"/>
          <w:sz w:val="20"/>
          <w:szCs w:val="20"/>
          <w:lang w:eastAsia="de-DE" w:bidi="en-US"/>
        </w:rPr>
        <w:t>Abbreviations.</w:t>
      </w:r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 xml:space="preserve"> EUD, equivalent uniform dose, Vx, correlated volume of being equal or greater than x </w:t>
      </w:r>
      <w:proofErr w:type="spellStart"/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>GyE</w:t>
      </w:r>
      <w:proofErr w:type="spellEnd"/>
      <w:r w:rsidRPr="00FE03BC">
        <w:rPr>
          <w:rFonts w:ascii="Times New Roman" w:eastAsia="Times New Roman" w:hAnsi="Times New Roman" w:cs="Times New Roman"/>
          <w:snapToGrid w:val="0"/>
          <w:color w:val="000000"/>
          <w:kern w:val="0"/>
          <w:sz w:val="20"/>
          <w:szCs w:val="20"/>
          <w:lang w:eastAsia="de-DE" w:bidi="en-US"/>
        </w:rPr>
        <w:t>.</w:t>
      </w:r>
    </w:p>
    <w:sectPr w:rsidR="00FE03BC" w:rsidRPr="00FE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078B" w14:textId="77777777" w:rsidR="00EA3E8D" w:rsidRDefault="00EA3E8D" w:rsidP="00FC3ADB">
      <w:r>
        <w:separator/>
      </w:r>
    </w:p>
  </w:endnote>
  <w:endnote w:type="continuationSeparator" w:id="0">
    <w:p w14:paraId="32956705" w14:textId="77777777" w:rsidR="00EA3E8D" w:rsidRDefault="00EA3E8D" w:rsidP="00FC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ADA7" w14:textId="77777777" w:rsidR="00EA3E8D" w:rsidRDefault="00EA3E8D" w:rsidP="00FC3ADB">
      <w:r>
        <w:separator/>
      </w:r>
    </w:p>
  </w:footnote>
  <w:footnote w:type="continuationSeparator" w:id="0">
    <w:p w14:paraId="3FDA0594" w14:textId="77777777" w:rsidR="00EA3E8D" w:rsidRDefault="00EA3E8D" w:rsidP="00FC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tzQyNTcyNDczMjRV0lEKTi0uzszPAykwqgUA4ZRhrCwAAAA="/>
  </w:docVars>
  <w:rsids>
    <w:rsidRoot w:val="00F6487F"/>
    <w:rsid w:val="00032871"/>
    <w:rsid w:val="001E71F2"/>
    <w:rsid w:val="004C1E8E"/>
    <w:rsid w:val="005B3B52"/>
    <w:rsid w:val="006E0F3A"/>
    <w:rsid w:val="0086281B"/>
    <w:rsid w:val="008B6E0D"/>
    <w:rsid w:val="009014E5"/>
    <w:rsid w:val="0091332C"/>
    <w:rsid w:val="00D72FD0"/>
    <w:rsid w:val="00EA3E8D"/>
    <w:rsid w:val="00F644B6"/>
    <w:rsid w:val="00F6487F"/>
    <w:rsid w:val="00F979A9"/>
    <w:rsid w:val="00FC3ADB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EBB2F"/>
  <w15:chartTrackingRefBased/>
  <w15:docId w15:val="{B7BC0997-8392-4722-8B2D-CE1E185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C3AD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C3ADB"/>
    <w:rPr>
      <w:sz w:val="18"/>
      <w:szCs w:val="18"/>
    </w:rPr>
  </w:style>
  <w:style w:type="table" w:styleId="TableGrid">
    <w:name w:val="Table Grid"/>
    <w:basedOn w:val="TableNormal"/>
    <w:uiPriority w:val="39"/>
    <w:rsid w:val="00F9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B8566F-A787-6F45-A4D6-1392DBB52D61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55AE-E021-492D-8C6A-E223451A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634</Words>
  <Characters>3171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沛霖</dc:creator>
  <cp:keywords/>
  <dc:description/>
  <cp:lastModifiedBy>曹 汐</cp:lastModifiedBy>
  <cp:revision>2</cp:revision>
  <dcterms:created xsi:type="dcterms:W3CDTF">2022-06-19T16:43:00Z</dcterms:created>
  <dcterms:modified xsi:type="dcterms:W3CDTF">2022-06-19T16:43:00Z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documentId_1364</vt:lpwstr>
  </property>
  <property fmtid="{D5CDD505-2E9C-101B-9397-08002B2CF9AE}" pid="3" name="grammarly_documentContext">
    <vt:lpwstr>{"goals":[],"domain":"general","emotions":[],"dialect":"american"}</vt:lpwstr>
  </property>
</Properties>
</file>