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1"/>
        <w:gridCol w:w="1713"/>
        <w:gridCol w:w="1800"/>
        <w:gridCol w:w="1748"/>
        <w:gridCol w:w="1600"/>
      </w:tblGrid>
      <w:tr w:rsidR="00F87CB7" w:rsidTr="00F87CB7">
        <w:tc>
          <w:tcPr>
            <w:tcW w:w="1661" w:type="dxa"/>
          </w:tcPr>
          <w:p w:rsidR="00F87CB7" w:rsidRDefault="00F87CB7">
            <w:r w:rsidRPr="00F87CB7">
              <w:t>organisms</w:t>
            </w:r>
          </w:p>
        </w:tc>
        <w:tc>
          <w:tcPr>
            <w:tcW w:w="1713" w:type="dxa"/>
          </w:tcPr>
          <w:p w:rsidR="00F87CB7" w:rsidRDefault="00F87CB7">
            <w:r>
              <w:rPr>
                <w:rFonts w:hint="eastAsia"/>
              </w:rPr>
              <w:t>gene</w:t>
            </w:r>
          </w:p>
        </w:tc>
        <w:tc>
          <w:tcPr>
            <w:tcW w:w="1800" w:type="dxa"/>
          </w:tcPr>
          <w:p w:rsidR="00F87CB7" w:rsidRDefault="00F87CB7">
            <w:r>
              <w:t>S</w:t>
            </w:r>
            <w:r>
              <w:rPr>
                <w:rFonts w:hint="eastAsia"/>
              </w:rPr>
              <w:t>equenc ID</w:t>
            </w:r>
          </w:p>
        </w:tc>
        <w:tc>
          <w:tcPr>
            <w:tcW w:w="1748" w:type="dxa"/>
          </w:tcPr>
          <w:p w:rsidR="00F87CB7" w:rsidRDefault="00F87CB7">
            <w:r>
              <w:rPr>
                <w:rFonts w:hint="eastAsia"/>
              </w:rPr>
              <w:t>AA length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PI</w:t>
            </w:r>
          </w:p>
        </w:tc>
      </w:tr>
      <w:tr w:rsidR="00F87CB7" w:rsidTr="00F87CB7">
        <w:tc>
          <w:tcPr>
            <w:tcW w:w="1661" w:type="dxa"/>
            <w:vMerge w:val="restart"/>
          </w:tcPr>
          <w:p w:rsidR="00F87CB7" w:rsidRDefault="00F87CB7">
            <w:r w:rsidRPr="00CE4183">
              <w:rPr>
                <w:rFonts w:ascii="Times New Roman" w:hAnsi="Times New Roman" w:cs="Times New Roman" w:hint="eastAsia"/>
                <w:i/>
                <w:sz w:val="24"/>
                <w:szCs w:val="24"/>
              </w:rPr>
              <w:t>Physcomitrella patens</w:t>
            </w:r>
          </w:p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Pp1s204_70V6.1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348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5.91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Pp1s374_47V6.1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350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8.72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Pp1s298_14V6.1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342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5.93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Pp1s81_232V6.1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396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5.83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Pp1s7_236V6.1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340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5.95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Pp1s56_133V6.1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337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4.99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Pp1s26_27V6.1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190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5.90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Pp1s281_126V6.1</w:t>
            </w:r>
          </w:p>
        </w:tc>
        <w:tc>
          <w:tcPr>
            <w:tcW w:w="1748" w:type="dxa"/>
          </w:tcPr>
          <w:p w:rsidR="00F87CB7" w:rsidRDefault="005640F9">
            <w:r>
              <w:rPr>
                <w:rFonts w:hint="eastAsia"/>
              </w:rPr>
              <w:t>413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5.02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F87CB7">
            <w:r>
              <w:rPr>
                <w:rFonts w:ascii="Times New Roman" w:hAnsi="Times New Roman" w:cs="Times New Roman" w:hint="eastAsia"/>
                <w:sz w:val="24"/>
                <w:szCs w:val="24"/>
              </w:rPr>
              <w:t>Pp</w:t>
            </w:r>
            <w:r w:rsidRPr="009E7016">
              <w:rPr>
                <w:rFonts w:ascii="Times New Roman" w:hAnsi="Times New Roman" w:cs="Times New Roman"/>
                <w:sz w:val="24"/>
                <w:szCs w:val="24"/>
              </w:rPr>
              <w:t>BURP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:rsidR="00F87CB7" w:rsidRDefault="00DE6E64">
            <w:r w:rsidRPr="00DE6E64">
              <w:t>Pp1s15_23V6.1</w:t>
            </w:r>
          </w:p>
        </w:tc>
        <w:tc>
          <w:tcPr>
            <w:tcW w:w="1748" w:type="dxa"/>
          </w:tcPr>
          <w:p w:rsidR="00F87CB7" w:rsidRDefault="00DE6E64">
            <w:r>
              <w:rPr>
                <w:rFonts w:hint="eastAsia"/>
              </w:rPr>
              <w:t>391</w:t>
            </w:r>
          </w:p>
        </w:tc>
        <w:tc>
          <w:tcPr>
            <w:tcW w:w="1600" w:type="dxa"/>
          </w:tcPr>
          <w:p w:rsidR="00F87CB7" w:rsidRDefault="005640F9">
            <w:r>
              <w:rPr>
                <w:rFonts w:hint="eastAsia"/>
              </w:rPr>
              <w:t>5.50</w:t>
            </w:r>
          </w:p>
        </w:tc>
      </w:tr>
      <w:tr w:rsidR="00F87CB7" w:rsidTr="00F87CB7">
        <w:tc>
          <w:tcPr>
            <w:tcW w:w="1661" w:type="dxa"/>
            <w:vMerge w:val="restart"/>
          </w:tcPr>
          <w:p w:rsidR="00F87CB7" w:rsidRDefault="00F87CB7">
            <w:r w:rsidRPr="003D7B0D">
              <w:rPr>
                <w:rFonts w:ascii="Times New Roman" w:hAnsi="Times New Roman" w:cs="Times New Roman"/>
                <w:i/>
                <w:sz w:val="24"/>
              </w:rPr>
              <w:t>Selaginella moellendorffii</w:t>
            </w:r>
          </w:p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SmPG1</w:t>
            </w:r>
          </w:p>
        </w:tc>
        <w:tc>
          <w:tcPr>
            <w:tcW w:w="1800" w:type="dxa"/>
          </w:tcPr>
          <w:p w:rsidR="00F87CB7" w:rsidRDefault="00D73D21">
            <w:r w:rsidRPr="00D73D21">
              <w:t>XP_024528164.1</w:t>
            </w:r>
          </w:p>
        </w:tc>
        <w:tc>
          <w:tcPr>
            <w:tcW w:w="1748" w:type="dxa"/>
          </w:tcPr>
          <w:p w:rsidR="00F87CB7" w:rsidRDefault="00D73D21">
            <w:r>
              <w:rPr>
                <w:rFonts w:hint="eastAsia"/>
              </w:rPr>
              <w:t>285</w:t>
            </w:r>
          </w:p>
        </w:tc>
        <w:tc>
          <w:tcPr>
            <w:tcW w:w="1600" w:type="dxa"/>
          </w:tcPr>
          <w:p w:rsidR="00F87CB7" w:rsidRDefault="00D73D21">
            <w:r>
              <w:rPr>
                <w:rFonts w:hint="eastAsia"/>
              </w:rPr>
              <w:t>6.08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SmPG2</w:t>
            </w:r>
          </w:p>
        </w:tc>
        <w:tc>
          <w:tcPr>
            <w:tcW w:w="1800" w:type="dxa"/>
          </w:tcPr>
          <w:p w:rsidR="00F87CB7" w:rsidRDefault="000A5A4A" w:rsidP="00052FE3">
            <w:r w:rsidRPr="000A5A4A">
              <w:t>XP_02453641</w:t>
            </w:r>
            <w:r w:rsidR="00052FE3">
              <w:rPr>
                <w:rFonts w:hint="eastAsia"/>
              </w:rPr>
              <w:t>8</w:t>
            </w:r>
          </w:p>
        </w:tc>
        <w:tc>
          <w:tcPr>
            <w:tcW w:w="1748" w:type="dxa"/>
          </w:tcPr>
          <w:p w:rsidR="00F87CB7" w:rsidRDefault="00052FE3">
            <w:r>
              <w:rPr>
                <w:rFonts w:hint="eastAsia"/>
              </w:rPr>
              <w:t>294</w:t>
            </w:r>
          </w:p>
        </w:tc>
        <w:tc>
          <w:tcPr>
            <w:tcW w:w="1600" w:type="dxa"/>
          </w:tcPr>
          <w:p w:rsidR="00F87CB7" w:rsidRDefault="00052FE3" w:rsidP="00052FE3">
            <w:r>
              <w:rPr>
                <w:rFonts w:hint="eastAsia"/>
              </w:rPr>
              <w:t>6.98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SmPG3</w:t>
            </w:r>
          </w:p>
        </w:tc>
        <w:tc>
          <w:tcPr>
            <w:tcW w:w="1800" w:type="dxa"/>
          </w:tcPr>
          <w:p w:rsidR="00F87CB7" w:rsidRDefault="00D73D21">
            <w:r w:rsidRPr="00D73D21">
              <w:t>XP_002962118.2</w:t>
            </w:r>
          </w:p>
        </w:tc>
        <w:tc>
          <w:tcPr>
            <w:tcW w:w="1748" w:type="dxa"/>
          </w:tcPr>
          <w:p w:rsidR="00F87CB7" w:rsidRDefault="00D73D21">
            <w:r>
              <w:rPr>
                <w:rFonts w:hint="eastAsia"/>
              </w:rPr>
              <w:t>304</w:t>
            </w:r>
          </w:p>
        </w:tc>
        <w:tc>
          <w:tcPr>
            <w:tcW w:w="1600" w:type="dxa"/>
          </w:tcPr>
          <w:p w:rsidR="00F87CB7" w:rsidRDefault="00D73D21">
            <w:r>
              <w:rPr>
                <w:rFonts w:hint="eastAsia"/>
              </w:rPr>
              <w:t>8.86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SmPG4</w:t>
            </w:r>
          </w:p>
        </w:tc>
        <w:tc>
          <w:tcPr>
            <w:tcW w:w="1800" w:type="dxa"/>
          </w:tcPr>
          <w:p w:rsidR="00F87CB7" w:rsidRDefault="009473CF">
            <w:r w:rsidRPr="009473CF">
              <w:t>XP_024515919.1</w:t>
            </w:r>
          </w:p>
        </w:tc>
        <w:tc>
          <w:tcPr>
            <w:tcW w:w="1748" w:type="dxa"/>
          </w:tcPr>
          <w:p w:rsidR="00F87CB7" w:rsidRDefault="00D73D21">
            <w:r>
              <w:rPr>
                <w:rFonts w:hint="eastAsia"/>
              </w:rPr>
              <w:t>597</w:t>
            </w:r>
          </w:p>
        </w:tc>
        <w:tc>
          <w:tcPr>
            <w:tcW w:w="1600" w:type="dxa"/>
          </w:tcPr>
          <w:p w:rsidR="00F87CB7" w:rsidRDefault="00D73D21">
            <w:r>
              <w:rPr>
                <w:rFonts w:hint="eastAsia"/>
              </w:rPr>
              <w:t>7.00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SmPG5</w:t>
            </w:r>
          </w:p>
        </w:tc>
        <w:tc>
          <w:tcPr>
            <w:tcW w:w="1800" w:type="dxa"/>
          </w:tcPr>
          <w:p w:rsidR="00F87CB7" w:rsidRDefault="00052FE3">
            <w:r w:rsidRPr="00052FE3">
              <w:t>XP_024538407</w:t>
            </w:r>
          </w:p>
        </w:tc>
        <w:tc>
          <w:tcPr>
            <w:tcW w:w="1748" w:type="dxa"/>
          </w:tcPr>
          <w:p w:rsidR="00F87CB7" w:rsidRDefault="00052FE3">
            <w:r>
              <w:rPr>
                <w:rFonts w:hint="eastAsia"/>
              </w:rPr>
              <w:t>283</w:t>
            </w:r>
          </w:p>
        </w:tc>
        <w:tc>
          <w:tcPr>
            <w:tcW w:w="1600" w:type="dxa"/>
          </w:tcPr>
          <w:p w:rsidR="00F87CB7" w:rsidRDefault="00052FE3">
            <w:r>
              <w:rPr>
                <w:rFonts w:hint="eastAsia"/>
              </w:rPr>
              <w:t>8.63</w:t>
            </w:r>
          </w:p>
        </w:tc>
      </w:tr>
      <w:tr w:rsidR="00F87CB7" w:rsidTr="00F87CB7">
        <w:tc>
          <w:tcPr>
            <w:tcW w:w="1661" w:type="dxa"/>
            <w:vMerge/>
          </w:tcPr>
          <w:p w:rsidR="00F87CB7" w:rsidRDefault="00F87CB7"/>
        </w:tc>
        <w:tc>
          <w:tcPr>
            <w:tcW w:w="1713" w:type="dxa"/>
          </w:tcPr>
          <w:p w:rsidR="00F87CB7" w:rsidRDefault="00DE6E64">
            <w:r>
              <w:rPr>
                <w:rFonts w:ascii="Times New Roman" w:hAnsi="Times New Roman" w:cs="Times New Roman" w:hint="eastAsia"/>
                <w:sz w:val="24"/>
                <w:szCs w:val="24"/>
              </w:rPr>
              <w:t>SmPG6</w:t>
            </w:r>
          </w:p>
        </w:tc>
        <w:tc>
          <w:tcPr>
            <w:tcW w:w="1800" w:type="dxa"/>
          </w:tcPr>
          <w:p w:rsidR="00F87CB7" w:rsidRDefault="009473CF">
            <w:r w:rsidRPr="009473CF">
              <w:t>XP_024514723.1</w:t>
            </w:r>
          </w:p>
        </w:tc>
        <w:tc>
          <w:tcPr>
            <w:tcW w:w="1748" w:type="dxa"/>
          </w:tcPr>
          <w:p w:rsidR="00F87CB7" w:rsidRDefault="00D73D21">
            <w:r>
              <w:rPr>
                <w:rFonts w:hint="eastAsia"/>
              </w:rPr>
              <w:t>641</w:t>
            </w:r>
          </w:p>
        </w:tc>
        <w:tc>
          <w:tcPr>
            <w:tcW w:w="1600" w:type="dxa"/>
          </w:tcPr>
          <w:p w:rsidR="00F87CB7" w:rsidRDefault="009473CF">
            <w:r>
              <w:rPr>
                <w:rFonts w:hint="eastAsia"/>
              </w:rPr>
              <w:t>6.84</w:t>
            </w:r>
          </w:p>
        </w:tc>
      </w:tr>
    </w:tbl>
    <w:p w:rsidR="004C6D16" w:rsidRPr="004C6D16" w:rsidRDefault="003E0F85" w:rsidP="004C6D16">
      <w:pPr>
        <w:autoSpaceDE w:val="0"/>
        <w:autoSpaceDN w:val="0"/>
        <w:adjustRightInd w:val="0"/>
        <w:jc w:val="left"/>
        <w:rPr>
          <w:rFonts w:ascii="AdvPTimesB" w:hAnsi="AdvPTimesB" w:cs="AdvPTimesB"/>
          <w:kern w:val="0"/>
          <w:sz w:val="24"/>
          <w:szCs w:val="24"/>
        </w:rPr>
      </w:pPr>
      <w:r w:rsidRPr="003632A1">
        <w:rPr>
          <w:rFonts w:ascii="Times New Roman" w:hAnsi="Times New Roman" w:cs="Times New Roman" w:hint="eastAsia"/>
          <w:sz w:val="24"/>
          <w:szCs w:val="24"/>
        </w:rPr>
        <w:t>Supplementary</w:t>
      </w:r>
      <w:r w:rsidRPr="004C6D16">
        <w:rPr>
          <w:rFonts w:ascii="AdvPTimesB" w:hAnsi="AdvPTimesB" w:cs="AdvPTimesB"/>
          <w:kern w:val="0"/>
          <w:sz w:val="24"/>
          <w:szCs w:val="24"/>
        </w:rPr>
        <w:t xml:space="preserve"> </w:t>
      </w:r>
      <w:r w:rsidR="004C6D16" w:rsidRPr="004C6D16">
        <w:rPr>
          <w:rFonts w:ascii="AdvPTimesB" w:hAnsi="AdvPTimesB" w:cs="AdvPTimesB"/>
          <w:kern w:val="0"/>
          <w:sz w:val="24"/>
          <w:szCs w:val="24"/>
        </w:rPr>
        <w:t xml:space="preserve">Table 1 </w:t>
      </w:r>
      <w:r w:rsidR="004C6D16" w:rsidRPr="004C6D16">
        <w:rPr>
          <w:rFonts w:ascii="AdvPTimes" w:hAnsi="AdvPTimes" w:cs="AdvPTimes"/>
          <w:kern w:val="0"/>
          <w:sz w:val="24"/>
          <w:szCs w:val="24"/>
        </w:rPr>
        <w:t xml:space="preserve">Basic information of the BURP proteins in </w:t>
      </w:r>
      <w:r w:rsidR="004C6D16">
        <w:rPr>
          <w:rFonts w:ascii="AdvPTimes" w:hAnsi="AdvPTimes" w:cs="AdvPTimes" w:hint="eastAsia"/>
          <w:kern w:val="0"/>
          <w:sz w:val="24"/>
          <w:szCs w:val="24"/>
        </w:rPr>
        <w:t>moss</w:t>
      </w:r>
      <w:r w:rsidR="004C6D16" w:rsidRPr="004C6D16">
        <w:rPr>
          <w:rFonts w:ascii="AdvPTimes" w:hAnsi="AdvPTimes" w:cs="AdvPTimes"/>
          <w:kern w:val="0"/>
          <w:sz w:val="24"/>
          <w:szCs w:val="24"/>
        </w:rPr>
        <w:t xml:space="preserve"> and</w:t>
      </w:r>
      <w:r w:rsidR="004C6D16">
        <w:rPr>
          <w:rFonts w:ascii="AdvPTimes" w:hAnsi="AdvPTimes" w:cs="AdvPTimes" w:hint="eastAsia"/>
          <w:kern w:val="0"/>
          <w:sz w:val="24"/>
          <w:szCs w:val="24"/>
        </w:rPr>
        <w:t xml:space="preserve"> </w:t>
      </w:r>
      <w:r w:rsidR="004C6D16">
        <w:rPr>
          <w:rFonts w:ascii="Times New Roman" w:hAnsi="Times New Roman" w:cs="Times New Roman" w:hint="eastAsia"/>
          <w:sz w:val="24"/>
          <w:szCs w:val="24"/>
        </w:rPr>
        <w:t>spikemoss</w:t>
      </w:r>
    </w:p>
    <w:p w:rsidR="009143E0" w:rsidRPr="004C6D16" w:rsidRDefault="009143E0"/>
    <w:p w:rsidR="004C6D16" w:rsidRPr="004C4C36" w:rsidRDefault="004C6D16">
      <w:bookmarkStart w:id="0" w:name="_GoBack"/>
      <w:bookmarkEnd w:id="0"/>
    </w:p>
    <w:sectPr w:rsidR="004C6D16" w:rsidRPr="004C4C36" w:rsidSect="0091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623" w:rsidRDefault="00074623" w:rsidP="00F87CB7">
      <w:r>
        <w:separator/>
      </w:r>
    </w:p>
  </w:endnote>
  <w:endnote w:type="continuationSeparator" w:id="0">
    <w:p w:rsidR="00074623" w:rsidRDefault="00074623" w:rsidP="00F8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Times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623" w:rsidRDefault="00074623" w:rsidP="00F87CB7">
      <w:r>
        <w:separator/>
      </w:r>
    </w:p>
  </w:footnote>
  <w:footnote w:type="continuationSeparator" w:id="0">
    <w:p w:rsidR="00074623" w:rsidRDefault="00074623" w:rsidP="00F8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CB7"/>
    <w:rsid w:val="00052FE3"/>
    <w:rsid w:val="00074623"/>
    <w:rsid w:val="000940D5"/>
    <w:rsid w:val="000A5A4A"/>
    <w:rsid w:val="00385A13"/>
    <w:rsid w:val="003E0F85"/>
    <w:rsid w:val="004C4C36"/>
    <w:rsid w:val="004C6D16"/>
    <w:rsid w:val="005640F9"/>
    <w:rsid w:val="009143E0"/>
    <w:rsid w:val="00915D69"/>
    <w:rsid w:val="009473CF"/>
    <w:rsid w:val="00D73D21"/>
    <w:rsid w:val="00DE6E64"/>
    <w:rsid w:val="00F8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0E7CC9-CF6B-487B-8144-54DF97D4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C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CB7"/>
    <w:rPr>
      <w:sz w:val="18"/>
      <w:szCs w:val="18"/>
    </w:rPr>
  </w:style>
  <w:style w:type="table" w:styleId="a7">
    <w:name w:val="Table Grid"/>
    <w:basedOn w:val="a1"/>
    <w:uiPriority w:val="59"/>
    <w:rsid w:val="00F8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2019-01-29T06:51:00Z</dcterms:created>
  <dcterms:modified xsi:type="dcterms:W3CDTF">2021-12-28T09:08:00Z</dcterms:modified>
</cp:coreProperties>
</file>