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AA2EB4" w14:textId="05BE69A5" w:rsidR="00E52C8C" w:rsidRDefault="00E52C8C" w:rsidP="00466F6E">
      <w:pPr>
        <w:spacing w:before="240" w:after="240"/>
        <w:ind w:left="-1000" w:firstLine="1000"/>
        <w:rPr>
          <w:rFonts w:ascii="Calibri" w:eastAsia="Calibri" w:hAnsi="Calibri" w:cs="Calibri"/>
          <w:b/>
          <w:lang w:val="en-US"/>
        </w:rPr>
      </w:pPr>
      <w:bookmarkStart w:id="0" w:name="_GoBack"/>
      <w:r w:rsidRPr="00E52C8C">
        <w:rPr>
          <w:rFonts w:ascii="Calibri" w:eastAsia="Calibri" w:hAnsi="Calibri" w:cs="Calibri"/>
          <w:b/>
          <w:lang w:val="en-US"/>
        </w:rPr>
        <w:t>S</w:t>
      </w:r>
      <w:r>
        <w:rPr>
          <w:rFonts w:ascii="Calibri" w:eastAsia="Calibri" w:hAnsi="Calibri" w:cs="Calibri"/>
          <w:b/>
          <w:lang w:val="en-US"/>
        </w:rPr>
        <w:t>up</w:t>
      </w:r>
      <w:bookmarkEnd w:id="0"/>
      <w:r>
        <w:rPr>
          <w:rFonts w:ascii="Calibri" w:eastAsia="Calibri" w:hAnsi="Calibri" w:cs="Calibri"/>
          <w:b/>
          <w:lang w:val="en-US"/>
        </w:rPr>
        <w:t>plement 2. Table Anxiety</w:t>
      </w:r>
    </w:p>
    <w:p w14:paraId="355AAB79" w14:textId="6E38D758" w:rsidR="00CF2BA1" w:rsidRPr="00E52C8C" w:rsidRDefault="00466F6E" w:rsidP="00466F6E">
      <w:pPr>
        <w:spacing w:before="240" w:after="240"/>
        <w:ind w:left="-1000" w:firstLine="1000"/>
        <w:rPr>
          <w:rFonts w:ascii="Calibri" w:eastAsia="Calibri" w:hAnsi="Calibri" w:cs="Calibri"/>
          <w:b/>
          <w:lang w:val="en-US"/>
        </w:rPr>
      </w:pPr>
      <w:r w:rsidRPr="00E52C8C">
        <w:rPr>
          <w:rFonts w:ascii="Calibri" w:eastAsia="Calibri" w:hAnsi="Calibri" w:cs="Calibri"/>
          <w:b/>
          <w:lang w:val="en-US"/>
        </w:rPr>
        <w:t>Supplemental table 1A. Anxiety related to sudden cardiac death in physically healthy samples</w:t>
      </w:r>
    </w:p>
    <w:tbl>
      <w:tblPr>
        <w:tblStyle w:val="a"/>
        <w:tblW w:w="1372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110"/>
        <w:gridCol w:w="1290"/>
        <w:gridCol w:w="855"/>
        <w:gridCol w:w="1830"/>
        <w:gridCol w:w="930"/>
        <w:gridCol w:w="1230"/>
        <w:gridCol w:w="1425"/>
        <w:gridCol w:w="1425"/>
        <w:gridCol w:w="3630"/>
      </w:tblGrid>
      <w:tr w:rsidR="00CF2BA1" w:rsidRPr="00E52C8C" w14:paraId="474950D8" w14:textId="77777777">
        <w:trPr>
          <w:trHeight w:val="470"/>
        </w:trPr>
        <w:tc>
          <w:tcPr>
            <w:tcW w:w="1110"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2710F1B" w14:textId="77777777" w:rsidR="00CF2BA1" w:rsidRPr="00E52C8C" w:rsidRDefault="00466F6E">
            <w:pPr>
              <w:spacing w:line="240" w:lineRule="auto"/>
              <w:rPr>
                <w:rFonts w:ascii="Calibri" w:eastAsia="Calibri" w:hAnsi="Calibri" w:cs="Calibri"/>
                <w:b/>
                <w:sz w:val="18"/>
                <w:szCs w:val="18"/>
                <w:lang w:val="en-US"/>
              </w:rPr>
            </w:pPr>
            <w:r w:rsidRPr="00E52C8C">
              <w:rPr>
                <w:rFonts w:ascii="Calibri" w:eastAsia="Calibri" w:hAnsi="Calibri" w:cs="Calibri"/>
                <w:b/>
                <w:sz w:val="18"/>
                <w:szCs w:val="18"/>
                <w:lang w:val="en-US"/>
              </w:rPr>
              <w:t>Author, year</w:t>
            </w:r>
          </w:p>
        </w:tc>
        <w:tc>
          <w:tcPr>
            <w:tcW w:w="1290" w:type="dxa"/>
            <w:tcBorders>
              <w:top w:val="single" w:sz="8" w:space="0" w:color="000000"/>
              <w:left w:val="nil"/>
              <w:bottom w:val="nil"/>
              <w:right w:val="single" w:sz="8" w:space="0" w:color="000000"/>
            </w:tcBorders>
            <w:tcMar>
              <w:top w:w="100" w:type="dxa"/>
              <w:left w:w="100" w:type="dxa"/>
              <w:bottom w:w="100" w:type="dxa"/>
              <w:right w:w="100" w:type="dxa"/>
            </w:tcMar>
          </w:tcPr>
          <w:p w14:paraId="765D69F4" w14:textId="77777777" w:rsidR="00CF2BA1" w:rsidRPr="00E52C8C" w:rsidRDefault="00466F6E">
            <w:pPr>
              <w:spacing w:line="240" w:lineRule="auto"/>
              <w:rPr>
                <w:rFonts w:ascii="Calibri" w:eastAsia="Calibri" w:hAnsi="Calibri" w:cs="Calibri"/>
                <w:b/>
                <w:sz w:val="18"/>
                <w:szCs w:val="18"/>
                <w:lang w:val="en-US"/>
              </w:rPr>
            </w:pPr>
            <w:r w:rsidRPr="00E52C8C">
              <w:rPr>
                <w:rFonts w:ascii="Calibri" w:eastAsia="Calibri" w:hAnsi="Calibri" w:cs="Calibri"/>
                <w:b/>
                <w:sz w:val="18"/>
                <w:szCs w:val="18"/>
                <w:lang w:val="en-US"/>
              </w:rPr>
              <w:t>Design</w:t>
            </w:r>
          </w:p>
        </w:tc>
        <w:tc>
          <w:tcPr>
            <w:tcW w:w="855" w:type="dxa"/>
            <w:tcBorders>
              <w:top w:val="single" w:sz="8" w:space="0" w:color="000000"/>
              <w:left w:val="nil"/>
              <w:bottom w:val="nil"/>
              <w:right w:val="single" w:sz="8" w:space="0" w:color="000000"/>
            </w:tcBorders>
            <w:tcMar>
              <w:top w:w="100" w:type="dxa"/>
              <w:left w:w="100" w:type="dxa"/>
              <w:bottom w:w="100" w:type="dxa"/>
              <w:right w:w="100" w:type="dxa"/>
            </w:tcMar>
          </w:tcPr>
          <w:p w14:paraId="78B6AC40" w14:textId="77777777" w:rsidR="00CF2BA1" w:rsidRPr="00E52C8C" w:rsidRDefault="00466F6E">
            <w:pPr>
              <w:spacing w:line="240" w:lineRule="auto"/>
              <w:rPr>
                <w:rFonts w:ascii="Calibri" w:eastAsia="Calibri" w:hAnsi="Calibri" w:cs="Calibri"/>
                <w:b/>
                <w:sz w:val="18"/>
                <w:szCs w:val="18"/>
                <w:lang w:val="en-US"/>
              </w:rPr>
            </w:pPr>
            <w:r w:rsidRPr="00E52C8C">
              <w:rPr>
                <w:rFonts w:ascii="Calibri" w:eastAsia="Calibri" w:hAnsi="Calibri" w:cs="Calibri"/>
                <w:b/>
                <w:sz w:val="18"/>
                <w:szCs w:val="18"/>
                <w:lang w:val="en-US"/>
              </w:rPr>
              <w:t>N</w:t>
            </w:r>
          </w:p>
        </w:tc>
        <w:tc>
          <w:tcPr>
            <w:tcW w:w="1830" w:type="dxa"/>
            <w:tcBorders>
              <w:top w:val="single" w:sz="8" w:space="0" w:color="000000"/>
              <w:left w:val="nil"/>
              <w:bottom w:val="nil"/>
              <w:right w:val="single" w:sz="8" w:space="0" w:color="000000"/>
            </w:tcBorders>
            <w:tcMar>
              <w:top w:w="100" w:type="dxa"/>
              <w:left w:w="100" w:type="dxa"/>
              <w:bottom w:w="100" w:type="dxa"/>
              <w:right w:w="100" w:type="dxa"/>
            </w:tcMar>
          </w:tcPr>
          <w:p w14:paraId="12FB01C6" w14:textId="77777777" w:rsidR="00CF2BA1" w:rsidRPr="00E52C8C" w:rsidRDefault="00466F6E">
            <w:pPr>
              <w:spacing w:line="240" w:lineRule="auto"/>
              <w:rPr>
                <w:rFonts w:ascii="Calibri" w:eastAsia="Calibri" w:hAnsi="Calibri" w:cs="Calibri"/>
                <w:b/>
                <w:sz w:val="18"/>
                <w:szCs w:val="18"/>
                <w:lang w:val="en-US"/>
              </w:rPr>
            </w:pPr>
            <w:r w:rsidRPr="00E52C8C">
              <w:rPr>
                <w:rFonts w:ascii="Calibri" w:eastAsia="Calibri" w:hAnsi="Calibri" w:cs="Calibri"/>
                <w:b/>
                <w:sz w:val="18"/>
                <w:szCs w:val="18"/>
                <w:lang w:val="en-US"/>
              </w:rPr>
              <w:t>Population</w:t>
            </w:r>
          </w:p>
        </w:tc>
        <w:tc>
          <w:tcPr>
            <w:tcW w:w="2160" w:type="dxa"/>
            <w:gridSpan w:val="2"/>
            <w:tcBorders>
              <w:top w:val="single" w:sz="8" w:space="0" w:color="000000"/>
              <w:left w:val="nil"/>
              <w:bottom w:val="nil"/>
              <w:right w:val="single" w:sz="8" w:space="0" w:color="000000"/>
            </w:tcBorders>
            <w:tcMar>
              <w:top w:w="100" w:type="dxa"/>
              <w:left w:w="100" w:type="dxa"/>
              <w:bottom w:w="100" w:type="dxa"/>
              <w:right w:w="100" w:type="dxa"/>
            </w:tcMar>
          </w:tcPr>
          <w:p w14:paraId="427FB969" w14:textId="77777777" w:rsidR="00CF2BA1" w:rsidRPr="00E52C8C" w:rsidRDefault="00466F6E">
            <w:pPr>
              <w:spacing w:line="240" w:lineRule="auto"/>
              <w:rPr>
                <w:rFonts w:ascii="Calibri" w:eastAsia="Calibri" w:hAnsi="Calibri" w:cs="Calibri"/>
                <w:b/>
                <w:sz w:val="18"/>
                <w:szCs w:val="18"/>
                <w:lang w:val="en-US"/>
              </w:rPr>
            </w:pPr>
            <w:r w:rsidRPr="00E52C8C">
              <w:rPr>
                <w:rFonts w:ascii="Calibri" w:eastAsia="Calibri" w:hAnsi="Calibri" w:cs="Calibri"/>
                <w:b/>
                <w:sz w:val="18"/>
                <w:szCs w:val="18"/>
                <w:lang w:val="en-US"/>
              </w:rPr>
              <w:t>Patient characteristics</w:t>
            </w:r>
          </w:p>
        </w:tc>
        <w:tc>
          <w:tcPr>
            <w:tcW w:w="1425" w:type="dxa"/>
            <w:tcBorders>
              <w:top w:val="single" w:sz="8" w:space="0" w:color="000000"/>
              <w:left w:val="nil"/>
              <w:bottom w:val="nil"/>
              <w:right w:val="single" w:sz="8" w:space="0" w:color="000000"/>
            </w:tcBorders>
            <w:shd w:val="clear" w:color="auto" w:fill="auto"/>
            <w:tcMar>
              <w:top w:w="100" w:type="dxa"/>
              <w:left w:w="100" w:type="dxa"/>
              <w:bottom w:w="100" w:type="dxa"/>
              <w:right w:w="100" w:type="dxa"/>
            </w:tcMar>
          </w:tcPr>
          <w:p w14:paraId="38F8B8A0" w14:textId="77777777" w:rsidR="00CF2BA1" w:rsidRPr="00E52C8C" w:rsidRDefault="00466F6E">
            <w:pPr>
              <w:spacing w:line="240" w:lineRule="auto"/>
              <w:rPr>
                <w:rFonts w:ascii="Calibri" w:eastAsia="Calibri" w:hAnsi="Calibri" w:cs="Calibri"/>
                <w:b/>
                <w:sz w:val="18"/>
                <w:szCs w:val="18"/>
                <w:lang w:val="en-US"/>
              </w:rPr>
            </w:pPr>
            <w:r w:rsidRPr="00E52C8C">
              <w:rPr>
                <w:rFonts w:ascii="Calibri" w:eastAsia="Calibri" w:hAnsi="Calibri" w:cs="Calibri"/>
                <w:b/>
                <w:sz w:val="18"/>
                <w:szCs w:val="18"/>
                <w:lang w:val="en-US"/>
              </w:rPr>
              <w:t>Predictor</w:t>
            </w:r>
          </w:p>
        </w:tc>
        <w:tc>
          <w:tcPr>
            <w:tcW w:w="1425" w:type="dxa"/>
            <w:tcBorders>
              <w:top w:val="single" w:sz="8" w:space="0" w:color="000000"/>
              <w:left w:val="nil"/>
              <w:bottom w:val="nil"/>
              <w:right w:val="single" w:sz="8" w:space="0" w:color="000000"/>
            </w:tcBorders>
            <w:shd w:val="clear" w:color="auto" w:fill="auto"/>
            <w:tcMar>
              <w:top w:w="100" w:type="dxa"/>
              <w:left w:w="100" w:type="dxa"/>
              <w:bottom w:w="100" w:type="dxa"/>
              <w:right w:w="100" w:type="dxa"/>
            </w:tcMar>
          </w:tcPr>
          <w:p w14:paraId="38CFB6E8" w14:textId="77777777" w:rsidR="00CF2BA1" w:rsidRPr="00E52C8C" w:rsidRDefault="00466F6E">
            <w:pPr>
              <w:spacing w:line="240" w:lineRule="auto"/>
              <w:rPr>
                <w:rFonts w:ascii="Calibri" w:eastAsia="Calibri" w:hAnsi="Calibri" w:cs="Calibri"/>
                <w:b/>
                <w:sz w:val="18"/>
                <w:szCs w:val="18"/>
                <w:lang w:val="en-US"/>
              </w:rPr>
            </w:pPr>
            <w:r w:rsidRPr="00E52C8C">
              <w:rPr>
                <w:rFonts w:ascii="Calibri" w:eastAsia="Calibri" w:hAnsi="Calibri" w:cs="Calibri"/>
                <w:b/>
                <w:sz w:val="18"/>
                <w:szCs w:val="18"/>
                <w:lang w:val="en-US"/>
              </w:rPr>
              <w:t>Outcome</w:t>
            </w:r>
          </w:p>
        </w:tc>
        <w:tc>
          <w:tcPr>
            <w:tcW w:w="3630" w:type="dxa"/>
            <w:tcBorders>
              <w:top w:val="single" w:sz="8" w:space="0" w:color="000000"/>
              <w:left w:val="nil"/>
              <w:bottom w:val="nil"/>
              <w:right w:val="single" w:sz="8" w:space="0" w:color="000000"/>
            </w:tcBorders>
            <w:shd w:val="clear" w:color="auto" w:fill="auto"/>
            <w:tcMar>
              <w:top w:w="100" w:type="dxa"/>
              <w:left w:w="100" w:type="dxa"/>
              <w:bottom w:w="100" w:type="dxa"/>
              <w:right w:w="100" w:type="dxa"/>
            </w:tcMar>
          </w:tcPr>
          <w:p w14:paraId="13A8A186" w14:textId="77777777" w:rsidR="00CF2BA1" w:rsidRPr="00E52C8C" w:rsidRDefault="00466F6E">
            <w:pPr>
              <w:spacing w:line="240" w:lineRule="auto"/>
              <w:rPr>
                <w:rFonts w:ascii="Calibri" w:eastAsia="Calibri" w:hAnsi="Calibri" w:cs="Calibri"/>
                <w:b/>
                <w:sz w:val="18"/>
                <w:szCs w:val="18"/>
                <w:lang w:val="en-US"/>
              </w:rPr>
            </w:pPr>
            <w:r w:rsidRPr="00E52C8C">
              <w:rPr>
                <w:rFonts w:ascii="Calibri" w:eastAsia="Calibri" w:hAnsi="Calibri" w:cs="Calibri"/>
                <w:b/>
                <w:sz w:val="18"/>
                <w:szCs w:val="18"/>
                <w:lang w:val="en-US"/>
              </w:rPr>
              <w:t>Findings</w:t>
            </w:r>
          </w:p>
        </w:tc>
      </w:tr>
      <w:tr w:rsidR="00CF2BA1" w:rsidRPr="00E52C8C" w14:paraId="22F2974C" w14:textId="77777777" w:rsidTr="00466F6E">
        <w:trPr>
          <w:trHeight w:val="20"/>
        </w:trPr>
        <w:tc>
          <w:tcPr>
            <w:tcW w:w="111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62AF4D07" w14:textId="77777777" w:rsidR="00CF2BA1" w:rsidRPr="00E52C8C" w:rsidRDefault="00CF2BA1">
            <w:pPr>
              <w:rPr>
                <w:lang w:val="en-US"/>
              </w:rPr>
            </w:pPr>
          </w:p>
        </w:tc>
        <w:tc>
          <w:tcPr>
            <w:tcW w:w="12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A2AE838" w14:textId="77777777" w:rsidR="00CF2BA1" w:rsidRPr="00E52C8C" w:rsidRDefault="00466F6E">
            <w:pPr>
              <w:spacing w:line="240" w:lineRule="auto"/>
              <w:rPr>
                <w:rFonts w:ascii="Calibri" w:eastAsia="Calibri" w:hAnsi="Calibri" w:cs="Calibri"/>
                <w:sz w:val="18"/>
                <w:szCs w:val="18"/>
                <w:lang w:val="en-US"/>
              </w:rPr>
            </w:pPr>
            <w:r w:rsidRPr="00E52C8C">
              <w:rPr>
                <w:rFonts w:ascii="Calibri" w:eastAsia="Calibri" w:hAnsi="Calibri" w:cs="Calibri"/>
                <w:sz w:val="18"/>
                <w:szCs w:val="18"/>
                <w:lang w:val="en-US"/>
              </w:rPr>
              <w:t xml:space="preserve"> </w:t>
            </w: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1BB503" w14:textId="77777777" w:rsidR="00CF2BA1" w:rsidRPr="00E52C8C" w:rsidRDefault="00466F6E">
            <w:pPr>
              <w:spacing w:line="240" w:lineRule="auto"/>
              <w:rPr>
                <w:rFonts w:ascii="Calibri" w:eastAsia="Calibri" w:hAnsi="Calibri" w:cs="Calibri"/>
                <w:sz w:val="18"/>
                <w:szCs w:val="18"/>
                <w:lang w:val="en-US"/>
              </w:rPr>
            </w:pPr>
            <w:r w:rsidRPr="00E52C8C">
              <w:rPr>
                <w:rFonts w:ascii="Calibri" w:eastAsia="Calibri" w:hAnsi="Calibri" w:cs="Calibri"/>
                <w:sz w:val="18"/>
                <w:szCs w:val="18"/>
                <w:lang w:val="en-US"/>
              </w:rPr>
              <w:t xml:space="preserve"> </w:t>
            </w:r>
          </w:p>
        </w:tc>
        <w:tc>
          <w:tcPr>
            <w:tcW w:w="18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FC19EB" w14:textId="77777777" w:rsidR="00CF2BA1" w:rsidRPr="00E52C8C" w:rsidRDefault="00466F6E">
            <w:pPr>
              <w:spacing w:line="240" w:lineRule="auto"/>
              <w:rPr>
                <w:rFonts w:ascii="Calibri" w:eastAsia="Calibri" w:hAnsi="Calibri" w:cs="Calibri"/>
                <w:sz w:val="18"/>
                <w:szCs w:val="18"/>
                <w:lang w:val="en-US"/>
              </w:rPr>
            </w:pPr>
            <w:r w:rsidRPr="00E52C8C">
              <w:rPr>
                <w:rFonts w:ascii="Calibri" w:eastAsia="Calibri" w:hAnsi="Calibri" w:cs="Calibri"/>
                <w:sz w:val="18"/>
                <w:szCs w:val="18"/>
                <w:lang w:val="en-US"/>
              </w:rPr>
              <w:t xml:space="preserve"> </w:t>
            </w:r>
          </w:p>
        </w:tc>
        <w:tc>
          <w:tcPr>
            <w:tcW w:w="9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27B2070" w14:textId="77777777" w:rsidR="00CF2BA1" w:rsidRPr="00E52C8C" w:rsidRDefault="00466F6E">
            <w:pPr>
              <w:spacing w:line="240" w:lineRule="auto"/>
              <w:rPr>
                <w:rFonts w:ascii="Calibri" w:eastAsia="Calibri" w:hAnsi="Calibri" w:cs="Calibri"/>
                <w:b/>
                <w:sz w:val="16"/>
                <w:szCs w:val="16"/>
                <w:lang w:val="en-US"/>
              </w:rPr>
            </w:pPr>
            <w:r w:rsidRPr="00E52C8C">
              <w:rPr>
                <w:rFonts w:ascii="Calibri" w:eastAsia="Calibri" w:hAnsi="Calibri" w:cs="Calibri"/>
                <w:b/>
                <w:sz w:val="16"/>
                <w:szCs w:val="16"/>
                <w:lang w:val="en-US"/>
              </w:rPr>
              <w:t>Male, n (%)</w:t>
            </w:r>
          </w:p>
        </w:tc>
        <w:tc>
          <w:tcPr>
            <w:tcW w:w="12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98613E" w14:textId="77777777" w:rsidR="00CF2BA1" w:rsidRPr="00E52C8C" w:rsidRDefault="00466F6E">
            <w:pPr>
              <w:spacing w:line="240" w:lineRule="auto"/>
              <w:rPr>
                <w:rFonts w:ascii="Calibri" w:eastAsia="Calibri" w:hAnsi="Calibri" w:cs="Calibri"/>
                <w:b/>
                <w:sz w:val="16"/>
                <w:szCs w:val="16"/>
                <w:lang w:val="en-US"/>
              </w:rPr>
            </w:pPr>
            <w:r w:rsidRPr="00E52C8C">
              <w:rPr>
                <w:rFonts w:ascii="Calibri" w:eastAsia="Calibri" w:hAnsi="Calibri" w:cs="Calibri"/>
                <w:b/>
                <w:sz w:val="16"/>
                <w:szCs w:val="16"/>
                <w:lang w:val="en-US"/>
              </w:rPr>
              <w:t>Age, in years range (M; SD)</w:t>
            </w:r>
          </w:p>
        </w:tc>
        <w:tc>
          <w:tcPr>
            <w:tcW w:w="14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8D791C5" w14:textId="77777777" w:rsidR="00CF2BA1" w:rsidRPr="00E52C8C" w:rsidRDefault="00466F6E">
            <w:pPr>
              <w:spacing w:line="240" w:lineRule="auto"/>
              <w:rPr>
                <w:rFonts w:ascii="Calibri" w:eastAsia="Calibri" w:hAnsi="Calibri" w:cs="Calibri"/>
                <w:sz w:val="16"/>
                <w:szCs w:val="16"/>
                <w:lang w:val="en-US"/>
              </w:rPr>
            </w:pPr>
            <w:r w:rsidRPr="00E52C8C">
              <w:rPr>
                <w:rFonts w:ascii="Calibri" w:eastAsia="Calibri" w:hAnsi="Calibri" w:cs="Calibri"/>
                <w:sz w:val="16"/>
                <w:szCs w:val="16"/>
                <w:lang w:val="en-US"/>
              </w:rPr>
              <w:t xml:space="preserve"> </w:t>
            </w:r>
          </w:p>
        </w:tc>
        <w:tc>
          <w:tcPr>
            <w:tcW w:w="14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FFEAFD" w14:textId="77777777" w:rsidR="00CF2BA1" w:rsidRPr="00E52C8C" w:rsidRDefault="00466F6E">
            <w:pPr>
              <w:spacing w:line="240" w:lineRule="auto"/>
              <w:rPr>
                <w:rFonts w:ascii="Calibri" w:eastAsia="Calibri" w:hAnsi="Calibri" w:cs="Calibri"/>
                <w:sz w:val="18"/>
                <w:szCs w:val="18"/>
                <w:lang w:val="en-US"/>
              </w:rPr>
            </w:pPr>
            <w:r w:rsidRPr="00E52C8C">
              <w:rPr>
                <w:rFonts w:ascii="Calibri" w:eastAsia="Calibri" w:hAnsi="Calibri" w:cs="Calibri"/>
                <w:sz w:val="18"/>
                <w:szCs w:val="18"/>
                <w:lang w:val="en-US"/>
              </w:rPr>
              <w:t xml:space="preserve"> </w:t>
            </w:r>
          </w:p>
        </w:tc>
        <w:tc>
          <w:tcPr>
            <w:tcW w:w="36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E6BD23" w14:textId="77777777" w:rsidR="00CF2BA1" w:rsidRPr="00E52C8C" w:rsidRDefault="00466F6E">
            <w:pPr>
              <w:spacing w:line="240" w:lineRule="auto"/>
              <w:rPr>
                <w:rFonts w:ascii="Calibri" w:eastAsia="Calibri" w:hAnsi="Calibri" w:cs="Calibri"/>
                <w:sz w:val="18"/>
                <w:szCs w:val="18"/>
                <w:lang w:val="en-US"/>
              </w:rPr>
            </w:pPr>
            <w:r w:rsidRPr="00E52C8C">
              <w:rPr>
                <w:rFonts w:ascii="Calibri" w:eastAsia="Calibri" w:hAnsi="Calibri" w:cs="Calibri"/>
                <w:sz w:val="18"/>
                <w:szCs w:val="18"/>
                <w:lang w:val="en-US"/>
              </w:rPr>
              <w:t xml:space="preserve"> </w:t>
            </w:r>
          </w:p>
        </w:tc>
      </w:tr>
      <w:tr w:rsidR="00CF2BA1" w:rsidRPr="00E52C8C" w14:paraId="684F9637" w14:textId="77777777">
        <w:trPr>
          <w:trHeight w:val="2585"/>
        </w:trPr>
        <w:tc>
          <w:tcPr>
            <w:tcW w:w="111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A2FF32" w14:textId="77777777" w:rsidR="00CF2BA1" w:rsidRDefault="00466F6E">
            <w:pPr>
              <w:spacing w:line="240" w:lineRule="auto"/>
              <w:rPr>
                <w:rFonts w:ascii="Calibri" w:eastAsia="Calibri" w:hAnsi="Calibri" w:cs="Calibri"/>
                <w:sz w:val="16"/>
                <w:szCs w:val="16"/>
              </w:rPr>
            </w:pPr>
            <w:r>
              <w:rPr>
                <w:rFonts w:ascii="Calibri" w:eastAsia="Calibri" w:hAnsi="Calibri" w:cs="Calibri"/>
                <w:sz w:val="16"/>
                <w:szCs w:val="16"/>
              </w:rPr>
              <w:t>Albert et al. 2005</w:t>
            </w:r>
          </w:p>
        </w:tc>
        <w:tc>
          <w:tcPr>
            <w:tcW w:w="12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B251108" w14:textId="77777777" w:rsidR="00CF2BA1" w:rsidRDefault="00466F6E">
            <w:pPr>
              <w:spacing w:line="240" w:lineRule="auto"/>
              <w:rPr>
                <w:rFonts w:ascii="Calibri" w:eastAsia="Calibri" w:hAnsi="Calibri" w:cs="Calibri"/>
                <w:sz w:val="16"/>
                <w:szCs w:val="16"/>
              </w:rPr>
            </w:pPr>
            <w:r>
              <w:rPr>
                <w:rFonts w:ascii="Calibri" w:eastAsia="Calibri" w:hAnsi="Calibri" w:cs="Calibri"/>
                <w:sz w:val="16"/>
                <w:szCs w:val="16"/>
              </w:rPr>
              <w:t>Prospective cohort study</w:t>
            </w: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80B4104" w14:textId="77777777" w:rsidR="00CF2BA1" w:rsidRDefault="00466F6E">
            <w:pPr>
              <w:spacing w:line="240" w:lineRule="auto"/>
              <w:rPr>
                <w:rFonts w:ascii="Calibri" w:eastAsia="Calibri" w:hAnsi="Calibri" w:cs="Calibri"/>
                <w:sz w:val="16"/>
                <w:szCs w:val="16"/>
                <w:vertAlign w:val="superscript"/>
              </w:rPr>
            </w:pPr>
            <w:r>
              <w:rPr>
                <w:rFonts w:ascii="Calibri" w:eastAsia="Calibri" w:hAnsi="Calibri" w:cs="Calibri"/>
                <w:sz w:val="16"/>
                <w:szCs w:val="16"/>
              </w:rPr>
              <w:t>71162</w:t>
            </w:r>
            <w:r>
              <w:rPr>
                <w:rFonts w:ascii="Calibri" w:eastAsia="Calibri" w:hAnsi="Calibri" w:cs="Calibri"/>
                <w:sz w:val="16"/>
                <w:szCs w:val="16"/>
                <w:vertAlign w:val="superscript"/>
              </w:rPr>
              <w:t>a</w:t>
            </w:r>
          </w:p>
        </w:tc>
        <w:tc>
          <w:tcPr>
            <w:tcW w:w="18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2C9F985" w14:textId="77777777" w:rsidR="00CF2BA1" w:rsidRPr="00E52C8C" w:rsidRDefault="00466F6E">
            <w:pPr>
              <w:spacing w:line="240" w:lineRule="auto"/>
              <w:rPr>
                <w:rFonts w:ascii="Calibri" w:eastAsia="Calibri" w:hAnsi="Calibri" w:cs="Calibri"/>
                <w:sz w:val="16"/>
                <w:szCs w:val="16"/>
                <w:lang w:val="en-US"/>
              </w:rPr>
            </w:pPr>
            <w:r w:rsidRPr="00E52C8C">
              <w:rPr>
                <w:rFonts w:ascii="Calibri" w:eastAsia="Calibri" w:hAnsi="Calibri" w:cs="Calibri"/>
                <w:sz w:val="16"/>
                <w:szCs w:val="16"/>
                <w:lang w:val="en-US"/>
              </w:rPr>
              <w:t>Nurses’ Health Study; registered nurses without CVD or cancer</w:t>
            </w:r>
          </w:p>
        </w:tc>
        <w:tc>
          <w:tcPr>
            <w:tcW w:w="9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76063C" w14:textId="77777777" w:rsidR="00CF2BA1" w:rsidRDefault="00466F6E">
            <w:pPr>
              <w:spacing w:line="240" w:lineRule="auto"/>
              <w:rPr>
                <w:rFonts w:ascii="Calibri" w:eastAsia="Calibri" w:hAnsi="Calibri" w:cs="Calibri"/>
                <w:sz w:val="16"/>
                <w:szCs w:val="16"/>
              </w:rPr>
            </w:pPr>
            <w:r>
              <w:rPr>
                <w:rFonts w:ascii="Calibri" w:eastAsia="Calibri" w:hAnsi="Calibri" w:cs="Calibri"/>
                <w:sz w:val="16"/>
                <w:szCs w:val="16"/>
              </w:rPr>
              <w:t>0 (0)</w:t>
            </w:r>
          </w:p>
        </w:tc>
        <w:tc>
          <w:tcPr>
            <w:tcW w:w="12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FD9F800" w14:textId="77777777" w:rsidR="00CF2BA1" w:rsidRDefault="00466F6E">
            <w:pPr>
              <w:spacing w:line="240" w:lineRule="auto"/>
              <w:rPr>
                <w:rFonts w:ascii="Calibri" w:eastAsia="Calibri" w:hAnsi="Calibri" w:cs="Calibri"/>
                <w:sz w:val="16"/>
                <w:szCs w:val="16"/>
              </w:rPr>
            </w:pPr>
            <w:r>
              <w:rPr>
                <w:rFonts w:ascii="Calibri" w:eastAsia="Calibri" w:hAnsi="Calibri" w:cs="Calibri"/>
                <w:sz w:val="16"/>
                <w:szCs w:val="16"/>
              </w:rPr>
              <w:t>42-67 (M=54)</w:t>
            </w:r>
          </w:p>
        </w:tc>
        <w:tc>
          <w:tcPr>
            <w:tcW w:w="14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80BFE6D" w14:textId="77777777" w:rsidR="00CF2BA1" w:rsidRPr="00E52C8C" w:rsidRDefault="00466F6E">
            <w:pPr>
              <w:spacing w:line="240" w:lineRule="auto"/>
              <w:rPr>
                <w:rFonts w:ascii="Calibri" w:eastAsia="Calibri" w:hAnsi="Calibri" w:cs="Calibri"/>
                <w:sz w:val="16"/>
                <w:szCs w:val="16"/>
                <w:lang w:val="en-US"/>
              </w:rPr>
            </w:pPr>
            <w:r w:rsidRPr="00E52C8C">
              <w:rPr>
                <w:rFonts w:ascii="Calibri" w:eastAsia="Calibri" w:hAnsi="Calibri" w:cs="Calibri"/>
                <w:sz w:val="16"/>
                <w:szCs w:val="16"/>
                <w:lang w:val="en-US"/>
              </w:rPr>
              <w:t>CCEI phobic anxiety subscale in quartiles based on scores 0,1(ref)/2/3/4 or more</w:t>
            </w:r>
          </w:p>
          <w:p w14:paraId="0F2C810E" w14:textId="77777777" w:rsidR="00CF2BA1" w:rsidRPr="00E52C8C" w:rsidRDefault="00466F6E">
            <w:pPr>
              <w:spacing w:line="240" w:lineRule="auto"/>
              <w:rPr>
                <w:rFonts w:ascii="Calibri" w:eastAsia="Calibri" w:hAnsi="Calibri" w:cs="Calibri"/>
                <w:sz w:val="16"/>
                <w:szCs w:val="16"/>
                <w:lang w:val="en-US"/>
              </w:rPr>
            </w:pPr>
            <w:r w:rsidRPr="00E52C8C">
              <w:rPr>
                <w:rFonts w:ascii="Calibri" w:eastAsia="Calibri" w:hAnsi="Calibri" w:cs="Calibri"/>
                <w:sz w:val="16"/>
                <w:szCs w:val="16"/>
                <w:lang w:val="en-US"/>
              </w:rPr>
              <w:t xml:space="preserve"> </w:t>
            </w:r>
          </w:p>
        </w:tc>
        <w:tc>
          <w:tcPr>
            <w:tcW w:w="14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95FA751" w14:textId="77777777" w:rsidR="00CF2BA1" w:rsidRPr="00E52C8C" w:rsidRDefault="00466F6E">
            <w:pPr>
              <w:spacing w:line="240" w:lineRule="auto"/>
              <w:rPr>
                <w:rFonts w:ascii="Calibri" w:eastAsia="Calibri" w:hAnsi="Calibri" w:cs="Calibri"/>
                <w:sz w:val="16"/>
                <w:szCs w:val="16"/>
                <w:lang w:val="en-US"/>
              </w:rPr>
            </w:pPr>
            <w:r w:rsidRPr="00E52C8C">
              <w:rPr>
                <w:rFonts w:ascii="Calibri" w:eastAsia="Calibri" w:hAnsi="Calibri" w:cs="Calibri"/>
                <w:sz w:val="16"/>
                <w:szCs w:val="16"/>
                <w:lang w:val="en-US"/>
              </w:rPr>
              <w:t>Incident SCD over 12 years follow-up (n=97)</w:t>
            </w:r>
          </w:p>
        </w:tc>
        <w:tc>
          <w:tcPr>
            <w:tcW w:w="36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5A28EDE" w14:textId="77777777" w:rsidR="00CF2BA1" w:rsidRPr="00E52C8C" w:rsidRDefault="00466F6E">
            <w:pPr>
              <w:spacing w:line="240" w:lineRule="auto"/>
              <w:rPr>
                <w:rFonts w:ascii="Calibri" w:eastAsia="Calibri" w:hAnsi="Calibri" w:cs="Calibri"/>
                <w:sz w:val="16"/>
                <w:szCs w:val="16"/>
                <w:lang w:val="en-US"/>
              </w:rPr>
            </w:pPr>
            <w:r w:rsidRPr="00E52C8C">
              <w:rPr>
                <w:rFonts w:ascii="Calibri" w:eastAsia="Calibri" w:hAnsi="Calibri" w:cs="Calibri"/>
                <w:sz w:val="16"/>
                <w:szCs w:val="16"/>
                <w:lang w:val="en-US"/>
              </w:rPr>
              <w:t>Anxiety was associated with higher risk of SCD (p-trend adjusted for age: p=0.008; high vs low anxiety RR=1.77 (1.08-2.89).When adjusted for CHD risk factors smoking status, BMI, alcohol intake, menopausal status and postmenopausal hormone use, parental history of myocardial infarction before age 60 years, vigorous to moderate activity, usual aspirin use, valium use, p-trend=0.03; high vs low RR=1.59 (0.97-2.60); additionally adjusted for history of hypertension, history of hypercholesterolemia, history of diabetes, p-trend=0.06; high vs low RR=1.45, 0.88-2.38).</w:t>
            </w:r>
          </w:p>
        </w:tc>
      </w:tr>
      <w:tr w:rsidR="00CF2BA1" w:rsidRPr="00E52C8C" w14:paraId="522A920E" w14:textId="77777777">
        <w:trPr>
          <w:trHeight w:val="3365"/>
        </w:trPr>
        <w:tc>
          <w:tcPr>
            <w:tcW w:w="111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042A554" w14:textId="77777777" w:rsidR="00CF2BA1" w:rsidRDefault="00466F6E">
            <w:pPr>
              <w:spacing w:line="240" w:lineRule="auto"/>
              <w:rPr>
                <w:rFonts w:ascii="Calibri" w:eastAsia="Calibri" w:hAnsi="Calibri" w:cs="Calibri"/>
                <w:sz w:val="16"/>
                <w:szCs w:val="16"/>
              </w:rPr>
            </w:pPr>
            <w:r>
              <w:rPr>
                <w:rFonts w:ascii="Calibri" w:eastAsia="Calibri" w:hAnsi="Calibri" w:cs="Calibri"/>
                <w:sz w:val="16"/>
                <w:szCs w:val="16"/>
              </w:rPr>
              <w:t>Kawachi et al. 1994a</w:t>
            </w:r>
          </w:p>
        </w:tc>
        <w:tc>
          <w:tcPr>
            <w:tcW w:w="12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CD7031" w14:textId="77777777" w:rsidR="00CF2BA1" w:rsidRPr="00E52C8C" w:rsidRDefault="00466F6E">
            <w:pPr>
              <w:spacing w:line="240" w:lineRule="auto"/>
              <w:rPr>
                <w:rFonts w:ascii="Calibri" w:eastAsia="Calibri" w:hAnsi="Calibri" w:cs="Calibri"/>
                <w:sz w:val="16"/>
                <w:szCs w:val="16"/>
                <w:lang w:val="en-US"/>
              </w:rPr>
            </w:pPr>
            <w:r w:rsidRPr="00E52C8C">
              <w:rPr>
                <w:rFonts w:ascii="Calibri" w:eastAsia="Calibri" w:hAnsi="Calibri" w:cs="Calibri"/>
                <w:sz w:val="16"/>
                <w:szCs w:val="16"/>
                <w:lang w:val="en-US"/>
              </w:rPr>
              <w:t>Case-control design nested within a prospective cohort study</w:t>
            </w: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F55D821" w14:textId="77777777" w:rsidR="00CF2BA1" w:rsidRDefault="00466F6E">
            <w:pPr>
              <w:spacing w:line="240" w:lineRule="auto"/>
              <w:rPr>
                <w:rFonts w:ascii="Calibri" w:eastAsia="Calibri" w:hAnsi="Calibri" w:cs="Calibri"/>
                <w:sz w:val="16"/>
                <w:szCs w:val="16"/>
                <w:vertAlign w:val="superscript"/>
              </w:rPr>
            </w:pPr>
            <w:r>
              <w:rPr>
                <w:rFonts w:ascii="Calibri" w:eastAsia="Calibri" w:hAnsi="Calibri" w:cs="Calibri"/>
                <w:sz w:val="16"/>
                <w:szCs w:val="16"/>
              </w:rPr>
              <w:t>1895</w:t>
            </w:r>
            <w:r>
              <w:rPr>
                <w:rFonts w:ascii="Calibri" w:eastAsia="Calibri" w:hAnsi="Calibri" w:cs="Calibri"/>
                <w:sz w:val="16"/>
                <w:szCs w:val="16"/>
                <w:vertAlign w:val="superscript"/>
              </w:rPr>
              <w:t>b</w:t>
            </w:r>
          </w:p>
        </w:tc>
        <w:tc>
          <w:tcPr>
            <w:tcW w:w="18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B5112AC" w14:textId="77777777" w:rsidR="00CF2BA1" w:rsidRPr="00E52C8C" w:rsidRDefault="00466F6E">
            <w:pPr>
              <w:spacing w:line="240" w:lineRule="auto"/>
              <w:rPr>
                <w:rFonts w:ascii="Calibri" w:eastAsia="Calibri" w:hAnsi="Calibri" w:cs="Calibri"/>
                <w:sz w:val="16"/>
                <w:szCs w:val="16"/>
                <w:lang w:val="en-US"/>
              </w:rPr>
            </w:pPr>
            <w:r w:rsidRPr="00E52C8C">
              <w:rPr>
                <w:rFonts w:ascii="Calibri" w:eastAsia="Calibri" w:hAnsi="Calibri" w:cs="Calibri"/>
                <w:sz w:val="16"/>
                <w:szCs w:val="16"/>
                <w:lang w:val="en-US"/>
              </w:rPr>
              <w:t>Normative Aging Study; community-dwelling veterans without chronic medical conditions; controls remained free of CHD</w:t>
            </w:r>
          </w:p>
        </w:tc>
        <w:tc>
          <w:tcPr>
            <w:tcW w:w="9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0464287" w14:textId="77777777" w:rsidR="00CF2BA1" w:rsidRDefault="00466F6E">
            <w:pPr>
              <w:spacing w:line="240" w:lineRule="auto"/>
              <w:rPr>
                <w:rFonts w:ascii="Calibri" w:eastAsia="Calibri" w:hAnsi="Calibri" w:cs="Calibri"/>
                <w:sz w:val="16"/>
                <w:szCs w:val="16"/>
              </w:rPr>
            </w:pPr>
            <w:r>
              <w:rPr>
                <w:rFonts w:ascii="Calibri" w:eastAsia="Calibri" w:hAnsi="Calibri" w:cs="Calibri"/>
                <w:sz w:val="16"/>
                <w:szCs w:val="16"/>
              </w:rPr>
              <w:t>1895 (100)</w:t>
            </w:r>
          </w:p>
        </w:tc>
        <w:tc>
          <w:tcPr>
            <w:tcW w:w="12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272FA34" w14:textId="77777777" w:rsidR="00CF2BA1" w:rsidRPr="00E52C8C" w:rsidRDefault="00466F6E">
            <w:pPr>
              <w:spacing w:line="240" w:lineRule="auto"/>
              <w:rPr>
                <w:rFonts w:ascii="Calibri" w:eastAsia="Calibri" w:hAnsi="Calibri" w:cs="Calibri"/>
                <w:sz w:val="16"/>
                <w:szCs w:val="16"/>
                <w:lang w:val="en-US"/>
              </w:rPr>
            </w:pPr>
            <w:r w:rsidRPr="00E52C8C">
              <w:rPr>
                <w:rFonts w:ascii="Calibri" w:eastAsia="Calibri" w:hAnsi="Calibri" w:cs="Calibri"/>
                <w:sz w:val="16"/>
                <w:szCs w:val="16"/>
                <w:lang w:val="en-US"/>
              </w:rPr>
              <w:t>21-80 (M=45, SD=9 in CHD cases, M=41, SD=9 in controls).</w:t>
            </w:r>
          </w:p>
        </w:tc>
        <w:tc>
          <w:tcPr>
            <w:tcW w:w="14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FF56977" w14:textId="77777777" w:rsidR="00CF2BA1" w:rsidRPr="00E52C8C" w:rsidRDefault="00466F6E">
            <w:pPr>
              <w:spacing w:line="240" w:lineRule="auto"/>
              <w:rPr>
                <w:rFonts w:ascii="Calibri" w:eastAsia="Calibri" w:hAnsi="Calibri" w:cs="Calibri"/>
                <w:sz w:val="16"/>
                <w:szCs w:val="16"/>
                <w:lang w:val="en-US"/>
              </w:rPr>
            </w:pPr>
            <w:r w:rsidRPr="00E52C8C">
              <w:rPr>
                <w:rFonts w:ascii="Calibri" w:eastAsia="Calibri" w:hAnsi="Calibri" w:cs="Calibri"/>
                <w:sz w:val="16"/>
                <w:szCs w:val="16"/>
                <w:lang w:val="en-US"/>
              </w:rPr>
              <w:t>Scale of five items of the CMI with scores</w:t>
            </w:r>
          </w:p>
          <w:p w14:paraId="14DBEC80" w14:textId="77777777" w:rsidR="00CF2BA1" w:rsidRPr="00E52C8C" w:rsidRDefault="00466F6E">
            <w:pPr>
              <w:spacing w:line="240" w:lineRule="auto"/>
              <w:rPr>
                <w:rFonts w:ascii="Calibri" w:eastAsia="Calibri" w:hAnsi="Calibri" w:cs="Calibri"/>
                <w:sz w:val="16"/>
                <w:szCs w:val="16"/>
                <w:lang w:val="en-US"/>
              </w:rPr>
            </w:pPr>
            <w:r w:rsidRPr="00E52C8C">
              <w:rPr>
                <w:rFonts w:ascii="Calibri" w:eastAsia="Calibri" w:hAnsi="Calibri" w:cs="Calibri"/>
                <w:sz w:val="16"/>
                <w:szCs w:val="16"/>
                <w:lang w:val="en-US"/>
              </w:rPr>
              <w:t>0(ref)/1/2 or more, validated against CCI.</w:t>
            </w:r>
          </w:p>
        </w:tc>
        <w:tc>
          <w:tcPr>
            <w:tcW w:w="14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0C9E0D" w14:textId="77777777" w:rsidR="00CF2BA1" w:rsidRPr="00E52C8C" w:rsidRDefault="00466F6E">
            <w:pPr>
              <w:spacing w:line="240" w:lineRule="auto"/>
              <w:rPr>
                <w:rFonts w:ascii="Calibri" w:eastAsia="Calibri" w:hAnsi="Calibri" w:cs="Calibri"/>
                <w:sz w:val="16"/>
                <w:szCs w:val="16"/>
                <w:lang w:val="en-US"/>
              </w:rPr>
            </w:pPr>
            <w:r w:rsidRPr="00E52C8C">
              <w:rPr>
                <w:rFonts w:ascii="Calibri" w:eastAsia="Calibri" w:hAnsi="Calibri" w:cs="Calibri"/>
                <w:sz w:val="16"/>
                <w:szCs w:val="16"/>
                <w:lang w:val="en-US"/>
              </w:rPr>
              <w:t>Incident SCD over 32 years follow-up (n=26).</w:t>
            </w:r>
          </w:p>
        </w:tc>
        <w:tc>
          <w:tcPr>
            <w:tcW w:w="36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318315E" w14:textId="77777777" w:rsidR="00CF2BA1" w:rsidRPr="00E52C8C" w:rsidRDefault="00466F6E">
            <w:pPr>
              <w:spacing w:line="240" w:lineRule="auto"/>
              <w:rPr>
                <w:rFonts w:ascii="Calibri" w:eastAsia="Calibri" w:hAnsi="Calibri" w:cs="Calibri"/>
                <w:sz w:val="16"/>
                <w:szCs w:val="16"/>
                <w:lang w:val="en-US"/>
              </w:rPr>
            </w:pPr>
            <w:r w:rsidRPr="00E52C8C">
              <w:rPr>
                <w:rFonts w:ascii="Calibri" w:eastAsia="Calibri" w:hAnsi="Calibri" w:cs="Calibri"/>
                <w:sz w:val="16"/>
                <w:szCs w:val="16"/>
                <w:lang w:val="en-US"/>
              </w:rPr>
              <w:t>Anxiety was associated with higher odds of SCD, although not always at a statistically significant level (age-adjusted associations: OR=2.66, 95%CI: 0.97-7.23 for men who scored 1, n=5; OR=5.73, 95%CI: 1.26-26.1 for men who scored 2 or more, n=2. Associations additionally adjusted for smoking, blood pressure, serum cholesterol, family history of heart disease and 2 or more drinks of alcohol per day: OR=2.96; 95%CI; 1.02-8.55 for men who scored 1; OR=4.46; 95%CI: 0.92-21.6 for men who scored 2 or more). Authors state that assessment of anxiety was made only at baseline and that average time to SCD was 17.5 (SD=8.3) years and that it may be possible that a proportion of subjects with normal anxiety scores at baseline developed higher scores later on.</w:t>
            </w:r>
          </w:p>
        </w:tc>
      </w:tr>
      <w:tr w:rsidR="00CF2BA1" w:rsidRPr="00E52C8C" w14:paraId="3A710E13" w14:textId="77777777">
        <w:trPr>
          <w:trHeight w:val="1530"/>
        </w:trPr>
        <w:tc>
          <w:tcPr>
            <w:tcW w:w="111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631F1B0" w14:textId="77777777" w:rsidR="00CF2BA1" w:rsidRDefault="00466F6E">
            <w:pPr>
              <w:spacing w:line="240" w:lineRule="auto"/>
              <w:rPr>
                <w:rFonts w:ascii="Calibri" w:eastAsia="Calibri" w:hAnsi="Calibri" w:cs="Calibri"/>
                <w:sz w:val="16"/>
                <w:szCs w:val="16"/>
              </w:rPr>
            </w:pPr>
            <w:r>
              <w:rPr>
                <w:rFonts w:ascii="Calibri" w:eastAsia="Calibri" w:hAnsi="Calibri" w:cs="Calibri"/>
                <w:sz w:val="16"/>
                <w:szCs w:val="16"/>
              </w:rPr>
              <w:lastRenderedPageBreak/>
              <w:t>Kawachi et al. 1994b</w:t>
            </w:r>
          </w:p>
        </w:tc>
        <w:tc>
          <w:tcPr>
            <w:tcW w:w="12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11CC2D" w14:textId="77777777" w:rsidR="00CF2BA1" w:rsidRDefault="00466F6E">
            <w:pPr>
              <w:spacing w:line="240" w:lineRule="auto"/>
              <w:rPr>
                <w:rFonts w:ascii="Calibri" w:eastAsia="Calibri" w:hAnsi="Calibri" w:cs="Calibri"/>
                <w:sz w:val="16"/>
                <w:szCs w:val="16"/>
              </w:rPr>
            </w:pPr>
            <w:r>
              <w:rPr>
                <w:rFonts w:ascii="Calibri" w:eastAsia="Calibri" w:hAnsi="Calibri" w:cs="Calibri"/>
                <w:sz w:val="16"/>
                <w:szCs w:val="16"/>
              </w:rPr>
              <w:t>Prospective cohort study</w:t>
            </w: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6D288A8" w14:textId="77777777" w:rsidR="00CF2BA1" w:rsidRDefault="00466F6E">
            <w:pPr>
              <w:spacing w:line="240" w:lineRule="auto"/>
              <w:rPr>
                <w:rFonts w:ascii="Calibri" w:eastAsia="Calibri" w:hAnsi="Calibri" w:cs="Calibri"/>
                <w:sz w:val="16"/>
                <w:szCs w:val="16"/>
              </w:rPr>
            </w:pPr>
            <w:r>
              <w:rPr>
                <w:rFonts w:ascii="Calibri" w:eastAsia="Calibri" w:hAnsi="Calibri" w:cs="Calibri"/>
                <w:sz w:val="16"/>
                <w:szCs w:val="16"/>
              </w:rPr>
              <w:t>33858</w:t>
            </w:r>
            <w:r>
              <w:rPr>
                <w:rFonts w:ascii="Calibri" w:eastAsia="Calibri" w:hAnsi="Calibri" w:cs="Calibri"/>
                <w:sz w:val="16"/>
                <w:szCs w:val="16"/>
                <w:vertAlign w:val="superscript"/>
              </w:rPr>
              <w:t>c</w:t>
            </w:r>
          </w:p>
        </w:tc>
        <w:tc>
          <w:tcPr>
            <w:tcW w:w="18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5D15240" w14:textId="77777777" w:rsidR="00CF2BA1" w:rsidRPr="00E52C8C" w:rsidRDefault="00466F6E">
            <w:pPr>
              <w:spacing w:line="240" w:lineRule="auto"/>
              <w:rPr>
                <w:rFonts w:ascii="Calibri" w:eastAsia="Calibri" w:hAnsi="Calibri" w:cs="Calibri"/>
                <w:sz w:val="16"/>
                <w:szCs w:val="16"/>
                <w:lang w:val="en-US"/>
              </w:rPr>
            </w:pPr>
            <w:r w:rsidRPr="00E52C8C">
              <w:rPr>
                <w:rFonts w:ascii="Calibri" w:eastAsia="Calibri" w:hAnsi="Calibri" w:cs="Calibri"/>
                <w:sz w:val="16"/>
                <w:szCs w:val="16"/>
                <w:lang w:val="en-US"/>
              </w:rPr>
              <w:t>Health Professionals Follow-up Study; male health professionals free of diagnosed CVD at baseline</w:t>
            </w:r>
          </w:p>
        </w:tc>
        <w:tc>
          <w:tcPr>
            <w:tcW w:w="9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4D2415" w14:textId="77777777" w:rsidR="00CF2BA1" w:rsidRDefault="00466F6E">
            <w:pPr>
              <w:spacing w:line="240" w:lineRule="auto"/>
              <w:rPr>
                <w:rFonts w:ascii="Calibri" w:eastAsia="Calibri" w:hAnsi="Calibri" w:cs="Calibri"/>
                <w:sz w:val="16"/>
                <w:szCs w:val="16"/>
              </w:rPr>
            </w:pPr>
            <w:r>
              <w:rPr>
                <w:rFonts w:ascii="Calibri" w:eastAsia="Calibri" w:hAnsi="Calibri" w:cs="Calibri"/>
                <w:sz w:val="16"/>
                <w:szCs w:val="16"/>
              </w:rPr>
              <w:t>33838 (100)</w:t>
            </w:r>
          </w:p>
        </w:tc>
        <w:tc>
          <w:tcPr>
            <w:tcW w:w="12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C6E3ABB" w14:textId="77777777" w:rsidR="00CF2BA1" w:rsidRDefault="00466F6E">
            <w:pPr>
              <w:spacing w:line="240" w:lineRule="auto"/>
              <w:rPr>
                <w:rFonts w:ascii="Calibri" w:eastAsia="Calibri" w:hAnsi="Calibri" w:cs="Calibri"/>
                <w:sz w:val="16"/>
                <w:szCs w:val="16"/>
              </w:rPr>
            </w:pPr>
            <w:r>
              <w:rPr>
                <w:rFonts w:ascii="Calibri" w:eastAsia="Calibri" w:hAnsi="Calibri" w:cs="Calibri"/>
                <w:sz w:val="16"/>
                <w:szCs w:val="16"/>
              </w:rPr>
              <w:t>42-77</w:t>
            </w:r>
          </w:p>
        </w:tc>
        <w:tc>
          <w:tcPr>
            <w:tcW w:w="14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CFF080" w14:textId="77777777" w:rsidR="00CF2BA1" w:rsidRPr="00E52C8C" w:rsidRDefault="00466F6E">
            <w:pPr>
              <w:spacing w:line="240" w:lineRule="auto"/>
              <w:rPr>
                <w:rFonts w:ascii="Calibri" w:eastAsia="Calibri" w:hAnsi="Calibri" w:cs="Calibri"/>
                <w:sz w:val="16"/>
                <w:szCs w:val="16"/>
                <w:lang w:val="en-US"/>
              </w:rPr>
            </w:pPr>
            <w:r w:rsidRPr="00E52C8C">
              <w:rPr>
                <w:rFonts w:ascii="Calibri" w:eastAsia="Calibri" w:hAnsi="Calibri" w:cs="Calibri"/>
                <w:sz w:val="16"/>
                <w:szCs w:val="16"/>
                <w:lang w:val="en-US"/>
              </w:rPr>
              <w:t>CCEI phobic anxiety subscale categories based on scores 0,1(ref)/2/3/4 or more</w:t>
            </w:r>
          </w:p>
          <w:p w14:paraId="134A2CCE" w14:textId="77777777" w:rsidR="00CF2BA1" w:rsidRPr="00E52C8C" w:rsidRDefault="00CF2BA1">
            <w:pPr>
              <w:spacing w:line="240" w:lineRule="auto"/>
              <w:rPr>
                <w:rFonts w:ascii="Calibri" w:eastAsia="Calibri" w:hAnsi="Calibri" w:cs="Calibri"/>
                <w:sz w:val="16"/>
                <w:szCs w:val="16"/>
                <w:lang w:val="en-US"/>
              </w:rPr>
            </w:pPr>
          </w:p>
        </w:tc>
        <w:tc>
          <w:tcPr>
            <w:tcW w:w="14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A58732" w14:textId="77777777" w:rsidR="00CF2BA1" w:rsidRPr="00E52C8C" w:rsidRDefault="00466F6E">
            <w:pPr>
              <w:spacing w:line="240" w:lineRule="auto"/>
              <w:rPr>
                <w:rFonts w:ascii="Calibri" w:eastAsia="Calibri" w:hAnsi="Calibri" w:cs="Calibri"/>
                <w:sz w:val="16"/>
                <w:szCs w:val="16"/>
                <w:lang w:val="en-US"/>
              </w:rPr>
            </w:pPr>
            <w:r w:rsidRPr="00E52C8C">
              <w:rPr>
                <w:rFonts w:ascii="Calibri" w:eastAsia="Calibri" w:hAnsi="Calibri" w:cs="Calibri"/>
                <w:sz w:val="16"/>
                <w:szCs w:val="16"/>
                <w:lang w:val="en-US"/>
              </w:rPr>
              <w:t>Incident SCD over 2 years follow-up (n=16)</w:t>
            </w:r>
          </w:p>
        </w:tc>
        <w:tc>
          <w:tcPr>
            <w:tcW w:w="36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C405106" w14:textId="77777777" w:rsidR="00CF2BA1" w:rsidRPr="00E52C8C" w:rsidRDefault="00466F6E">
            <w:pPr>
              <w:spacing w:line="240" w:lineRule="auto"/>
              <w:rPr>
                <w:rFonts w:ascii="Calibri" w:eastAsia="Calibri" w:hAnsi="Calibri" w:cs="Calibri"/>
                <w:sz w:val="16"/>
                <w:szCs w:val="16"/>
                <w:lang w:val="en-US"/>
              </w:rPr>
            </w:pPr>
            <w:r w:rsidRPr="00E52C8C">
              <w:rPr>
                <w:rFonts w:ascii="Calibri" w:eastAsia="Calibri" w:hAnsi="Calibri" w:cs="Calibri"/>
                <w:sz w:val="16"/>
                <w:szCs w:val="16"/>
                <w:lang w:val="en-US"/>
              </w:rPr>
              <w:t>Anxiety was associated with higher risk of SCD (p-trend adjusted for age: p=0.002; RRs of SCD were 3.24, 95%CI 0.69-15.26 for men who scored 4 or more; 8.01, 95%CI 3.07-20.93 for men who scored 3, and 1.70, 95%CI 0.34-8.49 for men who scored 2). Additionally adjusted for smoking, alcohol intake, physical activity, body mass index, history of hypertension, diabetes mellitus, hypercholesterolemia, and family history of MI before the age of 60 years, p-trend was 0.01; highest vs lowest anxiety RR= 3.11, 95% CI = 0.58, 16.55.</w:t>
            </w:r>
          </w:p>
        </w:tc>
      </w:tr>
    </w:tbl>
    <w:p w14:paraId="1E35BFE7" w14:textId="77777777" w:rsidR="00CF2BA1" w:rsidRPr="00E52C8C" w:rsidRDefault="00466F6E">
      <w:pPr>
        <w:keepLines/>
        <w:widowControl w:val="0"/>
        <w:spacing w:after="240" w:line="240" w:lineRule="auto"/>
        <w:rPr>
          <w:lang w:val="en-US"/>
        </w:rPr>
      </w:pPr>
      <w:r w:rsidRPr="00E52C8C">
        <w:rPr>
          <w:rFonts w:ascii="Calibri" w:eastAsia="Calibri" w:hAnsi="Calibri" w:cs="Calibri"/>
          <w:sz w:val="16"/>
          <w:szCs w:val="16"/>
          <w:lang w:val="en-US"/>
        </w:rPr>
        <w:t xml:space="preserve">CCEI = Crown-Crisp Experiential Index; CHD = coronary heart disease; CMI = Cornell Medical Index; CVD = cardiovascular disease; SCD = sudden cardiac death.  </w:t>
      </w:r>
      <w:r w:rsidRPr="00E52C8C">
        <w:rPr>
          <w:rFonts w:ascii="Calibri" w:eastAsia="Calibri" w:hAnsi="Calibri" w:cs="Calibri"/>
          <w:sz w:val="26"/>
          <w:szCs w:val="26"/>
          <w:vertAlign w:val="superscript"/>
          <w:lang w:val="en-US"/>
        </w:rPr>
        <w:t>a</w:t>
      </w:r>
      <w:r w:rsidRPr="00E52C8C">
        <w:rPr>
          <w:rFonts w:ascii="Calibri" w:eastAsia="Calibri" w:hAnsi="Calibri" w:cs="Calibri"/>
          <w:sz w:val="16"/>
          <w:szCs w:val="16"/>
          <w:lang w:val="en-US"/>
        </w:rPr>
        <w:t xml:space="preserve">Cases with CHD outcomes other than sudden cardiac death (n=1197; non-fatal MI, non-sudden CHD death) were excluded for this systematic review.  </w:t>
      </w:r>
      <w:r w:rsidRPr="00E52C8C">
        <w:rPr>
          <w:rFonts w:ascii="Calibri" w:eastAsia="Calibri" w:hAnsi="Calibri" w:cs="Calibri"/>
          <w:sz w:val="26"/>
          <w:szCs w:val="26"/>
          <w:vertAlign w:val="superscript"/>
          <w:lang w:val="en-US"/>
        </w:rPr>
        <w:t>b</w:t>
      </w:r>
      <w:r w:rsidRPr="00E52C8C">
        <w:rPr>
          <w:rFonts w:ascii="Calibri" w:eastAsia="Calibri" w:hAnsi="Calibri" w:cs="Calibri"/>
          <w:sz w:val="16"/>
          <w:szCs w:val="16"/>
          <w:lang w:val="en-US"/>
        </w:rPr>
        <w:t>Cases with CHD outcome other than sudden cardiac death (n=376;</w:t>
      </w:r>
      <w:r w:rsidRPr="00E52C8C">
        <w:rPr>
          <w:rFonts w:ascii="Times New Roman" w:eastAsia="Times New Roman" w:hAnsi="Times New Roman" w:cs="Times New Roman"/>
          <w:sz w:val="24"/>
          <w:szCs w:val="24"/>
          <w:lang w:val="en-US"/>
        </w:rPr>
        <w:t xml:space="preserve"> </w:t>
      </w:r>
      <w:r w:rsidRPr="00E52C8C">
        <w:rPr>
          <w:rFonts w:ascii="Calibri" w:eastAsia="Calibri" w:hAnsi="Calibri" w:cs="Calibri"/>
          <w:sz w:val="16"/>
          <w:szCs w:val="16"/>
          <w:lang w:val="en-US"/>
        </w:rPr>
        <w:t xml:space="preserve">non-fatal MI, angina pectoris, non-sudden CHD death) were excluded for this systematic review. </w:t>
      </w:r>
      <w:r w:rsidRPr="00E52C8C">
        <w:rPr>
          <w:rFonts w:ascii="Calibri" w:eastAsia="Calibri" w:hAnsi="Calibri" w:cs="Calibri"/>
          <w:sz w:val="16"/>
          <w:szCs w:val="16"/>
          <w:vertAlign w:val="superscript"/>
          <w:lang w:val="en-US"/>
        </w:rPr>
        <w:t xml:space="preserve">c </w:t>
      </w:r>
      <w:r w:rsidRPr="00E52C8C">
        <w:rPr>
          <w:rFonts w:ascii="Calibri" w:eastAsia="Calibri" w:hAnsi="Calibri" w:cs="Calibri"/>
          <w:sz w:val="16"/>
          <w:szCs w:val="16"/>
          <w:lang w:val="en-US"/>
        </w:rPr>
        <w:t>eCases with CHD outcome other than sudden cardiac death (n=152. non-fatal MI, non-sudden CHD death) were excluded for this systematic review.</w:t>
      </w:r>
    </w:p>
    <w:p w14:paraId="0F0FC1F6" w14:textId="77777777" w:rsidR="00CF2BA1" w:rsidRPr="00E52C8C" w:rsidRDefault="00CF2BA1">
      <w:pPr>
        <w:spacing w:before="240" w:after="240"/>
        <w:ind w:left="-1000"/>
        <w:rPr>
          <w:rFonts w:ascii="Calibri" w:eastAsia="Calibri" w:hAnsi="Calibri" w:cs="Calibri"/>
          <w:b/>
          <w:lang w:val="en-US"/>
        </w:rPr>
      </w:pPr>
    </w:p>
    <w:p w14:paraId="34426AD6" w14:textId="77777777" w:rsidR="00466F6E" w:rsidRPr="00E52C8C" w:rsidRDefault="00466F6E">
      <w:pPr>
        <w:rPr>
          <w:rFonts w:ascii="Calibri" w:eastAsia="Calibri" w:hAnsi="Calibri" w:cs="Calibri"/>
          <w:b/>
          <w:lang w:val="en-US"/>
        </w:rPr>
      </w:pPr>
      <w:r w:rsidRPr="00E52C8C">
        <w:rPr>
          <w:rFonts w:ascii="Calibri" w:eastAsia="Calibri" w:hAnsi="Calibri" w:cs="Calibri"/>
          <w:b/>
          <w:lang w:val="en-US"/>
        </w:rPr>
        <w:br w:type="page"/>
      </w:r>
    </w:p>
    <w:p w14:paraId="6A90A0F4" w14:textId="4BBD3260" w:rsidR="00CF2BA1" w:rsidRPr="00E52C8C" w:rsidRDefault="00466F6E" w:rsidP="00466F6E">
      <w:pPr>
        <w:spacing w:before="240" w:after="240"/>
        <w:ind w:left="-1000" w:firstLine="1000"/>
        <w:rPr>
          <w:rFonts w:ascii="Calibri" w:eastAsia="Calibri" w:hAnsi="Calibri" w:cs="Calibri"/>
          <w:b/>
          <w:lang w:val="en-US"/>
        </w:rPr>
      </w:pPr>
      <w:r w:rsidRPr="00E52C8C">
        <w:rPr>
          <w:rFonts w:ascii="Calibri" w:eastAsia="Calibri" w:hAnsi="Calibri" w:cs="Calibri"/>
          <w:b/>
          <w:lang w:val="en-US"/>
        </w:rPr>
        <w:lastRenderedPageBreak/>
        <w:t>Supplemental table 1B. Anxiety related to sudden cardiac arrest or sudden cardiac death in samples at risk</w:t>
      </w:r>
    </w:p>
    <w:tbl>
      <w:tblPr>
        <w:tblStyle w:val="a0"/>
        <w:tblW w:w="1372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110"/>
        <w:gridCol w:w="1290"/>
        <w:gridCol w:w="855"/>
        <w:gridCol w:w="1830"/>
        <w:gridCol w:w="930"/>
        <w:gridCol w:w="1230"/>
        <w:gridCol w:w="1425"/>
        <w:gridCol w:w="1440"/>
        <w:gridCol w:w="3615"/>
      </w:tblGrid>
      <w:tr w:rsidR="00CF2BA1" w14:paraId="7896155F" w14:textId="77777777">
        <w:trPr>
          <w:trHeight w:val="425"/>
        </w:trPr>
        <w:tc>
          <w:tcPr>
            <w:tcW w:w="1110"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97B9F62" w14:textId="77777777" w:rsidR="00CF2BA1" w:rsidRDefault="00466F6E">
            <w:pPr>
              <w:spacing w:line="240" w:lineRule="auto"/>
              <w:rPr>
                <w:rFonts w:ascii="Calibri" w:eastAsia="Calibri" w:hAnsi="Calibri" w:cs="Calibri"/>
                <w:b/>
                <w:sz w:val="18"/>
                <w:szCs w:val="18"/>
              </w:rPr>
            </w:pPr>
            <w:r>
              <w:rPr>
                <w:rFonts w:ascii="Calibri" w:eastAsia="Calibri" w:hAnsi="Calibri" w:cs="Calibri"/>
                <w:b/>
                <w:sz w:val="18"/>
                <w:szCs w:val="18"/>
              </w:rPr>
              <w:t>Author, year</w:t>
            </w:r>
          </w:p>
        </w:tc>
        <w:tc>
          <w:tcPr>
            <w:tcW w:w="1290" w:type="dxa"/>
            <w:tcBorders>
              <w:top w:val="single" w:sz="8" w:space="0" w:color="000000"/>
              <w:left w:val="nil"/>
              <w:bottom w:val="nil"/>
              <w:right w:val="single" w:sz="8" w:space="0" w:color="000000"/>
            </w:tcBorders>
            <w:tcMar>
              <w:top w:w="100" w:type="dxa"/>
              <w:left w:w="100" w:type="dxa"/>
              <w:bottom w:w="100" w:type="dxa"/>
              <w:right w:w="100" w:type="dxa"/>
            </w:tcMar>
          </w:tcPr>
          <w:p w14:paraId="269E5E47" w14:textId="77777777" w:rsidR="00CF2BA1" w:rsidRDefault="00466F6E">
            <w:pPr>
              <w:spacing w:line="240" w:lineRule="auto"/>
              <w:rPr>
                <w:rFonts w:ascii="Calibri" w:eastAsia="Calibri" w:hAnsi="Calibri" w:cs="Calibri"/>
                <w:b/>
                <w:sz w:val="18"/>
                <w:szCs w:val="18"/>
              </w:rPr>
            </w:pPr>
            <w:r>
              <w:rPr>
                <w:rFonts w:ascii="Calibri" w:eastAsia="Calibri" w:hAnsi="Calibri" w:cs="Calibri"/>
                <w:b/>
                <w:sz w:val="18"/>
                <w:szCs w:val="18"/>
              </w:rPr>
              <w:t>Design</w:t>
            </w:r>
          </w:p>
        </w:tc>
        <w:tc>
          <w:tcPr>
            <w:tcW w:w="855" w:type="dxa"/>
            <w:tcBorders>
              <w:top w:val="single" w:sz="8" w:space="0" w:color="000000"/>
              <w:left w:val="nil"/>
              <w:bottom w:val="nil"/>
              <w:right w:val="single" w:sz="8" w:space="0" w:color="000000"/>
            </w:tcBorders>
            <w:tcMar>
              <w:top w:w="100" w:type="dxa"/>
              <w:left w:w="100" w:type="dxa"/>
              <w:bottom w:w="100" w:type="dxa"/>
              <w:right w:w="100" w:type="dxa"/>
            </w:tcMar>
          </w:tcPr>
          <w:p w14:paraId="24937DF2" w14:textId="77777777" w:rsidR="00CF2BA1" w:rsidRDefault="00466F6E">
            <w:pPr>
              <w:spacing w:line="240" w:lineRule="auto"/>
              <w:rPr>
                <w:rFonts w:ascii="Calibri" w:eastAsia="Calibri" w:hAnsi="Calibri" w:cs="Calibri"/>
                <w:b/>
                <w:sz w:val="18"/>
                <w:szCs w:val="18"/>
              </w:rPr>
            </w:pPr>
            <w:r>
              <w:rPr>
                <w:rFonts w:ascii="Calibri" w:eastAsia="Calibri" w:hAnsi="Calibri" w:cs="Calibri"/>
                <w:b/>
                <w:sz w:val="18"/>
                <w:szCs w:val="18"/>
              </w:rPr>
              <w:t>N</w:t>
            </w:r>
          </w:p>
        </w:tc>
        <w:tc>
          <w:tcPr>
            <w:tcW w:w="1830" w:type="dxa"/>
            <w:tcBorders>
              <w:top w:val="single" w:sz="8" w:space="0" w:color="000000"/>
              <w:left w:val="nil"/>
              <w:bottom w:val="nil"/>
              <w:right w:val="single" w:sz="8" w:space="0" w:color="000000"/>
            </w:tcBorders>
            <w:tcMar>
              <w:top w:w="100" w:type="dxa"/>
              <w:left w:w="100" w:type="dxa"/>
              <w:bottom w:w="100" w:type="dxa"/>
              <w:right w:w="100" w:type="dxa"/>
            </w:tcMar>
          </w:tcPr>
          <w:p w14:paraId="49537093" w14:textId="77777777" w:rsidR="00CF2BA1" w:rsidRDefault="00466F6E">
            <w:pPr>
              <w:spacing w:line="240" w:lineRule="auto"/>
              <w:rPr>
                <w:rFonts w:ascii="Calibri" w:eastAsia="Calibri" w:hAnsi="Calibri" w:cs="Calibri"/>
                <w:b/>
                <w:sz w:val="18"/>
                <w:szCs w:val="18"/>
              </w:rPr>
            </w:pPr>
            <w:r>
              <w:rPr>
                <w:rFonts w:ascii="Calibri" w:eastAsia="Calibri" w:hAnsi="Calibri" w:cs="Calibri"/>
                <w:b/>
                <w:sz w:val="18"/>
                <w:szCs w:val="18"/>
              </w:rPr>
              <w:t>Population</w:t>
            </w:r>
          </w:p>
        </w:tc>
        <w:tc>
          <w:tcPr>
            <w:tcW w:w="2160" w:type="dxa"/>
            <w:gridSpan w:val="2"/>
            <w:tcBorders>
              <w:top w:val="single" w:sz="8" w:space="0" w:color="000000"/>
              <w:left w:val="nil"/>
              <w:bottom w:val="nil"/>
              <w:right w:val="single" w:sz="8" w:space="0" w:color="000000"/>
            </w:tcBorders>
            <w:tcMar>
              <w:top w:w="100" w:type="dxa"/>
              <w:left w:w="100" w:type="dxa"/>
              <w:bottom w:w="100" w:type="dxa"/>
              <w:right w:w="100" w:type="dxa"/>
            </w:tcMar>
          </w:tcPr>
          <w:p w14:paraId="21129211" w14:textId="77777777" w:rsidR="00CF2BA1" w:rsidRDefault="00466F6E">
            <w:pPr>
              <w:spacing w:line="240" w:lineRule="auto"/>
              <w:rPr>
                <w:rFonts w:ascii="Calibri" w:eastAsia="Calibri" w:hAnsi="Calibri" w:cs="Calibri"/>
                <w:b/>
                <w:sz w:val="18"/>
                <w:szCs w:val="18"/>
              </w:rPr>
            </w:pPr>
            <w:r>
              <w:rPr>
                <w:rFonts w:ascii="Calibri" w:eastAsia="Calibri" w:hAnsi="Calibri" w:cs="Calibri"/>
                <w:b/>
                <w:sz w:val="18"/>
                <w:szCs w:val="18"/>
              </w:rPr>
              <w:t>Patient characteristics</w:t>
            </w:r>
          </w:p>
        </w:tc>
        <w:tc>
          <w:tcPr>
            <w:tcW w:w="1425" w:type="dxa"/>
            <w:tcBorders>
              <w:top w:val="single" w:sz="8" w:space="0" w:color="000000"/>
              <w:left w:val="nil"/>
              <w:bottom w:val="nil"/>
              <w:right w:val="single" w:sz="8" w:space="0" w:color="000000"/>
            </w:tcBorders>
            <w:shd w:val="clear" w:color="auto" w:fill="auto"/>
            <w:tcMar>
              <w:top w:w="100" w:type="dxa"/>
              <w:left w:w="100" w:type="dxa"/>
              <w:bottom w:w="100" w:type="dxa"/>
              <w:right w:w="100" w:type="dxa"/>
            </w:tcMar>
          </w:tcPr>
          <w:p w14:paraId="607A67C5" w14:textId="77777777" w:rsidR="00CF2BA1" w:rsidRDefault="00466F6E">
            <w:pPr>
              <w:spacing w:line="240" w:lineRule="auto"/>
              <w:rPr>
                <w:rFonts w:ascii="Calibri" w:eastAsia="Calibri" w:hAnsi="Calibri" w:cs="Calibri"/>
                <w:b/>
                <w:sz w:val="18"/>
                <w:szCs w:val="18"/>
              </w:rPr>
            </w:pPr>
            <w:r>
              <w:rPr>
                <w:rFonts w:ascii="Calibri" w:eastAsia="Calibri" w:hAnsi="Calibri" w:cs="Calibri"/>
                <w:b/>
                <w:sz w:val="18"/>
                <w:szCs w:val="18"/>
              </w:rPr>
              <w:t>Predictor</w:t>
            </w:r>
          </w:p>
        </w:tc>
        <w:tc>
          <w:tcPr>
            <w:tcW w:w="1440" w:type="dxa"/>
            <w:tcBorders>
              <w:top w:val="single" w:sz="8" w:space="0" w:color="000000"/>
              <w:left w:val="nil"/>
              <w:bottom w:val="nil"/>
              <w:right w:val="single" w:sz="8" w:space="0" w:color="000000"/>
            </w:tcBorders>
            <w:shd w:val="clear" w:color="auto" w:fill="auto"/>
            <w:tcMar>
              <w:top w:w="100" w:type="dxa"/>
              <w:left w:w="100" w:type="dxa"/>
              <w:bottom w:w="100" w:type="dxa"/>
              <w:right w:w="100" w:type="dxa"/>
            </w:tcMar>
          </w:tcPr>
          <w:p w14:paraId="52EBE95A" w14:textId="77777777" w:rsidR="00CF2BA1" w:rsidRDefault="00466F6E">
            <w:pPr>
              <w:spacing w:line="240" w:lineRule="auto"/>
              <w:rPr>
                <w:rFonts w:ascii="Calibri" w:eastAsia="Calibri" w:hAnsi="Calibri" w:cs="Calibri"/>
                <w:b/>
                <w:sz w:val="18"/>
                <w:szCs w:val="18"/>
              </w:rPr>
            </w:pPr>
            <w:r>
              <w:rPr>
                <w:rFonts w:ascii="Calibri" w:eastAsia="Calibri" w:hAnsi="Calibri" w:cs="Calibri"/>
                <w:b/>
                <w:sz w:val="18"/>
                <w:szCs w:val="18"/>
              </w:rPr>
              <w:t>Outcome</w:t>
            </w:r>
          </w:p>
        </w:tc>
        <w:tc>
          <w:tcPr>
            <w:tcW w:w="3615" w:type="dxa"/>
            <w:tcBorders>
              <w:top w:val="single" w:sz="8" w:space="0" w:color="000000"/>
              <w:left w:val="nil"/>
              <w:bottom w:val="nil"/>
              <w:right w:val="single" w:sz="8" w:space="0" w:color="000000"/>
            </w:tcBorders>
            <w:shd w:val="clear" w:color="auto" w:fill="auto"/>
            <w:tcMar>
              <w:top w:w="100" w:type="dxa"/>
              <w:left w:w="100" w:type="dxa"/>
              <w:bottom w:w="100" w:type="dxa"/>
              <w:right w:w="100" w:type="dxa"/>
            </w:tcMar>
          </w:tcPr>
          <w:p w14:paraId="3F63F40B" w14:textId="77777777" w:rsidR="00CF2BA1" w:rsidRDefault="00466F6E">
            <w:pPr>
              <w:spacing w:line="240" w:lineRule="auto"/>
              <w:rPr>
                <w:rFonts w:ascii="Calibri" w:eastAsia="Calibri" w:hAnsi="Calibri" w:cs="Calibri"/>
                <w:b/>
                <w:sz w:val="18"/>
                <w:szCs w:val="18"/>
              </w:rPr>
            </w:pPr>
            <w:r>
              <w:rPr>
                <w:rFonts w:ascii="Calibri" w:eastAsia="Calibri" w:hAnsi="Calibri" w:cs="Calibri"/>
                <w:b/>
                <w:sz w:val="18"/>
                <w:szCs w:val="18"/>
              </w:rPr>
              <w:t>Findings</w:t>
            </w:r>
          </w:p>
        </w:tc>
      </w:tr>
      <w:tr w:rsidR="00CF2BA1" w:rsidRPr="00E52C8C" w14:paraId="21F5CB2C" w14:textId="77777777">
        <w:trPr>
          <w:trHeight w:val="425"/>
        </w:trPr>
        <w:tc>
          <w:tcPr>
            <w:tcW w:w="111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30BED360" w14:textId="77777777" w:rsidR="00CF2BA1" w:rsidRDefault="00CF2BA1"/>
        </w:tc>
        <w:tc>
          <w:tcPr>
            <w:tcW w:w="12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3BFD914" w14:textId="77777777" w:rsidR="00CF2BA1" w:rsidRDefault="00466F6E">
            <w:pPr>
              <w:spacing w:line="240" w:lineRule="auto"/>
              <w:rPr>
                <w:rFonts w:ascii="Calibri" w:eastAsia="Calibri" w:hAnsi="Calibri" w:cs="Calibri"/>
                <w:sz w:val="18"/>
                <w:szCs w:val="18"/>
              </w:rPr>
            </w:pPr>
            <w:r>
              <w:rPr>
                <w:rFonts w:ascii="Calibri" w:eastAsia="Calibri" w:hAnsi="Calibri" w:cs="Calibri"/>
                <w:sz w:val="18"/>
                <w:szCs w:val="18"/>
              </w:rPr>
              <w:t xml:space="preserve"> </w:t>
            </w: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1F78785" w14:textId="77777777" w:rsidR="00CF2BA1" w:rsidRDefault="00466F6E">
            <w:pPr>
              <w:spacing w:line="240" w:lineRule="auto"/>
              <w:rPr>
                <w:rFonts w:ascii="Calibri" w:eastAsia="Calibri" w:hAnsi="Calibri" w:cs="Calibri"/>
                <w:sz w:val="18"/>
                <w:szCs w:val="18"/>
              </w:rPr>
            </w:pPr>
            <w:r>
              <w:rPr>
                <w:rFonts w:ascii="Calibri" w:eastAsia="Calibri" w:hAnsi="Calibri" w:cs="Calibri"/>
                <w:sz w:val="18"/>
                <w:szCs w:val="18"/>
              </w:rPr>
              <w:t xml:space="preserve"> </w:t>
            </w:r>
          </w:p>
        </w:tc>
        <w:tc>
          <w:tcPr>
            <w:tcW w:w="18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16B615" w14:textId="77777777" w:rsidR="00CF2BA1" w:rsidRDefault="00466F6E">
            <w:pPr>
              <w:spacing w:line="240" w:lineRule="auto"/>
              <w:rPr>
                <w:rFonts w:ascii="Calibri" w:eastAsia="Calibri" w:hAnsi="Calibri" w:cs="Calibri"/>
                <w:sz w:val="18"/>
                <w:szCs w:val="18"/>
              </w:rPr>
            </w:pPr>
            <w:r>
              <w:rPr>
                <w:rFonts w:ascii="Calibri" w:eastAsia="Calibri" w:hAnsi="Calibri" w:cs="Calibri"/>
                <w:sz w:val="18"/>
                <w:szCs w:val="18"/>
              </w:rPr>
              <w:t xml:space="preserve"> </w:t>
            </w:r>
          </w:p>
        </w:tc>
        <w:tc>
          <w:tcPr>
            <w:tcW w:w="9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2542961" w14:textId="77777777" w:rsidR="00CF2BA1" w:rsidRDefault="00466F6E">
            <w:pPr>
              <w:spacing w:line="240" w:lineRule="auto"/>
              <w:rPr>
                <w:rFonts w:ascii="Calibri" w:eastAsia="Calibri" w:hAnsi="Calibri" w:cs="Calibri"/>
                <w:b/>
                <w:sz w:val="16"/>
                <w:szCs w:val="16"/>
              </w:rPr>
            </w:pPr>
            <w:r>
              <w:rPr>
                <w:rFonts w:ascii="Calibri" w:eastAsia="Calibri" w:hAnsi="Calibri" w:cs="Calibri"/>
                <w:b/>
                <w:sz w:val="16"/>
                <w:szCs w:val="16"/>
              </w:rPr>
              <w:t>Male, n (%)</w:t>
            </w:r>
          </w:p>
        </w:tc>
        <w:tc>
          <w:tcPr>
            <w:tcW w:w="12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1C461B4" w14:textId="77777777" w:rsidR="00CF2BA1" w:rsidRPr="00E52C8C" w:rsidRDefault="00466F6E">
            <w:pPr>
              <w:spacing w:line="240" w:lineRule="auto"/>
              <w:rPr>
                <w:rFonts w:ascii="Calibri" w:eastAsia="Calibri" w:hAnsi="Calibri" w:cs="Calibri"/>
                <w:b/>
                <w:sz w:val="16"/>
                <w:szCs w:val="16"/>
                <w:lang w:val="en-US"/>
              </w:rPr>
            </w:pPr>
            <w:r w:rsidRPr="00E52C8C">
              <w:rPr>
                <w:rFonts w:ascii="Calibri" w:eastAsia="Calibri" w:hAnsi="Calibri" w:cs="Calibri"/>
                <w:b/>
                <w:sz w:val="16"/>
                <w:szCs w:val="16"/>
                <w:lang w:val="en-US"/>
              </w:rPr>
              <w:t>Age, in years range (M; SD)</w:t>
            </w:r>
          </w:p>
        </w:tc>
        <w:tc>
          <w:tcPr>
            <w:tcW w:w="14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5E50CB4" w14:textId="77777777" w:rsidR="00CF2BA1" w:rsidRPr="00E52C8C" w:rsidRDefault="00466F6E">
            <w:pPr>
              <w:spacing w:line="240" w:lineRule="auto"/>
              <w:rPr>
                <w:rFonts w:ascii="Calibri" w:eastAsia="Calibri" w:hAnsi="Calibri" w:cs="Calibri"/>
                <w:sz w:val="16"/>
                <w:szCs w:val="16"/>
                <w:lang w:val="en-US"/>
              </w:rPr>
            </w:pPr>
            <w:r w:rsidRPr="00E52C8C">
              <w:rPr>
                <w:rFonts w:ascii="Calibri" w:eastAsia="Calibri" w:hAnsi="Calibri" w:cs="Calibri"/>
                <w:sz w:val="16"/>
                <w:szCs w:val="16"/>
                <w:lang w:val="en-US"/>
              </w:rPr>
              <w:t xml:space="preserve"> </w:t>
            </w:r>
          </w:p>
        </w:tc>
        <w:tc>
          <w:tcPr>
            <w:tcW w:w="14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255F2E" w14:textId="77777777" w:rsidR="00CF2BA1" w:rsidRPr="00E52C8C" w:rsidRDefault="00466F6E">
            <w:pPr>
              <w:spacing w:line="240" w:lineRule="auto"/>
              <w:rPr>
                <w:rFonts w:ascii="Calibri" w:eastAsia="Calibri" w:hAnsi="Calibri" w:cs="Calibri"/>
                <w:sz w:val="18"/>
                <w:szCs w:val="18"/>
                <w:lang w:val="en-US"/>
              </w:rPr>
            </w:pPr>
            <w:r w:rsidRPr="00E52C8C">
              <w:rPr>
                <w:rFonts w:ascii="Calibri" w:eastAsia="Calibri" w:hAnsi="Calibri" w:cs="Calibri"/>
                <w:sz w:val="18"/>
                <w:szCs w:val="18"/>
                <w:lang w:val="en-US"/>
              </w:rPr>
              <w:t xml:space="preserve"> </w:t>
            </w:r>
          </w:p>
        </w:tc>
        <w:tc>
          <w:tcPr>
            <w:tcW w:w="36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7C1696A" w14:textId="77777777" w:rsidR="00CF2BA1" w:rsidRPr="00E52C8C" w:rsidRDefault="00466F6E">
            <w:pPr>
              <w:spacing w:line="240" w:lineRule="auto"/>
              <w:rPr>
                <w:rFonts w:ascii="Calibri" w:eastAsia="Calibri" w:hAnsi="Calibri" w:cs="Calibri"/>
                <w:sz w:val="18"/>
                <w:szCs w:val="18"/>
                <w:lang w:val="en-US"/>
              </w:rPr>
            </w:pPr>
            <w:r w:rsidRPr="00E52C8C">
              <w:rPr>
                <w:rFonts w:ascii="Calibri" w:eastAsia="Calibri" w:hAnsi="Calibri" w:cs="Calibri"/>
                <w:sz w:val="18"/>
                <w:szCs w:val="18"/>
                <w:lang w:val="en-US"/>
              </w:rPr>
              <w:t xml:space="preserve"> </w:t>
            </w:r>
          </w:p>
        </w:tc>
      </w:tr>
      <w:tr w:rsidR="00CF2BA1" w:rsidRPr="00E52C8C" w14:paraId="01336057" w14:textId="77777777">
        <w:trPr>
          <w:trHeight w:val="1790"/>
        </w:trPr>
        <w:tc>
          <w:tcPr>
            <w:tcW w:w="111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D800B48" w14:textId="77777777" w:rsidR="00CF2BA1" w:rsidRDefault="00466F6E">
            <w:pPr>
              <w:spacing w:line="240" w:lineRule="auto"/>
              <w:rPr>
                <w:rFonts w:ascii="Calibri" w:eastAsia="Calibri" w:hAnsi="Calibri" w:cs="Calibri"/>
                <w:sz w:val="16"/>
                <w:szCs w:val="16"/>
              </w:rPr>
            </w:pPr>
            <w:r>
              <w:rPr>
                <w:rFonts w:ascii="Calibri" w:eastAsia="Calibri" w:hAnsi="Calibri" w:cs="Calibri"/>
                <w:sz w:val="16"/>
                <w:szCs w:val="16"/>
              </w:rPr>
              <w:t>Li et al. 2020</w:t>
            </w:r>
          </w:p>
        </w:tc>
        <w:tc>
          <w:tcPr>
            <w:tcW w:w="12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43DC11D" w14:textId="77777777" w:rsidR="00CF2BA1" w:rsidRDefault="00466F6E">
            <w:pPr>
              <w:spacing w:line="240" w:lineRule="auto"/>
              <w:rPr>
                <w:rFonts w:ascii="Calibri" w:eastAsia="Calibri" w:hAnsi="Calibri" w:cs="Calibri"/>
                <w:sz w:val="16"/>
                <w:szCs w:val="16"/>
              </w:rPr>
            </w:pPr>
            <w:r>
              <w:rPr>
                <w:rFonts w:ascii="Calibri" w:eastAsia="Calibri" w:hAnsi="Calibri" w:cs="Calibri"/>
                <w:sz w:val="16"/>
                <w:szCs w:val="16"/>
              </w:rPr>
              <w:t>Retrospective cohort study</w:t>
            </w: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0266E65" w14:textId="77777777" w:rsidR="00CF2BA1" w:rsidRDefault="00466F6E">
            <w:pPr>
              <w:spacing w:line="240" w:lineRule="auto"/>
              <w:rPr>
                <w:rFonts w:ascii="Calibri" w:eastAsia="Calibri" w:hAnsi="Calibri" w:cs="Calibri"/>
                <w:sz w:val="16"/>
                <w:szCs w:val="16"/>
              </w:rPr>
            </w:pPr>
            <w:r>
              <w:rPr>
                <w:rFonts w:ascii="Calibri" w:eastAsia="Calibri" w:hAnsi="Calibri" w:cs="Calibri"/>
                <w:sz w:val="16"/>
                <w:szCs w:val="16"/>
              </w:rPr>
              <w:t>26204</w:t>
            </w:r>
          </w:p>
        </w:tc>
        <w:tc>
          <w:tcPr>
            <w:tcW w:w="18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D65F201" w14:textId="77777777" w:rsidR="00CF2BA1" w:rsidRPr="00E52C8C" w:rsidRDefault="00466F6E">
            <w:pPr>
              <w:spacing w:line="240" w:lineRule="auto"/>
              <w:rPr>
                <w:rFonts w:ascii="Calibri" w:eastAsia="Calibri" w:hAnsi="Calibri" w:cs="Calibri"/>
                <w:sz w:val="16"/>
                <w:szCs w:val="16"/>
                <w:lang w:val="en-US"/>
              </w:rPr>
            </w:pPr>
            <w:r w:rsidRPr="00E52C8C">
              <w:rPr>
                <w:rFonts w:ascii="Calibri" w:eastAsia="Calibri" w:hAnsi="Calibri" w:cs="Calibri"/>
                <w:sz w:val="16"/>
                <w:szCs w:val="16"/>
                <w:lang w:val="en-US"/>
              </w:rPr>
              <w:t>Patients with a principal diagnosis of acute MI in the National Inpatient Sample 2016.</w:t>
            </w:r>
          </w:p>
        </w:tc>
        <w:tc>
          <w:tcPr>
            <w:tcW w:w="9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01FDFB" w14:textId="77777777" w:rsidR="00CF2BA1" w:rsidRDefault="00466F6E">
            <w:pPr>
              <w:spacing w:line="240" w:lineRule="auto"/>
              <w:rPr>
                <w:rFonts w:ascii="Calibri" w:eastAsia="Calibri" w:hAnsi="Calibri" w:cs="Calibri"/>
                <w:sz w:val="16"/>
                <w:szCs w:val="16"/>
              </w:rPr>
            </w:pPr>
            <w:r>
              <w:rPr>
                <w:rFonts w:ascii="Calibri" w:eastAsia="Calibri" w:hAnsi="Calibri" w:cs="Calibri"/>
                <w:sz w:val="16"/>
                <w:szCs w:val="16"/>
              </w:rPr>
              <w:t>5975 (45.6) without anxiety, 5748 (43.9) with anxiety</w:t>
            </w:r>
          </w:p>
        </w:tc>
        <w:tc>
          <w:tcPr>
            <w:tcW w:w="12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6797C6B" w14:textId="77777777" w:rsidR="00CF2BA1" w:rsidRDefault="00466F6E">
            <w:pPr>
              <w:spacing w:line="240" w:lineRule="auto"/>
              <w:rPr>
                <w:rFonts w:ascii="Calibri" w:eastAsia="Calibri" w:hAnsi="Calibri" w:cs="Calibri"/>
                <w:sz w:val="16"/>
                <w:szCs w:val="16"/>
              </w:rPr>
            </w:pPr>
            <w:r>
              <w:rPr>
                <w:rFonts w:ascii="Calibri" w:eastAsia="Calibri" w:hAnsi="Calibri" w:cs="Calibri"/>
                <w:sz w:val="16"/>
                <w:szCs w:val="16"/>
              </w:rPr>
              <w:t>(M=66; SD=14)</w:t>
            </w:r>
          </w:p>
        </w:tc>
        <w:tc>
          <w:tcPr>
            <w:tcW w:w="14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DA706D7" w14:textId="77777777" w:rsidR="00CF2BA1" w:rsidRDefault="00466F6E">
            <w:pPr>
              <w:spacing w:line="240" w:lineRule="auto"/>
              <w:rPr>
                <w:rFonts w:ascii="Calibri" w:eastAsia="Calibri" w:hAnsi="Calibri" w:cs="Calibri"/>
                <w:sz w:val="16"/>
                <w:szCs w:val="16"/>
              </w:rPr>
            </w:pPr>
            <w:r>
              <w:rPr>
                <w:rFonts w:ascii="Calibri" w:eastAsia="Calibri" w:hAnsi="Calibri" w:cs="Calibri"/>
                <w:sz w:val="16"/>
                <w:szCs w:val="16"/>
              </w:rPr>
              <w:t>pre existing anxiety disorders (ICD-10 codes F064, F40-F409, F41-F419)</w:t>
            </w:r>
          </w:p>
        </w:tc>
        <w:tc>
          <w:tcPr>
            <w:tcW w:w="14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BBE2438" w14:textId="77777777" w:rsidR="00CF2BA1" w:rsidRDefault="00466F6E">
            <w:pPr>
              <w:spacing w:line="240" w:lineRule="auto"/>
              <w:rPr>
                <w:rFonts w:ascii="Calibri" w:eastAsia="Calibri" w:hAnsi="Calibri" w:cs="Calibri"/>
                <w:sz w:val="16"/>
                <w:szCs w:val="16"/>
              </w:rPr>
            </w:pPr>
            <w:r>
              <w:rPr>
                <w:rFonts w:ascii="Calibri" w:eastAsia="Calibri" w:hAnsi="Calibri" w:cs="Calibri"/>
                <w:sz w:val="16"/>
                <w:szCs w:val="16"/>
              </w:rPr>
              <w:t>Incident SCA (ICD-10 codes I46-I469; n=641)</w:t>
            </w:r>
          </w:p>
        </w:tc>
        <w:tc>
          <w:tcPr>
            <w:tcW w:w="36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8806870" w14:textId="77777777" w:rsidR="00CF2BA1" w:rsidRPr="00E52C8C" w:rsidRDefault="00466F6E">
            <w:pPr>
              <w:spacing w:line="240" w:lineRule="auto"/>
              <w:rPr>
                <w:rFonts w:ascii="Calibri" w:eastAsia="Calibri" w:hAnsi="Calibri" w:cs="Calibri"/>
                <w:sz w:val="16"/>
                <w:szCs w:val="16"/>
                <w:lang w:val="en-US"/>
              </w:rPr>
            </w:pPr>
            <w:r w:rsidRPr="00E52C8C">
              <w:rPr>
                <w:rFonts w:ascii="Calibri" w:eastAsia="Calibri" w:hAnsi="Calibri" w:cs="Calibri"/>
                <w:sz w:val="16"/>
                <w:szCs w:val="16"/>
                <w:lang w:val="en-US"/>
              </w:rPr>
              <w:t>After propensity score matching for the patient and hospital demographics and relevant comorbidities, the anxiety group had a lower incidence of in-hospital cardiac arrest (2.1% vs 2.8%, p&lt; .001) than the non-anxiety group. This protective effect was driven by the subgroup with non-ST segment elevation MI (2.3% vs 3.5%, p&lt;001; 5.6% vs 5.7%, p=0.90 in STEMI subgroup).</w:t>
            </w:r>
          </w:p>
        </w:tc>
      </w:tr>
      <w:tr w:rsidR="00CF2BA1" w14:paraId="027D8E39" w14:textId="77777777">
        <w:trPr>
          <w:trHeight w:val="2780"/>
        </w:trPr>
        <w:tc>
          <w:tcPr>
            <w:tcW w:w="111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03A04E" w14:textId="77777777" w:rsidR="00CF2BA1" w:rsidRDefault="00466F6E">
            <w:pPr>
              <w:spacing w:line="240" w:lineRule="auto"/>
              <w:rPr>
                <w:rFonts w:ascii="Calibri" w:eastAsia="Calibri" w:hAnsi="Calibri" w:cs="Calibri"/>
                <w:sz w:val="16"/>
                <w:szCs w:val="16"/>
              </w:rPr>
            </w:pPr>
            <w:r>
              <w:rPr>
                <w:rFonts w:ascii="Calibri" w:eastAsia="Calibri" w:hAnsi="Calibri" w:cs="Calibri"/>
                <w:sz w:val="16"/>
                <w:szCs w:val="16"/>
              </w:rPr>
              <w:t>Habibovic et al. 2013</w:t>
            </w:r>
          </w:p>
          <w:p w14:paraId="45299ABE" w14:textId="77777777" w:rsidR="00CF2BA1" w:rsidRDefault="00466F6E">
            <w:pPr>
              <w:spacing w:line="240" w:lineRule="auto"/>
              <w:rPr>
                <w:rFonts w:ascii="Calibri" w:eastAsia="Calibri" w:hAnsi="Calibri" w:cs="Calibri"/>
                <w:sz w:val="16"/>
                <w:szCs w:val="16"/>
              </w:rPr>
            </w:pPr>
            <w:r>
              <w:rPr>
                <w:rFonts w:ascii="Calibri" w:eastAsia="Calibri" w:hAnsi="Calibri" w:cs="Calibri"/>
                <w:sz w:val="16"/>
                <w:szCs w:val="16"/>
              </w:rPr>
              <w:t xml:space="preserve"> </w:t>
            </w:r>
          </w:p>
        </w:tc>
        <w:tc>
          <w:tcPr>
            <w:tcW w:w="12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23829" w14:textId="77777777" w:rsidR="00CF2BA1" w:rsidRDefault="00466F6E">
            <w:pPr>
              <w:spacing w:line="240" w:lineRule="auto"/>
              <w:rPr>
                <w:rFonts w:ascii="Calibri" w:eastAsia="Calibri" w:hAnsi="Calibri" w:cs="Calibri"/>
                <w:sz w:val="16"/>
                <w:szCs w:val="16"/>
              </w:rPr>
            </w:pPr>
            <w:r>
              <w:rPr>
                <w:rFonts w:ascii="Calibri" w:eastAsia="Calibri" w:hAnsi="Calibri" w:cs="Calibri"/>
                <w:sz w:val="16"/>
                <w:szCs w:val="16"/>
              </w:rPr>
              <w:t>Prospective cohort study</w:t>
            </w: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3D169D8" w14:textId="77777777" w:rsidR="00CF2BA1" w:rsidRDefault="00466F6E">
            <w:pPr>
              <w:spacing w:line="240" w:lineRule="auto"/>
              <w:rPr>
                <w:rFonts w:ascii="Calibri" w:eastAsia="Calibri" w:hAnsi="Calibri" w:cs="Calibri"/>
                <w:sz w:val="16"/>
                <w:szCs w:val="16"/>
              </w:rPr>
            </w:pPr>
            <w:r>
              <w:rPr>
                <w:rFonts w:ascii="Calibri" w:eastAsia="Calibri" w:hAnsi="Calibri" w:cs="Calibri"/>
                <w:sz w:val="16"/>
                <w:szCs w:val="16"/>
              </w:rPr>
              <w:t>1012</w:t>
            </w:r>
          </w:p>
        </w:tc>
        <w:tc>
          <w:tcPr>
            <w:tcW w:w="18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3D63AFE" w14:textId="77777777" w:rsidR="00CF2BA1" w:rsidRPr="00E52C8C" w:rsidRDefault="00466F6E">
            <w:pPr>
              <w:spacing w:line="240" w:lineRule="auto"/>
              <w:rPr>
                <w:rFonts w:ascii="Calibri" w:eastAsia="Calibri" w:hAnsi="Calibri" w:cs="Calibri"/>
                <w:sz w:val="16"/>
                <w:szCs w:val="16"/>
                <w:lang w:val="en-US"/>
              </w:rPr>
            </w:pPr>
            <w:r w:rsidRPr="00E52C8C">
              <w:rPr>
                <w:rFonts w:ascii="Calibri" w:eastAsia="Calibri" w:hAnsi="Calibri" w:cs="Calibri"/>
                <w:sz w:val="16"/>
                <w:szCs w:val="16"/>
                <w:lang w:val="en-US"/>
              </w:rPr>
              <w:t>Patients implanted with a first-time ICD between May 2003 and November 2009 in three hospitals in The Netherlands; two datasets (including MIDAS)</w:t>
            </w:r>
          </w:p>
        </w:tc>
        <w:tc>
          <w:tcPr>
            <w:tcW w:w="9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CA1EC9B" w14:textId="77777777" w:rsidR="00CF2BA1" w:rsidRDefault="00466F6E">
            <w:pPr>
              <w:spacing w:line="240" w:lineRule="auto"/>
              <w:rPr>
                <w:rFonts w:ascii="Calibri" w:eastAsia="Calibri" w:hAnsi="Calibri" w:cs="Calibri"/>
                <w:sz w:val="16"/>
                <w:szCs w:val="16"/>
              </w:rPr>
            </w:pPr>
            <w:r>
              <w:rPr>
                <w:rFonts w:ascii="Calibri" w:eastAsia="Calibri" w:hAnsi="Calibri" w:cs="Calibri"/>
                <w:sz w:val="16"/>
                <w:szCs w:val="16"/>
              </w:rPr>
              <w:t>807 (80)</w:t>
            </w:r>
          </w:p>
        </w:tc>
        <w:tc>
          <w:tcPr>
            <w:tcW w:w="12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AFEB0FB" w14:textId="77777777" w:rsidR="00CF2BA1" w:rsidRDefault="00466F6E">
            <w:pPr>
              <w:spacing w:line="240" w:lineRule="auto"/>
              <w:rPr>
                <w:rFonts w:ascii="Calibri" w:eastAsia="Calibri" w:hAnsi="Calibri" w:cs="Calibri"/>
                <w:sz w:val="16"/>
                <w:szCs w:val="16"/>
              </w:rPr>
            </w:pPr>
            <w:r>
              <w:rPr>
                <w:rFonts w:ascii="Calibri" w:eastAsia="Calibri" w:hAnsi="Calibri" w:cs="Calibri"/>
                <w:sz w:val="16"/>
                <w:szCs w:val="16"/>
              </w:rPr>
              <w:t>(M=61; SD=11)</w:t>
            </w:r>
          </w:p>
        </w:tc>
        <w:tc>
          <w:tcPr>
            <w:tcW w:w="14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7D84946" w14:textId="77777777" w:rsidR="00CF2BA1" w:rsidRDefault="00466F6E">
            <w:pPr>
              <w:spacing w:line="240" w:lineRule="auto"/>
              <w:rPr>
                <w:rFonts w:ascii="Calibri" w:eastAsia="Calibri" w:hAnsi="Calibri" w:cs="Calibri"/>
                <w:sz w:val="16"/>
                <w:szCs w:val="16"/>
              </w:rPr>
            </w:pPr>
            <w:r w:rsidRPr="00E52C8C">
              <w:rPr>
                <w:rFonts w:ascii="Calibri" w:eastAsia="Calibri" w:hAnsi="Calibri" w:cs="Calibri"/>
                <w:sz w:val="16"/>
                <w:szCs w:val="16"/>
                <w:lang w:val="en-US"/>
              </w:rPr>
              <w:t xml:space="preserve">STAI-S at the time of ICD insertion. </w:t>
            </w:r>
            <w:r>
              <w:rPr>
                <w:rFonts w:ascii="Calibri" w:eastAsia="Calibri" w:hAnsi="Calibri" w:cs="Calibri"/>
                <w:sz w:val="16"/>
                <w:szCs w:val="16"/>
              </w:rPr>
              <w:t>Scores per tertile: 20-32/ 33-44/45-80.</w:t>
            </w:r>
          </w:p>
        </w:tc>
        <w:tc>
          <w:tcPr>
            <w:tcW w:w="14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7FF631" w14:textId="77777777" w:rsidR="00CF2BA1" w:rsidRPr="00E52C8C" w:rsidRDefault="00466F6E">
            <w:pPr>
              <w:spacing w:line="240" w:lineRule="auto"/>
              <w:rPr>
                <w:rFonts w:ascii="Calibri" w:eastAsia="Calibri" w:hAnsi="Calibri" w:cs="Calibri"/>
                <w:sz w:val="16"/>
                <w:szCs w:val="16"/>
                <w:lang w:val="en-US"/>
              </w:rPr>
            </w:pPr>
            <w:r w:rsidRPr="00E52C8C">
              <w:rPr>
                <w:rFonts w:ascii="Calibri" w:eastAsia="Calibri" w:hAnsi="Calibri" w:cs="Calibri"/>
                <w:sz w:val="16"/>
                <w:szCs w:val="16"/>
                <w:lang w:val="en-US"/>
              </w:rPr>
              <w:t>aborted SCA: incident ventricular arrhythmia, including both antitachycardia pacing episodes and shocks over 1 year follow-up (n=194)</w:t>
            </w:r>
          </w:p>
        </w:tc>
        <w:tc>
          <w:tcPr>
            <w:tcW w:w="36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14A7FE" w14:textId="77777777" w:rsidR="00CF2BA1" w:rsidRDefault="00466F6E">
            <w:pPr>
              <w:spacing w:line="240" w:lineRule="auto"/>
              <w:rPr>
                <w:rFonts w:ascii="Calibri" w:eastAsia="Calibri" w:hAnsi="Calibri" w:cs="Calibri"/>
                <w:sz w:val="16"/>
                <w:szCs w:val="16"/>
              </w:rPr>
            </w:pPr>
            <w:r w:rsidRPr="00E52C8C">
              <w:rPr>
                <w:rFonts w:ascii="Calibri" w:eastAsia="Calibri" w:hAnsi="Calibri" w:cs="Calibri"/>
                <w:sz w:val="16"/>
                <w:szCs w:val="16"/>
                <w:lang w:val="en-US"/>
              </w:rPr>
              <w:t xml:space="preserve">Anxiety at the time of ICD insertion was related to ventricular arrhythmias over 1 year follow-up in ICD patients (HR=1.02, 95%CI 1.00-1.03, p=0.01). This association remained significant after adjustment for age, sex, ICD-indication, angiotensin-converting enzyme, cardiac resynchronization therapy, diabetes mellitus, beta blockers and ACE-inhibitors (HR=1.02, 95%CI 1.01-1.03, p=0.01). High levels of anxiety were significantly associated with ventricular arrhythmias (highest vs. lowest tertile; univariate HR=1.84; 95% CI = 1.28-2.64; p=.001; multivariate HR=1.91; 95% CI = 1.33-2.75; p&lt;.001). </w:t>
            </w:r>
            <w:r>
              <w:rPr>
                <w:rFonts w:ascii="Calibri" w:eastAsia="Calibri" w:hAnsi="Calibri" w:cs="Calibri"/>
                <w:sz w:val="16"/>
                <w:szCs w:val="16"/>
              </w:rPr>
              <w:t>No significant anxiety by sex interaction was found.</w:t>
            </w:r>
          </w:p>
        </w:tc>
      </w:tr>
      <w:tr w:rsidR="00CF2BA1" w:rsidRPr="00E52C8C" w14:paraId="362D04E0" w14:textId="77777777">
        <w:trPr>
          <w:trHeight w:val="2569"/>
        </w:trPr>
        <w:tc>
          <w:tcPr>
            <w:tcW w:w="111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C5D71B" w14:textId="77777777" w:rsidR="00CF2BA1" w:rsidRDefault="00466F6E">
            <w:pPr>
              <w:spacing w:line="240" w:lineRule="auto"/>
              <w:rPr>
                <w:rFonts w:ascii="Calibri" w:eastAsia="Calibri" w:hAnsi="Calibri" w:cs="Calibri"/>
                <w:sz w:val="16"/>
                <w:szCs w:val="16"/>
              </w:rPr>
            </w:pPr>
            <w:r>
              <w:rPr>
                <w:rFonts w:ascii="Calibri" w:eastAsia="Calibri" w:hAnsi="Calibri" w:cs="Calibri"/>
                <w:sz w:val="16"/>
                <w:szCs w:val="16"/>
              </w:rPr>
              <w:lastRenderedPageBreak/>
              <w:t>Watkins et al. 2010</w:t>
            </w:r>
          </w:p>
        </w:tc>
        <w:tc>
          <w:tcPr>
            <w:tcW w:w="12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1D9FBB5" w14:textId="77777777" w:rsidR="00CF2BA1" w:rsidRDefault="00466F6E">
            <w:pPr>
              <w:spacing w:line="240" w:lineRule="auto"/>
              <w:rPr>
                <w:rFonts w:ascii="Calibri" w:eastAsia="Calibri" w:hAnsi="Calibri" w:cs="Calibri"/>
                <w:sz w:val="16"/>
                <w:szCs w:val="16"/>
              </w:rPr>
            </w:pPr>
            <w:r>
              <w:rPr>
                <w:rFonts w:ascii="Calibri" w:eastAsia="Calibri" w:hAnsi="Calibri" w:cs="Calibri"/>
                <w:sz w:val="16"/>
                <w:szCs w:val="16"/>
              </w:rPr>
              <w:t>Prospective cohort study</w:t>
            </w: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9A1185" w14:textId="77777777" w:rsidR="00CF2BA1" w:rsidRDefault="00466F6E">
            <w:pPr>
              <w:spacing w:line="240" w:lineRule="auto"/>
              <w:rPr>
                <w:rFonts w:ascii="Calibri" w:eastAsia="Calibri" w:hAnsi="Calibri" w:cs="Calibri"/>
                <w:sz w:val="16"/>
                <w:szCs w:val="16"/>
              </w:rPr>
            </w:pPr>
            <w:r>
              <w:rPr>
                <w:rFonts w:ascii="Calibri" w:eastAsia="Calibri" w:hAnsi="Calibri" w:cs="Calibri"/>
                <w:sz w:val="16"/>
                <w:szCs w:val="16"/>
              </w:rPr>
              <w:t>947</w:t>
            </w:r>
          </w:p>
        </w:tc>
        <w:tc>
          <w:tcPr>
            <w:tcW w:w="18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B9EC8B9" w14:textId="77777777" w:rsidR="00CF2BA1" w:rsidRPr="00E52C8C" w:rsidRDefault="00466F6E">
            <w:pPr>
              <w:spacing w:line="240" w:lineRule="auto"/>
              <w:rPr>
                <w:rFonts w:ascii="Calibri" w:eastAsia="Calibri" w:hAnsi="Calibri" w:cs="Calibri"/>
                <w:sz w:val="16"/>
                <w:szCs w:val="16"/>
                <w:lang w:val="en-US"/>
              </w:rPr>
            </w:pPr>
            <w:r w:rsidRPr="00E52C8C">
              <w:rPr>
                <w:rFonts w:ascii="Calibri" w:eastAsia="Calibri" w:hAnsi="Calibri" w:cs="Calibri"/>
                <w:sz w:val="16"/>
                <w:szCs w:val="16"/>
                <w:lang w:val="en-US"/>
              </w:rPr>
              <w:t>VAGUS Study; CHD patients with progressive, unstable or stable angina, hospitalized for coronary angiography</w:t>
            </w:r>
          </w:p>
        </w:tc>
        <w:tc>
          <w:tcPr>
            <w:tcW w:w="9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5873DE4" w14:textId="77777777" w:rsidR="00CF2BA1" w:rsidRDefault="00466F6E">
            <w:pPr>
              <w:spacing w:line="240" w:lineRule="auto"/>
              <w:rPr>
                <w:rFonts w:ascii="Calibri" w:eastAsia="Calibri" w:hAnsi="Calibri" w:cs="Calibri"/>
                <w:sz w:val="16"/>
                <w:szCs w:val="16"/>
              </w:rPr>
            </w:pPr>
            <w:r>
              <w:rPr>
                <w:rFonts w:ascii="Calibri" w:eastAsia="Calibri" w:hAnsi="Calibri" w:cs="Calibri"/>
                <w:sz w:val="16"/>
                <w:szCs w:val="16"/>
              </w:rPr>
              <w:t>658 (69)</w:t>
            </w:r>
          </w:p>
        </w:tc>
        <w:tc>
          <w:tcPr>
            <w:tcW w:w="12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05E481E" w14:textId="77777777" w:rsidR="00CF2BA1" w:rsidRDefault="00466F6E">
            <w:pPr>
              <w:spacing w:line="240" w:lineRule="auto"/>
              <w:rPr>
                <w:rFonts w:ascii="Calibri" w:eastAsia="Calibri" w:hAnsi="Calibri" w:cs="Calibri"/>
                <w:sz w:val="16"/>
                <w:szCs w:val="16"/>
              </w:rPr>
            </w:pPr>
            <w:r>
              <w:rPr>
                <w:rFonts w:ascii="Calibri" w:eastAsia="Calibri" w:hAnsi="Calibri" w:cs="Calibri"/>
                <w:sz w:val="16"/>
                <w:szCs w:val="16"/>
              </w:rPr>
              <w:t>29-90 (M=62)</w:t>
            </w:r>
          </w:p>
        </w:tc>
        <w:tc>
          <w:tcPr>
            <w:tcW w:w="14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C017D23" w14:textId="77777777" w:rsidR="00CF2BA1" w:rsidRDefault="00466F6E">
            <w:pPr>
              <w:spacing w:line="240" w:lineRule="auto"/>
              <w:rPr>
                <w:rFonts w:ascii="Calibri" w:eastAsia="Calibri" w:hAnsi="Calibri" w:cs="Calibri"/>
                <w:sz w:val="16"/>
                <w:szCs w:val="16"/>
              </w:rPr>
            </w:pPr>
            <w:r w:rsidRPr="00E52C8C">
              <w:rPr>
                <w:rFonts w:ascii="Calibri" w:eastAsia="Calibri" w:hAnsi="Calibri" w:cs="Calibri"/>
                <w:sz w:val="16"/>
                <w:szCs w:val="16"/>
                <w:lang w:val="en-US"/>
              </w:rPr>
              <w:t xml:space="preserve">CCEI phobic anxiety subscale at baseline, 0-4 days post-catheterization in quartiles. </w:t>
            </w:r>
            <w:r>
              <w:rPr>
                <w:rFonts w:ascii="Calibri" w:eastAsia="Calibri" w:hAnsi="Calibri" w:cs="Calibri"/>
                <w:sz w:val="16"/>
                <w:szCs w:val="16"/>
              </w:rPr>
              <w:t>Full sample: scores 0-1/2/3-4/5-16.</w:t>
            </w:r>
          </w:p>
          <w:p w14:paraId="602AAA8A" w14:textId="77777777" w:rsidR="00CF2BA1" w:rsidRDefault="00466F6E">
            <w:pPr>
              <w:spacing w:line="240" w:lineRule="auto"/>
              <w:rPr>
                <w:rFonts w:ascii="Calibri" w:eastAsia="Calibri" w:hAnsi="Calibri" w:cs="Calibri"/>
                <w:sz w:val="16"/>
                <w:szCs w:val="16"/>
              </w:rPr>
            </w:pPr>
            <w:r>
              <w:rPr>
                <w:rFonts w:ascii="Calibri" w:eastAsia="Calibri" w:hAnsi="Calibri" w:cs="Calibri"/>
                <w:sz w:val="16"/>
                <w:szCs w:val="16"/>
              </w:rPr>
              <w:t>Men: 0/1-2/3-4/5-13.</w:t>
            </w:r>
          </w:p>
          <w:p w14:paraId="5FDD4FAA" w14:textId="77777777" w:rsidR="00CF2BA1" w:rsidRDefault="00466F6E">
            <w:pPr>
              <w:spacing w:line="240" w:lineRule="auto"/>
              <w:rPr>
                <w:rFonts w:ascii="Calibri" w:eastAsia="Calibri" w:hAnsi="Calibri" w:cs="Calibri"/>
                <w:sz w:val="16"/>
                <w:szCs w:val="16"/>
              </w:rPr>
            </w:pPr>
            <w:r>
              <w:rPr>
                <w:rFonts w:ascii="Calibri" w:eastAsia="Calibri" w:hAnsi="Calibri" w:cs="Calibri"/>
                <w:sz w:val="16"/>
                <w:szCs w:val="16"/>
              </w:rPr>
              <w:t>Women: 0-1/2-3/4-6/7-16.</w:t>
            </w:r>
          </w:p>
        </w:tc>
        <w:tc>
          <w:tcPr>
            <w:tcW w:w="14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8461D4D" w14:textId="77777777" w:rsidR="00CF2BA1" w:rsidRPr="00E52C8C" w:rsidRDefault="00466F6E">
            <w:pPr>
              <w:spacing w:line="240" w:lineRule="auto"/>
              <w:rPr>
                <w:rFonts w:ascii="Calibri" w:eastAsia="Calibri" w:hAnsi="Calibri" w:cs="Calibri"/>
                <w:sz w:val="16"/>
                <w:szCs w:val="16"/>
                <w:lang w:val="en-US"/>
              </w:rPr>
            </w:pPr>
            <w:r w:rsidRPr="00E52C8C">
              <w:rPr>
                <w:rFonts w:ascii="Calibri" w:eastAsia="Calibri" w:hAnsi="Calibri" w:cs="Calibri"/>
                <w:sz w:val="16"/>
                <w:szCs w:val="16"/>
                <w:lang w:val="en-US"/>
              </w:rPr>
              <w:t>Incident SCD over 3 years follow-up (n=35)</w:t>
            </w:r>
          </w:p>
        </w:tc>
        <w:tc>
          <w:tcPr>
            <w:tcW w:w="36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4DEE611" w14:textId="77777777" w:rsidR="00CF2BA1" w:rsidRPr="00E52C8C" w:rsidRDefault="00466F6E">
            <w:pPr>
              <w:spacing w:line="240" w:lineRule="auto"/>
              <w:rPr>
                <w:rFonts w:ascii="Calibri" w:eastAsia="Calibri" w:hAnsi="Calibri" w:cs="Calibri"/>
                <w:sz w:val="16"/>
                <w:szCs w:val="16"/>
                <w:lang w:val="en-US"/>
              </w:rPr>
            </w:pPr>
            <w:r w:rsidRPr="00E52C8C">
              <w:rPr>
                <w:rFonts w:ascii="Calibri" w:eastAsia="Calibri" w:hAnsi="Calibri" w:cs="Calibri"/>
                <w:sz w:val="16"/>
                <w:szCs w:val="16"/>
                <w:lang w:val="en-US"/>
              </w:rPr>
              <w:t>Anxiety was unrelated to increased risk of SCD in the full sample (unadjusted HR=1.11; 95% CI, 0.81–1.52, p=.52; highest vs lowest quartile, n=23 vs 19), however, there was a significant gender-anxiety interaction: in men no significant relationship was found (unadjusted HR=0.86; 95% CI, 0.57–1.30, p=.48, highest vs lowest quartile, n= 9 vs 16), whereas in women, anxiety was associated with SCD (unadjusted HR=2.02; 95% CI 1.16–3.52, p=.01 highest vs lowest quartile, n= 14 vs 3; p-trend: unadjusted=.002; adjusted for age, LVEF, medical comorbidity =.007; additionally adjusted for beta-blocker use, antidepressant/anti-anxiety medication use, presence of an ICD, p=.015).</w:t>
            </w:r>
          </w:p>
        </w:tc>
      </w:tr>
      <w:tr w:rsidR="00CF2BA1" w:rsidRPr="00E52C8C" w14:paraId="0953C0B5" w14:textId="77777777">
        <w:trPr>
          <w:trHeight w:val="1937"/>
        </w:trPr>
        <w:tc>
          <w:tcPr>
            <w:tcW w:w="111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20D206" w14:textId="77777777" w:rsidR="00CF2BA1" w:rsidRDefault="00466F6E">
            <w:pPr>
              <w:spacing w:line="240" w:lineRule="auto"/>
              <w:rPr>
                <w:rFonts w:ascii="Calibri" w:eastAsia="Calibri" w:hAnsi="Calibri" w:cs="Calibri"/>
                <w:sz w:val="16"/>
                <w:szCs w:val="16"/>
              </w:rPr>
            </w:pPr>
            <w:r>
              <w:rPr>
                <w:rFonts w:ascii="Calibri" w:eastAsia="Calibri" w:hAnsi="Calibri" w:cs="Calibri"/>
                <w:sz w:val="16"/>
                <w:szCs w:val="16"/>
              </w:rPr>
              <w:t>Frasure-Smith et al. 1995</w:t>
            </w:r>
          </w:p>
        </w:tc>
        <w:tc>
          <w:tcPr>
            <w:tcW w:w="12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E26296B" w14:textId="77777777" w:rsidR="00CF2BA1" w:rsidRDefault="00466F6E">
            <w:pPr>
              <w:spacing w:line="240" w:lineRule="auto"/>
              <w:rPr>
                <w:rFonts w:ascii="Calibri" w:eastAsia="Calibri" w:hAnsi="Calibri" w:cs="Calibri"/>
                <w:sz w:val="16"/>
                <w:szCs w:val="16"/>
              </w:rPr>
            </w:pPr>
            <w:r>
              <w:rPr>
                <w:rFonts w:ascii="Calibri" w:eastAsia="Calibri" w:hAnsi="Calibri" w:cs="Calibri"/>
                <w:sz w:val="16"/>
                <w:szCs w:val="16"/>
              </w:rPr>
              <w:t>Prospective cohort study</w:t>
            </w: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90F9D74" w14:textId="77777777" w:rsidR="00CF2BA1" w:rsidRDefault="00466F6E">
            <w:pPr>
              <w:spacing w:line="240" w:lineRule="auto"/>
              <w:rPr>
                <w:rFonts w:ascii="Calibri" w:eastAsia="Calibri" w:hAnsi="Calibri" w:cs="Calibri"/>
                <w:sz w:val="16"/>
                <w:szCs w:val="16"/>
              </w:rPr>
            </w:pPr>
            <w:r>
              <w:rPr>
                <w:rFonts w:ascii="Calibri" w:eastAsia="Calibri" w:hAnsi="Calibri" w:cs="Calibri"/>
                <w:sz w:val="16"/>
                <w:szCs w:val="16"/>
              </w:rPr>
              <w:t>222</w:t>
            </w:r>
          </w:p>
        </w:tc>
        <w:tc>
          <w:tcPr>
            <w:tcW w:w="18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182BBB" w14:textId="77777777" w:rsidR="00CF2BA1" w:rsidRPr="00E52C8C" w:rsidRDefault="00466F6E">
            <w:pPr>
              <w:spacing w:line="240" w:lineRule="auto"/>
              <w:rPr>
                <w:rFonts w:ascii="Calibri" w:eastAsia="Calibri" w:hAnsi="Calibri" w:cs="Calibri"/>
                <w:sz w:val="16"/>
                <w:szCs w:val="16"/>
                <w:lang w:val="en-US"/>
              </w:rPr>
            </w:pPr>
            <w:r w:rsidRPr="00E52C8C">
              <w:rPr>
                <w:rFonts w:ascii="Calibri" w:eastAsia="Calibri" w:hAnsi="Calibri" w:cs="Calibri"/>
                <w:sz w:val="16"/>
                <w:szCs w:val="16"/>
                <w:lang w:val="en-US"/>
              </w:rPr>
              <w:t>Patients admitted to the Montreal Heart Institute who met at least two of three research criteria for an acute MI (i.e., typical chest pain, elevated cardiac enzymes, new Q waves on the ECG).</w:t>
            </w:r>
          </w:p>
        </w:tc>
        <w:tc>
          <w:tcPr>
            <w:tcW w:w="9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5526E70" w14:textId="77777777" w:rsidR="00CF2BA1" w:rsidRDefault="00466F6E">
            <w:pPr>
              <w:spacing w:line="240" w:lineRule="auto"/>
              <w:rPr>
                <w:rFonts w:ascii="Calibri" w:eastAsia="Calibri" w:hAnsi="Calibri" w:cs="Calibri"/>
                <w:sz w:val="16"/>
                <w:szCs w:val="16"/>
              </w:rPr>
            </w:pPr>
            <w:r>
              <w:rPr>
                <w:rFonts w:ascii="Calibri" w:eastAsia="Calibri" w:hAnsi="Calibri" w:cs="Calibri"/>
                <w:sz w:val="16"/>
                <w:szCs w:val="16"/>
              </w:rPr>
              <w:t>173 (78)</w:t>
            </w:r>
          </w:p>
        </w:tc>
        <w:tc>
          <w:tcPr>
            <w:tcW w:w="12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6639FCC" w14:textId="77777777" w:rsidR="00CF2BA1" w:rsidRDefault="00466F6E">
            <w:pPr>
              <w:spacing w:line="240" w:lineRule="auto"/>
              <w:rPr>
                <w:rFonts w:ascii="Calibri" w:eastAsia="Calibri" w:hAnsi="Calibri" w:cs="Calibri"/>
                <w:sz w:val="16"/>
                <w:szCs w:val="16"/>
              </w:rPr>
            </w:pPr>
            <w:r>
              <w:rPr>
                <w:rFonts w:ascii="Calibri" w:eastAsia="Calibri" w:hAnsi="Calibri" w:cs="Calibri"/>
                <w:sz w:val="16"/>
                <w:szCs w:val="16"/>
              </w:rPr>
              <w:t>24-88 (M=60)</w:t>
            </w:r>
          </w:p>
        </w:tc>
        <w:tc>
          <w:tcPr>
            <w:tcW w:w="14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6F6182B" w14:textId="77777777" w:rsidR="00CF2BA1" w:rsidRPr="00E52C8C" w:rsidRDefault="00466F6E">
            <w:pPr>
              <w:spacing w:line="240" w:lineRule="auto"/>
              <w:rPr>
                <w:rFonts w:ascii="Calibri" w:eastAsia="Calibri" w:hAnsi="Calibri" w:cs="Calibri"/>
                <w:sz w:val="16"/>
                <w:szCs w:val="16"/>
                <w:lang w:val="en-US"/>
              </w:rPr>
            </w:pPr>
            <w:r w:rsidRPr="00E52C8C">
              <w:rPr>
                <w:rFonts w:ascii="Calibri" w:eastAsia="Calibri" w:hAnsi="Calibri" w:cs="Calibri"/>
                <w:sz w:val="16"/>
                <w:szCs w:val="16"/>
                <w:lang w:val="en-US"/>
              </w:rPr>
              <w:t>STAI-S at baseline, 5-15days post-MI; high anxiety ≥40</w:t>
            </w:r>
          </w:p>
        </w:tc>
        <w:tc>
          <w:tcPr>
            <w:tcW w:w="14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A0A1944" w14:textId="77777777" w:rsidR="00CF2BA1" w:rsidRPr="00E52C8C" w:rsidRDefault="00466F6E">
            <w:pPr>
              <w:spacing w:line="240" w:lineRule="auto"/>
              <w:rPr>
                <w:rFonts w:ascii="Calibri" w:eastAsia="Calibri" w:hAnsi="Calibri" w:cs="Calibri"/>
                <w:sz w:val="16"/>
                <w:szCs w:val="16"/>
                <w:lang w:val="en-US"/>
              </w:rPr>
            </w:pPr>
            <w:r w:rsidRPr="00E52C8C">
              <w:rPr>
                <w:rFonts w:ascii="Calibri" w:eastAsia="Calibri" w:hAnsi="Calibri" w:cs="Calibri"/>
                <w:sz w:val="16"/>
                <w:szCs w:val="16"/>
                <w:lang w:val="en-US"/>
              </w:rPr>
              <w:t>SCD/SCA: arrhythmic events over first post-MI year (n=12)</w:t>
            </w:r>
          </w:p>
        </w:tc>
        <w:tc>
          <w:tcPr>
            <w:tcW w:w="36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07811E8" w14:textId="77777777" w:rsidR="00CF2BA1" w:rsidRPr="00E52C8C" w:rsidRDefault="00466F6E">
            <w:pPr>
              <w:spacing w:line="240" w:lineRule="auto"/>
              <w:rPr>
                <w:rFonts w:ascii="Calibri" w:eastAsia="Calibri" w:hAnsi="Calibri" w:cs="Calibri"/>
                <w:sz w:val="16"/>
                <w:szCs w:val="16"/>
                <w:lang w:val="en-US"/>
              </w:rPr>
            </w:pPr>
            <w:r w:rsidRPr="00E52C8C">
              <w:rPr>
                <w:rFonts w:ascii="Calibri" w:eastAsia="Calibri" w:hAnsi="Calibri" w:cs="Calibri"/>
                <w:sz w:val="16"/>
                <w:szCs w:val="16"/>
                <w:lang w:val="en-US"/>
              </w:rPr>
              <w:t>Anxiety was not significantly associated with incident arrhythmic events during 1 year post MI (high anxiety in 3/12 arrhythmic events vs 36/168 no cardiac events; OR 1.21; 95%CI 0.30-4.83, p=0.79). Noteworthy, none of the 49 women, but 12 of the 173 men had an arrhythmic event.</w:t>
            </w:r>
          </w:p>
        </w:tc>
      </w:tr>
    </w:tbl>
    <w:p w14:paraId="6D14A7E8" w14:textId="77777777" w:rsidR="00CF2BA1" w:rsidRPr="00E52C8C" w:rsidRDefault="00466F6E">
      <w:pPr>
        <w:keepLines/>
        <w:widowControl w:val="0"/>
        <w:spacing w:after="240" w:line="240" w:lineRule="auto"/>
        <w:rPr>
          <w:rFonts w:ascii="Calibri" w:eastAsia="Calibri" w:hAnsi="Calibri" w:cs="Calibri"/>
          <w:sz w:val="16"/>
          <w:szCs w:val="16"/>
          <w:lang w:val="en-US"/>
        </w:rPr>
      </w:pPr>
      <w:r w:rsidRPr="00E52C8C">
        <w:rPr>
          <w:rFonts w:ascii="Calibri" w:eastAsia="Calibri" w:hAnsi="Calibri" w:cs="Calibri"/>
          <w:sz w:val="16"/>
          <w:szCs w:val="16"/>
          <w:lang w:val="en-US"/>
        </w:rPr>
        <w:t xml:space="preserve">CCEI = Crown-Crisp Experiential Index; CHD = coronary heart disease; ECG = electrocardiogram; ICD = implantable cardioverter defibrillator; LVEF = left ventricular ejection fraction; SCA = sudden cardiac arrest; SCD = sudden cardiac death; STAI-S = state portion of Spielberger's State-Trait Anxiety Inventory. </w:t>
      </w:r>
    </w:p>
    <w:p w14:paraId="4C7A6C69" w14:textId="77777777" w:rsidR="00CF2BA1" w:rsidRPr="00E52C8C" w:rsidRDefault="00CF2BA1">
      <w:pPr>
        <w:keepLines/>
        <w:widowControl w:val="0"/>
        <w:spacing w:line="240" w:lineRule="auto"/>
        <w:rPr>
          <w:lang w:val="en-US"/>
        </w:rPr>
      </w:pPr>
    </w:p>
    <w:sectPr w:rsidR="00CF2BA1" w:rsidRPr="00E52C8C">
      <w:pgSz w:w="16834" w:h="11909" w:orient="landscape"/>
      <w:pgMar w:top="1440" w:right="1440" w:bottom="144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4CEFF2" w14:textId="77777777" w:rsidR="00E52C8C" w:rsidRDefault="00E52C8C" w:rsidP="00E52C8C">
      <w:pPr>
        <w:spacing w:line="240" w:lineRule="auto"/>
      </w:pPr>
      <w:r>
        <w:separator/>
      </w:r>
    </w:p>
  </w:endnote>
  <w:endnote w:type="continuationSeparator" w:id="0">
    <w:p w14:paraId="000FF57E" w14:textId="77777777" w:rsidR="00E52C8C" w:rsidRDefault="00E52C8C" w:rsidP="00E52C8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701C47" w14:textId="77777777" w:rsidR="00E52C8C" w:rsidRDefault="00E52C8C" w:rsidP="00E52C8C">
      <w:pPr>
        <w:spacing w:line="240" w:lineRule="auto"/>
      </w:pPr>
      <w:r>
        <w:separator/>
      </w:r>
    </w:p>
  </w:footnote>
  <w:footnote w:type="continuationSeparator" w:id="0">
    <w:p w14:paraId="693271A0" w14:textId="77777777" w:rsidR="00E52C8C" w:rsidRDefault="00E52C8C" w:rsidP="00E52C8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BA1"/>
    <w:rsid w:val="00466F6E"/>
    <w:rsid w:val="00CF2BA1"/>
    <w:rsid w:val="00E52C8C"/>
  </w:rsids>
  <m:mathPr>
    <m:mathFont m:val="Cambria Math"/>
    <m:brkBin m:val="before"/>
    <m:brkBinSub m:val="--"/>
    <m:smallFrac m:val="0"/>
    <m:dispDef/>
    <m:lMargin m:val="0"/>
    <m:rMargin m:val="0"/>
    <m:defJc m:val="centerGroup"/>
    <m:wrapIndent m:val="1440"/>
    <m:intLim m:val="subSup"/>
    <m:naryLim m:val="undOvr"/>
  </m:mathPr>
  <w:themeFontLang w:val="nl-NL"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876B75"/>
  <w15:docId w15:val="{AA58F91F-381B-4ADE-A59A-9CCB45F16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nl" w:eastAsia="nl-NL"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uiPriority w:val="9"/>
    <w:qFormat/>
    <w:pPr>
      <w:keepNext/>
      <w:keepLines/>
      <w:spacing w:before="400" w:after="120"/>
      <w:outlineLvl w:val="0"/>
    </w:pPr>
    <w:rPr>
      <w:sz w:val="40"/>
      <w:szCs w:val="40"/>
    </w:rPr>
  </w:style>
  <w:style w:type="paragraph" w:styleId="Kop2">
    <w:name w:val="heading 2"/>
    <w:basedOn w:val="Standaard"/>
    <w:next w:val="Standaard"/>
    <w:uiPriority w:val="9"/>
    <w:semiHidden/>
    <w:unhideWhenUsed/>
    <w:qFormat/>
    <w:pPr>
      <w:keepNext/>
      <w:keepLines/>
      <w:spacing w:before="360" w:after="120"/>
      <w:outlineLvl w:val="1"/>
    </w:pPr>
    <w:rPr>
      <w:sz w:val="32"/>
      <w:szCs w:val="32"/>
    </w:rPr>
  </w:style>
  <w:style w:type="paragraph" w:styleId="Kop3">
    <w:name w:val="heading 3"/>
    <w:basedOn w:val="Standaard"/>
    <w:next w:val="Standaard"/>
    <w:uiPriority w:val="9"/>
    <w:semiHidden/>
    <w:unhideWhenUsed/>
    <w:qFormat/>
    <w:pPr>
      <w:keepNext/>
      <w:keepLines/>
      <w:spacing w:before="320" w:after="80"/>
      <w:outlineLvl w:val="2"/>
    </w:pPr>
    <w:rPr>
      <w:color w:val="434343"/>
      <w:sz w:val="28"/>
      <w:szCs w:val="28"/>
    </w:rPr>
  </w:style>
  <w:style w:type="paragraph" w:styleId="Kop4">
    <w:name w:val="heading 4"/>
    <w:basedOn w:val="Standaard"/>
    <w:next w:val="Standaard"/>
    <w:uiPriority w:val="9"/>
    <w:semiHidden/>
    <w:unhideWhenUsed/>
    <w:qFormat/>
    <w:pPr>
      <w:keepNext/>
      <w:keepLines/>
      <w:spacing w:before="280" w:after="80"/>
      <w:outlineLvl w:val="3"/>
    </w:pPr>
    <w:rPr>
      <w:color w:val="666666"/>
      <w:sz w:val="24"/>
      <w:szCs w:val="24"/>
    </w:rPr>
  </w:style>
  <w:style w:type="paragraph" w:styleId="Kop5">
    <w:name w:val="heading 5"/>
    <w:basedOn w:val="Standaard"/>
    <w:next w:val="Standaard"/>
    <w:uiPriority w:val="9"/>
    <w:semiHidden/>
    <w:unhideWhenUsed/>
    <w:qFormat/>
    <w:pPr>
      <w:keepNext/>
      <w:keepLines/>
      <w:spacing w:before="240" w:after="80"/>
      <w:outlineLvl w:val="4"/>
    </w:pPr>
    <w:rPr>
      <w:color w:val="666666"/>
    </w:rPr>
  </w:style>
  <w:style w:type="paragraph" w:styleId="Kop6">
    <w:name w:val="heading 6"/>
    <w:basedOn w:val="Standaard"/>
    <w:next w:val="Standaard"/>
    <w:uiPriority w:val="9"/>
    <w:semiHidden/>
    <w:unhideWhenUsed/>
    <w:qFormat/>
    <w:pPr>
      <w:keepNext/>
      <w:keepLines/>
      <w:spacing w:before="240" w:after="80"/>
      <w:outlineLvl w:val="5"/>
    </w:pPr>
    <w:rPr>
      <w:i/>
      <w:color w:val="66666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after="60"/>
    </w:pPr>
    <w:rPr>
      <w:sz w:val="52"/>
      <w:szCs w:val="52"/>
    </w:rPr>
  </w:style>
  <w:style w:type="paragraph" w:styleId="Ondertitel">
    <w:name w:val="Subtitle"/>
    <w:basedOn w:val="Standaard"/>
    <w:next w:val="Standaard"/>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Koptekst">
    <w:name w:val="header"/>
    <w:basedOn w:val="Standaard"/>
    <w:link w:val="KoptekstChar"/>
    <w:uiPriority w:val="99"/>
    <w:unhideWhenUsed/>
    <w:rsid w:val="00E52C8C"/>
    <w:pPr>
      <w:tabs>
        <w:tab w:val="center" w:pos="4680"/>
        <w:tab w:val="right" w:pos="9360"/>
      </w:tabs>
      <w:spacing w:line="240" w:lineRule="auto"/>
    </w:pPr>
  </w:style>
  <w:style w:type="character" w:customStyle="1" w:styleId="KoptekstChar">
    <w:name w:val="Koptekst Char"/>
    <w:basedOn w:val="Standaardalinea-lettertype"/>
    <w:link w:val="Koptekst"/>
    <w:uiPriority w:val="99"/>
    <w:rsid w:val="00E52C8C"/>
  </w:style>
  <w:style w:type="paragraph" w:styleId="Voettekst">
    <w:name w:val="footer"/>
    <w:basedOn w:val="Standaard"/>
    <w:link w:val="VoettekstChar"/>
    <w:uiPriority w:val="99"/>
    <w:unhideWhenUsed/>
    <w:rsid w:val="00E52C8C"/>
    <w:pPr>
      <w:tabs>
        <w:tab w:val="center" w:pos="4680"/>
        <w:tab w:val="right" w:pos="9360"/>
      </w:tabs>
      <w:spacing w:line="240" w:lineRule="auto"/>
    </w:pPr>
  </w:style>
  <w:style w:type="character" w:customStyle="1" w:styleId="VoettekstChar">
    <w:name w:val="Voettekst Char"/>
    <w:basedOn w:val="Standaardalinea-lettertype"/>
    <w:link w:val="Voettekst"/>
    <w:uiPriority w:val="99"/>
    <w:rsid w:val="00E52C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1156</Words>
  <Characters>6593</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Adrie Seldenrijk</dc:creator>
  <cp:lastModifiedBy>Batelaan, Neeltje</cp:lastModifiedBy>
  <cp:revision>2</cp:revision>
  <dcterms:created xsi:type="dcterms:W3CDTF">2021-11-11T17:52:00Z</dcterms:created>
  <dcterms:modified xsi:type="dcterms:W3CDTF">2021-11-11T17:52:00Z</dcterms:modified>
</cp:coreProperties>
</file>