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732028" w14:textId="0BC9ED1B" w:rsidR="009323F6" w:rsidRDefault="009323F6" w:rsidP="009323F6">
      <w:pPr>
        <w:keepNext/>
        <w:jc w:val="center"/>
        <w:rPr>
          <w:rFonts w:cs="Times New Roman"/>
          <w:b/>
          <w:sz w:val="32"/>
          <w:szCs w:val="32"/>
        </w:rPr>
      </w:pPr>
      <w:r>
        <w:rPr>
          <w:rFonts w:cs="Times New Roman"/>
          <w:b/>
          <w:i/>
          <w:iCs/>
          <w:sz w:val="32"/>
          <w:szCs w:val="32"/>
        </w:rPr>
        <w:t>Supplementary Material</w:t>
      </w:r>
    </w:p>
    <w:p w14:paraId="0674581E" w14:textId="1F13E1BD" w:rsidR="009323F6" w:rsidRDefault="009323F6" w:rsidP="009323F6">
      <w:pPr>
        <w:keepNext/>
        <w:numPr>
          <w:ilvl w:val="0"/>
          <w:numId w:val="14"/>
        </w:numPr>
        <w:rPr>
          <w:rFonts w:cs="Times New Roman"/>
          <w:b/>
          <w:szCs w:val="24"/>
        </w:rPr>
      </w:pPr>
      <w:r w:rsidRPr="009323F6">
        <w:rPr>
          <w:rFonts w:cs="Times New Roman"/>
          <w:b/>
          <w:szCs w:val="24"/>
        </w:rPr>
        <w:t xml:space="preserve">Supplementary Figures </w:t>
      </w:r>
    </w:p>
    <w:p w14:paraId="536A4B75" w14:textId="386528BA" w:rsidR="009323F6" w:rsidRPr="009323F6" w:rsidRDefault="009323F6" w:rsidP="009323F6">
      <w:pPr>
        <w:keepNext/>
        <w:ind w:left="567"/>
        <w:rPr>
          <w:rFonts w:cs="Times New Roman"/>
          <w:b/>
          <w:szCs w:val="24"/>
        </w:rPr>
      </w:pPr>
      <w:r w:rsidRPr="000037FA">
        <w:rPr>
          <w:rFonts w:ascii="Arial" w:hAnsi="Arial" w:cs="Arial"/>
          <w:noProof/>
        </w:rPr>
        <w:drawing>
          <wp:anchor distT="0" distB="0" distL="114300" distR="114300" simplePos="0" relativeHeight="251658240" behindDoc="0" locked="0" layoutInCell="1" allowOverlap="1" wp14:anchorId="6A3C083B" wp14:editId="7ADDC49F">
            <wp:simplePos x="0" y="0"/>
            <wp:positionH relativeFrom="column">
              <wp:posOffset>260985</wp:posOffset>
            </wp:positionH>
            <wp:positionV relativeFrom="paragraph">
              <wp:posOffset>248497</wp:posOffset>
            </wp:positionV>
            <wp:extent cx="5519420" cy="3648710"/>
            <wp:effectExtent l="0" t="0" r="0" b="0"/>
            <wp:wrapTopAndBottom/>
            <wp:docPr id="6" name="Picture 5">
              <a:extLst xmlns:a="http://schemas.openxmlformats.org/drawingml/2006/main">
                <a:ext uri="{FF2B5EF4-FFF2-40B4-BE49-F238E27FC236}">
                  <a16:creationId xmlns:a16="http://schemas.microsoft.com/office/drawing/2014/main" id="{FA970626-0C24-3347-B3F3-20AF8BE20D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A970626-0C24-3347-B3F3-20AF8BE20DD2}"/>
                        </a:ext>
                      </a:extLst>
                    </pic:cNvPr>
                    <pic:cNvPicPr>
                      <a:picLocks noChangeAspect="1"/>
                    </pic:cNvPicPr>
                  </pic:nvPicPr>
                  <pic:blipFill rotWithShape="1">
                    <a:blip r:embed="rId8">
                      <a:extLst>
                        <a:ext uri="{28A0092B-C50C-407E-A947-70E740481C1C}">
                          <a14:useLocalDpi xmlns:a14="http://schemas.microsoft.com/office/drawing/2010/main" val="0"/>
                        </a:ext>
                      </a:extLst>
                    </a:blip>
                    <a:srcRect t="5725" b="8570"/>
                    <a:stretch/>
                  </pic:blipFill>
                  <pic:spPr bwMode="auto">
                    <a:xfrm>
                      <a:off x="0" y="0"/>
                      <a:ext cx="5519420" cy="3648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32B04" w14:textId="77777777" w:rsidR="009323F6" w:rsidRDefault="009323F6" w:rsidP="00244A17">
      <w:pPr>
        <w:keepNext/>
        <w:rPr>
          <w:rFonts w:cs="Times New Roman"/>
          <w:b/>
          <w:szCs w:val="24"/>
        </w:rPr>
      </w:pPr>
    </w:p>
    <w:p w14:paraId="3AE196DF" w14:textId="511E98A7" w:rsidR="00994A3D" w:rsidRPr="003606DC" w:rsidRDefault="00994A3D" w:rsidP="009323F6">
      <w:pPr>
        <w:keepNext/>
        <w:keepLines/>
        <w:rPr>
          <w:rFonts w:cs="Times New Roman"/>
          <w:szCs w:val="24"/>
        </w:rPr>
      </w:pPr>
      <w:r w:rsidRPr="0001436A">
        <w:rPr>
          <w:rFonts w:cs="Times New Roman"/>
          <w:b/>
          <w:szCs w:val="24"/>
        </w:rPr>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ED20B5">
        <w:rPr>
          <w:rFonts w:cs="Times New Roman"/>
          <w:b/>
          <w:noProof/>
          <w:szCs w:val="24"/>
        </w:rPr>
        <w:t>1</w:t>
      </w:r>
      <w:r w:rsidRPr="0001436A">
        <w:rPr>
          <w:rFonts w:cs="Times New Roman"/>
          <w:b/>
          <w:szCs w:val="24"/>
        </w:rPr>
        <w:fldChar w:fldCharType="end"/>
      </w:r>
      <w:r w:rsidR="003606DC">
        <w:rPr>
          <w:rFonts w:cs="Times New Roman"/>
          <w:b/>
          <w:szCs w:val="24"/>
        </w:rPr>
        <w:t>:</w:t>
      </w:r>
      <w:r w:rsidRPr="001549D3">
        <w:rPr>
          <w:rFonts w:cs="Times New Roman"/>
          <w:szCs w:val="24"/>
        </w:rPr>
        <w:t xml:space="preserve"> </w:t>
      </w:r>
      <w:r w:rsidR="003606DC" w:rsidRPr="003606DC">
        <w:rPr>
          <w:rFonts w:cs="Times New Roman"/>
          <w:szCs w:val="24"/>
        </w:rPr>
        <w:t xml:space="preserve">Location of coral collection sites in southern Taiwan. </w:t>
      </w:r>
      <w:r w:rsidR="003606DC">
        <w:rPr>
          <w:rFonts w:cs="Times New Roman"/>
          <w:szCs w:val="24"/>
        </w:rPr>
        <w:t xml:space="preserve">(A) </w:t>
      </w:r>
      <w:r w:rsidR="003606DC" w:rsidRPr="003606DC">
        <w:rPr>
          <w:rFonts w:cs="Times New Roman"/>
          <w:szCs w:val="24"/>
        </w:rPr>
        <w:t xml:space="preserve">Map depicting the location of </w:t>
      </w:r>
      <w:proofErr w:type="spellStart"/>
      <w:r w:rsidR="003606DC" w:rsidRPr="003606DC">
        <w:rPr>
          <w:rFonts w:cs="Times New Roman"/>
          <w:szCs w:val="24"/>
        </w:rPr>
        <w:t>Houwan</w:t>
      </w:r>
      <w:proofErr w:type="spellEnd"/>
      <w:r w:rsidR="003606DC" w:rsidRPr="003606DC">
        <w:rPr>
          <w:rFonts w:cs="Times New Roman"/>
          <w:szCs w:val="24"/>
        </w:rPr>
        <w:t xml:space="preserve"> (</w:t>
      </w:r>
      <w:proofErr w:type="spellStart"/>
      <w:r w:rsidR="003606DC" w:rsidRPr="003606DC">
        <w:rPr>
          <w:rFonts w:ascii="MS Gothic" w:eastAsia="MS Gothic" w:hAnsi="MS Gothic" w:cs="MS Gothic" w:hint="eastAsia"/>
          <w:b/>
          <w:bCs/>
          <w:szCs w:val="24"/>
        </w:rPr>
        <w:t>後灣</w:t>
      </w:r>
      <w:proofErr w:type="spellEnd"/>
      <w:r w:rsidR="003606DC" w:rsidRPr="003606DC">
        <w:rPr>
          <w:rFonts w:cs="Times New Roman"/>
          <w:szCs w:val="24"/>
        </w:rPr>
        <w:t xml:space="preserve"> – 22° 2'29" N, 120°41'43" E) and </w:t>
      </w:r>
      <w:proofErr w:type="spellStart"/>
      <w:r w:rsidR="003606DC" w:rsidRPr="003606DC">
        <w:rPr>
          <w:rFonts w:cs="Times New Roman"/>
          <w:szCs w:val="24"/>
        </w:rPr>
        <w:t>Wanglitung</w:t>
      </w:r>
      <w:proofErr w:type="spellEnd"/>
      <w:r w:rsidR="003606DC" w:rsidRPr="003606DC">
        <w:rPr>
          <w:rFonts w:cs="Times New Roman"/>
          <w:szCs w:val="24"/>
        </w:rPr>
        <w:t xml:space="preserve"> (</w:t>
      </w:r>
      <w:proofErr w:type="spellStart"/>
      <w:r w:rsidR="003606DC" w:rsidRPr="003606DC">
        <w:rPr>
          <w:rFonts w:ascii="MS Gothic" w:eastAsia="MS Gothic" w:hAnsi="MS Gothic" w:cs="MS Gothic" w:hint="eastAsia"/>
          <w:b/>
          <w:bCs/>
          <w:szCs w:val="24"/>
        </w:rPr>
        <w:t>萬里桐</w:t>
      </w:r>
      <w:proofErr w:type="spellEnd"/>
      <w:r w:rsidR="003606DC" w:rsidRPr="003606DC">
        <w:rPr>
          <w:rFonts w:cs="Times New Roman"/>
          <w:szCs w:val="24"/>
        </w:rPr>
        <w:t xml:space="preserve"> –21°59'43" N, 120°42'22" E) reefs. </w:t>
      </w:r>
      <w:r w:rsidR="003606DC">
        <w:rPr>
          <w:rFonts w:cs="Times New Roman"/>
          <w:szCs w:val="24"/>
        </w:rPr>
        <w:t>Sites</w:t>
      </w:r>
      <w:r w:rsidR="003606DC" w:rsidRPr="003606DC">
        <w:rPr>
          <w:rFonts w:cs="Times New Roman"/>
          <w:szCs w:val="24"/>
        </w:rPr>
        <w:t xml:space="preserve"> were chosen based on the local abundance of </w:t>
      </w:r>
      <w:proofErr w:type="spellStart"/>
      <w:r w:rsidR="003606DC" w:rsidRPr="003606DC">
        <w:rPr>
          <w:rFonts w:cs="Times New Roman"/>
          <w:i/>
          <w:iCs/>
          <w:szCs w:val="24"/>
        </w:rPr>
        <w:t>Pocillopora</w:t>
      </w:r>
      <w:proofErr w:type="spellEnd"/>
      <w:r w:rsidR="003606DC" w:rsidRPr="003606DC">
        <w:rPr>
          <w:rFonts w:cs="Times New Roman"/>
          <w:i/>
          <w:iCs/>
          <w:szCs w:val="24"/>
        </w:rPr>
        <w:t xml:space="preserve"> spp.</w:t>
      </w:r>
      <w:r w:rsidR="003606DC" w:rsidRPr="003606DC">
        <w:rPr>
          <w:rFonts w:cs="Times New Roman"/>
          <w:szCs w:val="24"/>
        </w:rPr>
        <w:t xml:space="preserve">, and two coral colonies (genotypes) were collected from each site, and will be abbreviated hereafter as HW1, HW2, and WT1, WT2. The colors of the points at each reef represent the colors used to represent each genotype in subsequent plots of gene expression and bacteria community results. </w:t>
      </w:r>
      <w:r w:rsidR="003606DC">
        <w:rPr>
          <w:rFonts w:cs="Times New Roman"/>
          <w:szCs w:val="24"/>
        </w:rPr>
        <w:t xml:space="preserve">(B) </w:t>
      </w:r>
      <w:r w:rsidR="003606DC" w:rsidRPr="003606DC">
        <w:rPr>
          <w:rFonts w:cs="Times New Roman"/>
          <w:szCs w:val="24"/>
        </w:rPr>
        <w:t xml:space="preserve">Time series line plot of average water temperature recorded at </w:t>
      </w:r>
      <w:proofErr w:type="spellStart"/>
      <w:r w:rsidR="003606DC" w:rsidRPr="003606DC">
        <w:rPr>
          <w:rFonts w:cs="Times New Roman"/>
          <w:szCs w:val="24"/>
        </w:rPr>
        <w:t>Houwan</w:t>
      </w:r>
      <w:proofErr w:type="spellEnd"/>
      <w:r w:rsidR="003606DC" w:rsidRPr="003606DC">
        <w:rPr>
          <w:rFonts w:cs="Times New Roman"/>
          <w:szCs w:val="24"/>
        </w:rPr>
        <w:t xml:space="preserve"> and </w:t>
      </w:r>
      <w:proofErr w:type="spellStart"/>
      <w:r w:rsidR="003606DC" w:rsidRPr="003606DC">
        <w:rPr>
          <w:rFonts w:cs="Times New Roman"/>
          <w:szCs w:val="24"/>
        </w:rPr>
        <w:t>Wanglitung</w:t>
      </w:r>
      <w:proofErr w:type="spellEnd"/>
      <w:r w:rsidR="003606DC" w:rsidRPr="003606DC">
        <w:rPr>
          <w:rFonts w:cs="Times New Roman"/>
          <w:szCs w:val="24"/>
        </w:rPr>
        <w:t xml:space="preserve"> reefs for the</w:t>
      </w:r>
      <w:r w:rsidR="003606DC">
        <w:rPr>
          <w:rFonts w:cs="Times New Roman"/>
          <w:szCs w:val="24"/>
        </w:rPr>
        <w:t xml:space="preserve"> </w:t>
      </w:r>
      <w:r w:rsidR="003606DC" w:rsidRPr="003606DC">
        <w:rPr>
          <w:rFonts w:cs="Times New Roman"/>
          <w:szCs w:val="24"/>
        </w:rPr>
        <w:t xml:space="preserve">2016 year that shows no differences in the typical temperatures at each reef site, which ranged from 23 – 30.5ºC. </w:t>
      </w:r>
    </w:p>
    <w:p w14:paraId="6F4E1A20" w14:textId="2601927B" w:rsidR="003606DC" w:rsidRDefault="003606DC" w:rsidP="002B4A57">
      <w:pPr>
        <w:keepNext/>
        <w:rPr>
          <w:rFonts w:cs="Times New Roman"/>
          <w:b/>
          <w:szCs w:val="24"/>
          <w:lang w:val="es-ES"/>
        </w:rPr>
      </w:pPr>
      <w:r w:rsidRPr="000037FA">
        <w:rPr>
          <w:rFonts w:ascii="Arial" w:eastAsia="Times New Roman" w:hAnsi="Arial" w:cs="Arial"/>
          <w:noProof/>
          <w:lang w:eastAsia="zh-CN"/>
        </w:rPr>
        <w:lastRenderedPageBreak/>
        <w:drawing>
          <wp:inline distT="0" distB="0" distL="0" distR="0" wp14:anchorId="3F206C0C" wp14:editId="59DDE977">
            <wp:extent cx="5943600" cy="35661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566160"/>
                    </a:xfrm>
                    <a:prstGeom prst="rect">
                      <a:avLst/>
                    </a:prstGeom>
                  </pic:spPr>
                </pic:pic>
              </a:graphicData>
            </a:graphic>
          </wp:inline>
        </w:drawing>
      </w:r>
    </w:p>
    <w:p w14:paraId="73E65B40" w14:textId="7F823D4C" w:rsidR="003606DC" w:rsidRPr="003606DC" w:rsidRDefault="003606DC" w:rsidP="002B4A57">
      <w:pPr>
        <w:keepNext/>
        <w:rPr>
          <w:rFonts w:cs="Times New Roman"/>
          <w:b/>
          <w:szCs w:val="24"/>
          <w:lang w:val="es-ES"/>
        </w:rPr>
      </w:pPr>
      <w:r>
        <w:rPr>
          <w:noProof/>
        </w:rPr>
        <w:drawing>
          <wp:inline distT="0" distB="0" distL="0" distR="0" wp14:anchorId="42768D09" wp14:editId="590D78FF">
            <wp:extent cx="5943600" cy="203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032000"/>
                    </a:xfrm>
                    <a:prstGeom prst="rect">
                      <a:avLst/>
                    </a:prstGeom>
                  </pic:spPr>
                </pic:pic>
              </a:graphicData>
            </a:graphic>
          </wp:inline>
        </w:drawing>
      </w:r>
    </w:p>
    <w:p w14:paraId="5D30C7FE" w14:textId="77777777" w:rsidR="003606DC" w:rsidRPr="003606DC" w:rsidRDefault="003606DC" w:rsidP="003606DC">
      <w:pPr>
        <w:keepNext/>
        <w:rPr>
          <w:rFonts w:cs="Times New Roman"/>
          <w:b/>
          <w:szCs w:val="24"/>
        </w:rPr>
      </w:pPr>
      <w:r w:rsidRPr="0001436A">
        <w:rPr>
          <w:rFonts w:cs="Times New Roman"/>
          <w:b/>
          <w:szCs w:val="24"/>
        </w:rPr>
        <w:t xml:space="preserve">Supplementary Figure </w:t>
      </w:r>
      <w:r>
        <w:rPr>
          <w:rFonts w:cs="Times New Roman"/>
          <w:b/>
          <w:szCs w:val="24"/>
        </w:rPr>
        <w:t>2</w:t>
      </w:r>
      <w:r w:rsidRPr="003606DC">
        <w:rPr>
          <w:rFonts w:cs="Times New Roman"/>
          <w:b/>
          <w:bCs/>
          <w:szCs w:val="24"/>
        </w:rPr>
        <w:t>:</w:t>
      </w:r>
      <w:r w:rsidRPr="003606DC">
        <w:rPr>
          <w:rFonts w:cs="Times New Roman"/>
          <w:b/>
          <w:szCs w:val="24"/>
        </w:rPr>
        <w:t xml:space="preserve"> </w:t>
      </w:r>
      <w:r w:rsidRPr="003606DC">
        <w:rPr>
          <w:rFonts w:cs="Times New Roman"/>
          <w:bCs/>
          <w:szCs w:val="24"/>
        </w:rPr>
        <w:t>Experimental design and recirculating aquarium systems for heat stress, antibiotics, and antibiotics-heat stress treatments. </w:t>
      </w:r>
    </w:p>
    <w:p w14:paraId="7B65BC41" w14:textId="4B41E749" w:rsidR="00DE23E8" w:rsidRDefault="00DE23E8" w:rsidP="003606DC">
      <w:pPr>
        <w:keepNext/>
      </w:pPr>
    </w:p>
    <w:p w14:paraId="3A52B8BB" w14:textId="1285B647" w:rsidR="003606DC" w:rsidRDefault="003606DC" w:rsidP="003606DC">
      <w:pPr>
        <w:keepNext/>
      </w:pPr>
    </w:p>
    <w:p w14:paraId="2EAE7B30" w14:textId="76B8BF85" w:rsidR="003606DC" w:rsidRDefault="003606DC" w:rsidP="003606DC">
      <w:pPr>
        <w:keepNext/>
      </w:pPr>
    </w:p>
    <w:p w14:paraId="28983E6A" w14:textId="739F2DF7" w:rsidR="003606DC" w:rsidRDefault="003606DC" w:rsidP="003606DC">
      <w:pPr>
        <w:keepNext/>
      </w:pPr>
    </w:p>
    <w:p w14:paraId="3CB3452E" w14:textId="02F33645" w:rsidR="003606DC" w:rsidRDefault="003606DC" w:rsidP="003606DC">
      <w:pPr>
        <w:keepNext/>
      </w:pPr>
      <w:r w:rsidRPr="000037FA">
        <w:rPr>
          <w:rFonts w:ascii="Arial" w:hAnsi="Arial" w:cs="Arial"/>
          <w:noProof/>
        </w:rPr>
        <w:lastRenderedPageBreak/>
        <w:drawing>
          <wp:inline distT="0" distB="0" distL="0" distR="0" wp14:anchorId="07BB57AB" wp14:editId="391EE070">
            <wp:extent cx="5943600" cy="28041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2804160"/>
                    </a:xfrm>
                    <a:prstGeom prst="rect">
                      <a:avLst/>
                    </a:prstGeom>
                  </pic:spPr>
                </pic:pic>
              </a:graphicData>
            </a:graphic>
          </wp:inline>
        </w:drawing>
      </w:r>
    </w:p>
    <w:p w14:paraId="32A2D295" w14:textId="77777777" w:rsidR="003606DC" w:rsidRPr="003606DC" w:rsidRDefault="003606DC" w:rsidP="003606DC">
      <w:pPr>
        <w:keepNext/>
      </w:pPr>
      <w:r w:rsidRPr="003606DC">
        <w:rPr>
          <w:b/>
          <w:bCs/>
        </w:rPr>
        <w:t>Supplementary Figure 3:</w:t>
      </w:r>
      <w:r w:rsidRPr="003606DC">
        <w:t xml:space="preserve"> Experiment temperature trace for control (blue) and heat stress (red) aquarium systems. </w:t>
      </w:r>
    </w:p>
    <w:p w14:paraId="4775A7DE" w14:textId="696912A1" w:rsidR="003606DC" w:rsidRDefault="003606DC" w:rsidP="003606DC">
      <w:pPr>
        <w:keepNext/>
      </w:pPr>
    </w:p>
    <w:p w14:paraId="7EFCAAB0" w14:textId="3E2D19F9" w:rsidR="003606DC" w:rsidRDefault="003606DC" w:rsidP="003606DC">
      <w:pPr>
        <w:keepNext/>
      </w:pPr>
    </w:p>
    <w:p w14:paraId="634A3EFF" w14:textId="325F98CD" w:rsidR="003606DC" w:rsidRDefault="003606DC" w:rsidP="003606DC">
      <w:pPr>
        <w:keepNext/>
      </w:pPr>
    </w:p>
    <w:p w14:paraId="1875B3FC" w14:textId="76869745" w:rsidR="003606DC" w:rsidRDefault="003606DC" w:rsidP="003606DC">
      <w:pPr>
        <w:keepNext/>
      </w:pPr>
    </w:p>
    <w:p w14:paraId="24663245" w14:textId="7FA352CF" w:rsidR="003606DC" w:rsidRDefault="003606DC" w:rsidP="003606DC">
      <w:pPr>
        <w:keepNext/>
      </w:pPr>
    </w:p>
    <w:p w14:paraId="37ACD5EC" w14:textId="7C9788FC" w:rsidR="003606DC" w:rsidRDefault="003606DC" w:rsidP="003606DC">
      <w:pPr>
        <w:keepNext/>
      </w:pPr>
    </w:p>
    <w:p w14:paraId="5C6F2BF9" w14:textId="2FF6D62F" w:rsidR="003606DC" w:rsidRDefault="003606DC" w:rsidP="003606DC">
      <w:pPr>
        <w:keepNext/>
      </w:pPr>
    </w:p>
    <w:p w14:paraId="2B83A40A" w14:textId="7438DABD" w:rsidR="003606DC" w:rsidRDefault="003606DC" w:rsidP="003606DC">
      <w:pPr>
        <w:keepNext/>
      </w:pPr>
    </w:p>
    <w:p w14:paraId="442C6CF6" w14:textId="775CED35" w:rsidR="003606DC" w:rsidRDefault="003606DC" w:rsidP="003606DC">
      <w:pPr>
        <w:keepNext/>
      </w:pPr>
    </w:p>
    <w:p w14:paraId="43051446" w14:textId="34E78B63" w:rsidR="003606DC" w:rsidRDefault="003606DC" w:rsidP="003606DC">
      <w:pPr>
        <w:keepNext/>
      </w:pPr>
    </w:p>
    <w:p w14:paraId="31DB1328" w14:textId="3C7AB63B" w:rsidR="003606DC" w:rsidRDefault="003606DC" w:rsidP="003606DC">
      <w:pPr>
        <w:keepNext/>
      </w:pPr>
    </w:p>
    <w:p w14:paraId="4AADC0F6" w14:textId="06D07ACE" w:rsidR="003606DC" w:rsidRDefault="003606DC" w:rsidP="003606DC">
      <w:pPr>
        <w:keepNext/>
      </w:pPr>
    </w:p>
    <w:p w14:paraId="0703F7B9" w14:textId="3E43213D" w:rsidR="003606DC" w:rsidRDefault="003606DC" w:rsidP="003606DC">
      <w:pPr>
        <w:keepNext/>
      </w:pPr>
    </w:p>
    <w:p w14:paraId="305F015F" w14:textId="47C455AE" w:rsidR="003606DC" w:rsidRDefault="003606DC" w:rsidP="003606DC">
      <w:pPr>
        <w:keepNext/>
      </w:pPr>
    </w:p>
    <w:p w14:paraId="5217C894" w14:textId="7576C3D5" w:rsidR="003606DC" w:rsidRDefault="003606DC" w:rsidP="003606DC">
      <w:pPr>
        <w:keepNext/>
      </w:pPr>
    </w:p>
    <w:p w14:paraId="6843BC0F" w14:textId="1C315212" w:rsidR="003606DC" w:rsidRDefault="003606DC" w:rsidP="003606DC">
      <w:pPr>
        <w:keepNext/>
      </w:pPr>
      <w:r w:rsidRPr="000037FA">
        <w:rPr>
          <w:rFonts w:ascii="Arial" w:hAnsi="Arial" w:cs="Arial"/>
          <w:noProof/>
        </w:rPr>
        <w:lastRenderedPageBreak/>
        <w:drawing>
          <wp:inline distT="0" distB="0" distL="0" distR="0" wp14:anchorId="2281C816" wp14:editId="1DCCE53A">
            <wp:extent cx="5943600" cy="400473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12807"/>
                    <a:stretch/>
                  </pic:blipFill>
                  <pic:spPr bwMode="auto">
                    <a:xfrm>
                      <a:off x="0" y="0"/>
                      <a:ext cx="5943600" cy="4004733"/>
                    </a:xfrm>
                    <a:prstGeom prst="rect">
                      <a:avLst/>
                    </a:prstGeom>
                    <a:ln>
                      <a:noFill/>
                    </a:ln>
                    <a:extLst>
                      <a:ext uri="{53640926-AAD7-44D8-BBD7-CCE9431645EC}">
                        <a14:shadowObscured xmlns:a14="http://schemas.microsoft.com/office/drawing/2010/main"/>
                      </a:ext>
                    </a:extLst>
                  </pic:spPr>
                </pic:pic>
              </a:graphicData>
            </a:graphic>
          </wp:inline>
        </w:drawing>
      </w:r>
    </w:p>
    <w:p w14:paraId="081F6D00" w14:textId="77777777" w:rsidR="003606DC" w:rsidRPr="003606DC" w:rsidRDefault="003606DC" w:rsidP="00244A17">
      <w:pPr>
        <w:keepNext/>
        <w:keepLines/>
      </w:pPr>
      <w:r w:rsidRPr="003606DC">
        <w:rPr>
          <w:b/>
          <w:bCs/>
        </w:rPr>
        <w:t xml:space="preserve">Supplementary Figure 4: </w:t>
      </w:r>
      <w:r w:rsidRPr="003606DC">
        <w:t xml:space="preserve">Representative photographs of </w:t>
      </w:r>
      <w:proofErr w:type="spellStart"/>
      <w:r w:rsidRPr="003606DC">
        <w:rPr>
          <w:i/>
          <w:iCs/>
        </w:rPr>
        <w:t>Pocillopora</w:t>
      </w:r>
      <w:proofErr w:type="spellEnd"/>
      <w:r w:rsidRPr="003606DC">
        <w:t xml:space="preserve"> coral fragments from each genotype in each treatment at the time of sampling. All fragments in the control, heat stress, and antibiotics treatment appeared visually healthy, while two fragments in the antibiotics-heat stress treatment showed early signs of tissue loss.</w:t>
      </w:r>
    </w:p>
    <w:p w14:paraId="2B26496B" w14:textId="5882B52A" w:rsidR="003606DC" w:rsidRDefault="003606DC" w:rsidP="003606DC">
      <w:pPr>
        <w:keepNext/>
      </w:pPr>
    </w:p>
    <w:p w14:paraId="296CF6F5" w14:textId="544AE1A8" w:rsidR="003606DC" w:rsidRDefault="003606DC" w:rsidP="003606DC">
      <w:pPr>
        <w:keepNext/>
      </w:pPr>
    </w:p>
    <w:p w14:paraId="57BFBCE7" w14:textId="71BEBFB5" w:rsidR="003606DC" w:rsidRDefault="003606DC" w:rsidP="003606DC">
      <w:pPr>
        <w:keepNext/>
      </w:pPr>
    </w:p>
    <w:p w14:paraId="3DCD8222" w14:textId="1006241A" w:rsidR="003606DC" w:rsidRDefault="003606DC" w:rsidP="003606DC">
      <w:pPr>
        <w:keepNext/>
      </w:pPr>
    </w:p>
    <w:p w14:paraId="56A3B370" w14:textId="6127C027" w:rsidR="003606DC" w:rsidRDefault="003606DC" w:rsidP="003606DC">
      <w:pPr>
        <w:keepNext/>
      </w:pPr>
    </w:p>
    <w:p w14:paraId="4D038AA8" w14:textId="1BEB3DDA" w:rsidR="003606DC" w:rsidRDefault="003606DC" w:rsidP="003606DC">
      <w:pPr>
        <w:keepNext/>
      </w:pPr>
    </w:p>
    <w:p w14:paraId="2AB0A079" w14:textId="55091859" w:rsidR="003606DC" w:rsidRDefault="003606DC" w:rsidP="003606DC">
      <w:pPr>
        <w:keepNext/>
      </w:pPr>
    </w:p>
    <w:p w14:paraId="58F7F8BB" w14:textId="3C0DF513" w:rsidR="003606DC" w:rsidRDefault="003606DC" w:rsidP="003606DC">
      <w:pPr>
        <w:keepNext/>
      </w:pPr>
    </w:p>
    <w:p w14:paraId="7E7FBD41" w14:textId="058C6146" w:rsidR="003606DC" w:rsidRDefault="003606DC" w:rsidP="003606DC">
      <w:pPr>
        <w:keepNext/>
      </w:pPr>
    </w:p>
    <w:p w14:paraId="757C7B3D" w14:textId="1D60E749" w:rsidR="003606DC" w:rsidRDefault="00244A17" w:rsidP="003606DC">
      <w:pPr>
        <w:keepNext/>
      </w:pPr>
      <w:r w:rsidRPr="000037FA">
        <w:rPr>
          <w:rFonts w:ascii="Arial" w:hAnsi="Arial" w:cs="Arial"/>
          <w:noProof/>
        </w:rPr>
        <w:lastRenderedPageBreak/>
        <w:drawing>
          <wp:inline distT="0" distB="0" distL="0" distR="0" wp14:anchorId="524E5047" wp14:editId="216A8D1C">
            <wp:extent cx="5943600" cy="24326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432685"/>
                    </a:xfrm>
                    <a:prstGeom prst="rect">
                      <a:avLst/>
                    </a:prstGeom>
                  </pic:spPr>
                </pic:pic>
              </a:graphicData>
            </a:graphic>
          </wp:inline>
        </w:drawing>
      </w:r>
    </w:p>
    <w:p w14:paraId="5289FE99" w14:textId="631BB333" w:rsidR="00244A17" w:rsidRDefault="00244A17" w:rsidP="00244A17">
      <w:pPr>
        <w:keepNext/>
      </w:pPr>
      <w:r w:rsidRPr="00244A17">
        <w:rPr>
          <w:b/>
          <w:bCs/>
        </w:rPr>
        <w:t>Supplementary Figure 5:</w:t>
      </w:r>
      <w:r w:rsidRPr="00244A17">
        <w:t xml:space="preserve"> (A) Read counts and (B) read proportions per sample through each step of the dual </w:t>
      </w:r>
      <w:proofErr w:type="spellStart"/>
      <w:r w:rsidRPr="00244A17">
        <w:t>RNAseq</w:t>
      </w:r>
      <w:proofErr w:type="spellEnd"/>
      <w:r w:rsidRPr="00244A17">
        <w:t xml:space="preserve"> data analysis pipeline.</w:t>
      </w:r>
    </w:p>
    <w:p w14:paraId="38B693C1" w14:textId="6035A090" w:rsidR="00244A17" w:rsidRDefault="00244A17" w:rsidP="00244A17">
      <w:pPr>
        <w:keepNext/>
      </w:pPr>
    </w:p>
    <w:p w14:paraId="045DA96E" w14:textId="183990C5" w:rsidR="00244A17" w:rsidRDefault="00244A17" w:rsidP="00244A17">
      <w:pPr>
        <w:keepNext/>
      </w:pPr>
    </w:p>
    <w:p w14:paraId="737384B2" w14:textId="31B6842C" w:rsidR="00244A17" w:rsidRDefault="00244A17" w:rsidP="00244A17">
      <w:pPr>
        <w:keepNext/>
      </w:pPr>
    </w:p>
    <w:p w14:paraId="41F947DA" w14:textId="1346550F" w:rsidR="00244A17" w:rsidRDefault="00244A17" w:rsidP="00244A17">
      <w:pPr>
        <w:keepNext/>
      </w:pPr>
    </w:p>
    <w:p w14:paraId="0C39D248" w14:textId="2144BF9E" w:rsidR="00244A17" w:rsidRDefault="00244A17" w:rsidP="00244A17">
      <w:pPr>
        <w:keepNext/>
      </w:pPr>
    </w:p>
    <w:p w14:paraId="6577D15C" w14:textId="04CFAB40" w:rsidR="00244A17" w:rsidRDefault="00244A17" w:rsidP="00244A17">
      <w:pPr>
        <w:keepNext/>
      </w:pPr>
    </w:p>
    <w:p w14:paraId="2DE97318" w14:textId="77777777" w:rsidR="009323F6" w:rsidRDefault="009323F6" w:rsidP="00244A17">
      <w:pPr>
        <w:keepNext/>
      </w:pPr>
    </w:p>
    <w:p w14:paraId="7A1C2C11" w14:textId="77777777" w:rsidR="00244A17" w:rsidRPr="00244A17" w:rsidRDefault="00244A17" w:rsidP="00244A17">
      <w:pPr>
        <w:keepNext/>
      </w:pPr>
    </w:p>
    <w:p w14:paraId="58B0F713" w14:textId="3373B6DE" w:rsidR="00244A17" w:rsidRDefault="00244A17" w:rsidP="003606DC">
      <w:pPr>
        <w:keepNext/>
      </w:pPr>
      <w:r w:rsidRPr="000037FA">
        <w:rPr>
          <w:rFonts w:ascii="Arial" w:hAnsi="Arial" w:cs="Arial"/>
          <w:noProof/>
        </w:rPr>
        <w:lastRenderedPageBreak/>
        <w:drawing>
          <wp:inline distT="0" distB="0" distL="0" distR="0" wp14:anchorId="55B5ADC8" wp14:editId="35D8B995">
            <wp:extent cx="5943600" cy="29781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78150"/>
                    </a:xfrm>
                    <a:prstGeom prst="rect">
                      <a:avLst/>
                    </a:prstGeom>
                  </pic:spPr>
                </pic:pic>
              </a:graphicData>
            </a:graphic>
          </wp:inline>
        </w:drawing>
      </w:r>
    </w:p>
    <w:p w14:paraId="793B355E" w14:textId="25D3737A" w:rsidR="00244A17" w:rsidRDefault="00244A17" w:rsidP="003606DC">
      <w:pPr>
        <w:keepNext/>
      </w:pPr>
      <w:r w:rsidRPr="000037FA">
        <w:rPr>
          <w:rFonts w:ascii="Arial" w:hAnsi="Arial" w:cs="Arial"/>
          <w:noProof/>
        </w:rPr>
        <w:drawing>
          <wp:inline distT="0" distB="0" distL="0" distR="0" wp14:anchorId="0734A6DD" wp14:editId="09F2192C">
            <wp:extent cx="5943600" cy="297815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978150"/>
                    </a:xfrm>
                    <a:prstGeom prst="rect">
                      <a:avLst/>
                    </a:prstGeom>
                  </pic:spPr>
                </pic:pic>
              </a:graphicData>
            </a:graphic>
          </wp:inline>
        </w:drawing>
      </w:r>
    </w:p>
    <w:p w14:paraId="26CAD6D2" w14:textId="77777777" w:rsidR="00244A17" w:rsidRPr="00244A17" w:rsidRDefault="00244A17" w:rsidP="00244A17">
      <w:pPr>
        <w:keepNext/>
      </w:pPr>
      <w:r w:rsidRPr="00244A17">
        <w:rPr>
          <w:b/>
          <w:bCs/>
        </w:rPr>
        <w:t>Supplementary Figure 6:</w:t>
      </w:r>
      <w:r w:rsidRPr="00244A17">
        <w:t xml:space="preserve"> Read depth </w:t>
      </w:r>
      <w:proofErr w:type="spellStart"/>
      <w:r w:rsidRPr="00244A17">
        <w:t>barplot</w:t>
      </w:r>
      <w:proofErr w:type="spellEnd"/>
      <w:r w:rsidRPr="00244A17">
        <w:t xml:space="preserve"> and rarefaction curves of bacteria 16S amplicon sequencing.</w:t>
      </w:r>
    </w:p>
    <w:p w14:paraId="3C01C6FE" w14:textId="359F4CDA" w:rsidR="00244A17" w:rsidRDefault="00244A17" w:rsidP="003606DC">
      <w:pPr>
        <w:keepNext/>
      </w:pPr>
    </w:p>
    <w:p w14:paraId="3B54289A" w14:textId="26A67AE2" w:rsidR="00244A17" w:rsidRDefault="00244A17" w:rsidP="003606DC">
      <w:pPr>
        <w:keepNext/>
      </w:pPr>
    </w:p>
    <w:p w14:paraId="5BC4E8E5" w14:textId="2C278D42" w:rsidR="00244A17" w:rsidRDefault="00244A17" w:rsidP="003606DC">
      <w:pPr>
        <w:keepNext/>
      </w:pPr>
    </w:p>
    <w:p w14:paraId="0462DE51" w14:textId="5FF78BE3" w:rsidR="00244A17" w:rsidRDefault="00244A17" w:rsidP="003606DC">
      <w:pPr>
        <w:keepNext/>
      </w:pPr>
    </w:p>
    <w:p w14:paraId="36BE61BA" w14:textId="40B7E361" w:rsidR="00244A17" w:rsidRDefault="00244A17" w:rsidP="003606DC">
      <w:pPr>
        <w:keepNext/>
      </w:pPr>
    </w:p>
    <w:p w14:paraId="699ACCAA" w14:textId="758C4327" w:rsidR="00244A17" w:rsidRDefault="00244A17" w:rsidP="003606DC">
      <w:pPr>
        <w:keepNext/>
        <w:rPr>
          <w:rFonts w:ascii="Arial" w:eastAsia="Times New Roman" w:hAnsi="Arial" w:cs="Arial"/>
          <w:lang w:eastAsia="zh-CN"/>
        </w:rPr>
      </w:pPr>
      <w:r w:rsidRPr="000037FA">
        <w:rPr>
          <w:rFonts w:ascii="Arial" w:eastAsia="Times New Roman" w:hAnsi="Arial" w:cs="Arial"/>
          <w:lang w:eastAsia="zh-CN"/>
        </w:rPr>
        <w:lastRenderedPageBreak/>
        <w:fldChar w:fldCharType="begin"/>
      </w:r>
      <w:r w:rsidRPr="000037FA">
        <w:rPr>
          <w:rFonts w:ascii="Arial" w:eastAsia="Times New Roman" w:hAnsi="Arial" w:cs="Arial"/>
          <w:lang w:eastAsia="zh-CN"/>
        </w:rPr>
        <w:instrText xml:space="preserve"> INCLUDEPICTURE "https://lh4.googleusercontent.com/yQnh3SpdlCtoN4j2whyzaS40D8thVWHRm0NAur32oup6HAsRqHPrOhX_DDjYvjzmPrG_2K0o21sjtwNhCV_CZoVqafSJkDV7_ZzGa5R57BW6uC1fmDAidBUD5IdllLvu-Do-ac_qhdc" \* MERGEFORMATINET </w:instrText>
      </w:r>
      <w:r w:rsidRPr="000037FA">
        <w:rPr>
          <w:rFonts w:ascii="Arial" w:eastAsia="Times New Roman" w:hAnsi="Arial" w:cs="Arial"/>
          <w:lang w:eastAsia="zh-CN"/>
        </w:rPr>
        <w:fldChar w:fldCharType="separate"/>
      </w:r>
      <w:r w:rsidRPr="000037FA">
        <w:rPr>
          <w:rFonts w:ascii="Arial" w:eastAsia="Times New Roman" w:hAnsi="Arial" w:cs="Arial"/>
          <w:noProof/>
          <w:lang w:eastAsia="zh-CN"/>
        </w:rPr>
        <w:drawing>
          <wp:inline distT="0" distB="0" distL="0" distR="0" wp14:anchorId="6482950C" wp14:editId="009CD8F6">
            <wp:extent cx="4572000" cy="228600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2286000"/>
                    </a:xfrm>
                    <a:prstGeom prst="rect">
                      <a:avLst/>
                    </a:prstGeom>
                    <a:noFill/>
                    <a:ln>
                      <a:noFill/>
                    </a:ln>
                  </pic:spPr>
                </pic:pic>
              </a:graphicData>
            </a:graphic>
          </wp:inline>
        </w:drawing>
      </w:r>
      <w:r w:rsidRPr="000037FA">
        <w:rPr>
          <w:rFonts w:ascii="Arial" w:eastAsia="Times New Roman" w:hAnsi="Arial" w:cs="Arial"/>
          <w:lang w:eastAsia="zh-CN"/>
        </w:rPr>
        <w:fldChar w:fldCharType="end"/>
      </w:r>
    </w:p>
    <w:p w14:paraId="20F912FA" w14:textId="5E6E630C" w:rsidR="00244A17" w:rsidRDefault="00244A17" w:rsidP="003606DC">
      <w:pPr>
        <w:keepNext/>
      </w:pPr>
      <w:r w:rsidRPr="000037FA">
        <w:rPr>
          <w:rFonts w:ascii="Arial" w:eastAsia="Times New Roman" w:hAnsi="Arial" w:cs="Arial"/>
          <w:noProof/>
          <w:lang w:eastAsia="zh-CN"/>
        </w:rPr>
        <w:drawing>
          <wp:inline distT="0" distB="0" distL="0" distR="0" wp14:anchorId="73485DFB" wp14:editId="3A4A6AD7">
            <wp:extent cx="4572000" cy="285750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2857500"/>
                    </a:xfrm>
                    <a:prstGeom prst="rect">
                      <a:avLst/>
                    </a:prstGeom>
                    <a:noFill/>
                    <a:ln>
                      <a:noFill/>
                    </a:ln>
                  </pic:spPr>
                </pic:pic>
              </a:graphicData>
            </a:graphic>
          </wp:inline>
        </w:drawing>
      </w:r>
    </w:p>
    <w:p w14:paraId="4BDAB5A0" w14:textId="2A2C4869" w:rsidR="00244A17" w:rsidRDefault="00244A17" w:rsidP="003606DC">
      <w:pPr>
        <w:keepNext/>
      </w:pPr>
      <w:r w:rsidRPr="000037FA">
        <w:rPr>
          <w:rFonts w:ascii="Arial" w:eastAsia="Times New Roman" w:hAnsi="Arial" w:cs="Arial"/>
          <w:noProof/>
          <w:lang w:eastAsia="zh-CN"/>
        </w:rPr>
        <w:drawing>
          <wp:inline distT="0" distB="0" distL="0" distR="0" wp14:anchorId="2014331C" wp14:editId="41F96BC0">
            <wp:extent cx="4572000" cy="1428750"/>
            <wp:effectExtent l="0" t="0" r="0" b="6350"/>
            <wp:docPr id="13" name="Picture 13" descr="Graphical user interface,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diagram&#10;&#10;Description automatically generated with medium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a:noFill/>
                    </a:ln>
                  </pic:spPr>
                </pic:pic>
              </a:graphicData>
            </a:graphic>
          </wp:inline>
        </w:drawing>
      </w:r>
    </w:p>
    <w:p w14:paraId="117BEF97" w14:textId="77777777" w:rsidR="00244A17" w:rsidRPr="00244A17" w:rsidRDefault="00244A17" w:rsidP="00244A17">
      <w:pPr>
        <w:keepNext/>
        <w:keepLines/>
      </w:pPr>
      <w:r w:rsidRPr="00244A17">
        <w:rPr>
          <w:b/>
          <w:bCs/>
        </w:rPr>
        <w:t>Supplementary Figure 7:</w:t>
      </w:r>
      <w:r w:rsidRPr="00244A17">
        <w:t xml:space="preserve"> Phylogenetic trees of (A) Order </w:t>
      </w:r>
      <w:proofErr w:type="spellStart"/>
      <w:r w:rsidRPr="00244A17">
        <w:t>Oceanospirillales</w:t>
      </w:r>
      <w:proofErr w:type="spellEnd"/>
      <w:r w:rsidRPr="00244A17">
        <w:t xml:space="preserve"> demonstrates persistence of </w:t>
      </w:r>
      <w:proofErr w:type="spellStart"/>
      <w:r w:rsidRPr="00244A17">
        <w:rPr>
          <w:i/>
          <w:iCs/>
        </w:rPr>
        <w:t>Endozoicomonas</w:t>
      </w:r>
      <w:proofErr w:type="spellEnd"/>
      <w:r w:rsidRPr="00244A17">
        <w:t xml:space="preserve"> bacteria through antibiotics treatment, reveals the antibiotics susceptibility of bacteria in the related families </w:t>
      </w:r>
      <w:proofErr w:type="spellStart"/>
      <w:r w:rsidRPr="00244A17">
        <w:t>Oleiphilaceae</w:t>
      </w:r>
      <w:proofErr w:type="spellEnd"/>
      <w:r w:rsidRPr="00244A17">
        <w:t xml:space="preserve"> and </w:t>
      </w:r>
      <w:proofErr w:type="spellStart"/>
      <w:r w:rsidRPr="00244A17">
        <w:t>Oceanospirillaceae</w:t>
      </w:r>
      <w:proofErr w:type="spellEnd"/>
      <w:r w:rsidRPr="00244A17">
        <w:t xml:space="preserve">. (B) Order </w:t>
      </w:r>
      <w:proofErr w:type="spellStart"/>
      <w:r w:rsidRPr="00244A17">
        <w:t>Rhodobacterales</w:t>
      </w:r>
      <w:proofErr w:type="spellEnd"/>
      <w:r w:rsidRPr="00244A17">
        <w:t xml:space="preserve">, and (C) Order </w:t>
      </w:r>
      <w:proofErr w:type="spellStart"/>
      <w:r w:rsidRPr="00244A17">
        <w:t>Alteromonadales</w:t>
      </w:r>
      <w:proofErr w:type="spellEnd"/>
    </w:p>
    <w:p w14:paraId="7FE2B3CA" w14:textId="5D583E28" w:rsidR="00244A17" w:rsidRDefault="00244A17" w:rsidP="003606DC">
      <w:pPr>
        <w:keepNext/>
      </w:pPr>
    </w:p>
    <w:p w14:paraId="1D5579F2" w14:textId="6B72C55E" w:rsidR="00244A17" w:rsidRDefault="00244A17" w:rsidP="003606DC">
      <w:pPr>
        <w:keepNext/>
      </w:pPr>
      <w:r w:rsidRPr="000037FA">
        <w:rPr>
          <w:rFonts w:ascii="Arial" w:hAnsi="Arial" w:cs="Arial"/>
          <w:noProof/>
        </w:rPr>
        <w:lastRenderedPageBreak/>
        <w:drawing>
          <wp:inline distT="0" distB="0" distL="0" distR="0" wp14:anchorId="7B8AAE69" wp14:editId="1251F892">
            <wp:extent cx="4572000"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000" cy="2286000"/>
                    </a:xfrm>
                    <a:prstGeom prst="rect">
                      <a:avLst/>
                    </a:prstGeom>
                  </pic:spPr>
                </pic:pic>
              </a:graphicData>
            </a:graphic>
          </wp:inline>
        </w:drawing>
      </w:r>
    </w:p>
    <w:p w14:paraId="2D0AA747" w14:textId="4AEE5A9D" w:rsidR="00244A17" w:rsidRDefault="00244A17" w:rsidP="003606DC">
      <w:pPr>
        <w:keepNext/>
      </w:pPr>
      <w:r w:rsidRPr="000037FA">
        <w:rPr>
          <w:rFonts w:ascii="Arial" w:hAnsi="Arial" w:cs="Arial"/>
          <w:noProof/>
        </w:rPr>
        <w:drawing>
          <wp:inline distT="0" distB="0" distL="0" distR="0" wp14:anchorId="41266728" wp14:editId="795045B1">
            <wp:extent cx="4572000" cy="2286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000" cy="2286000"/>
                    </a:xfrm>
                    <a:prstGeom prst="rect">
                      <a:avLst/>
                    </a:prstGeom>
                  </pic:spPr>
                </pic:pic>
              </a:graphicData>
            </a:graphic>
          </wp:inline>
        </w:drawing>
      </w:r>
    </w:p>
    <w:p w14:paraId="35170696" w14:textId="11D31D53" w:rsidR="00244A17" w:rsidRDefault="00244A17" w:rsidP="003606DC">
      <w:pPr>
        <w:keepNext/>
      </w:pPr>
      <w:r w:rsidRPr="000037FA">
        <w:rPr>
          <w:rFonts w:ascii="Arial" w:hAnsi="Arial" w:cs="Arial"/>
          <w:noProof/>
        </w:rPr>
        <w:drawing>
          <wp:inline distT="0" distB="0" distL="0" distR="0" wp14:anchorId="2C688E16" wp14:editId="421FA3B4">
            <wp:extent cx="4572000" cy="2286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000" cy="2286000"/>
                    </a:xfrm>
                    <a:prstGeom prst="rect">
                      <a:avLst/>
                    </a:prstGeom>
                  </pic:spPr>
                </pic:pic>
              </a:graphicData>
            </a:graphic>
          </wp:inline>
        </w:drawing>
      </w:r>
    </w:p>
    <w:p w14:paraId="6B18BE4F" w14:textId="14FEED4A" w:rsidR="00244A17" w:rsidRPr="001549D3" w:rsidRDefault="00244A17" w:rsidP="009323F6">
      <w:pPr>
        <w:keepNext/>
        <w:keepLines/>
      </w:pPr>
      <w:r w:rsidRPr="00244A17">
        <w:rPr>
          <w:b/>
          <w:bCs/>
        </w:rPr>
        <w:t>Supplementary Figure 8:</w:t>
      </w:r>
      <w:r w:rsidRPr="00244A17">
        <w:t xml:space="preserve"> ALDeX2 MA and MW plots reveal specific differentially abundant ASVs between the (A) heat stress, (B) antibiotics, and (C) antibiotics-heat stress treatments versus the control treatment. Significantly differentially abundant ASVs are colored red, and labels are plotted containing the family level classification and species identification (if present).</w:t>
      </w:r>
    </w:p>
    <w:sectPr w:rsidR="00244A17" w:rsidRPr="001549D3" w:rsidSect="0093429D">
      <w:headerReference w:type="even" r:id="rId22"/>
      <w:footerReference w:type="even" r:id="rId23"/>
      <w:footerReference w:type="default" r:id="rId24"/>
      <w:headerReference w:type="first" r:id="rId25"/>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42880A" w14:textId="77777777" w:rsidR="00814D82" w:rsidRDefault="00814D82" w:rsidP="00117666">
      <w:pPr>
        <w:spacing w:after="0"/>
      </w:pPr>
      <w:r>
        <w:separator/>
      </w:r>
    </w:p>
  </w:endnote>
  <w:endnote w:type="continuationSeparator" w:id="0">
    <w:p w14:paraId="03E8085B" w14:textId="77777777" w:rsidR="00814D82" w:rsidRDefault="00814D82"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401BFB" w14:textId="77777777" w:rsidR="00814D82" w:rsidRDefault="00814D82" w:rsidP="00117666">
      <w:pPr>
        <w:spacing w:after="0"/>
      </w:pPr>
      <w:r>
        <w:separator/>
      </w:r>
    </w:p>
  </w:footnote>
  <w:footnote w:type="continuationSeparator" w:id="0">
    <w:p w14:paraId="0690E58A" w14:textId="77777777" w:rsidR="00814D82" w:rsidRDefault="00814D82"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7" w15:restartNumberingAfterBreak="0">
    <w:nsid w:val="78911318"/>
    <w:multiLevelType w:val="hybridMultilevel"/>
    <w:tmpl w:val="5F1E75E0"/>
    <w:lvl w:ilvl="0" w:tplc="932EDBE8">
      <w:start w:val="1"/>
      <w:numFmt w:val="upperLetter"/>
      <w:lvlText w:val="%1."/>
      <w:lvlJc w:val="left"/>
      <w:pPr>
        <w:tabs>
          <w:tab w:val="num" w:pos="720"/>
        </w:tabs>
        <w:ind w:left="720" w:hanging="360"/>
      </w:pPr>
    </w:lvl>
    <w:lvl w:ilvl="1" w:tplc="CC0A0FE6" w:tentative="1">
      <w:start w:val="1"/>
      <w:numFmt w:val="upperLetter"/>
      <w:lvlText w:val="%2."/>
      <w:lvlJc w:val="left"/>
      <w:pPr>
        <w:tabs>
          <w:tab w:val="num" w:pos="1440"/>
        </w:tabs>
        <w:ind w:left="1440" w:hanging="360"/>
      </w:pPr>
    </w:lvl>
    <w:lvl w:ilvl="2" w:tplc="6F1CE98C" w:tentative="1">
      <w:start w:val="1"/>
      <w:numFmt w:val="upperLetter"/>
      <w:lvlText w:val="%3."/>
      <w:lvlJc w:val="left"/>
      <w:pPr>
        <w:tabs>
          <w:tab w:val="num" w:pos="2160"/>
        </w:tabs>
        <w:ind w:left="2160" w:hanging="360"/>
      </w:pPr>
    </w:lvl>
    <w:lvl w:ilvl="3" w:tplc="36000498" w:tentative="1">
      <w:start w:val="1"/>
      <w:numFmt w:val="upperLetter"/>
      <w:lvlText w:val="%4."/>
      <w:lvlJc w:val="left"/>
      <w:pPr>
        <w:tabs>
          <w:tab w:val="num" w:pos="2880"/>
        </w:tabs>
        <w:ind w:left="2880" w:hanging="360"/>
      </w:pPr>
    </w:lvl>
    <w:lvl w:ilvl="4" w:tplc="A9D266EC" w:tentative="1">
      <w:start w:val="1"/>
      <w:numFmt w:val="upperLetter"/>
      <w:lvlText w:val="%5."/>
      <w:lvlJc w:val="left"/>
      <w:pPr>
        <w:tabs>
          <w:tab w:val="num" w:pos="3600"/>
        </w:tabs>
        <w:ind w:left="3600" w:hanging="360"/>
      </w:pPr>
    </w:lvl>
    <w:lvl w:ilvl="5" w:tplc="EB861942" w:tentative="1">
      <w:start w:val="1"/>
      <w:numFmt w:val="upperLetter"/>
      <w:lvlText w:val="%6."/>
      <w:lvlJc w:val="left"/>
      <w:pPr>
        <w:tabs>
          <w:tab w:val="num" w:pos="4320"/>
        </w:tabs>
        <w:ind w:left="4320" w:hanging="360"/>
      </w:pPr>
    </w:lvl>
    <w:lvl w:ilvl="6" w:tplc="56C2DC62" w:tentative="1">
      <w:start w:val="1"/>
      <w:numFmt w:val="upperLetter"/>
      <w:lvlText w:val="%7."/>
      <w:lvlJc w:val="left"/>
      <w:pPr>
        <w:tabs>
          <w:tab w:val="num" w:pos="5040"/>
        </w:tabs>
        <w:ind w:left="5040" w:hanging="360"/>
      </w:pPr>
    </w:lvl>
    <w:lvl w:ilvl="7" w:tplc="5FCEDFA2" w:tentative="1">
      <w:start w:val="1"/>
      <w:numFmt w:val="upperLetter"/>
      <w:lvlText w:val="%8."/>
      <w:lvlJc w:val="left"/>
      <w:pPr>
        <w:tabs>
          <w:tab w:val="num" w:pos="5760"/>
        </w:tabs>
        <w:ind w:left="5760" w:hanging="360"/>
      </w:pPr>
    </w:lvl>
    <w:lvl w:ilvl="8" w:tplc="D5FCA4F2" w:tentative="1">
      <w:start w:val="1"/>
      <w:numFmt w:val="upperLetter"/>
      <w:lvlText w:val="%9."/>
      <w:lvlJc w:val="left"/>
      <w:pPr>
        <w:tabs>
          <w:tab w:val="num" w:pos="6480"/>
        </w:tabs>
        <w:ind w:left="6480" w:hanging="360"/>
      </w:p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1436A"/>
    <w:rsid w:val="00034304"/>
    <w:rsid w:val="00035434"/>
    <w:rsid w:val="00052A14"/>
    <w:rsid w:val="00077D53"/>
    <w:rsid w:val="00105FD9"/>
    <w:rsid w:val="00117666"/>
    <w:rsid w:val="001549D3"/>
    <w:rsid w:val="00160065"/>
    <w:rsid w:val="00177D84"/>
    <w:rsid w:val="00244A17"/>
    <w:rsid w:val="00267D18"/>
    <w:rsid w:val="00274347"/>
    <w:rsid w:val="002868E2"/>
    <w:rsid w:val="002869C3"/>
    <w:rsid w:val="002936E4"/>
    <w:rsid w:val="002B4A57"/>
    <w:rsid w:val="002C74CA"/>
    <w:rsid w:val="003123F4"/>
    <w:rsid w:val="003544FB"/>
    <w:rsid w:val="003606DC"/>
    <w:rsid w:val="003D2F2D"/>
    <w:rsid w:val="00401590"/>
    <w:rsid w:val="00447801"/>
    <w:rsid w:val="00452E9C"/>
    <w:rsid w:val="004735C8"/>
    <w:rsid w:val="004947A6"/>
    <w:rsid w:val="004961FF"/>
    <w:rsid w:val="00517A89"/>
    <w:rsid w:val="005250F2"/>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4D82"/>
    <w:rsid w:val="00817DD6"/>
    <w:rsid w:val="0083759F"/>
    <w:rsid w:val="00885156"/>
    <w:rsid w:val="009151AA"/>
    <w:rsid w:val="009323F6"/>
    <w:rsid w:val="0093429D"/>
    <w:rsid w:val="00943573"/>
    <w:rsid w:val="00964134"/>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060CF"/>
    <w:rsid w:val="00DB59C3"/>
    <w:rsid w:val="00DC259A"/>
    <w:rsid w:val="00DE23E8"/>
    <w:rsid w:val="00E52377"/>
    <w:rsid w:val="00E537AD"/>
    <w:rsid w:val="00E64E1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header" Target="header1.xm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5</TotalTime>
  <Pages>8</Pages>
  <Words>400</Words>
  <Characters>2283</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Connelly, Michael Thomas</cp:lastModifiedBy>
  <cp:revision>3</cp:revision>
  <cp:lastPrinted>2013-10-03T12:51:00Z</cp:lastPrinted>
  <dcterms:created xsi:type="dcterms:W3CDTF">2021-11-11T17:02:00Z</dcterms:created>
  <dcterms:modified xsi:type="dcterms:W3CDTF">2021-11-11T17:05:00Z</dcterms:modified>
</cp:coreProperties>
</file>