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FF" w:rsidRDefault="00BF7739">
      <w:pPr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color w:val="000000"/>
          <w:kern w:val="0"/>
          <w:sz w:val="24"/>
          <w:szCs w:val="24"/>
        </w:rPr>
        <w:t>S</w:t>
      </w:r>
      <w:r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</w:rPr>
        <w:t xml:space="preserve">upplementary Information for </w:t>
      </w:r>
    </w:p>
    <w:p w:rsidR="002E76FF" w:rsidRDefault="002E76FF">
      <w:pPr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</w:rPr>
      </w:pPr>
    </w:p>
    <w:p w:rsidR="002E76FF" w:rsidRDefault="00BF773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kern w:val="44"/>
          <w:sz w:val="24"/>
          <w:szCs w:val="24"/>
        </w:rPr>
      </w:pPr>
      <w:bookmarkStart w:id="0" w:name="OLE_LINK11"/>
      <w:r>
        <w:rPr>
          <w:rFonts w:ascii="Times New Roman" w:hAnsi="Times New Roman" w:cs="Times New Roman"/>
          <w:b/>
          <w:bCs/>
          <w:i/>
          <w:iCs/>
          <w:color w:val="000000" w:themeColor="text1"/>
          <w:kern w:val="44"/>
          <w:sz w:val="24"/>
          <w:szCs w:val="24"/>
        </w:rPr>
        <w:t>Curvulariacoatesiae</w:t>
      </w:r>
      <w:r>
        <w:rPr>
          <w:rFonts w:ascii="Times New Roman" w:hAnsi="Times New Roman" w:cs="Times New Roman"/>
          <w:b/>
          <w:bCs/>
          <w:color w:val="000000" w:themeColor="text1"/>
          <w:kern w:val="44"/>
          <w:sz w:val="24"/>
          <w:szCs w:val="24"/>
        </w:rPr>
        <w:t xml:space="preserve">XK8, a potential </w:t>
      </w:r>
      <w:bookmarkStart w:id="1" w:name="_Hlk86261837"/>
      <w:bookmarkStart w:id="2" w:name="_Hlk86262968"/>
      <w:r>
        <w:rPr>
          <w:rFonts w:ascii="Times New Roman" w:hAnsi="Times New Roman" w:cs="Times New Roman"/>
          <w:b/>
          <w:bCs/>
          <w:color w:val="000000" w:themeColor="text1"/>
          <w:kern w:val="44"/>
          <w:sz w:val="24"/>
          <w:szCs w:val="24"/>
        </w:rPr>
        <w:t>bioadsorbent</w:t>
      </w:r>
      <w:bookmarkEnd w:id="1"/>
      <w:r>
        <w:rPr>
          <w:rFonts w:ascii="Times New Roman" w:hAnsi="Times New Roman" w:cs="Times New Roman"/>
          <w:b/>
          <w:bCs/>
          <w:color w:val="000000" w:themeColor="text1"/>
          <w:kern w:val="44"/>
          <w:sz w:val="24"/>
          <w:szCs w:val="24"/>
        </w:rPr>
        <w:t xml:space="preserve"> material</w:t>
      </w:r>
      <w:bookmarkEnd w:id="2"/>
      <w:r>
        <w:rPr>
          <w:rFonts w:ascii="Times New Roman" w:hAnsi="Times New Roman" w:cs="Times New Roman"/>
          <w:b/>
          <w:bCs/>
          <w:color w:val="000000" w:themeColor="text1"/>
          <w:kern w:val="44"/>
          <w:sz w:val="24"/>
          <w:szCs w:val="24"/>
        </w:rPr>
        <w:t xml:space="preserve"> for adsorbing </w:t>
      </w:r>
      <w:bookmarkStart w:id="3" w:name="_Hlk86263285"/>
      <w:r>
        <w:rPr>
          <w:rFonts w:ascii="Times New Roman" w:hAnsi="Times New Roman" w:cs="Times New Roman"/>
          <w:b/>
          <w:bCs/>
          <w:color w:val="000000" w:themeColor="text1"/>
          <w:kern w:val="44"/>
          <w:sz w:val="24"/>
          <w:szCs w:val="24"/>
        </w:rPr>
        <w:t xml:space="preserve">Cd(Ⅱ) and Sb(Ⅲ) </w:t>
      </w:r>
      <w:bookmarkStart w:id="4" w:name="_Hlk86262770"/>
      <w:bookmarkEnd w:id="3"/>
      <w:r>
        <w:rPr>
          <w:rFonts w:ascii="Times New Roman" w:hAnsi="Times New Roman" w:cs="Times New Roman"/>
          <w:b/>
          <w:bCs/>
          <w:color w:val="000000" w:themeColor="text1"/>
          <w:kern w:val="44"/>
          <w:sz w:val="24"/>
          <w:szCs w:val="24"/>
        </w:rPr>
        <w:t>compound pollution</w:t>
      </w:r>
      <w:bookmarkEnd w:id="4"/>
      <w:r>
        <w:rPr>
          <w:rFonts w:ascii="Times New Roman" w:hAnsi="Times New Roman" w:cs="Times New Roman"/>
          <w:b/>
          <w:bCs/>
          <w:color w:val="000000" w:themeColor="text1"/>
          <w:kern w:val="44"/>
          <w:sz w:val="24"/>
          <w:szCs w:val="24"/>
        </w:rPr>
        <w:t>: characteristics and effects</w:t>
      </w:r>
    </w:p>
    <w:bookmarkEnd w:id="0"/>
    <w:p w:rsidR="002E76FF" w:rsidRDefault="002E76FF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E76FF" w:rsidRDefault="00BF77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Zhao Di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a,†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Li Chaoyang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b,†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Zheng Mengxi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Zhao Yunlin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a,*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Xu Zhenggang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a,c,*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Yang Guiyan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</w:p>
    <w:p w:rsidR="002E76FF" w:rsidRDefault="002E76FF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E76FF" w:rsidRDefault="00BF7739">
      <w:pP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</w:pPr>
      <w:bookmarkStart w:id="5" w:name="OLE_LINK121"/>
      <w:bookmarkStart w:id="6" w:name="OLE_LINK211"/>
      <w:bookmarkStart w:id="7" w:name="OLE_LINK210"/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  <w:vertAlign w:val="superscript"/>
        </w:rPr>
        <w:t>a</w:t>
      </w:r>
      <w:bookmarkStart w:id="8" w:name="OLE_LINK12"/>
      <w:bookmarkStart w:id="9" w:name="_Hlk86262302"/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>Hunan Research Center of Engineering Technology for Utilization of Environmental and Resources Plant</w:t>
      </w:r>
      <w:bookmarkEnd w:id="5"/>
      <w:bookmarkEnd w:id="6"/>
      <w:bookmarkEnd w:id="7"/>
      <w:bookmarkEnd w:id="8"/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 xml:space="preserve">, </w:t>
      </w:r>
      <w:bookmarkStart w:id="10" w:name="OLE_LINK68"/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>Central South University of Forestry and Technology</w:t>
      </w:r>
      <w:bookmarkEnd w:id="10"/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 xml:space="preserve">, </w:t>
      </w:r>
      <w:bookmarkStart w:id="11" w:name="OLE_LINK65"/>
      <w:bookmarkStart w:id="12" w:name="OLE_LINK122"/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>Changsha</w:t>
      </w:r>
      <w:bookmarkEnd w:id="11"/>
      <w:bookmarkEnd w:id="12"/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 xml:space="preserve"> 410004, China</w:t>
      </w:r>
      <w:bookmarkEnd w:id="9"/>
    </w:p>
    <w:p w:rsidR="002E76FF" w:rsidRDefault="00BF7739">
      <w:pPr>
        <w:widowControl/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 xml:space="preserve"> Central South Inventory and Planning Institute of </w:t>
      </w:r>
      <w:bookmarkStart w:id="13" w:name="OLE_LINK13"/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>National Forestry and Grassland Administration</w:t>
      </w:r>
      <w:bookmarkEnd w:id="13"/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>, Changsha 410014, China</w:t>
      </w:r>
    </w:p>
    <w:p w:rsidR="002E76FF" w:rsidRDefault="00BF7739">
      <w:pPr>
        <w:widowControl/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  <w:vertAlign w:val="superscript"/>
        </w:rPr>
        <w:t>c</w:t>
      </w:r>
      <w:bookmarkStart w:id="14" w:name="_Hlk86262380"/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>Key Laboratory of National Forestry and Grassland Administration on Management of Western Forest Bio-Disaster, College of Forestry, Northwest A &amp; F University, Yangling, 712100, China</w:t>
      </w:r>
      <w:bookmarkEnd w:id="14"/>
    </w:p>
    <w:p w:rsidR="002E76FF" w:rsidRDefault="002E76FF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E76FF" w:rsidRDefault="00BF7739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† These authors contributed equally to this work.</w:t>
      </w:r>
    </w:p>
    <w:p w:rsidR="002E76FF" w:rsidRDefault="002E76FF">
      <w:pPr>
        <w:rPr>
          <w:rFonts w:ascii="Times New Roman" w:hAnsi="Times New Roman" w:cs="Times New Roman"/>
          <w:color w:val="000000" w:themeColor="text1"/>
          <w:sz w:val="24"/>
        </w:rPr>
      </w:pPr>
    </w:p>
    <w:p w:rsidR="00A711B1" w:rsidRDefault="00BF7739">
      <w:pP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* </w:t>
      </w:r>
      <w:bookmarkStart w:id="15" w:name="OLE_LINK10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Correspondence author</w:t>
      </w:r>
      <w:bookmarkEnd w:id="15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: Zhao Yunlin, </w:t>
      </w:r>
      <w:bookmarkStart w:id="16" w:name="_Hlk86262435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zyl8291290@163.com</w:t>
      </w:r>
      <w:bookmarkEnd w:id="16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; Xu Zhenggang, </w:t>
      </w:r>
      <w:bookmarkStart w:id="17" w:name="_Hlk86262454"/>
      <w:r w:rsidR="0024614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fldChar w:fldCharType="begin"/>
      </w:r>
      <w:r w:rsidR="00A711B1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instrText xml:space="preserve"> HYPERLINK "mailto:xuzhenggang@nwafu.edu.cn" </w:instrText>
      </w:r>
      <w:r w:rsidR="0024614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fldChar w:fldCharType="separate"/>
      </w:r>
      <w:r w:rsidR="00A711B1" w:rsidRPr="00247D54">
        <w:rPr>
          <w:rStyle w:val="Hyperlink"/>
          <w:rFonts w:ascii="Times New Roman" w:hAnsi="Times New Roman" w:cs="Times New Roman"/>
          <w:kern w:val="0"/>
          <w:sz w:val="24"/>
          <w:szCs w:val="24"/>
        </w:rPr>
        <w:t>xuzhenggang@nwafu.edu.cn</w:t>
      </w:r>
      <w:bookmarkEnd w:id="17"/>
      <w:r w:rsidR="0024614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fldChar w:fldCharType="end"/>
      </w:r>
    </w:p>
    <w:p w:rsidR="00A711B1" w:rsidRDefault="00A711B1">
      <w:pPr>
        <w:widowControl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br w:type="page"/>
      </w:r>
    </w:p>
    <w:p w:rsidR="00A711B1" w:rsidRDefault="00A711B1" w:rsidP="00A711B1">
      <w:pPr>
        <w:rPr>
          <w:rFonts w:ascii="Times New Roman" w:eastAsia="SimSun" w:hAnsi="Times New Roman" w:cs="Times New Roman"/>
          <w:b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b/>
          <w:color w:val="000000"/>
          <w:kern w:val="0"/>
          <w:szCs w:val="21"/>
        </w:rPr>
        <w:lastRenderedPageBreak/>
        <w:t>Table S1. S</w:t>
      </w:r>
      <w:r w:rsidRPr="00A711B1">
        <w:rPr>
          <w:rFonts w:ascii="Times New Roman" w:eastAsia="SimSun" w:hAnsi="Times New Roman" w:cs="Times New Roman"/>
          <w:b/>
          <w:color w:val="000000"/>
          <w:kern w:val="0"/>
          <w:szCs w:val="21"/>
        </w:rPr>
        <w:t xml:space="preserve">oil characteristics of the soil samples </w:t>
      </w:r>
      <w:r>
        <w:rPr>
          <w:rFonts w:ascii="Times New Roman" w:eastAsia="SimSun" w:hAnsi="Times New Roman" w:cs="Times New Roman"/>
          <w:b/>
          <w:color w:val="000000"/>
          <w:kern w:val="0"/>
          <w:szCs w:val="21"/>
        </w:rPr>
        <w:t>.</w:t>
      </w:r>
    </w:p>
    <w:tbl>
      <w:tblPr>
        <w:tblW w:w="10028" w:type="dxa"/>
        <w:jc w:val="center"/>
        <w:tblLook w:val="04A0"/>
      </w:tblPr>
      <w:tblGrid>
        <w:gridCol w:w="699"/>
        <w:gridCol w:w="1109"/>
        <w:gridCol w:w="1004"/>
        <w:gridCol w:w="1109"/>
        <w:gridCol w:w="804"/>
        <w:gridCol w:w="804"/>
        <w:gridCol w:w="909"/>
        <w:gridCol w:w="804"/>
        <w:gridCol w:w="899"/>
        <w:gridCol w:w="689"/>
        <w:gridCol w:w="804"/>
        <w:gridCol w:w="804"/>
      </w:tblGrid>
      <w:tr w:rsidR="00071C03" w:rsidRPr="00071C03" w:rsidTr="00071C03">
        <w:trPr>
          <w:trHeight w:val="457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711B1" w:rsidRPr="00071C03" w:rsidRDefault="00A711B1" w:rsidP="00A711B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93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24614C" w:rsidP="00A711B1">
            <w:pPr>
              <w:widowControl/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24614C">
              <w:rPr>
                <w:rFonts w:ascii="Times New Roman" w:eastAsia="SimSun" w:hAnsi="Times New Roman" w:cs="Times New Roman"/>
                <w:szCs w:val="21"/>
              </w:rPr>
              <w:t>Metal content</w:t>
            </w:r>
            <w:r w:rsidRPr="0024614C">
              <w:rPr>
                <w:rFonts w:ascii="Times New Roman" w:eastAsia="SimSun" w:hAnsi="Times New Roman" w:cs="Times New Roman"/>
                <w:szCs w:val="21"/>
              </w:rPr>
              <w:t>（</w:t>
            </w:r>
            <w:r w:rsidRPr="0024614C">
              <w:rPr>
                <w:rFonts w:ascii="Times New Roman" w:eastAsia="SimSun" w:hAnsi="Times New Roman" w:cs="Times New Roman"/>
                <w:szCs w:val="21"/>
              </w:rPr>
              <w:t>m</w:t>
            </w:r>
            <w:r w:rsidR="00A711B1"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g/kg</w:t>
            </w:r>
            <w:r w:rsidRPr="0024614C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）</w:t>
            </w:r>
          </w:p>
          <w:p w:rsidR="00A711B1" w:rsidRPr="00071C03" w:rsidRDefault="00A711B1" w:rsidP="00A711B1">
            <w:pPr>
              <w:widowControl/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szCs w:val="21"/>
              </w:rPr>
              <w:t>(mean</w:t>
            </w: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±</w:t>
            </w:r>
            <w:r w:rsidRPr="00071C03">
              <w:rPr>
                <w:rFonts w:ascii="Times New Roman" w:eastAsia="SimSun" w:hAnsi="Times New Roman" w:cs="Times New Roman"/>
                <w:szCs w:val="21"/>
              </w:rPr>
              <w:t xml:space="preserve"> SD)</w:t>
            </w:r>
          </w:p>
        </w:tc>
      </w:tr>
      <w:tr w:rsidR="00071C03" w:rsidRPr="00071C03" w:rsidTr="00071C03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711B1" w:rsidRPr="00071C03" w:rsidRDefault="00A711B1" w:rsidP="00A711B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Sb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As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Pb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Mn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Sn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Cu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Ni</w:t>
            </w:r>
          </w:p>
        </w:tc>
      </w:tr>
      <w:tr w:rsidR="00071C03" w:rsidRPr="00071C03" w:rsidTr="00071C03">
        <w:trPr>
          <w:trHeight w:val="157"/>
          <w:jc w:val="center"/>
        </w:trPr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6.24</w:t>
            </w:r>
          </w:p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±1.32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11752.981</w:t>
            </w:r>
          </w:p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±176.057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2538.965</w:t>
            </w:r>
          </w:p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±63.849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35760.939</w:t>
            </w:r>
          </w:p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±986.685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61.749</w:t>
            </w:r>
          </w:p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±7.097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96.312</w:t>
            </w:r>
          </w:p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±4.081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24.170</w:t>
            </w:r>
          </w:p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±1.1524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64.333</w:t>
            </w:r>
          </w:p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±5.459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110.427</w:t>
            </w:r>
          </w:p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±2.948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0.000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7.954</w:t>
            </w:r>
          </w:p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±0.581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7.281</w:t>
            </w:r>
          </w:p>
          <w:p w:rsidR="00A711B1" w:rsidRPr="00071C03" w:rsidRDefault="00A711B1" w:rsidP="00A711B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071C03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±1.671</w:t>
            </w:r>
          </w:p>
        </w:tc>
      </w:tr>
    </w:tbl>
    <w:p w:rsidR="002E76FF" w:rsidRPr="00A711B1" w:rsidRDefault="002E76FF">
      <w:pP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2E76FF" w:rsidRDefault="00BF7739">
      <w:pPr>
        <w:widowControl/>
        <w:jc w:val="left"/>
        <w:rPr>
          <w:rFonts w:ascii="Times New Roman" w:eastAsia="SimSun" w:hAnsi="Times New Roman" w:cs="Times New Roman"/>
          <w:b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b/>
          <w:color w:val="000000"/>
          <w:kern w:val="0"/>
          <w:szCs w:val="21"/>
        </w:rPr>
        <w:br w:type="page"/>
      </w:r>
    </w:p>
    <w:p w:rsidR="002E76FF" w:rsidRDefault="00BF7739">
      <w:pPr>
        <w:rPr>
          <w:rFonts w:ascii="Times New Roman" w:eastAsia="SimSun" w:hAnsi="Times New Roman" w:cs="Times New Roman"/>
          <w:b/>
          <w:color w:val="000000"/>
          <w:kern w:val="0"/>
          <w:szCs w:val="21"/>
        </w:rPr>
      </w:pPr>
      <w:bookmarkStart w:id="18" w:name="_Hlk89097285"/>
      <w:r>
        <w:rPr>
          <w:rFonts w:ascii="Times New Roman" w:eastAsia="SimSun" w:hAnsi="Times New Roman" w:cs="Times New Roman"/>
          <w:b/>
          <w:color w:val="000000"/>
          <w:kern w:val="0"/>
          <w:szCs w:val="21"/>
        </w:rPr>
        <w:lastRenderedPageBreak/>
        <w:t xml:space="preserve">Table </w:t>
      </w:r>
      <w:r w:rsidR="00A711B1">
        <w:rPr>
          <w:rFonts w:ascii="Times New Roman" w:eastAsia="SimSun" w:hAnsi="Times New Roman" w:cs="Times New Roman"/>
          <w:b/>
          <w:color w:val="000000"/>
          <w:kern w:val="0"/>
          <w:szCs w:val="21"/>
        </w:rPr>
        <w:t>S2</w:t>
      </w:r>
      <w:r>
        <w:rPr>
          <w:rFonts w:ascii="Times New Roman" w:eastAsia="SimSun" w:hAnsi="Times New Roman" w:cs="Times New Roman"/>
          <w:b/>
          <w:color w:val="000000"/>
          <w:kern w:val="0"/>
          <w:szCs w:val="21"/>
        </w:rPr>
        <w:t>. The initial concentration of heavy metals in the biosorption system.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"/>
        <w:gridCol w:w="816"/>
        <w:gridCol w:w="816"/>
        <w:gridCol w:w="1003"/>
        <w:gridCol w:w="816"/>
        <w:gridCol w:w="816"/>
        <w:gridCol w:w="1003"/>
        <w:gridCol w:w="816"/>
        <w:gridCol w:w="816"/>
      </w:tblGrid>
      <w:tr w:rsidR="002E76F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bookmarkEnd w:id="18"/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Cd(II)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Sb(Ⅲ)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Cd(II)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Sb(Ⅲ)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Cd(II)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Sb(Ⅲ)</w:t>
            </w:r>
          </w:p>
        </w:tc>
      </w:tr>
      <w:tr w:rsidR="002E76FF">
        <w:tc>
          <w:tcPr>
            <w:tcW w:w="0" w:type="auto"/>
            <w:tcBorders>
              <w:top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E76FF"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E76FF"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2E76FF"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2E76FF"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2E76FF"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000</w:t>
            </w:r>
          </w:p>
        </w:tc>
      </w:tr>
      <w:tr w:rsidR="002E76FF">
        <w:tc>
          <w:tcPr>
            <w:tcW w:w="0" w:type="auto"/>
            <w:tcBorders>
              <w:bottom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E76FF" w:rsidRDefault="00BF77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E76FF" w:rsidRDefault="002E76F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E76FF" w:rsidRDefault="002E76F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E76FF" w:rsidRDefault="002E76F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E76FF" w:rsidRDefault="002E76F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E76FF" w:rsidRDefault="002E76F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E76FF" w:rsidRDefault="002E76F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E76FF" w:rsidRDefault="002E76FF"/>
    <w:p w:rsidR="002E76FF" w:rsidRDefault="00BF7739">
      <w:pPr>
        <w:widowControl/>
        <w:jc w:val="left"/>
      </w:pPr>
      <w:r>
        <w:br w:type="page"/>
      </w:r>
    </w:p>
    <w:p w:rsidR="002E76FF" w:rsidRDefault="00BF7739">
      <w:pPr>
        <w:rPr>
          <w:rFonts w:ascii="Times New Roman" w:eastAsia="SimSun" w:hAnsi="Times New Roman" w:cs="Times New Roman"/>
          <w:color w:val="000000"/>
          <w:kern w:val="0"/>
          <w:szCs w:val="21"/>
        </w:rPr>
      </w:pPr>
      <w:r>
        <w:rPr>
          <w:rFonts w:ascii="Times New Roman" w:eastAsia="SimSun" w:hAnsi="Times New Roman" w:cs="Times New Roman"/>
          <w:b/>
          <w:color w:val="000000"/>
          <w:kern w:val="0"/>
          <w:szCs w:val="21"/>
        </w:rPr>
        <w:lastRenderedPageBreak/>
        <w:t>Table S</w:t>
      </w:r>
      <w:r w:rsidR="00FB18E3">
        <w:rPr>
          <w:rFonts w:ascii="Times New Roman" w:eastAsia="SimSun" w:hAnsi="Times New Roman" w:cs="Times New Roman"/>
          <w:b/>
          <w:color w:val="000000"/>
          <w:kern w:val="0"/>
          <w:szCs w:val="21"/>
        </w:rPr>
        <w:t>3</w:t>
      </w:r>
      <w:r>
        <w:rPr>
          <w:rFonts w:ascii="Times New Roman" w:eastAsia="SimSun" w:hAnsi="Times New Roman" w:cs="Times New Roman"/>
          <w:b/>
          <w:color w:val="000000"/>
          <w:kern w:val="0"/>
          <w:szCs w:val="21"/>
        </w:rPr>
        <w:t>.</w:t>
      </w:r>
      <w:r>
        <w:rPr>
          <w:rFonts w:ascii="Times New Roman" w:eastAsia="SimSun" w:hAnsi="Times New Roman" w:cs="Times New Roman"/>
          <w:color w:val="000000"/>
          <w:kern w:val="0"/>
          <w:szCs w:val="21"/>
        </w:rPr>
        <w:t>Analysis of variance for BBD response surface experiments.</w:t>
      </w: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1353"/>
        <w:gridCol w:w="1436"/>
        <w:gridCol w:w="1436"/>
        <w:gridCol w:w="1436"/>
        <w:gridCol w:w="1436"/>
        <w:gridCol w:w="1209"/>
      </w:tblGrid>
      <w:tr w:rsidR="002E76FF">
        <w:trPr>
          <w:jc w:val="center"/>
        </w:trPr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Source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Sum of squares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df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Mean square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-value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-value</w:t>
            </w:r>
          </w:p>
        </w:tc>
      </w:tr>
      <w:tr w:rsidR="002E76FF">
        <w:trPr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02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Dry weight (Y1)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0.088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0.022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25.51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&lt; 0.0001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3.60E-04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3.60E-04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4.20E-01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0.5239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3.23E-03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1.00E+00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3.23E-03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3.75E+00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0.0642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0.082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0.082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9.48E+01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&lt; 0.0001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2.62E-03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2.62E-03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3.04E+00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0.0934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Residual error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0.022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8.609E-004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Lack of fit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0.016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7.790E-004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0.66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0.7735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Pure error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5.944E-003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1.189E-003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Cor. total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0.11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76FF">
        <w:trPr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R2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= 0.8032;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adj = 0.7717</w:t>
            </w:r>
          </w:p>
        </w:tc>
      </w:tr>
      <w:tr w:rsidR="002E76FF">
        <w:trPr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2E76FF" w:rsidRDefault="00BF7739">
            <w:pPr>
              <w:ind w:firstLine="402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 (Y2)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19.32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1.38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51.73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&lt; 0.0001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1.41E-03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1.00E+00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1.41E-03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0.053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0.8214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4.00E-01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1.00E+00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4.00E-01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14.85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0.0016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0.27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2.70E-01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10.12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6.20E-03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11.12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1.00E+00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1.11E+01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416.79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&lt; 0.0001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AB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3.60E-03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3.60E-03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0.13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0.7185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0.024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0.024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0.9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0.3576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0.084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0.084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3.15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0.0961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0.026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0.026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0.96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0.3428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0.078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0.078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2.94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0.107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0.15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0.15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5.56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0.0324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A^2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0.019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0.019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0.72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0.4095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B^2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4.76E-06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4.76E-06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1.79E-04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0.9895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C^2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0.26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0.26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9.61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0.0073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D^2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6.75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6.75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253.03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&lt; 0.00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Residual error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0.027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Lack of fit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0.36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0.036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4.48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0.0557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Pure error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8.03E-03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Cor. total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19.72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76FF">
        <w:trPr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R2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= 0.9797;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adj = 0.9608</w:t>
            </w:r>
          </w:p>
        </w:tc>
      </w:tr>
      <w:tr w:rsidR="002E76FF">
        <w:trPr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2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Cd(Ⅱ) remove rate (Y3)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18567.16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1326.23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40.48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&lt; 0.0001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4.35E+01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1.00E+00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4.35E+01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1.33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0.2673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1.91E+01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1.00E+00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1.91E+01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0.58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0.4565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1527.54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1.53E+03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46.62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&lt; 0.0001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9354.76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1.00E+00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9.35E+03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285.53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&lt; 0.0001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AB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4.91E+00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4.91E+00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0.7042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82.97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82.97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0.1324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62.83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62.83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1.92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0.1864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86.77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86.77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2.65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0.1245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19.3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19.3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0.59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0.4547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172.68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172.68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5.27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0.0365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A^2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51.52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51.52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1.57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0.229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B^2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1.01E+01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1.01E+01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3.10E-01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0.5879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C^2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1038.36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1038.36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31.69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&lt; 0.0001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D^2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6597.9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6597.9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201.39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&lt; 0.0001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Residual error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491.44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32.76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Lack of fit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388.41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38.84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1.89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0.2509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Pure error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103.02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20.6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Cor. total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19058.59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76FF">
        <w:trPr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= 0.9742;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adj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= 0.9501</w:t>
            </w:r>
          </w:p>
        </w:tc>
      </w:tr>
      <w:tr w:rsidR="002E76FF">
        <w:trPr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2E76FF" w:rsidRDefault="00BF7739">
            <w:pPr>
              <w:ind w:firstLine="482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Sb(Ⅲ)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remove rate (Y4)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697.47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49.82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3.14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0.0177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8.00E-02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1.00E+00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8.00E-02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5.07E-03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0.9442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4.34E+00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1.00E+00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4.34E+00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0.27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0.6088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15.79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1.58E+01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0.99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3.35E-01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347.48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1.00E+00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3.47E+02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21.87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0.0003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AB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2.40E-01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2.40E-01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0.015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0.9035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2.54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2.54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0.16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0.6948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10.17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10.17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0.64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0.4362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0.037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0.037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2.35E-03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0.962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22.34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22.34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1.41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0.2542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5.72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5.72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0.36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0.5575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A^2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7.09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7.09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0.45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0.5142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B^2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8.16E+01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8.16E+01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5.13E+00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0.0387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C^2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37.16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37.16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2.34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0.147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D^2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190.7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190.7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0.0035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Residual error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238.32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15.89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Lack of fit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226.04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22.6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9.2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0.0122 </w:t>
            </w: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Pure error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12.28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5.00E+00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2.46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76FF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Cor. total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935.79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E76FF" w:rsidRDefault="00BF7739">
            <w:pPr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FF" w:rsidRDefault="002E76FF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76FF">
        <w:trPr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76FF" w:rsidRDefault="00BF7739">
            <w:pPr>
              <w:ind w:firstLine="48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= 0.7453;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adj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= 0.5076</w:t>
            </w:r>
          </w:p>
        </w:tc>
      </w:tr>
    </w:tbl>
    <w:p w:rsidR="002E76FF" w:rsidRDefault="002E76FF"/>
    <w:p w:rsidR="002E76FF" w:rsidRDefault="00BF7739">
      <w:pPr>
        <w:widowControl/>
        <w:jc w:val="left"/>
      </w:pPr>
      <w:r>
        <w:br w:type="page"/>
      </w:r>
    </w:p>
    <w:p w:rsidR="002E76FF" w:rsidRDefault="00BF7739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6FF" w:rsidRDefault="00BF7739">
      <w:pPr>
        <w:jc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Cs w:val="21"/>
        </w:rPr>
        <w:t>Figure S</w:t>
      </w:r>
      <w:r>
        <w:rPr>
          <w:rFonts w:ascii="Times New Roman" w:hAnsi="Times New Roman" w:cs="Times New Roman" w:hint="eastAsia"/>
          <w:b/>
          <w:color w:val="000000" w:themeColor="text1"/>
          <w:szCs w:val="21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. Growth curve of XK8.</w:t>
      </w:r>
    </w:p>
    <w:p w:rsidR="002E76FF" w:rsidRDefault="00BF7739">
      <w:pPr>
        <w:widowControl/>
        <w:jc w:val="left"/>
      </w:pPr>
      <w:r>
        <w:br w:type="page"/>
      </w:r>
    </w:p>
    <w:p w:rsidR="002E76FF" w:rsidRDefault="00BF7739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6FF" w:rsidRDefault="00BF7739">
      <w:pPr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Cs w:val="21"/>
        </w:rPr>
        <w:t>Figure S</w:t>
      </w:r>
      <w:r>
        <w:rPr>
          <w:rFonts w:ascii="Times New Roman" w:hAnsi="Times New Roman" w:cs="Times New Roman" w:hint="eastAsia"/>
          <w:b/>
          <w:color w:val="000000" w:themeColor="text1"/>
          <w:szCs w:val="21"/>
        </w:rPr>
        <w:t>2</w:t>
      </w:r>
      <w:r>
        <w:rPr>
          <w:rFonts w:ascii="Times New Roman" w:hAnsi="Times New Roman" w:cs="Times New Roman"/>
          <w:b/>
          <w:color w:val="000000" w:themeColor="text1"/>
          <w:szCs w:val="21"/>
        </w:rPr>
        <w:t>.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Cd(Ⅱ) and Sb(Ⅲ) removal rate by an optimum fungus under various experimental conditions designed by BBD.</w:t>
      </w:r>
    </w:p>
    <w:p w:rsidR="002E76FF" w:rsidRDefault="002E76FF">
      <w:pPr>
        <w:jc w:val="center"/>
      </w:pPr>
    </w:p>
    <w:sectPr w:rsidR="002E76FF" w:rsidSect="00246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004" w:rsidRDefault="00C33004" w:rsidP="00A711B1">
      <w:r>
        <w:separator/>
      </w:r>
    </w:p>
  </w:endnote>
  <w:endnote w:type="continuationSeparator" w:id="1">
    <w:p w:rsidR="00C33004" w:rsidRDefault="00C33004" w:rsidP="00A71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004" w:rsidRDefault="00C33004" w:rsidP="00A711B1">
      <w:r>
        <w:separator/>
      </w:r>
    </w:p>
  </w:footnote>
  <w:footnote w:type="continuationSeparator" w:id="1">
    <w:p w:rsidR="00C33004" w:rsidRDefault="00C33004" w:rsidP="00A711B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赵 迪">
    <w15:presenceInfo w15:providerId="Windows Live" w15:userId="4fb6615295e03ed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0C6"/>
    <w:rsid w:val="00071C03"/>
    <w:rsid w:val="001941F1"/>
    <w:rsid w:val="0024614C"/>
    <w:rsid w:val="002A10C6"/>
    <w:rsid w:val="002E76FF"/>
    <w:rsid w:val="003314BA"/>
    <w:rsid w:val="00357B45"/>
    <w:rsid w:val="004F1840"/>
    <w:rsid w:val="00636314"/>
    <w:rsid w:val="0072563E"/>
    <w:rsid w:val="007F6FBE"/>
    <w:rsid w:val="00A711B1"/>
    <w:rsid w:val="00AD09D6"/>
    <w:rsid w:val="00B03481"/>
    <w:rsid w:val="00BD51E3"/>
    <w:rsid w:val="00BF327E"/>
    <w:rsid w:val="00BF7739"/>
    <w:rsid w:val="00C33004"/>
    <w:rsid w:val="00C92C68"/>
    <w:rsid w:val="00D218A5"/>
    <w:rsid w:val="00D52D4B"/>
    <w:rsid w:val="00FB18E3"/>
    <w:rsid w:val="199733C1"/>
    <w:rsid w:val="7E93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6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6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unhideWhenUsed/>
    <w:qFormat/>
    <w:rsid w:val="0024614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24614C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614C"/>
    <w:rPr>
      <w:sz w:val="18"/>
      <w:szCs w:val="18"/>
    </w:rPr>
  </w:style>
  <w:style w:type="table" w:customStyle="1" w:styleId="11">
    <w:name w:val="网格型11"/>
    <w:basedOn w:val="TableNormal"/>
    <w:uiPriority w:val="99"/>
    <w:unhideWhenUsed/>
    <w:qFormat/>
    <w:rsid w:val="0024614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11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1B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68"/>
    <w:rPr>
      <w:rFonts w:ascii="Tahoma" w:eastAsiaTheme="minorEastAsi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迪</dc:creator>
  <cp:lastModifiedBy>User</cp:lastModifiedBy>
  <cp:revision>8</cp:revision>
  <dcterms:created xsi:type="dcterms:W3CDTF">2021-10-27T05:38:00Z</dcterms:created>
  <dcterms:modified xsi:type="dcterms:W3CDTF">2021-12-30T13:48:00Z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18A1992649994A2A929B34C7E14BC0E9</vt:lpwstr>
  </property>
</Properties>
</file>