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7799" w14:textId="452660B1" w:rsidR="00A5756F" w:rsidRPr="00894F58" w:rsidRDefault="00654E8F" w:rsidP="00894F58">
      <w:pPr>
        <w:pStyle w:val="SupplementaryMaterial"/>
        <w:rPr>
          <w:b w:val="0"/>
        </w:rPr>
      </w:pPr>
      <w:r w:rsidRPr="001549D3">
        <w:t>Supplementary Material</w:t>
      </w:r>
    </w:p>
    <w:p w14:paraId="53285298" w14:textId="366964EF" w:rsidR="000D5F99" w:rsidRDefault="00894F58" w:rsidP="000D5F99">
      <w:pPr>
        <w:pStyle w:val="Heading1"/>
        <w:numPr>
          <w:ilvl w:val="0"/>
          <w:numId w:val="0"/>
        </w:numPr>
        <w:ind w:left="567" w:hanging="567"/>
      </w:pPr>
      <w:r>
        <w:t xml:space="preserve">Supplementary </w:t>
      </w:r>
      <w:r w:rsidR="00D715F3">
        <w:t xml:space="preserve">Table 1: </w:t>
      </w:r>
      <w:r w:rsidR="00336B73">
        <w:t xml:space="preserve">List of all drugs approved under the NOC/c Policy in Canada </w:t>
      </w:r>
      <w:r w:rsidR="00D21111">
        <w:t>(</w:t>
      </w:r>
      <w:r>
        <w:t xml:space="preserve">January 1, </w:t>
      </w:r>
      <w:r w:rsidR="00D21111">
        <w:t xml:space="preserve">1998- </w:t>
      </w:r>
      <w:r>
        <w:t>June, 3</w:t>
      </w:r>
      <w:r w:rsidR="00D21111">
        <w:t>0</w:t>
      </w:r>
      <w:r>
        <w:t xml:space="preserve">, </w:t>
      </w:r>
      <w:r w:rsidR="00D21111">
        <w:t>2021)</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7"/>
        <w:gridCol w:w="992"/>
        <w:gridCol w:w="1559"/>
        <w:gridCol w:w="5245"/>
      </w:tblGrid>
      <w:tr w:rsidR="000D5F99" w:rsidRPr="009A6FF1" w14:paraId="7F9D3111" w14:textId="77777777" w:rsidTr="00884127">
        <w:trPr>
          <w:trHeight w:val="315"/>
        </w:trPr>
        <w:tc>
          <w:tcPr>
            <w:tcW w:w="1977" w:type="dxa"/>
            <w:shd w:val="clear" w:color="auto" w:fill="D9D9D9"/>
            <w:tcMar>
              <w:top w:w="30" w:type="dxa"/>
              <w:left w:w="45" w:type="dxa"/>
              <w:bottom w:w="30" w:type="dxa"/>
              <w:right w:w="45" w:type="dxa"/>
            </w:tcMar>
            <w:vAlign w:val="bottom"/>
            <w:hideMark/>
          </w:tcPr>
          <w:p w14:paraId="48960CF0" w14:textId="77777777" w:rsidR="000D5F99" w:rsidRPr="000101CD" w:rsidRDefault="000D5F99" w:rsidP="00405B5E">
            <w:pPr>
              <w:pStyle w:val="Heading1"/>
              <w:numPr>
                <w:ilvl w:val="0"/>
                <w:numId w:val="0"/>
              </w:numPr>
              <w:tabs>
                <w:tab w:val="left" w:pos="231"/>
              </w:tabs>
              <w:spacing w:before="0" w:after="0"/>
              <w:rPr>
                <w:rFonts w:ascii="Times" w:hAnsi="Times"/>
                <w:sz w:val="20"/>
                <w:szCs w:val="20"/>
                <w:lang w:val="en-CA"/>
              </w:rPr>
            </w:pPr>
            <w:r w:rsidRPr="000101CD">
              <w:rPr>
                <w:rFonts w:ascii="Times" w:hAnsi="Times"/>
                <w:sz w:val="20"/>
                <w:szCs w:val="20"/>
                <w:lang w:val="en-CA"/>
              </w:rPr>
              <w:t>Drug</w:t>
            </w:r>
          </w:p>
        </w:tc>
        <w:tc>
          <w:tcPr>
            <w:tcW w:w="992" w:type="dxa"/>
            <w:shd w:val="clear" w:color="auto" w:fill="D9D9D9"/>
            <w:tcMar>
              <w:top w:w="30" w:type="dxa"/>
              <w:left w:w="45" w:type="dxa"/>
              <w:bottom w:w="30" w:type="dxa"/>
              <w:right w:w="45" w:type="dxa"/>
            </w:tcMar>
            <w:vAlign w:val="bottom"/>
            <w:hideMark/>
          </w:tcPr>
          <w:p w14:paraId="3F7B25C2" w14:textId="77777777" w:rsidR="000D5F99" w:rsidRPr="009A6FF1" w:rsidRDefault="000D5F99" w:rsidP="00405B5E">
            <w:pPr>
              <w:spacing w:before="0" w:after="0"/>
              <w:rPr>
                <w:rFonts w:ascii="Times" w:eastAsia="Times New Roman" w:hAnsi="Times" w:cs="Arial"/>
                <w:b/>
                <w:bCs/>
                <w:sz w:val="20"/>
                <w:szCs w:val="20"/>
                <w:lang w:val="en-CA"/>
              </w:rPr>
            </w:pPr>
            <w:r w:rsidRPr="009A6FF1">
              <w:rPr>
                <w:rFonts w:ascii="Times" w:eastAsia="Times New Roman" w:hAnsi="Times" w:cs="Arial"/>
                <w:b/>
                <w:bCs/>
                <w:sz w:val="20"/>
                <w:szCs w:val="20"/>
                <w:lang w:val="en-CA"/>
              </w:rPr>
              <w:t>Date NOC/c granted</w:t>
            </w:r>
          </w:p>
        </w:tc>
        <w:tc>
          <w:tcPr>
            <w:tcW w:w="1559" w:type="dxa"/>
            <w:shd w:val="clear" w:color="auto" w:fill="D9D9D9"/>
            <w:tcMar>
              <w:top w:w="30" w:type="dxa"/>
              <w:left w:w="45" w:type="dxa"/>
              <w:bottom w:w="30" w:type="dxa"/>
              <w:right w:w="45" w:type="dxa"/>
            </w:tcMar>
            <w:vAlign w:val="bottom"/>
            <w:hideMark/>
          </w:tcPr>
          <w:p w14:paraId="726463C2" w14:textId="77777777" w:rsidR="000D5F99" w:rsidRPr="009A6FF1" w:rsidRDefault="000D5F99" w:rsidP="00405B5E">
            <w:pPr>
              <w:spacing w:before="0" w:after="0"/>
              <w:rPr>
                <w:rFonts w:ascii="Times" w:eastAsia="Times New Roman" w:hAnsi="Times" w:cs="Arial"/>
                <w:b/>
                <w:bCs/>
                <w:sz w:val="20"/>
                <w:szCs w:val="20"/>
                <w:lang w:val="en-CA"/>
              </w:rPr>
            </w:pPr>
            <w:r w:rsidRPr="009A6FF1">
              <w:rPr>
                <w:rFonts w:ascii="Times" w:eastAsia="Times New Roman" w:hAnsi="Times" w:cs="Arial"/>
                <w:b/>
                <w:bCs/>
                <w:sz w:val="20"/>
                <w:szCs w:val="20"/>
                <w:lang w:val="en-CA"/>
              </w:rPr>
              <w:t>Date Conditions Met</w:t>
            </w:r>
          </w:p>
        </w:tc>
        <w:tc>
          <w:tcPr>
            <w:tcW w:w="5245" w:type="dxa"/>
            <w:shd w:val="clear" w:color="auto" w:fill="D9D9D9"/>
            <w:tcMar>
              <w:top w:w="30" w:type="dxa"/>
              <w:left w:w="45" w:type="dxa"/>
              <w:bottom w:w="30" w:type="dxa"/>
              <w:right w:w="45" w:type="dxa"/>
            </w:tcMar>
            <w:vAlign w:val="bottom"/>
            <w:hideMark/>
          </w:tcPr>
          <w:p w14:paraId="1053F2FB" w14:textId="77777777" w:rsidR="000D5F99" w:rsidRPr="009A6FF1" w:rsidRDefault="000D5F99" w:rsidP="00405B5E">
            <w:pPr>
              <w:spacing w:before="0" w:after="0"/>
              <w:rPr>
                <w:rFonts w:ascii="Times" w:eastAsia="Times New Roman" w:hAnsi="Times" w:cs="Arial"/>
                <w:b/>
                <w:bCs/>
                <w:sz w:val="20"/>
                <w:szCs w:val="20"/>
                <w:lang w:val="en-CA"/>
              </w:rPr>
            </w:pPr>
            <w:r w:rsidRPr="009A6FF1">
              <w:rPr>
                <w:rFonts w:ascii="Times" w:eastAsia="Times New Roman" w:hAnsi="Times" w:cs="Arial"/>
                <w:b/>
                <w:bCs/>
                <w:sz w:val="20"/>
                <w:szCs w:val="20"/>
                <w:lang w:val="en-CA"/>
              </w:rPr>
              <w:t>Indication</w:t>
            </w:r>
          </w:p>
        </w:tc>
      </w:tr>
      <w:tr w:rsidR="000D5F99" w:rsidRPr="009A6FF1" w14:paraId="14548BD9" w14:textId="77777777" w:rsidTr="00884127">
        <w:trPr>
          <w:trHeight w:val="315"/>
        </w:trPr>
        <w:tc>
          <w:tcPr>
            <w:tcW w:w="1977" w:type="dxa"/>
            <w:tcMar>
              <w:top w:w="30" w:type="dxa"/>
              <w:left w:w="45" w:type="dxa"/>
              <w:bottom w:w="30" w:type="dxa"/>
              <w:right w:w="45" w:type="dxa"/>
            </w:tcMar>
            <w:vAlign w:val="bottom"/>
            <w:hideMark/>
          </w:tcPr>
          <w:p w14:paraId="4C70479F" w14:textId="77777777" w:rsidR="000D5F99" w:rsidRPr="00F77F54" w:rsidRDefault="000D5F99" w:rsidP="00F77F54">
            <w:pPr>
              <w:pStyle w:val="Heading1"/>
              <w:spacing w:before="0" w:after="0"/>
              <w:ind w:left="357" w:hanging="357"/>
              <w:rPr>
                <w:b w:val="0"/>
                <w:bCs/>
                <w:sz w:val="20"/>
                <w:szCs w:val="20"/>
                <w:lang w:val="en-CA"/>
              </w:rPr>
            </w:pPr>
            <w:r w:rsidRPr="00F77F54">
              <w:rPr>
                <w:b w:val="0"/>
                <w:bCs/>
                <w:sz w:val="20"/>
                <w:szCs w:val="20"/>
                <w:lang w:val="en-CA"/>
              </w:rPr>
              <w:t>delavirdine</w:t>
            </w:r>
          </w:p>
        </w:tc>
        <w:tc>
          <w:tcPr>
            <w:tcW w:w="992" w:type="dxa"/>
            <w:tcMar>
              <w:top w:w="30" w:type="dxa"/>
              <w:left w:w="45" w:type="dxa"/>
              <w:bottom w:w="30" w:type="dxa"/>
              <w:right w:w="45" w:type="dxa"/>
            </w:tcMar>
            <w:vAlign w:val="bottom"/>
            <w:hideMark/>
          </w:tcPr>
          <w:p w14:paraId="0A786EB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7/22/1998</w:t>
            </w:r>
          </w:p>
        </w:tc>
        <w:tc>
          <w:tcPr>
            <w:tcW w:w="1559" w:type="dxa"/>
            <w:tcMar>
              <w:top w:w="30" w:type="dxa"/>
              <w:left w:w="45" w:type="dxa"/>
              <w:bottom w:w="30" w:type="dxa"/>
              <w:right w:w="45" w:type="dxa"/>
            </w:tcMar>
            <w:vAlign w:val="bottom"/>
            <w:hideMark/>
          </w:tcPr>
          <w:p w14:paraId="493C0EB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7/22/2003</w:t>
            </w:r>
          </w:p>
        </w:tc>
        <w:tc>
          <w:tcPr>
            <w:tcW w:w="5245" w:type="dxa"/>
            <w:tcMar>
              <w:top w:w="30" w:type="dxa"/>
              <w:left w:w="45" w:type="dxa"/>
              <w:bottom w:w="30" w:type="dxa"/>
              <w:right w:w="45" w:type="dxa"/>
            </w:tcMar>
            <w:vAlign w:val="bottom"/>
            <w:hideMark/>
          </w:tcPr>
          <w:p w14:paraId="200C5639"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not specified</w:t>
            </w:r>
          </w:p>
        </w:tc>
      </w:tr>
      <w:tr w:rsidR="000D5F99" w:rsidRPr="009A6FF1" w14:paraId="2D340FF7" w14:textId="77777777" w:rsidTr="00884127">
        <w:trPr>
          <w:trHeight w:val="315"/>
        </w:trPr>
        <w:tc>
          <w:tcPr>
            <w:tcW w:w="1977" w:type="dxa"/>
            <w:tcMar>
              <w:top w:w="30" w:type="dxa"/>
              <w:left w:w="45" w:type="dxa"/>
              <w:bottom w:w="30" w:type="dxa"/>
              <w:right w:w="45" w:type="dxa"/>
            </w:tcMar>
            <w:vAlign w:val="bottom"/>
            <w:hideMark/>
          </w:tcPr>
          <w:p w14:paraId="0A85ADB8"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nevirapine</w:t>
            </w:r>
          </w:p>
        </w:tc>
        <w:tc>
          <w:tcPr>
            <w:tcW w:w="992" w:type="dxa"/>
            <w:tcMar>
              <w:top w:w="30" w:type="dxa"/>
              <w:left w:w="45" w:type="dxa"/>
              <w:bottom w:w="30" w:type="dxa"/>
              <w:right w:w="45" w:type="dxa"/>
            </w:tcMar>
            <w:vAlign w:val="bottom"/>
            <w:hideMark/>
          </w:tcPr>
          <w:p w14:paraId="456633E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9/4/1998</w:t>
            </w:r>
          </w:p>
        </w:tc>
        <w:tc>
          <w:tcPr>
            <w:tcW w:w="1559" w:type="dxa"/>
            <w:tcMar>
              <w:top w:w="30" w:type="dxa"/>
              <w:left w:w="45" w:type="dxa"/>
              <w:bottom w:w="30" w:type="dxa"/>
              <w:right w:w="45" w:type="dxa"/>
            </w:tcMar>
            <w:vAlign w:val="bottom"/>
            <w:hideMark/>
          </w:tcPr>
          <w:p w14:paraId="7CE2DAE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9/13/2004</w:t>
            </w:r>
          </w:p>
        </w:tc>
        <w:tc>
          <w:tcPr>
            <w:tcW w:w="5245" w:type="dxa"/>
            <w:tcMar>
              <w:top w:w="30" w:type="dxa"/>
              <w:left w:w="45" w:type="dxa"/>
              <w:bottom w:w="30" w:type="dxa"/>
              <w:right w:w="45" w:type="dxa"/>
            </w:tcMar>
            <w:vAlign w:val="bottom"/>
            <w:hideMark/>
          </w:tcPr>
          <w:p w14:paraId="25F46E31"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not specified</w:t>
            </w:r>
          </w:p>
        </w:tc>
      </w:tr>
      <w:tr w:rsidR="000D5F99" w:rsidRPr="009A6FF1" w14:paraId="3AFE8166" w14:textId="77777777" w:rsidTr="00884127">
        <w:trPr>
          <w:trHeight w:val="315"/>
        </w:trPr>
        <w:tc>
          <w:tcPr>
            <w:tcW w:w="1977" w:type="dxa"/>
            <w:tcMar>
              <w:top w:w="30" w:type="dxa"/>
              <w:left w:w="45" w:type="dxa"/>
              <w:bottom w:w="30" w:type="dxa"/>
              <w:right w:w="45" w:type="dxa"/>
            </w:tcMar>
            <w:vAlign w:val="bottom"/>
            <w:hideMark/>
          </w:tcPr>
          <w:p w14:paraId="4155391E"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recombinant factor VII activated</w:t>
            </w:r>
          </w:p>
        </w:tc>
        <w:tc>
          <w:tcPr>
            <w:tcW w:w="992" w:type="dxa"/>
            <w:tcMar>
              <w:top w:w="30" w:type="dxa"/>
              <w:left w:w="45" w:type="dxa"/>
              <w:bottom w:w="30" w:type="dxa"/>
              <w:right w:w="45" w:type="dxa"/>
            </w:tcMar>
            <w:vAlign w:val="bottom"/>
            <w:hideMark/>
          </w:tcPr>
          <w:p w14:paraId="7D7D0B3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2/12/1999</w:t>
            </w:r>
          </w:p>
        </w:tc>
        <w:tc>
          <w:tcPr>
            <w:tcW w:w="1559" w:type="dxa"/>
            <w:tcMar>
              <w:top w:w="30" w:type="dxa"/>
              <w:left w:w="45" w:type="dxa"/>
              <w:bottom w:w="30" w:type="dxa"/>
              <w:right w:w="45" w:type="dxa"/>
            </w:tcMar>
            <w:vAlign w:val="bottom"/>
            <w:hideMark/>
          </w:tcPr>
          <w:p w14:paraId="412321B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5/19/2006</w:t>
            </w:r>
          </w:p>
        </w:tc>
        <w:tc>
          <w:tcPr>
            <w:tcW w:w="5245" w:type="dxa"/>
            <w:tcMar>
              <w:top w:w="30" w:type="dxa"/>
              <w:left w:w="45" w:type="dxa"/>
              <w:bottom w:w="30" w:type="dxa"/>
              <w:right w:w="45" w:type="dxa"/>
            </w:tcMar>
            <w:vAlign w:val="bottom"/>
            <w:hideMark/>
          </w:tcPr>
          <w:p w14:paraId="7BD1CEFC"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bleeding episodes in patients who have hemophilia A or B with inhibitors to clotting factors VIII or IX </w:t>
            </w:r>
          </w:p>
        </w:tc>
      </w:tr>
      <w:tr w:rsidR="000D5F99" w:rsidRPr="009A6FF1" w14:paraId="57E809E6" w14:textId="77777777" w:rsidTr="00884127">
        <w:trPr>
          <w:trHeight w:val="315"/>
        </w:trPr>
        <w:tc>
          <w:tcPr>
            <w:tcW w:w="1977" w:type="dxa"/>
            <w:tcMar>
              <w:top w:w="30" w:type="dxa"/>
              <w:left w:w="45" w:type="dxa"/>
              <w:bottom w:w="30" w:type="dxa"/>
              <w:right w:w="45" w:type="dxa"/>
            </w:tcMar>
            <w:vAlign w:val="bottom"/>
            <w:hideMark/>
          </w:tcPr>
          <w:p w14:paraId="50B6F69A"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alteplase</w:t>
            </w:r>
          </w:p>
        </w:tc>
        <w:tc>
          <w:tcPr>
            <w:tcW w:w="992" w:type="dxa"/>
            <w:tcMar>
              <w:top w:w="30" w:type="dxa"/>
              <w:left w:w="45" w:type="dxa"/>
              <w:bottom w:w="30" w:type="dxa"/>
              <w:right w:w="45" w:type="dxa"/>
            </w:tcMar>
            <w:vAlign w:val="bottom"/>
            <w:hideMark/>
          </w:tcPr>
          <w:p w14:paraId="161F55E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2/16/1999</w:t>
            </w:r>
          </w:p>
        </w:tc>
        <w:tc>
          <w:tcPr>
            <w:tcW w:w="1559" w:type="dxa"/>
            <w:tcMar>
              <w:top w:w="30" w:type="dxa"/>
              <w:left w:w="45" w:type="dxa"/>
              <w:bottom w:w="30" w:type="dxa"/>
              <w:right w:w="45" w:type="dxa"/>
            </w:tcMar>
            <w:vAlign w:val="bottom"/>
            <w:hideMark/>
          </w:tcPr>
          <w:p w14:paraId="4B2F3E3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1/26/2005</w:t>
            </w:r>
          </w:p>
        </w:tc>
        <w:tc>
          <w:tcPr>
            <w:tcW w:w="5245" w:type="dxa"/>
            <w:tcMar>
              <w:top w:w="30" w:type="dxa"/>
              <w:left w:w="45" w:type="dxa"/>
              <w:bottom w:w="30" w:type="dxa"/>
              <w:right w:w="45" w:type="dxa"/>
            </w:tcMar>
            <w:vAlign w:val="bottom"/>
            <w:hideMark/>
          </w:tcPr>
          <w:p w14:paraId="6E7349ED"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management of acute ischemic stroke in adults to improve neurological recovery and reduce disability</w:t>
            </w:r>
          </w:p>
        </w:tc>
      </w:tr>
      <w:tr w:rsidR="000D5F99" w:rsidRPr="009A6FF1" w14:paraId="2BB6DFB1" w14:textId="77777777" w:rsidTr="00884127">
        <w:trPr>
          <w:trHeight w:val="315"/>
        </w:trPr>
        <w:tc>
          <w:tcPr>
            <w:tcW w:w="1977" w:type="dxa"/>
            <w:tcMar>
              <w:top w:w="30" w:type="dxa"/>
              <w:left w:w="45" w:type="dxa"/>
              <w:bottom w:w="30" w:type="dxa"/>
              <w:right w:w="45" w:type="dxa"/>
            </w:tcMar>
            <w:vAlign w:val="bottom"/>
            <w:hideMark/>
          </w:tcPr>
          <w:p w14:paraId="7BD09FAE"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abacavir sulfate</w:t>
            </w:r>
          </w:p>
        </w:tc>
        <w:tc>
          <w:tcPr>
            <w:tcW w:w="992" w:type="dxa"/>
            <w:tcMar>
              <w:top w:w="30" w:type="dxa"/>
              <w:left w:w="45" w:type="dxa"/>
              <w:bottom w:w="30" w:type="dxa"/>
              <w:right w:w="45" w:type="dxa"/>
            </w:tcMar>
            <w:vAlign w:val="bottom"/>
            <w:hideMark/>
          </w:tcPr>
          <w:p w14:paraId="0D8AE25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6/4/1999</w:t>
            </w:r>
          </w:p>
        </w:tc>
        <w:tc>
          <w:tcPr>
            <w:tcW w:w="1559" w:type="dxa"/>
            <w:tcMar>
              <w:top w:w="30" w:type="dxa"/>
              <w:left w:w="45" w:type="dxa"/>
              <w:bottom w:w="30" w:type="dxa"/>
              <w:right w:w="45" w:type="dxa"/>
            </w:tcMar>
            <w:vAlign w:val="bottom"/>
            <w:hideMark/>
          </w:tcPr>
          <w:p w14:paraId="24197DC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9/10/2001</w:t>
            </w:r>
          </w:p>
        </w:tc>
        <w:tc>
          <w:tcPr>
            <w:tcW w:w="5245" w:type="dxa"/>
            <w:tcMar>
              <w:top w:w="30" w:type="dxa"/>
              <w:left w:w="45" w:type="dxa"/>
              <w:bottom w:w="30" w:type="dxa"/>
              <w:right w:w="45" w:type="dxa"/>
            </w:tcMar>
            <w:vAlign w:val="bottom"/>
            <w:hideMark/>
          </w:tcPr>
          <w:p w14:paraId="00FAAC76"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not specified</w:t>
            </w:r>
          </w:p>
        </w:tc>
      </w:tr>
      <w:tr w:rsidR="000D5F99" w:rsidRPr="009A6FF1" w14:paraId="6A3337E9" w14:textId="77777777" w:rsidTr="00884127">
        <w:trPr>
          <w:trHeight w:val="315"/>
        </w:trPr>
        <w:tc>
          <w:tcPr>
            <w:tcW w:w="1977" w:type="dxa"/>
            <w:tcMar>
              <w:top w:w="30" w:type="dxa"/>
              <w:left w:w="45" w:type="dxa"/>
              <w:bottom w:w="30" w:type="dxa"/>
              <w:right w:w="45" w:type="dxa"/>
            </w:tcMar>
            <w:vAlign w:val="bottom"/>
            <w:hideMark/>
          </w:tcPr>
          <w:p w14:paraId="21B06551"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zanamivir</w:t>
            </w:r>
          </w:p>
        </w:tc>
        <w:tc>
          <w:tcPr>
            <w:tcW w:w="992" w:type="dxa"/>
            <w:tcMar>
              <w:top w:w="30" w:type="dxa"/>
              <w:left w:w="45" w:type="dxa"/>
              <w:bottom w:w="30" w:type="dxa"/>
              <w:right w:w="45" w:type="dxa"/>
            </w:tcMar>
            <w:vAlign w:val="bottom"/>
            <w:hideMark/>
          </w:tcPr>
          <w:p w14:paraId="072B958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11/2/1999</w:t>
            </w:r>
          </w:p>
        </w:tc>
        <w:tc>
          <w:tcPr>
            <w:tcW w:w="1559" w:type="dxa"/>
            <w:tcMar>
              <w:top w:w="30" w:type="dxa"/>
              <w:left w:w="45" w:type="dxa"/>
              <w:bottom w:w="30" w:type="dxa"/>
              <w:right w:w="45" w:type="dxa"/>
            </w:tcMar>
            <w:vAlign w:val="bottom"/>
            <w:hideMark/>
          </w:tcPr>
          <w:p w14:paraId="2E13331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8/26/2003</w:t>
            </w:r>
          </w:p>
        </w:tc>
        <w:tc>
          <w:tcPr>
            <w:tcW w:w="5245" w:type="dxa"/>
            <w:tcMar>
              <w:top w:w="30" w:type="dxa"/>
              <w:left w:w="45" w:type="dxa"/>
              <w:bottom w:w="30" w:type="dxa"/>
              <w:right w:w="45" w:type="dxa"/>
            </w:tcMar>
            <w:vAlign w:val="bottom"/>
            <w:hideMark/>
          </w:tcPr>
          <w:p w14:paraId="319CDF67"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influenza in paediatrics 7 years and older </w:t>
            </w:r>
          </w:p>
        </w:tc>
      </w:tr>
      <w:tr w:rsidR="000D5F99" w:rsidRPr="009A6FF1" w14:paraId="6AE8391B" w14:textId="77777777" w:rsidTr="00884127">
        <w:trPr>
          <w:trHeight w:val="315"/>
        </w:trPr>
        <w:tc>
          <w:tcPr>
            <w:tcW w:w="1977" w:type="dxa"/>
            <w:tcMar>
              <w:top w:w="30" w:type="dxa"/>
              <w:left w:w="45" w:type="dxa"/>
              <w:bottom w:w="30" w:type="dxa"/>
              <w:right w:w="45" w:type="dxa"/>
            </w:tcMar>
            <w:vAlign w:val="bottom"/>
            <w:hideMark/>
          </w:tcPr>
          <w:p w14:paraId="49F4E4C3"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riluzole</w:t>
            </w:r>
            <w:proofErr w:type="spellEnd"/>
          </w:p>
        </w:tc>
        <w:tc>
          <w:tcPr>
            <w:tcW w:w="992" w:type="dxa"/>
            <w:tcMar>
              <w:top w:w="30" w:type="dxa"/>
              <w:left w:w="45" w:type="dxa"/>
              <w:bottom w:w="30" w:type="dxa"/>
              <w:right w:w="45" w:type="dxa"/>
            </w:tcMar>
            <w:vAlign w:val="bottom"/>
            <w:hideMark/>
          </w:tcPr>
          <w:p w14:paraId="52F8D96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8/30/2000</w:t>
            </w:r>
          </w:p>
        </w:tc>
        <w:tc>
          <w:tcPr>
            <w:tcW w:w="1559" w:type="dxa"/>
            <w:tcMar>
              <w:top w:w="30" w:type="dxa"/>
              <w:left w:w="45" w:type="dxa"/>
              <w:bottom w:w="30" w:type="dxa"/>
              <w:right w:w="45" w:type="dxa"/>
            </w:tcMar>
            <w:vAlign w:val="bottom"/>
            <w:hideMark/>
          </w:tcPr>
          <w:p w14:paraId="2FB9A9C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11/29/2007</w:t>
            </w:r>
          </w:p>
        </w:tc>
        <w:tc>
          <w:tcPr>
            <w:tcW w:w="5245" w:type="dxa"/>
            <w:tcMar>
              <w:top w:w="30" w:type="dxa"/>
              <w:left w:w="45" w:type="dxa"/>
              <w:bottom w:w="30" w:type="dxa"/>
              <w:right w:w="45" w:type="dxa"/>
            </w:tcMar>
            <w:vAlign w:val="bottom"/>
            <w:hideMark/>
          </w:tcPr>
          <w:p w14:paraId="00B2EAD9"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Amyotrophic lateral sclerosis </w:t>
            </w:r>
          </w:p>
        </w:tc>
      </w:tr>
      <w:tr w:rsidR="000D5F99" w:rsidRPr="009A6FF1" w14:paraId="076204DE" w14:textId="77777777" w:rsidTr="00884127">
        <w:trPr>
          <w:trHeight w:val="315"/>
        </w:trPr>
        <w:tc>
          <w:tcPr>
            <w:tcW w:w="1977" w:type="dxa"/>
            <w:tcMar>
              <w:top w:w="30" w:type="dxa"/>
              <w:left w:w="45" w:type="dxa"/>
              <w:bottom w:w="30" w:type="dxa"/>
              <w:right w:w="45" w:type="dxa"/>
            </w:tcMar>
            <w:vAlign w:val="bottom"/>
            <w:hideMark/>
          </w:tcPr>
          <w:p w14:paraId="69E3BC70"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amprenavir</w:t>
            </w:r>
          </w:p>
        </w:tc>
        <w:tc>
          <w:tcPr>
            <w:tcW w:w="992" w:type="dxa"/>
            <w:tcMar>
              <w:top w:w="30" w:type="dxa"/>
              <w:left w:w="45" w:type="dxa"/>
              <w:bottom w:w="30" w:type="dxa"/>
              <w:right w:w="45" w:type="dxa"/>
            </w:tcMar>
            <w:vAlign w:val="bottom"/>
            <w:hideMark/>
          </w:tcPr>
          <w:p w14:paraId="60C1153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3/1/2001</w:t>
            </w:r>
          </w:p>
        </w:tc>
        <w:tc>
          <w:tcPr>
            <w:tcW w:w="1559" w:type="dxa"/>
            <w:tcMar>
              <w:top w:w="30" w:type="dxa"/>
              <w:left w:w="45" w:type="dxa"/>
              <w:bottom w:w="30" w:type="dxa"/>
              <w:right w:w="45" w:type="dxa"/>
            </w:tcMar>
            <w:vAlign w:val="bottom"/>
            <w:hideMark/>
          </w:tcPr>
          <w:p w14:paraId="6A56BFF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7/5/2004</w:t>
            </w:r>
          </w:p>
        </w:tc>
        <w:tc>
          <w:tcPr>
            <w:tcW w:w="5245" w:type="dxa"/>
            <w:tcMar>
              <w:top w:w="30" w:type="dxa"/>
              <w:left w:w="45" w:type="dxa"/>
              <w:bottom w:w="30" w:type="dxa"/>
              <w:right w:w="45" w:type="dxa"/>
            </w:tcMar>
            <w:vAlign w:val="bottom"/>
            <w:hideMark/>
          </w:tcPr>
          <w:p w14:paraId="1D0FEF74"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not specified</w:t>
            </w:r>
          </w:p>
        </w:tc>
      </w:tr>
      <w:tr w:rsidR="000D5F99" w:rsidRPr="009A6FF1" w14:paraId="71D3BEF3" w14:textId="77777777" w:rsidTr="00884127">
        <w:trPr>
          <w:trHeight w:val="315"/>
        </w:trPr>
        <w:tc>
          <w:tcPr>
            <w:tcW w:w="1977" w:type="dxa"/>
            <w:tcMar>
              <w:top w:w="30" w:type="dxa"/>
              <w:left w:w="45" w:type="dxa"/>
              <w:bottom w:w="30" w:type="dxa"/>
              <w:right w:w="45" w:type="dxa"/>
            </w:tcMar>
            <w:vAlign w:val="bottom"/>
            <w:hideMark/>
          </w:tcPr>
          <w:p w14:paraId="56617650"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imatinib</w:t>
            </w:r>
          </w:p>
        </w:tc>
        <w:tc>
          <w:tcPr>
            <w:tcW w:w="992" w:type="dxa"/>
            <w:tcMar>
              <w:top w:w="30" w:type="dxa"/>
              <w:left w:w="45" w:type="dxa"/>
              <w:bottom w:w="30" w:type="dxa"/>
              <w:right w:w="45" w:type="dxa"/>
            </w:tcMar>
            <w:vAlign w:val="bottom"/>
            <w:hideMark/>
          </w:tcPr>
          <w:p w14:paraId="7404C7B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9/20/2001</w:t>
            </w:r>
          </w:p>
        </w:tc>
        <w:tc>
          <w:tcPr>
            <w:tcW w:w="1559" w:type="dxa"/>
            <w:tcMar>
              <w:top w:w="30" w:type="dxa"/>
              <w:left w:w="45" w:type="dxa"/>
              <w:bottom w:w="30" w:type="dxa"/>
              <w:right w:w="45" w:type="dxa"/>
            </w:tcMar>
            <w:vAlign w:val="bottom"/>
            <w:hideMark/>
          </w:tcPr>
          <w:p w14:paraId="766E532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12/29/2004</w:t>
            </w:r>
          </w:p>
        </w:tc>
        <w:tc>
          <w:tcPr>
            <w:tcW w:w="5245" w:type="dxa"/>
            <w:tcMar>
              <w:top w:w="30" w:type="dxa"/>
              <w:left w:w="45" w:type="dxa"/>
              <w:bottom w:w="30" w:type="dxa"/>
              <w:right w:w="45" w:type="dxa"/>
            </w:tcMar>
            <w:vAlign w:val="bottom"/>
            <w:hideMark/>
          </w:tcPr>
          <w:p w14:paraId="0177F3E1"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Adult patients with Ph</w:t>
            </w:r>
            <w:r>
              <w:rPr>
                <w:rFonts w:ascii="Times" w:eastAsia="Times New Roman" w:hAnsi="Times" w:cs="Arial"/>
                <w:sz w:val="20"/>
                <w:szCs w:val="20"/>
                <w:lang w:val="en-CA"/>
              </w:rPr>
              <w:t>+</w:t>
            </w:r>
            <w:r w:rsidRPr="009A6FF1">
              <w:rPr>
                <w:rFonts w:ascii="Times" w:eastAsia="Times New Roman" w:hAnsi="Times" w:cs="Arial"/>
                <w:sz w:val="20"/>
                <w:szCs w:val="20"/>
                <w:lang w:val="en-CA"/>
              </w:rPr>
              <w:t xml:space="preserve"> CML in blast crisis, accelerated phase or in chronic phase (after failure of interferon-ax therapy).</w:t>
            </w:r>
          </w:p>
        </w:tc>
      </w:tr>
      <w:tr w:rsidR="000D5F99" w:rsidRPr="009A6FF1" w14:paraId="5D6B033E" w14:textId="77777777" w:rsidTr="00884127">
        <w:trPr>
          <w:trHeight w:val="315"/>
        </w:trPr>
        <w:tc>
          <w:tcPr>
            <w:tcW w:w="1977" w:type="dxa"/>
            <w:tcMar>
              <w:top w:w="30" w:type="dxa"/>
              <w:left w:w="45" w:type="dxa"/>
              <w:bottom w:w="30" w:type="dxa"/>
              <w:right w:w="45" w:type="dxa"/>
            </w:tcMar>
            <w:vAlign w:val="bottom"/>
            <w:hideMark/>
          </w:tcPr>
          <w:p w14:paraId="635163AB"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tenofovir disoproxil fumarate</w:t>
            </w:r>
          </w:p>
        </w:tc>
        <w:tc>
          <w:tcPr>
            <w:tcW w:w="992" w:type="dxa"/>
            <w:tcMar>
              <w:top w:w="30" w:type="dxa"/>
              <w:left w:w="45" w:type="dxa"/>
              <w:bottom w:w="30" w:type="dxa"/>
              <w:right w:w="45" w:type="dxa"/>
            </w:tcMar>
            <w:vAlign w:val="bottom"/>
            <w:hideMark/>
          </w:tcPr>
          <w:p w14:paraId="4469720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3/18/2003</w:t>
            </w:r>
          </w:p>
        </w:tc>
        <w:tc>
          <w:tcPr>
            <w:tcW w:w="1559" w:type="dxa"/>
            <w:tcMar>
              <w:top w:w="30" w:type="dxa"/>
              <w:left w:w="45" w:type="dxa"/>
              <w:bottom w:w="30" w:type="dxa"/>
              <w:right w:w="45" w:type="dxa"/>
            </w:tcMar>
            <w:vAlign w:val="bottom"/>
            <w:hideMark/>
          </w:tcPr>
          <w:p w14:paraId="1C479D3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7/20/2005</w:t>
            </w:r>
          </w:p>
        </w:tc>
        <w:tc>
          <w:tcPr>
            <w:tcW w:w="5245" w:type="dxa"/>
            <w:tcMar>
              <w:top w:w="30" w:type="dxa"/>
              <w:left w:w="45" w:type="dxa"/>
              <w:bottom w:w="30" w:type="dxa"/>
              <w:right w:w="45" w:type="dxa"/>
            </w:tcMar>
            <w:vAlign w:val="bottom"/>
            <w:hideMark/>
          </w:tcPr>
          <w:p w14:paraId="0267A67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HIV-1 infection in combination with other antiretroviral agents in patients 18 years and older who have experienced virologic failure on other regimens </w:t>
            </w:r>
          </w:p>
        </w:tc>
      </w:tr>
      <w:tr w:rsidR="000D5F99" w:rsidRPr="009A6FF1" w14:paraId="330F8899" w14:textId="77777777" w:rsidTr="00884127">
        <w:trPr>
          <w:trHeight w:val="315"/>
        </w:trPr>
        <w:tc>
          <w:tcPr>
            <w:tcW w:w="1977" w:type="dxa"/>
            <w:tcMar>
              <w:top w:w="30" w:type="dxa"/>
              <w:left w:w="45" w:type="dxa"/>
              <w:bottom w:w="30" w:type="dxa"/>
              <w:right w:w="45" w:type="dxa"/>
            </w:tcMar>
            <w:vAlign w:val="bottom"/>
            <w:hideMark/>
          </w:tcPr>
          <w:p w14:paraId="6D6848B3"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bicalutamide</w:t>
            </w:r>
          </w:p>
        </w:tc>
        <w:tc>
          <w:tcPr>
            <w:tcW w:w="992" w:type="dxa"/>
            <w:tcMar>
              <w:top w:w="30" w:type="dxa"/>
              <w:left w:w="45" w:type="dxa"/>
              <w:bottom w:w="30" w:type="dxa"/>
              <w:right w:w="45" w:type="dxa"/>
            </w:tcMar>
            <w:vAlign w:val="bottom"/>
            <w:hideMark/>
          </w:tcPr>
          <w:p w14:paraId="54B9F07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8/13/2003</w:t>
            </w:r>
          </w:p>
        </w:tc>
        <w:tc>
          <w:tcPr>
            <w:tcW w:w="1559" w:type="dxa"/>
            <w:tcMar>
              <w:top w:w="30" w:type="dxa"/>
              <w:left w:w="45" w:type="dxa"/>
              <w:bottom w:w="30" w:type="dxa"/>
              <w:right w:w="45" w:type="dxa"/>
            </w:tcMar>
            <w:vAlign w:val="bottom"/>
            <w:hideMark/>
          </w:tcPr>
          <w:p w14:paraId="7C49EAC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8/13/2003</w:t>
            </w:r>
          </w:p>
        </w:tc>
        <w:tc>
          <w:tcPr>
            <w:tcW w:w="5245" w:type="dxa"/>
            <w:tcMar>
              <w:top w:w="30" w:type="dxa"/>
              <w:left w:w="45" w:type="dxa"/>
              <w:bottom w:w="30" w:type="dxa"/>
              <w:right w:w="45" w:type="dxa"/>
            </w:tcMar>
            <w:vAlign w:val="bottom"/>
            <w:hideMark/>
          </w:tcPr>
          <w:p w14:paraId="3AC1ACD0"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for immediate therapy in some patients with localized (T1-T2) prostate cancer who are inappropriate for surgery or radiotherapy </w:t>
            </w:r>
          </w:p>
        </w:tc>
      </w:tr>
      <w:tr w:rsidR="000D5F99" w:rsidRPr="009A6FF1" w14:paraId="355FE645" w14:textId="77777777" w:rsidTr="00884127">
        <w:trPr>
          <w:trHeight w:val="315"/>
        </w:trPr>
        <w:tc>
          <w:tcPr>
            <w:tcW w:w="1977" w:type="dxa"/>
            <w:tcMar>
              <w:top w:w="30" w:type="dxa"/>
              <w:left w:w="45" w:type="dxa"/>
              <w:bottom w:w="30" w:type="dxa"/>
              <w:right w:w="45" w:type="dxa"/>
            </w:tcMar>
            <w:vAlign w:val="bottom"/>
            <w:hideMark/>
          </w:tcPr>
          <w:p w14:paraId="75F811AC"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imatinib</w:t>
            </w:r>
          </w:p>
        </w:tc>
        <w:tc>
          <w:tcPr>
            <w:tcW w:w="992" w:type="dxa"/>
            <w:tcMar>
              <w:top w:w="30" w:type="dxa"/>
              <w:left w:w="45" w:type="dxa"/>
              <w:bottom w:w="30" w:type="dxa"/>
              <w:right w:w="45" w:type="dxa"/>
            </w:tcMar>
            <w:vAlign w:val="bottom"/>
            <w:hideMark/>
          </w:tcPr>
          <w:p w14:paraId="48CAE74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10/8/2003</w:t>
            </w:r>
          </w:p>
        </w:tc>
        <w:tc>
          <w:tcPr>
            <w:tcW w:w="1559" w:type="dxa"/>
            <w:tcMar>
              <w:top w:w="30" w:type="dxa"/>
              <w:left w:w="45" w:type="dxa"/>
              <w:bottom w:w="30" w:type="dxa"/>
              <w:right w:w="45" w:type="dxa"/>
            </w:tcMar>
            <w:vAlign w:val="bottom"/>
            <w:hideMark/>
          </w:tcPr>
          <w:p w14:paraId="2B164E2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6/17/2010</w:t>
            </w:r>
          </w:p>
        </w:tc>
        <w:tc>
          <w:tcPr>
            <w:tcW w:w="5245" w:type="dxa"/>
            <w:tcMar>
              <w:top w:w="30" w:type="dxa"/>
              <w:left w:w="45" w:type="dxa"/>
              <w:bottom w:w="30" w:type="dxa"/>
              <w:right w:w="45" w:type="dxa"/>
            </w:tcMar>
            <w:vAlign w:val="bottom"/>
            <w:hideMark/>
          </w:tcPr>
          <w:p w14:paraId="11C10816"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Adult patients with newly diagnosed Ph</w:t>
            </w:r>
            <w:r>
              <w:rPr>
                <w:rFonts w:ascii="Times" w:eastAsia="Times New Roman" w:hAnsi="Times" w:cs="Arial"/>
                <w:sz w:val="20"/>
                <w:szCs w:val="20"/>
                <w:lang w:val="en-CA"/>
              </w:rPr>
              <w:t>+ CML</w:t>
            </w:r>
          </w:p>
        </w:tc>
      </w:tr>
      <w:tr w:rsidR="000D5F99" w:rsidRPr="009A6FF1" w14:paraId="7A4D3098" w14:textId="77777777" w:rsidTr="00884127">
        <w:trPr>
          <w:trHeight w:val="315"/>
        </w:trPr>
        <w:tc>
          <w:tcPr>
            <w:tcW w:w="1977" w:type="dxa"/>
            <w:tcMar>
              <w:top w:w="30" w:type="dxa"/>
              <w:left w:w="45" w:type="dxa"/>
              <w:bottom w:w="30" w:type="dxa"/>
              <w:right w:w="45" w:type="dxa"/>
            </w:tcMar>
            <w:vAlign w:val="bottom"/>
            <w:hideMark/>
          </w:tcPr>
          <w:p w14:paraId="3B11BA56"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gefitinib</w:t>
            </w:r>
          </w:p>
        </w:tc>
        <w:tc>
          <w:tcPr>
            <w:tcW w:w="992" w:type="dxa"/>
            <w:tcMar>
              <w:top w:w="30" w:type="dxa"/>
              <w:left w:w="45" w:type="dxa"/>
              <w:bottom w:w="30" w:type="dxa"/>
              <w:right w:w="45" w:type="dxa"/>
            </w:tcMar>
            <w:vAlign w:val="bottom"/>
            <w:hideMark/>
          </w:tcPr>
          <w:p w14:paraId="322643D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12/17/2003</w:t>
            </w:r>
          </w:p>
        </w:tc>
        <w:tc>
          <w:tcPr>
            <w:tcW w:w="1559" w:type="dxa"/>
            <w:tcMar>
              <w:top w:w="30" w:type="dxa"/>
              <w:left w:w="45" w:type="dxa"/>
              <w:bottom w:w="30" w:type="dxa"/>
              <w:right w:w="45" w:type="dxa"/>
            </w:tcMar>
            <w:vAlign w:val="bottom"/>
            <w:hideMark/>
          </w:tcPr>
          <w:p w14:paraId="01057DB4"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12/18/2009</w:t>
            </w:r>
          </w:p>
        </w:tc>
        <w:tc>
          <w:tcPr>
            <w:tcW w:w="5245" w:type="dxa"/>
            <w:tcMar>
              <w:top w:w="30" w:type="dxa"/>
              <w:left w:w="45" w:type="dxa"/>
              <w:bottom w:w="30" w:type="dxa"/>
              <w:right w:w="45" w:type="dxa"/>
            </w:tcMar>
            <w:vAlign w:val="bottom"/>
            <w:hideMark/>
          </w:tcPr>
          <w:p w14:paraId="4AB419C3"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third line treatment of patients with locally advanced or metastatic NSCLC after failure of two prior chemotherapy regimens </w:t>
            </w:r>
          </w:p>
        </w:tc>
      </w:tr>
      <w:tr w:rsidR="000D5F99" w:rsidRPr="009A6FF1" w14:paraId="78BA54B5" w14:textId="77777777" w:rsidTr="00884127">
        <w:trPr>
          <w:trHeight w:val="315"/>
        </w:trPr>
        <w:tc>
          <w:tcPr>
            <w:tcW w:w="1977" w:type="dxa"/>
            <w:tcMar>
              <w:top w:w="30" w:type="dxa"/>
              <w:left w:w="45" w:type="dxa"/>
              <w:bottom w:w="30" w:type="dxa"/>
              <w:right w:w="45" w:type="dxa"/>
            </w:tcMar>
            <w:vAlign w:val="bottom"/>
            <w:hideMark/>
          </w:tcPr>
          <w:p w14:paraId="7E4E2BF4"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agalsidase</w:t>
            </w:r>
            <w:proofErr w:type="spellEnd"/>
            <w:r w:rsidRPr="009A6FF1">
              <w:rPr>
                <w:rFonts w:ascii="Times" w:hAnsi="Times"/>
                <w:b w:val="0"/>
                <w:bCs/>
                <w:sz w:val="20"/>
                <w:szCs w:val="20"/>
                <w:lang w:val="en-CA"/>
              </w:rPr>
              <w:t xml:space="preserve"> alfa</w:t>
            </w:r>
          </w:p>
        </w:tc>
        <w:tc>
          <w:tcPr>
            <w:tcW w:w="992" w:type="dxa"/>
            <w:tcMar>
              <w:top w:w="30" w:type="dxa"/>
              <w:left w:w="45" w:type="dxa"/>
              <w:bottom w:w="30" w:type="dxa"/>
              <w:right w:w="45" w:type="dxa"/>
            </w:tcMar>
            <w:vAlign w:val="bottom"/>
            <w:hideMark/>
          </w:tcPr>
          <w:p w14:paraId="17F92FD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2/6/2004</w:t>
            </w:r>
          </w:p>
        </w:tc>
        <w:tc>
          <w:tcPr>
            <w:tcW w:w="1559" w:type="dxa"/>
            <w:tcMar>
              <w:top w:w="30" w:type="dxa"/>
              <w:left w:w="45" w:type="dxa"/>
              <w:bottom w:w="30" w:type="dxa"/>
              <w:right w:w="45" w:type="dxa"/>
            </w:tcMar>
            <w:vAlign w:val="bottom"/>
            <w:hideMark/>
          </w:tcPr>
          <w:p w14:paraId="4DAD433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6/20/2004</w:t>
            </w:r>
          </w:p>
        </w:tc>
        <w:tc>
          <w:tcPr>
            <w:tcW w:w="5245" w:type="dxa"/>
            <w:tcMar>
              <w:top w:w="30" w:type="dxa"/>
              <w:left w:w="45" w:type="dxa"/>
              <w:bottom w:w="30" w:type="dxa"/>
              <w:right w:w="45" w:type="dxa"/>
            </w:tcMar>
            <w:vAlign w:val="bottom"/>
            <w:hideMark/>
          </w:tcPr>
          <w:p w14:paraId="0AF87558"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enzyme replacement therapy for </w:t>
            </w:r>
            <w:proofErr w:type="spellStart"/>
            <w:r w:rsidRPr="009A6FF1">
              <w:rPr>
                <w:rFonts w:ascii="Times" w:eastAsia="Times New Roman" w:hAnsi="Times" w:cs="Arial"/>
                <w:sz w:val="20"/>
                <w:szCs w:val="20"/>
                <w:lang w:val="en-CA"/>
              </w:rPr>
              <w:t>fabry</w:t>
            </w:r>
            <w:proofErr w:type="spellEnd"/>
            <w:r w:rsidRPr="009A6FF1">
              <w:rPr>
                <w:rFonts w:ascii="Times" w:eastAsia="Times New Roman" w:hAnsi="Times" w:cs="Arial"/>
                <w:sz w:val="20"/>
                <w:szCs w:val="20"/>
                <w:lang w:val="en-CA"/>
              </w:rPr>
              <w:t xml:space="preserve"> disease </w:t>
            </w:r>
          </w:p>
        </w:tc>
      </w:tr>
      <w:tr w:rsidR="000D5F99" w:rsidRPr="009A6FF1" w14:paraId="574D87EE" w14:textId="77777777" w:rsidTr="00884127">
        <w:trPr>
          <w:trHeight w:val="315"/>
        </w:trPr>
        <w:tc>
          <w:tcPr>
            <w:tcW w:w="1977" w:type="dxa"/>
            <w:tcMar>
              <w:top w:w="30" w:type="dxa"/>
              <w:left w:w="45" w:type="dxa"/>
              <w:bottom w:w="30" w:type="dxa"/>
              <w:right w:w="45" w:type="dxa"/>
            </w:tcMar>
            <w:vAlign w:val="bottom"/>
            <w:hideMark/>
          </w:tcPr>
          <w:p w14:paraId="1F50963F"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celecoxib</w:t>
            </w:r>
          </w:p>
        </w:tc>
        <w:tc>
          <w:tcPr>
            <w:tcW w:w="992" w:type="dxa"/>
            <w:tcMar>
              <w:top w:w="30" w:type="dxa"/>
              <w:left w:w="45" w:type="dxa"/>
              <w:bottom w:w="30" w:type="dxa"/>
              <w:right w:w="45" w:type="dxa"/>
            </w:tcMar>
            <w:vAlign w:val="bottom"/>
            <w:hideMark/>
          </w:tcPr>
          <w:p w14:paraId="71A0B75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5/20/2004</w:t>
            </w:r>
          </w:p>
        </w:tc>
        <w:tc>
          <w:tcPr>
            <w:tcW w:w="1559" w:type="dxa"/>
            <w:tcMar>
              <w:top w:w="30" w:type="dxa"/>
              <w:left w:w="45" w:type="dxa"/>
              <w:bottom w:w="30" w:type="dxa"/>
              <w:right w:w="45" w:type="dxa"/>
            </w:tcMar>
            <w:vAlign w:val="bottom"/>
            <w:hideMark/>
          </w:tcPr>
          <w:p w14:paraId="3DA6773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12/17/2004</w:t>
            </w:r>
          </w:p>
        </w:tc>
        <w:tc>
          <w:tcPr>
            <w:tcW w:w="5245" w:type="dxa"/>
            <w:tcMar>
              <w:top w:w="30" w:type="dxa"/>
              <w:left w:w="45" w:type="dxa"/>
              <w:bottom w:w="30" w:type="dxa"/>
              <w:right w:w="45" w:type="dxa"/>
            </w:tcMar>
            <w:vAlign w:val="bottom"/>
            <w:hideMark/>
          </w:tcPr>
          <w:p w14:paraId="3639826E"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treatment/prevention of familial adenomatous polyposis </w:t>
            </w:r>
          </w:p>
        </w:tc>
      </w:tr>
      <w:tr w:rsidR="000D5F99" w:rsidRPr="009A6FF1" w14:paraId="3E29309D" w14:textId="77777777" w:rsidTr="00884127">
        <w:trPr>
          <w:trHeight w:val="315"/>
        </w:trPr>
        <w:tc>
          <w:tcPr>
            <w:tcW w:w="1977" w:type="dxa"/>
            <w:tcMar>
              <w:top w:w="30" w:type="dxa"/>
              <w:left w:w="45" w:type="dxa"/>
              <w:bottom w:w="30" w:type="dxa"/>
              <w:right w:w="45" w:type="dxa"/>
            </w:tcMar>
            <w:vAlign w:val="bottom"/>
            <w:hideMark/>
          </w:tcPr>
          <w:p w14:paraId="5464AAB9"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anastrozole</w:t>
            </w:r>
          </w:p>
        </w:tc>
        <w:tc>
          <w:tcPr>
            <w:tcW w:w="992" w:type="dxa"/>
            <w:tcMar>
              <w:top w:w="30" w:type="dxa"/>
              <w:left w:w="45" w:type="dxa"/>
              <w:bottom w:w="30" w:type="dxa"/>
              <w:right w:w="45" w:type="dxa"/>
            </w:tcMar>
            <w:vAlign w:val="bottom"/>
            <w:hideMark/>
          </w:tcPr>
          <w:p w14:paraId="34F65F5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6/30/2004</w:t>
            </w:r>
          </w:p>
        </w:tc>
        <w:tc>
          <w:tcPr>
            <w:tcW w:w="1559" w:type="dxa"/>
            <w:tcMar>
              <w:top w:w="30" w:type="dxa"/>
              <w:left w:w="45" w:type="dxa"/>
              <w:bottom w:w="30" w:type="dxa"/>
              <w:right w:w="45" w:type="dxa"/>
            </w:tcMar>
            <w:vAlign w:val="bottom"/>
            <w:hideMark/>
          </w:tcPr>
          <w:p w14:paraId="6AB34D5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12/2/2008</w:t>
            </w:r>
          </w:p>
        </w:tc>
        <w:tc>
          <w:tcPr>
            <w:tcW w:w="5245" w:type="dxa"/>
            <w:tcMar>
              <w:top w:w="30" w:type="dxa"/>
              <w:left w:w="45" w:type="dxa"/>
              <w:bottom w:w="30" w:type="dxa"/>
              <w:right w:w="45" w:type="dxa"/>
            </w:tcMar>
            <w:vAlign w:val="bottom"/>
            <w:hideMark/>
          </w:tcPr>
          <w:p w14:paraId="7BA9DA50"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adjuvant treatment of postmenopausal women with hormone receptor positive early breast cancer</w:t>
            </w:r>
          </w:p>
        </w:tc>
      </w:tr>
      <w:tr w:rsidR="000D5F99" w:rsidRPr="009A6FF1" w14:paraId="2A3C32A5" w14:textId="77777777" w:rsidTr="00884127">
        <w:trPr>
          <w:trHeight w:val="315"/>
        </w:trPr>
        <w:tc>
          <w:tcPr>
            <w:tcW w:w="1977" w:type="dxa"/>
            <w:tcMar>
              <w:top w:w="30" w:type="dxa"/>
              <w:left w:w="45" w:type="dxa"/>
              <w:bottom w:w="30" w:type="dxa"/>
              <w:right w:w="45" w:type="dxa"/>
            </w:tcMar>
            <w:vAlign w:val="bottom"/>
            <w:hideMark/>
          </w:tcPr>
          <w:p w14:paraId="4D3AD31F"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memantine hydrochloride</w:t>
            </w:r>
          </w:p>
        </w:tc>
        <w:tc>
          <w:tcPr>
            <w:tcW w:w="992" w:type="dxa"/>
            <w:tcMar>
              <w:top w:w="30" w:type="dxa"/>
              <w:left w:w="45" w:type="dxa"/>
              <w:bottom w:w="30" w:type="dxa"/>
              <w:right w:w="45" w:type="dxa"/>
            </w:tcMar>
            <w:vAlign w:val="bottom"/>
            <w:hideMark/>
          </w:tcPr>
          <w:p w14:paraId="64C22F2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12/8/2004</w:t>
            </w:r>
          </w:p>
        </w:tc>
        <w:tc>
          <w:tcPr>
            <w:tcW w:w="1559" w:type="dxa"/>
            <w:tcMar>
              <w:top w:w="30" w:type="dxa"/>
              <w:left w:w="45" w:type="dxa"/>
              <w:bottom w:w="30" w:type="dxa"/>
              <w:right w:w="45" w:type="dxa"/>
            </w:tcMar>
            <w:vAlign w:val="bottom"/>
            <w:hideMark/>
          </w:tcPr>
          <w:p w14:paraId="0898557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4/21/2011</w:t>
            </w:r>
          </w:p>
        </w:tc>
        <w:tc>
          <w:tcPr>
            <w:tcW w:w="5245" w:type="dxa"/>
            <w:tcMar>
              <w:top w:w="30" w:type="dxa"/>
              <w:left w:w="45" w:type="dxa"/>
              <w:bottom w:w="30" w:type="dxa"/>
              <w:right w:w="45" w:type="dxa"/>
            </w:tcMar>
            <w:vAlign w:val="bottom"/>
            <w:hideMark/>
          </w:tcPr>
          <w:p w14:paraId="5713B60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patients with moderate to severe dementia of the Alzheimer’s type </w:t>
            </w:r>
          </w:p>
        </w:tc>
      </w:tr>
      <w:tr w:rsidR="000D5F99" w:rsidRPr="009A6FF1" w14:paraId="05430822" w14:textId="77777777" w:rsidTr="00884127">
        <w:trPr>
          <w:trHeight w:val="315"/>
        </w:trPr>
        <w:tc>
          <w:tcPr>
            <w:tcW w:w="1977" w:type="dxa"/>
            <w:tcMar>
              <w:top w:w="30" w:type="dxa"/>
              <w:left w:w="45" w:type="dxa"/>
              <w:bottom w:w="30" w:type="dxa"/>
              <w:right w:w="45" w:type="dxa"/>
            </w:tcMar>
            <w:vAlign w:val="bottom"/>
            <w:hideMark/>
          </w:tcPr>
          <w:p w14:paraId="626FAB92"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bortezomib</w:t>
            </w:r>
          </w:p>
        </w:tc>
        <w:tc>
          <w:tcPr>
            <w:tcW w:w="992" w:type="dxa"/>
            <w:tcMar>
              <w:top w:w="30" w:type="dxa"/>
              <w:left w:w="45" w:type="dxa"/>
              <w:bottom w:w="30" w:type="dxa"/>
              <w:right w:w="45" w:type="dxa"/>
            </w:tcMar>
            <w:vAlign w:val="bottom"/>
            <w:hideMark/>
          </w:tcPr>
          <w:p w14:paraId="7115F2C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1/27/2005</w:t>
            </w:r>
          </w:p>
        </w:tc>
        <w:tc>
          <w:tcPr>
            <w:tcW w:w="1559" w:type="dxa"/>
            <w:tcMar>
              <w:top w:w="30" w:type="dxa"/>
              <w:left w:w="45" w:type="dxa"/>
              <w:bottom w:w="30" w:type="dxa"/>
              <w:right w:w="45" w:type="dxa"/>
            </w:tcMar>
            <w:vAlign w:val="bottom"/>
            <w:hideMark/>
          </w:tcPr>
          <w:p w14:paraId="720EB37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9/11/2007</w:t>
            </w:r>
          </w:p>
        </w:tc>
        <w:tc>
          <w:tcPr>
            <w:tcW w:w="5245" w:type="dxa"/>
            <w:tcMar>
              <w:top w:w="30" w:type="dxa"/>
              <w:left w:w="45" w:type="dxa"/>
              <w:bottom w:w="30" w:type="dxa"/>
              <w:right w:w="45" w:type="dxa"/>
            </w:tcMar>
            <w:vAlign w:val="bottom"/>
            <w:hideMark/>
          </w:tcPr>
          <w:p w14:paraId="39080F62"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multiple myeloma patients who have relapsed following front-line therapy and refractory to their most recent therapy</w:t>
            </w:r>
          </w:p>
        </w:tc>
      </w:tr>
      <w:tr w:rsidR="000D5F99" w:rsidRPr="009A6FF1" w14:paraId="4027D4EA" w14:textId="77777777" w:rsidTr="00884127">
        <w:trPr>
          <w:trHeight w:val="315"/>
        </w:trPr>
        <w:tc>
          <w:tcPr>
            <w:tcW w:w="1977" w:type="dxa"/>
            <w:tcMar>
              <w:top w:w="30" w:type="dxa"/>
              <w:left w:w="45" w:type="dxa"/>
              <w:bottom w:w="30" w:type="dxa"/>
              <w:right w:w="45" w:type="dxa"/>
            </w:tcMar>
            <w:vAlign w:val="bottom"/>
            <w:hideMark/>
          </w:tcPr>
          <w:p w14:paraId="779BB88B"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letrozole</w:t>
            </w:r>
          </w:p>
        </w:tc>
        <w:tc>
          <w:tcPr>
            <w:tcW w:w="992" w:type="dxa"/>
            <w:tcMar>
              <w:top w:w="30" w:type="dxa"/>
              <w:left w:w="45" w:type="dxa"/>
              <w:bottom w:w="30" w:type="dxa"/>
              <w:right w:w="45" w:type="dxa"/>
            </w:tcMar>
            <w:vAlign w:val="bottom"/>
            <w:hideMark/>
          </w:tcPr>
          <w:p w14:paraId="2C03B58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4/1/2005</w:t>
            </w:r>
          </w:p>
        </w:tc>
        <w:tc>
          <w:tcPr>
            <w:tcW w:w="1559" w:type="dxa"/>
            <w:tcMar>
              <w:top w:w="30" w:type="dxa"/>
              <w:left w:w="45" w:type="dxa"/>
              <w:bottom w:w="30" w:type="dxa"/>
              <w:right w:w="45" w:type="dxa"/>
            </w:tcMar>
            <w:vAlign w:val="bottom"/>
            <w:hideMark/>
          </w:tcPr>
          <w:p w14:paraId="25585184"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12/17/2010</w:t>
            </w:r>
          </w:p>
        </w:tc>
        <w:tc>
          <w:tcPr>
            <w:tcW w:w="5245" w:type="dxa"/>
            <w:tcMar>
              <w:top w:w="30" w:type="dxa"/>
              <w:left w:w="45" w:type="dxa"/>
              <w:bottom w:w="30" w:type="dxa"/>
              <w:right w:w="45" w:type="dxa"/>
            </w:tcMar>
            <w:vAlign w:val="bottom"/>
            <w:hideMark/>
          </w:tcPr>
          <w:p w14:paraId="483BFB63"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for the extended adjuvant treatment of early breast cancer in post-menopausal women who have received prior standard adjuvant tamoxifen therapy </w:t>
            </w:r>
          </w:p>
        </w:tc>
      </w:tr>
      <w:tr w:rsidR="000D5F99" w:rsidRPr="009A6FF1" w14:paraId="732E0210" w14:textId="77777777" w:rsidTr="00884127">
        <w:trPr>
          <w:trHeight w:val="315"/>
        </w:trPr>
        <w:tc>
          <w:tcPr>
            <w:tcW w:w="1977" w:type="dxa"/>
            <w:tcMar>
              <w:top w:w="30" w:type="dxa"/>
              <w:left w:w="45" w:type="dxa"/>
              <w:bottom w:w="30" w:type="dxa"/>
              <w:right w:w="45" w:type="dxa"/>
            </w:tcMar>
            <w:vAlign w:val="bottom"/>
            <w:hideMark/>
          </w:tcPr>
          <w:p w14:paraId="531FE794"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lastRenderedPageBreak/>
              <w:t>delta-9-tetrahydrocannabinol/cannabidiol</w:t>
            </w:r>
          </w:p>
        </w:tc>
        <w:tc>
          <w:tcPr>
            <w:tcW w:w="992" w:type="dxa"/>
            <w:tcMar>
              <w:top w:w="30" w:type="dxa"/>
              <w:left w:w="45" w:type="dxa"/>
              <w:bottom w:w="30" w:type="dxa"/>
              <w:right w:w="45" w:type="dxa"/>
            </w:tcMar>
            <w:vAlign w:val="bottom"/>
            <w:hideMark/>
          </w:tcPr>
          <w:p w14:paraId="0A03F90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4/15/2005</w:t>
            </w:r>
          </w:p>
        </w:tc>
        <w:tc>
          <w:tcPr>
            <w:tcW w:w="1559" w:type="dxa"/>
            <w:tcMar>
              <w:top w:w="30" w:type="dxa"/>
              <w:left w:w="45" w:type="dxa"/>
              <w:bottom w:w="30" w:type="dxa"/>
              <w:right w:w="45" w:type="dxa"/>
            </w:tcMar>
            <w:vAlign w:val="bottom"/>
            <w:hideMark/>
          </w:tcPr>
          <w:p w14:paraId="55762AD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12/12/2019</w:t>
            </w:r>
          </w:p>
        </w:tc>
        <w:tc>
          <w:tcPr>
            <w:tcW w:w="5245" w:type="dxa"/>
            <w:tcMar>
              <w:top w:w="30" w:type="dxa"/>
              <w:left w:w="45" w:type="dxa"/>
              <w:bottom w:w="30" w:type="dxa"/>
              <w:right w:w="45" w:type="dxa"/>
            </w:tcMar>
            <w:vAlign w:val="bottom"/>
            <w:hideMark/>
          </w:tcPr>
          <w:p w14:paraId="31570A2C"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symptomatic relief of neuropathic pain in multiple sclerosis </w:t>
            </w:r>
          </w:p>
        </w:tc>
      </w:tr>
      <w:tr w:rsidR="000D5F99" w:rsidRPr="009A6FF1" w14:paraId="5E9DA2B8" w14:textId="77777777" w:rsidTr="00884127">
        <w:trPr>
          <w:trHeight w:val="315"/>
        </w:trPr>
        <w:tc>
          <w:tcPr>
            <w:tcW w:w="1977" w:type="dxa"/>
            <w:tcMar>
              <w:top w:w="30" w:type="dxa"/>
              <w:left w:w="45" w:type="dxa"/>
              <w:bottom w:w="30" w:type="dxa"/>
              <w:right w:w="45" w:type="dxa"/>
            </w:tcMar>
            <w:vAlign w:val="bottom"/>
            <w:hideMark/>
          </w:tcPr>
          <w:p w14:paraId="471215F9"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capecitabine</w:t>
            </w:r>
          </w:p>
        </w:tc>
        <w:tc>
          <w:tcPr>
            <w:tcW w:w="992" w:type="dxa"/>
            <w:tcMar>
              <w:top w:w="30" w:type="dxa"/>
              <w:left w:w="45" w:type="dxa"/>
              <w:bottom w:w="30" w:type="dxa"/>
              <w:right w:w="45" w:type="dxa"/>
            </w:tcMar>
            <w:vAlign w:val="bottom"/>
            <w:hideMark/>
          </w:tcPr>
          <w:p w14:paraId="1BE1DC8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12/7/2005</w:t>
            </w:r>
          </w:p>
        </w:tc>
        <w:tc>
          <w:tcPr>
            <w:tcW w:w="1559" w:type="dxa"/>
            <w:tcMar>
              <w:top w:w="30" w:type="dxa"/>
              <w:left w:w="45" w:type="dxa"/>
              <w:bottom w:w="30" w:type="dxa"/>
              <w:right w:w="45" w:type="dxa"/>
            </w:tcMar>
            <w:vAlign w:val="bottom"/>
            <w:hideMark/>
          </w:tcPr>
          <w:p w14:paraId="42D6168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10/23/2008</w:t>
            </w:r>
          </w:p>
        </w:tc>
        <w:tc>
          <w:tcPr>
            <w:tcW w:w="5245" w:type="dxa"/>
            <w:tcMar>
              <w:top w:w="30" w:type="dxa"/>
              <w:left w:w="45" w:type="dxa"/>
              <w:bottom w:w="30" w:type="dxa"/>
              <w:right w:w="45" w:type="dxa"/>
            </w:tcMar>
            <w:vAlign w:val="bottom"/>
            <w:hideMark/>
          </w:tcPr>
          <w:p w14:paraId="2A2B6A66"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adjuvant treatment of patients with Stage III (Dukes' stage C) colon cancer</w:t>
            </w:r>
          </w:p>
        </w:tc>
      </w:tr>
      <w:tr w:rsidR="000D5F99" w:rsidRPr="009A6FF1" w14:paraId="3F7634B9" w14:textId="77777777" w:rsidTr="00884127">
        <w:trPr>
          <w:trHeight w:val="315"/>
        </w:trPr>
        <w:tc>
          <w:tcPr>
            <w:tcW w:w="1977" w:type="dxa"/>
            <w:tcMar>
              <w:top w:w="30" w:type="dxa"/>
              <w:left w:w="45" w:type="dxa"/>
              <w:bottom w:w="30" w:type="dxa"/>
              <w:right w:w="45" w:type="dxa"/>
            </w:tcMar>
            <w:vAlign w:val="bottom"/>
            <w:hideMark/>
          </w:tcPr>
          <w:p w14:paraId="60785A9D"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exemestane</w:t>
            </w:r>
          </w:p>
        </w:tc>
        <w:tc>
          <w:tcPr>
            <w:tcW w:w="992" w:type="dxa"/>
            <w:tcMar>
              <w:top w:w="30" w:type="dxa"/>
              <w:left w:w="45" w:type="dxa"/>
              <w:bottom w:w="30" w:type="dxa"/>
              <w:right w:w="45" w:type="dxa"/>
            </w:tcMar>
            <w:vAlign w:val="bottom"/>
            <w:hideMark/>
          </w:tcPr>
          <w:p w14:paraId="043916D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5/12/2006</w:t>
            </w:r>
          </w:p>
        </w:tc>
        <w:tc>
          <w:tcPr>
            <w:tcW w:w="1559" w:type="dxa"/>
            <w:tcMar>
              <w:top w:w="30" w:type="dxa"/>
              <w:left w:w="45" w:type="dxa"/>
              <w:bottom w:w="30" w:type="dxa"/>
              <w:right w:w="45" w:type="dxa"/>
            </w:tcMar>
            <w:vAlign w:val="bottom"/>
            <w:hideMark/>
          </w:tcPr>
          <w:p w14:paraId="1D2E463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6/6/2008</w:t>
            </w:r>
          </w:p>
        </w:tc>
        <w:tc>
          <w:tcPr>
            <w:tcW w:w="5245" w:type="dxa"/>
            <w:tcMar>
              <w:top w:w="30" w:type="dxa"/>
              <w:left w:w="45" w:type="dxa"/>
              <w:bottom w:w="30" w:type="dxa"/>
              <w:right w:w="45" w:type="dxa"/>
            </w:tcMar>
            <w:vAlign w:val="bottom"/>
            <w:hideMark/>
          </w:tcPr>
          <w:p w14:paraId="1347AAF5"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adjuvant treatment of early breast cancer </w:t>
            </w:r>
          </w:p>
        </w:tc>
      </w:tr>
      <w:tr w:rsidR="000D5F99" w:rsidRPr="009A6FF1" w14:paraId="78F83695" w14:textId="77777777" w:rsidTr="00884127">
        <w:trPr>
          <w:trHeight w:val="315"/>
        </w:trPr>
        <w:tc>
          <w:tcPr>
            <w:tcW w:w="1977" w:type="dxa"/>
            <w:tcMar>
              <w:top w:w="30" w:type="dxa"/>
              <w:left w:w="45" w:type="dxa"/>
              <w:bottom w:w="30" w:type="dxa"/>
              <w:right w:w="45" w:type="dxa"/>
            </w:tcMar>
            <w:vAlign w:val="bottom"/>
            <w:hideMark/>
          </w:tcPr>
          <w:p w14:paraId="34D16E21"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sorafenib tablets</w:t>
            </w:r>
          </w:p>
        </w:tc>
        <w:tc>
          <w:tcPr>
            <w:tcW w:w="992" w:type="dxa"/>
            <w:tcMar>
              <w:top w:w="30" w:type="dxa"/>
              <w:left w:w="45" w:type="dxa"/>
              <w:bottom w:w="30" w:type="dxa"/>
              <w:right w:w="45" w:type="dxa"/>
            </w:tcMar>
            <w:vAlign w:val="bottom"/>
            <w:hideMark/>
          </w:tcPr>
          <w:p w14:paraId="617AC86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7/28/2006</w:t>
            </w:r>
          </w:p>
        </w:tc>
        <w:tc>
          <w:tcPr>
            <w:tcW w:w="1559" w:type="dxa"/>
            <w:tcMar>
              <w:top w:w="30" w:type="dxa"/>
              <w:left w:w="45" w:type="dxa"/>
              <w:bottom w:w="30" w:type="dxa"/>
              <w:right w:w="45" w:type="dxa"/>
            </w:tcMar>
            <w:vAlign w:val="bottom"/>
            <w:hideMark/>
          </w:tcPr>
          <w:p w14:paraId="3E67A84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6/12/2009</w:t>
            </w:r>
          </w:p>
        </w:tc>
        <w:tc>
          <w:tcPr>
            <w:tcW w:w="5245" w:type="dxa"/>
            <w:tcMar>
              <w:top w:w="30" w:type="dxa"/>
              <w:left w:w="45" w:type="dxa"/>
              <w:bottom w:w="30" w:type="dxa"/>
              <w:right w:w="45" w:type="dxa"/>
            </w:tcMar>
            <w:vAlign w:val="bottom"/>
            <w:hideMark/>
          </w:tcPr>
          <w:p w14:paraId="29B0A6B5"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locally advanced/metastatic renal cell carcinoma in patients who failed prior cytokine therapy or are considered unsuitable for such therapy</w:t>
            </w:r>
          </w:p>
        </w:tc>
      </w:tr>
      <w:tr w:rsidR="000D5F99" w:rsidRPr="009A6FF1" w14:paraId="41B8D92A" w14:textId="77777777" w:rsidTr="00884127">
        <w:trPr>
          <w:trHeight w:val="315"/>
        </w:trPr>
        <w:tc>
          <w:tcPr>
            <w:tcW w:w="1977" w:type="dxa"/>
            <w:tcMar>
              <w:top w:w="30" w:type="dxa"/>
              <w:left w:w="45" w:type="dxa"/>
              <w:bottom w:w="30" w:type="dxa"/>
              <w:right w:w="45" w:type="dxa"/>
            </w:tcMar>
            <w:vAlign w:val="bottom"/>
            <w:hideMark/>
          </w:tcPr>
          <w:p w14:paraId="6552E13F"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sunitinab</w:t>
            </w:r>
            <w:proofErr w:type="spellEnd"/>
            <w:r w:rsidRPr="009A6FF1">
              <w:rPr>
                <w:rFonts w:ascii="Times" w:hAnsi="Times"/>
                <w:b w:val="0"/>
                <w:bCs/>
                <w:sz w:val="20"/>
                <w:szCs w:val="20"/>
                <w:lang w:val="en-CA"/>
              </w:rPr>
              <w:t xml:space="preserve"> malate</w:t>
            </w:r>
          </w:p>
        </w:tc>
        <w:tc>
          <w:tcPr>
            <w:tcW w:w="992" w:type="dxa"/>
            <w:tcMar>
              <w:top w:w="30" w:type="dxa"/>
              <w:left w:w="45" w:type="dxa"/>
              <w:bottom w:w="30" w:type="dxa"/>
              <w:right w:w="45" w:type="dxa"/>
            </w:tcMar>
            <w:vAlign w:val="bottom"/>
            <w:hideMark/>
          </w:tcPr>
          <w:p w14:paraId="3798161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8/17/2006</w:t>
            </w:r>
          </w:p>
        </w:tc>
        <w:tc>
          <w:tcPr>
            <w:tcW w:w="1559" w:type="dxa"/>
            <w:tcMar>
              <w:top w:w="30" w:type="dxa"/>
              <w:left w:w="45" w:type="dxa"/>
              <w:bottom w:w="30" w:type="dxa"/>
              <w:right w:w="45" w:type="dxa"/>
            </w:tcMar>
            <w:vAlign w:val="bottom"/>
            <w:hideMark/>
          </w:tcPr>
          <w:p w14:paraId="6095236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4/23/2010</w:t>
            </w:r>
          </w:p>
        </w:tc>
        <w:tc>
          <w:tcPr>
            <w:tcW w:w="5245" w:type="dxa"/>
            <w:tcMar>
              <w:top w:w="30" w:type="dxa"/>
              <w:left w:w="45" w:type="dxa"/>
              <w:bottom w:w="30" w:type="dxa"/>
              <w:right w:w="45" w:type="dxa"/>
            </w:tcMar>
            <w:vAlign w:val="bottom"/>
            <w:hideMark/>
          </w:tcPr>
          <w:p w14:paraId="547C5AEB"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metastatic renal cell carcinoma of clear cell histology after failure of cytokine-based therapy or in patients who are considered likely to be intolerant of such therapy </w:t>
            </w:r>
          </w:p>
        </w:tc>
      </w:tr>
      <w:tr w:rsidR="000D5F99" w:rsidRPr="009A6FF1" w14:paraId="030FBD5F" w14:textId="77777777" w:rsidTr="00884127">
        <w:trPr>
          <w:trHeight w:val="315"/>
        </w:trPr>
        <w:tc>
          <w:tcPr>
            <w:tcW w:w="1977" w:type="dxa"/>
            <w:tcMar>
              <w:top w:w="30" w:type="dxa"/>
              <w:left w:w="45" w:type="dxa"/>
              <w:bottom w:w="30" w:type="dxa"/>
              <w:right w:w="45" w:type="dxa"/>
            </w:tcMar>
            <w:vAlign w:val="bottom"/>
            <w:hideMark/>
          </w:tcPr>
          <w:p w14:paraId="6B6FFA65"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letrozole</w:t>
            </w:r>
          </w:p>
        </w:tc>
        <w:tc>
          <w:tcPr>
            <w:tcW w:w="992" w:type="dxa"/>
            <w:tcMar>
              <w:top w:w="30" w:type="dxa"/>
              <w:left w:w="45" w:type="dxa"/>
              <w:bottom w:w="30" w:type="dxa"/>
              <w:right w:w="45" w:type="dxa"/>
            </w:tcMar>
            <w:vAlign w:val="bottom"/>
            <w:hideMark/>
          </w:tcPr>
          <w:p w14:paraId="41E5E23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10/6/2006</w:t>
            </w:r>
          </w:p>
        </w:tc>
        <w:tc>
          <w:tcPr>
            <w:tcW w:w="1559" w:type="dxa"/>
            <w:tcMar>
              <w:top w:w="30" w:type="dxa"/>
              <w:left w:w="45" w:type="dxa"/>
              <w:bottom w:w="30" w:type="dxa"/>
              <w:right w:w="45" w:type="dxa"/>
            </w:tcMar>
            <w:vAlign w:val="bottom"/>
            <w:hideMark/>
          </w:tcPr>
          <w:p w14:paraId="2B25073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12/17/2010</w:t>
            </w:r>
          </w:p>
        </w:tc>
        <w:tc>
          <w:tcPr>
            <w:tcW w:w="5245" w:type="dxa"/>
            <w:tcMar>
              <w:top w:w="30" w:type="dxa"/>
              <w:left w:w="45" w:type="dxa"/>
              <w:bottom w:w="30" w:type="dxa"/>
              <w:right w:w="45" w:type="dxa"/>
            </w:tcMar>
            <w:vAlign w:val="bottom"/>
            <w:hideMark/>
          </w:tcPr>
          <w:p w14:paraId="4692A6A4"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for the adjuvant treatment of post-menopausal women with hormone receptor positive early breast cancer </w:t>
            </w:r>
          </w:p>
        </w:tc>
      </w:tr>
      <w:tr w:rsidR="000D5F99" w:rsidRPr="009A6FF1" w14:paraId="671FB2EF" w14:textId="77777777" w:rsidTr="00884127">
        <w:trPr>
          <w:trHeight w:val="315"/>
        </w:trPr>
        <w:tc>
          <w:tcPr>
            <w:tcW w:w="1977" w:type="dxa"/>
            <w:tcMar>
              <w:top w:w="30" w:type="dxa"/>
              <w:left w:w="45" w:type="dxa"/>
              <w:bottom w:w="30" w:type="dxa"/>
              <w:right w:w="45" w:type="dxa"/>
            </w:tcMar>
            <w:vAlign w:val="bottom"/>
            <w:hideMark/>
          </w:tcPr>
          <w:p w14:paraId="0DE0862F"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deferasirox</w:t>
            </w:r>
            <w:proofErr w:type="spellEnd"/>
          </w:p>
        </w:tc>
        <w:tc>
          <w:tcPr>
            <w:tcW w:w="992" w:type="dxa"/>
            <w:tcMar>
              <w:top w:w="30" w:type="dxa"/>
              <w:left w:w="45" w:type="dxa"/>
              <w:bottom w:w="30" w:type="dxa"/>
              <w:right w:w="45" w:type="dxa"/>
            </w:tcMar>
            <w:vAlign w:val="bottom"/>
            <w:hideMark/>
          </w:tcPr>
          <w:p w14:paraId="7988740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10/18/2006</w:t>
            </w:r>
          </w:p>
        </w:tc>
        <w:tc>
          <w:tcPr>
            <w:tcW w:w="1559" w:type="dxa"/>
            <w:tcMar>
              <w:top w:w="30" w:type="dxa"/>
              <w:left w:w="45" w:type="dxa"/>
              <w:bottom w:w="30" w:type="dxa"/>
              <w:right w:w="45" w:type="dxa"/>
            </w:tcMar>
            <w:vAlign w:val="bottom"/>
            <w:hideMark/>
          </w:tcPr>
          <w:p w14:paraId="02D8B8F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12/2/2016</w:t>
            </w:r>
          </w:p>
        </w:tc>
        <w:tc>
          <w:tcPr>
            <w:tcW w:w="5245" w:type="dxa"/>
            <w:tcMar>
              <w:top w:w="30" w:type="dxa"/>
              <w:left w:w="45" w:type="dxa"/>
              <w:bottom w:w="30" w:type="dxa"/>
              <w:right w:w="45" w:type="dxa"/>
            </w:tcMar>
            <w:vAlign w:val="bottom"/>
            <w:hideMark/>
          </w:tcPr>
          <w:p w14:paraId="4F3CB605"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management of chronic iron overload in patients with transfusion dependent anemias in patients 6 years or older or aged 2-5 who cannot be adequately treated with deferoxamine</w:t>
            </w:r>
          </w:p>
        </w:tc>
      </w:tr>
      <w:tr w:rsidR="000D5F99" w:rsidRPr="009A6FF1" w14:paraId="3E802AB6" w14:textId="77777777" w:rsidTr="00884127">
        <w:trPr>
          <w:trHeight w:val="315"/>
        </w:trPr>
        <w:tc>
          <w:tcPr>
            <w:tcW w:w="1977" w:type="dxa"/>
            <w:tcMar>
              <w:top w:w="30" w:type="dxa"/>
              <w:left w:w="45" w:type="dxa"/>
              <w:bottom w:w="30" w:type="dxa"/>
              <w:right w:w="45" w:type="dxa"/>
            </w:tcMar>
            <w:vAlign w:val="bottom"/>
            <w:hideMark/>
          </w:tcPr>
          <w:p w14:paraId="462078DB"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docetaxel</w:t>
            </w:r>
          </w:p>
        </w:tc>
        <w:tc>
          <w:tcPr>
            <w:tcW w:w="992" w:type="dxa"/>
            <w:tcMar>
              <w:top w:w="30" w:type="dxa"/>
              <w:left w:w="45" w:type="dxa"/>
              <w:bottom w:w="30" w:type="dxa"/>
              <w:right w:w="45" w:type="dxa"/>
            </w:tcMar>
            <w:vAlign w:val="bottom"/>
            <w:hideMark/>
          </w:tcPr>
          <w:p w14:paraId="66C930F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12/14/2006</w:t>
            </w:r>
          </w:p>
        </w:tc>
        <w:tc>
          <w:tcPr>
            <w:tcW w:w="1559" w:type="dxa"/>
            <w:tcMar>
              <w:top w:w="30" w:type="dxa"/>
              <w:left w:w="45" w:type="dxa"/>
              <w:bottom w:w="30" w:type="dxa"/>
              <w:right w:w="45" w:type="dxa"/>
            </w:tcMar>
            <w:vAlign w:val="bottom"/>
            <w:hideMark/>
          </w:tcPr>
          <w:p w14:paraId="4F68518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9/26/2012</w:t>
            </w:r>
          </w:p>
        </w:tc>
        <w:tc>
          <w:tcPr>
            <w:tcW w:w="5245" w:type="dxa"/>
            <w:tcMar>
              <w:top w:w="30" w:type="dxa"/>
              <w:left w:w="45" w:type="dxa"/>
              <w:bottom w:w="30" w:type="dxa"/>
              <w:right w:w="45" w:type="dxa"/>
            </w:tcMar>
            <w:vAlign w:val="bottom"/>
            <w:hideMark/>
          </w:tcPr>
          <w:p w14:paraId="700D04DB"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adjuvant treatment of patients with operable node-positive breast cancer, in combination with doxorubicin and cyclophosphamide</w:t>
            </w:r>
          </w:p>
        </w:tc>
      </w:tr>
      <w:tr w:rsidR="000D5F99" w:rsidRPr="009A6FF1" w14:paraId="4FF1F3EA" w14:textId="77777777" w:rsidTr="00884127">
        <w:trPr>
          <w:trHeight w:val="315"/>
        </w:trPr>
        <w:tc>
          <w:tcPr>
            <w:tcW w:w="1977" w:type="dxa"/>
            <w:tcMar>
              <w:top w:w="30" w:type="dxa"/>
              <w:left w:w="45" w:type="dxa"/>
              <w:bottom w:w="30" w:type="dxa"/>
              <w:right w:w="45" w:type="dxa"/>
            </w:tcMar>
            <w:vAlign w:val="bottom"/>
            <w:hideMark/>
          </w:tcPr>
          <w:p w14:paraId="55F36A59"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hepatitis B Immune Globulin</w:t>
            </w:r>
          </w:p>
        </w:tc>
        <w:tc>
          <w:tcPr>
            <w:tcW w:w="992" w:type="dxa"/>
            <w:tcMar>
              <w:top w:w="30" w:type="dxa"/>
              <w:left w:w="45" w:type="dxa"/>
              <w:bottom w:w="30" w:type="dxa"/>
              <w:right w:w="45" w:type="dxa"/>
            </w:tcMar>
            <w:vAlign w:val="bottom"/>
            <w:hideMark/>
          </w:tcPr>
          <w:p w14:paraId="7643B73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1/19/2007</w:t>
            </w:r>
          </w:p>
        </w:tc>
        <w:tc>
          <w:tcPr>
            <w:tcW w:w="1559" w:type="dxa"/>
            <w:tcMar>
              <w:top w:w="30" w:type="dxa"/>
              <w:left w:w="45" w:type="dxa"/>
              <w:bottom w:w="30" w:type="dxa"/>
              <w:right w:w="45" w:type="dxa"/>
            </w:tcMar>
            <w:vAlign w:val="bottom"/>
            <w:hideMark/>
          </w:tcPr>
          <w:p w14:paraId="1ED7AAF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52C7A42B"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prevention of hepatitis B recurrence following liver transplantation in adult patients with hepatitis B who have no or low levels of HBV replication </w:t>
            </w:r>
          </w:p>
        </w:tc>
      </w:tr>
      <w:tr w:rsidR="000D5F99" w:rsidRPr="009A6FF1" w14:paraId="0DA3D6B5" w14:textId="77777777" w:rsidTr="00884127">
        <w:trPr>
          <w:trHeight w:val="315"/>
        </w:trPr>
        <w:tc>
          <w:tcPr>
            <w:tcW w:w="1977" w:type="dxa"/>
            <w:tcMar>
              <w:top w:w="30" w:type="dxa"/>
              <w:left w:w="45" w:type="dxa"/>
              <w:bottom w:w="30" w:type="dxa"/>
              <w:right w:w="45" w:type="dxa"/>
            </w:tcMar>
            <w:vAlign w:val="bottom"/>
            <w:hideMark/>
          </w:tcPr>
          <w:p w14:paraId="1027403C"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levodopa/carbidopa</w:t>
            </w:r>
          </w:p>
        </w:tc>
        <w:tc>
          <w:tcPr>
            <w:tcW w:w="992" w:type="dxa"/>
            <w:tcMar>
              <w:top w:w="30" w:type="dxa"/>
              <w:left w:w="45" w:type="dxa"/>
              <w:bottom w:w="30" w:type="dxa"/>
              <w:right w:w="45" w:type="dxa"/>
            </w:tcMar>
            <w:vAlign w:val="bottom"/>
            <w:hideMark/>
          </w:tcPr>
          <w:p w14:paraId="4CD80AA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3/1/2007</w:t>
            </w:r>
          </w:p>
        </w:tc>
        <w:tc>
          <w:tcPr>
            <w:tcW w:w="1559" w:type="dxa"/>
            <w:tcMar>
              <w:top w:w="30" w:type="dxa"/>
              <w:left w:w="45" w:type="dxa"/>
              <w:bottom w:w="30" w:type="dxa"/>
              <w:right w:w="45" w:type="dxa"/>
            </w:tcMar>
            <w:vAlign w:val="bottom"/>
            <w:hideMark/>
          </w:tcPr>
          <w:p w14:paraId="171E504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3/12/2014</w:t>
            </w:r>
          </w:p>
        </w:tc>
        <w:tc>
          <w:tcPr>
            <w:tcW w:w="5245" w:type="dxa"/>
            <w:tcMar>
              <w:top w:w="30" w:type="dxa"/>
              <w:left w:w="45" w:type="dxa"/>
              <w:bottom w:w="30" w:type="dxa"/>
              <w:right w:w="45" w:type="dxa"/>
            </w:tcMar>
            <w:vAlign w:val="bottom"/>
            <w:hideMark/>
          </w:tcPr>
          <w:p w14:paraId="00F9E3C6"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advanced levodopa-responsive Parkinson's disease who do not have satisfactory control of motor fluctuations and hyper/dyskinesia despite optimized treatment with available combinations of </w:t>
            </w:r>
            <w:r>
              <w:rPr>
                <w:rFonts w:ascii="Times" w:eastAsia="Times New Roman" w:hAnsi="Times" w:cs="Arial"/>
                <w:sz w:val="20"/>
                <w:szCs w:val="20"/>
                <w:lang w:val="en-CA"/>
              </w:rPr>
              <w:t xml:space="preserve">Parkinson’s disease </w:t>
            </w:r>
            <w:r w:rsidRPr="009A6FF1">
              <w:rPr>
                <w:rFonts w:ascii="Times" w:eastAsia="Times New Roman" w:hAnsi="Times" w:cs="Arial"/>
                <w:sz w:val="20"/>
                <w:szCs w:val="20"/>
                <w:lang w:val="en-CA"/>
              </w:rPr>
              <w:t xml:space="preserve">medicinal products </w:t>
            </w:r>
          </w:p>
        </w:tc>
      </w:tr>
      <w:tr w:rsidR="000D5F99" w:rsidRPr="009A6FF1" w14:paraId="052C2AFC" w14:textId="77777777" w:rsidTr="00884127">
        <w:trPr>
          <w:trHeight w:val="315"/>
        </w:trPr>
        <w:tc>
          <w:tcPr>
            <w:tcW w:w="1977" w:type="dxa"/>
            <w:tcMar>
              <w:top w:w="30" w:type="dxa"/>
              <w:left w:w="45" w:type="dxa"/>
              <w:bottom w:w="30" w:type="dxa"/>
              <w:right w:w="45" w:type="dxa"/>
            </w:tcMar>
            <w:vAlign w:val="bottom"/>
            <w:hideMark/>
          </w:tcPr>
          <w:p w14:paraId="6170A4EF"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dasatinib</w:t>
            </w:r>
            <w:proofErr w:type="spellEnd"/>
          </w:p>
        </w:tc>
        <w:tc>
          <w:tcPr>
            <w:tcW w:w="992" w:type="dxa"/>
            <w:tcMar>
              <w:top w:w="30" w:type="dxa"/>
              <w:left w:w="45" w:type="dxa"/>
              <w:bottom w:w="30" w:type="dxa"/>
              <w:right w:w="45" w:type="dxa"/>
            </w:tcMar>
            <w:vAlign w:val="bottom"/>
            <w:hideMark/>
          </w:tcPr>
          <w:p w14:paraId="39745F9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3/26/2007</w:t>
            </w:r>
          </w:p>
        </w:tc>
        <w:tc>
          <w:tcPr>
            <w:tcW w:w="1559" w:type="dxa"/>
            <w:tcMar>
              <w:top w:w="30" w:type="dxa"/>
              <w:left w:w="45" w:type="dxa"/>
              <w:bottom w:w="30" w:type="dxa"/>
              <w:right w:w="45" w:type="dxa"/>
            </w:tcMar>
            <w:vAlign w:val="bottom"/>
            <w:hideMark/>
          </w:tcPr>
          <w:p w14:paraId="408428A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11/19/2009</w:t>
            </w:r>
          </w:p>
        </w:tc>
        <w:tc>
          <w:tcPr>
            <w:tcW w:w="5245" w:type="dxa"/>
            <w:tcMar>
              <w:top w:w="30" w:type="dxa"/>
              <w:left w:w="45" w:type="dxa"/>
              <w:bottom w:w="30" w:type="dxa"/>
              <w:right w:w="45" w:type="dxa"/>
            </w:tcMar>
            <w:vAlign w:val="bottom"/>
            <w:hideMark/>
          </w:tcPr>
          <w:p w14:paraId="29177D3C"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adults with chronic, accelerated or blast phase </w:t>
            </w:r>
            <w:r>
              <w:rPr>
                <w:rFonts w:ascii="Times" w:eastAsia="Times New Roman" w:hAnsi="Times" w:cs="Arial"/>
                <w:sz w:val="20"/>
                <w:szCs w:val="20"/>
                <w:lang w:val="en-CA"/>
              </w:rPr>
              <w:t>CML</w:t>
            </w:r>
            <w:r w:rsidRPr="009A6FF1">
              <w:rPr>
                <w:rFonts w:ascii="Times" w:eastAsia="Times New Roman" w:hAnsi="Times" w:cs="Arial"/>
                <w:sz w:val="20"/>
                <w:szCs w:val="20"/>
                <w:lang w:val="en-CA"/>
              </w:rPr>
              <w:t xml:space="preserve"> with resistance or intolerance to prior therapy including imatinib mesylate</w:t>
            </w:r>
          </w:p>
        </w:tc>
      </w:tr>
      <w:tr w:rsidR="000D5F99" w:rsidRPr="009A6FF1" w14:paraId="3D26D7D1" w14:textId="77777777" w:rsidTr="00884127">
        <w:trPr>
          <w:trHeight w:val="315"/>
        </w:trPr>
        <w:tc>
          <w:tcPr>
            <w:tcW w:w="1977" w:type="dxa"/>
            <w:tcMar>
              <w:top w:w="30" w:type="dxa"/>
              <w:left w:w="45" w:type="dxa"/>
              <w:bottom w:w="30" w:type="dxa"/>
              <w:right w:w="45" w:type="dxa"/>
            </w:tcMar>
            <w:vAlign w:val="bottom"/>
            <w:hideMark/>
          </w:tcPr>
          <w:p w14:paraId="0A79C444"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imatinib mesylate</w:t>
            </w:r>
          </w:p>
        </w:tc>
        <w:tc>
          <w:tcPr>
            <w:tcW w:w="992" w:type="dxa"/>
            <w:tcMar>
              <w:top w:w="30" w:type="dxa"/>
              <w:left w:w="45" w:type="dxa"/>
              <w:bottom w:w="30" w:type="dxa"/>
              <w:right w:w="45" w:type="dxa"/>
            </w:tcMar>
            <w:vAlign w:val="bottom"/>
            <w:hideMark/>
          </w:tcPr>
          <w:p w14:paraId="7C6B197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5/24/2007</w:t>
            </w:r>
          </w:p>
        </w:tc>
        <w:tc>
          <w:tcPr>
            <w:tcW w:w="1559" w:type="dxa"/>
            <w:tcMar>
              <w:top w:w="30" w:type="dxa"/>
              <w:left w:w="45" w:type="dxa"/>
              <w:bottom w:w="30" w:type="dxa"/>
              <w:right w:w="45" w:type="dxa"/>
            </w:tcMar>
            <w:vAlign w:val="bottom"/>
            <w:hideMark/>
          </w:tcPr>
          <w:p w14:paraId="33BC4C2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2/21/2013</w:t>
            </w:r>
          </w:p>
        </w:tc>
        <w:tc>
          <w:tcPr>
            <w:tcW w:w="5245" w:type="dxa"/>
            <w:tcMar>
              <w:top w:w="30" w:type="dxa"/>
              <w:left w:w="45" w:type="dxa"/>
              <w:bottom w:w="30" w:type="dxa"/>
              <w:right w:w="45" w:type="dxa"/>
            </w:tcMar>
            <w:vAlign w:val="bottom"/>
            <w:hideMark/>
          </w:tcPr>
          <w:p w14:paraId="59C38735"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pediatric patients with newly diagnosed </w:t>
            </w:r>
            <w:r>
              <w:rPr>
                <w:rFonts w:ascii="Times" w:eastAsia="Times New Roman" w:hAnsi="Times" w:cs="Arial"/>
                <w:sz w:val="20"/>
                <w:szCs w:val="20"/>
                <w:lang w:val="en-CA"/>
              </w:rPr>
              <w:t>Ph+ CML</w:t>
            </w:r>
            <w:r w:rsidRPr="009A6FF1">
              <w:rPr>
                <w:rFonts w:ascii="Times" w:eastAsia="Times New Roman" w:hAnsi="Times" w:cs="Arial"/>
                <w:sz w:val="20"/>
                <w:szCs w:val="20"/>
                <w:lang w:val="en-CA"/>
              </w:rPr>
              <w:t xml:space="preserve"> in chronic phase</w:t>
            </w:r>
          </w:p>
        </w:tc>
      </w:tr>
      <w:tr w:rsidR="000D5F99" w:rsidRPr="009A6FF1" w14:paraId="1D09CC13" w14:textId="77777777" w:rsidTr="00884127">
        <w:trPr>
          <w:trHeight w:val="315"/>
        </w:trPr>
        <w:tc>
          <w:tcPr>
            <w:tcW w:w="1977" w:type="dxa"/>
            <w:tcMar>
              <w:top w:w="30" w:type="dxa"/>
              <w:left w:w="45" w:type="dxa"/>
              <w:bottom w:w="30" w:type="dxa"/>
              <w:right w:w="45" w:type="dxa"/>
            </w:tcMar>
            <w:vAlign w:val="bottom"/>
            <w:hideMark/>
          </w:tcPr>
          <w:p w14:paraId="1632456B"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delta-9-tetrahydrocannabinol/cannabidiol</w:t>
            </w:r>
          </w:p>
        </w:tc>
        <w:tc>
          <w:tcPr>
            <w:tcW w:w="992" w:type="dxa"/>
            <w:tcMar>
              <w:top w:w="30" w:type="dxa"/>
              <w:left w:w="45" w:type="dxa"/>
              <w:bottom w:w="30" w:type="dxa"/>
              <w:right w:w="45" w:type="dxa"/>
            </w:tcMar>
            <w:vAlign w:val="bottom"/>
            <w:hideMark/>
          </w:tcPr>
          <w:p w14:paraId="219DE134"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8/1/2007</w:t>
            </w:r>
          </w:p>
        </w:tc>
        <w:tc>
          <w:tcPr>
            <w:tcW w:w="1559" w:type="dxa"/>
            <w:tcMar>
              <w:top w:w="30" w:type="dxa"/>
              <w:left w:w="45" w:type="dxa"/>
              <w:bottom w:w="30" w:type="dxa"/>
              <w:right w:w="45" w:type="dxa"/>
            </w:tcMar>
            <w:vAlign w:val="bottom"/>
            <w:hideMark/>
          </w:tcPr>
          <w:p w14:paraId="40D55EB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12/12/2019</w:t>
            </w:r>
          </w:p>
        </w:tc>
        <w:tc>
          <w:tcPr>
            <w:tcW w:w="5245" w:type="dxa"/>
            <w:tcMar>
              <w:top w:w="30" w:type="dxa"/>
              <w:left w:w="45" w:type="dxa"/>
              <w:bottom w:w="30" w:type="dxa"/>
              <w:right w:w="45" w:type="dxa"/>
            </w:tcMar>
            <w:vAlign w:val="bottom"/>
            <w:hideMark/>
          </w:tcPr>
          <w:p w14:paraId="54A019C7"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adjuvant analgesic treatment in adult patients with advanced cancer who experience moderate to severe pain during the highest tolerated dose of strong opioid therapy for persistent background pain </w:t>
            </w:r>
          </w:p>
        </w:tc>
      </w:tr>
      <w:tr w:rsidR="000D5F99" w:rsidRPr="009A6FF1" w14:paraId="1AACA191" w14:textId="77777777" w:rsidTr="00884127">
        <w:trPr>
          <w:trHeight w:val="315"/>
        </w:trPr>
        <w:tc>
          <w:tcPr>
            <w:tcW w:w="1977" w:type="dxa"/>
            <w:tcMar>
              <w:top w:w="30" w:type="dxa"/>
              <w:left w:w="45" w:type="dxa"/>
              <w:bottom w:w="30" w:type="dxa"/>
              <w:right w:w="45" w:type="dxa"/>
            </w:tcMar>
            <w:vAlign w:val="bottom"/>
            <w:hideMark/>
          </w:tcPr>
          <w:p w14:paraId="1BE6B425"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nelarabine</w:t>
            </w:r>
          </w:p>
        </w:tc>
        <w:tc>
          <w:tcPr>
            <w:tcW w:w="992" w:type="dxa"/>
            <w:tcMar>
              <w:top w:w="30" w:type="dxa"/>
              <w:left w:w="45" w:type="dxa"/>
              <w:bottom w:w="30" w:type="dxa"/>
              <w:right w:w="45" w:type="dxa"/>
            </w:tcMar>
            <w:vAlign w:val="bottom"/>
            <w:hideMark/>
          </w:tcPr>
          <w:p w14:paraId="7C99AE9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9/22/2007</w:t>
            </w:r>
          </w:p>
        </w:tc>
        <w:tc>
          <w:tcPr>
            <w:tcW w:w="1559" w:type="dxa"/>
            <w:tcMar>
              <w:top w:w="30" w:type="dxa"/>
              <w:left w:w="45" w:type="dxa"/>
              <w:bottom w:w="30" w:type="dxa"/>
              <w:right w:w="45" w:type="dxa"/>
            </w:tcMar>
            <w:vAlign w:val="bottom"/>
            <w:hideMark/>
          </w:tcPr>
          <w:p w14:paraId="2ECC4ED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1/22/2020</w:t>
            </w:r>
          </w:p>
        </w:tc>
        <w:tc>
          <w:tcPr>
            <w:tcW w:w="5245" w:type="dxa"/>
            <w:tcMar>
              <w:top w:w="30" w:type="dxa"/>
              <w:left w:w="45" w:type="dxa"/>
              <w:bottom w:w="30" w:type="dxa"/>
              <w:right w:w="45" w:type="dxa"/>
            </w:tcMar>
            <w:vAlign w:val="bottom"/>
            <w:hideMark/>
          </w:tcPr>
          <w:p w14:paraId="6EFA7D7A"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Patients with refractory or recurrent T-ALL or T-lymphoblastic lymphoma</w:t>
            </w:r>
          </w:p>
        </w:tc>
      </w:tr>
      <w:tr w:rsidR="000D5F99" w:rsidRPr="009A6FF1" w14:paraId="3D678DA8" w14:textId="77777777" w:rsidTr="00884127">
        <w:trPr>
          <w:trHeight w:val="315"/>
        </w:trPr>
        <w:tc>
          <w:tcPr>
            <w:tcW w:w="1977" w:type="dxa"/>
            <w:tcMar>
              <w:top w:w="30" w:type="dxa"/>
              <w:left w:w="45" w:type="dxa"/>
              <w:bottom w:w="30" w:type="dxa"/>
              <w:right w:w="45" w:type="dxa"/>
            </w:tcMar>
            <w:vAlign w:val="bottom"/>
            <w:hideMark/>
          </w:tcPr>
          <w:p w14:paraId="6BBEEF0C"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nesiritide</w:t>
            </w:r>
            <w:proofErr w:type="spellEnd"/>
          </w:p>
        </w:tc>
        <w:tc>
          <w:tcPr>
            <w:tcW w:w="992" w:type="dxa"/>
            <w:tcMar>
              <w:top w:w="30" w:type="dxa"/>
              <w:left w:w="45" w:type="dxa"/>
              <w:bottom w:w="30" w:type="dxa"/>
              <w:right w:w="45" w:type="dxa"/>
            </w:tcMar>
            <w:vAlign w:val="bottom"/>
            <w:hideMark/>
          </w:tcPr>
          <w:p w14:paraId="16E5821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11/8/2007</w:t>
            </w:r>
          </w:p>
        </w:tc>
        <w:tc>
          <w:tcPr>
            <w:tcW w:w="1559" w:type="dxa"/>
            <w:tcMar>
              <w:top w:w="30" w:type="dxa"/>
              <w:left w:w="45" w:type="dxa"/>
              <w:bottom w:w="30" w:type="dxa"/>
              <w:right w:w="45" w:type="dxa"/>
            </w:tcMar>
            <w:vAlign w:val="bottom"/>
            <w:hideMark/>
          </w:tcPr>
          <w:p w14:paraId="7DBD7BF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8/1/2012</w:t>
            </w:r>
          </w:p>
        </w:tc>
        <w:tc>
          <w:tcPr>
            <w:tcW w:w="5245" w:type="dxa"/>
            <w:tcMar>
              <w:top w:w="30" w:type="dxa"/>
              <w:left w:w="45" w:type="dxa"/>
              <w:bottom w:w="30" w:type="dxa"/>
              <w:right w:w="45" w:type="dxa"/>
            </w:tcMar>
            <w:vAlign w:val="bottom"/>
            <w:hideMark/>
          </w:tcPr>
          <w:p w14:paraId="694955A5"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hospitalized patients with acute episodes of heart failure who did not respond to treatment with diuretic drugs for two hours </w:t>
            </w:r>
          </w:p>
        </w:tc>
      </w:tr>
      <w:tr w:rsidR="000D5F99" w:rsidRPr="009A6FF1" w14:paraId="3C74B71A" w14:textId="77777777" w:rsidTr="00884127">
        <w:trPr>
          <w:trHeight w:val="315"/>
        </w:trPr>
        <w:tc>
          <w:tcPr>
            <w:tcW w:w="1977" w:type="dxa"/>
            <w:tcMar>
              <w:top w:w="30" w:type="dxa"/>
              <w:left w:w="45" w:type="dxa"/>
              <w:bottom w:w="30" w:type="dxa"/>
              <w:right w:w="45" w:type="dxa"/>
            </w:tcMar>
            <w:vAlign w:val="bottom"/>
            <w:hideMark/>
          </w:tcPr>
          <w:p w14:paraId="48B24364"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pregabalin</w:t>
            </w:r>
          </w:p>
        </w:tc>
        <w:tc>
          <w:tcPr>
            <w:tcW w:w="992" w:type="dxa"/>
            <w:tcMar>
              <w:top w:w="30" w:type="dxa"/>
              <w:left w:w="45" w:type="dxa"/>
              <w:bottom w:w="30" w:type="dxa"/>
              <w:right w:w="45" w:type="dxa"/>
            </w:tcMar>
            <w:vAlign w:val="bottom"/>
            <w:hideMark/>
          </w:tcPr>
          <w:p w14:paraId="79D0399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11/9/2007</w:t>
            </w:r>
          </w:p>
        </w:tc>
        <w:tc>
          <w:tcPr>
            <w:tcW w:w="1559" w:type="dxa"/>
            <w:tcMar>
              <w:top w:w="30" w:type="dxa"/>
              <w:left w:w="45" w:type="dxa"/>
              <w:bottom w:w="30" w:type="dxa"/>
              <w:right w:w="45" w:type="dxa"/>
            </w:tcMar>
            <w:vAlign w:val="bottom"/>
            <w:hideMark/>
          </w:tcPr>
          <w:p w14:paraId="443EC6D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6/29/2010</w:t>
            </w:r>
          </w:p>
        </w:tc>
        <w:tc>
          <w:tcPr>
            <w:tcW w:w="5245" w:type="dxa"/>
            <w:tcMar>
              <w:top w:w="30" w:type="dxa"/>
              <w:left w:w="45" w:type="dxa"/>
              <w:bottom w:w="30" w:type="dxa"/>
              <w:right w:w="45" w:type="dxa"/>
            </w:tcMar>
            <w:vAlign w:val="bottom"/>
            <w:hideMark/>
          </w:tcPr>
          <w:p w14:paraId="375E6C7D"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symptomatic relief of neuropathic pain associated with damaged nerves of the CNS including the brain and spinal cord </w:t>
            </w:r>
          </w:p>
        </w:tc>
      </w:tr>
      <w:tr w:rsidR="000D5F99" w:rsidRPr="009A6FF1" w14:paraId="654376E8" w14:textId="77777777" w:rsidTr="00884127">
        <w:trPr>
          <w:trHeight w:val="315"/>
        </w:trPr>
        <w:tc>
          <w:tcPr>
            <w:tcW w:w="1977" w:type="dxa"/>
            <w:tcMar>
              <w:top w:w="30" w:type="dxa"/>
              <w:left w:w="45" w:type="dxa"/>
              <w:bottom w:w="30" w:type="dxa"/>
              <w:right w:w="45" w:type="dxa"/>
            </w:tcMar>
            <w:vAlign w:val="bottom"/>
            <w:hideMark/>
          </w:tcPr>
          <w:p w14:paraId="64A1230E"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raltegravir</w:t>
            </w:r>
            <w:proofErr w:type="spellEnd"/>
            <w:r w:rsidRPr="009A6FF1">
              <w:rPr>
                <w:rFonts w:ascii="Times" w:hAnsi="Times"/>
                <w:b w:val="0"/>
                <w:bCs/>
                <w:sz w:val="20"/>
                <w:szCs w:val="20"/>
                <w:lang w:val="en-CA"/>
              </w:rPr>
              <w:t xml:space="preserve"> potassium</w:t>
            </w:r>
          </w:p>
        </w:tc>
        <w:tc>
          <w:tcPr>
            <w:tcW w:w="992" w:type="dxa"/>
            <w:tcMar>
              <w:top w:w="30" w:type="dxa"/>
              <w:left w:w="45" w:type="dxa"/>
              <w:bottom w:w="30" w:type="dxa"/>
              <w:right w:w="45" w:type="dxa"/>
            </w:tcMar>
            <w:vAlign w:val="bottom"/>
            <w:hideMark/>
          </w:tcPr>
          <w:p w14:paraId="14CABC4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11/27/2007</w:t>
            </w:r>
          </w:p>
        </w:tc>
        <w:tc>
          <w:tcPr>
            <w:tcW w:w="1559" w:type="dxa"/>
            <w:tcMar>
              <w:top w:w="30" w:type="dxa"/>
              <w:left w:w="45" w:type="dxa"/>
              <w:bottom w:w="30" w:type="dxa"/>
              <w:right w:w="45" w:type="dxa"/>
            </w:tcMar>
            <w:vAlign w:val="bottom"/>
            <w:hideMark/>
          </w:tcPr>
          <w:p w14:paraId="40A5FB1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3/4/2009</w:t>
            </w:r>
          </w:p>
        </w:tc>
        <w:tc>
          <w:tcPr>
            <w:tcW w:w="5245" w:type="dxa"/>
            <w:tcMar>
              <w:top w:w="30" w:type="dxa"/>
              <w:left w:w="45" w:type="dxa"/>
              <w:bottom w:w="30" w:type="dxa"/>
              <w:right w:w="45" w:type="dxa"/>
            </w:tcMar>
            <w:vAlign w:val="bottom"/>
            <w:hideMark/>
          </w:tcPr>
          <w:p w14:paraId="3A9E482B"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in combination with other antiretroviral agents, is indicated for the treatment of HIV-1 infection in treatment experienced adult patients who have evidence of viral replication and HIV-1 strains resistant to multiple antiretroviral agents.</w:t>
            </w:r>
          </w:p>
        </w:tc>
      </w:tr>
      <w:tr w:rsidR="000D5F99" w:rsidRPr="009A6FF1" w14:paraId="182C86F2" w14:textId="77777777" w:rsidTr="00884127">
        <w:trPr>
          <w:trHeight w:val="315"/>
        </w:trPr>
        <w:tc>
          <w:tcPr>
            <w:tcW w:w="1977" w:type="dxa"/>
            <w:tcMar>
              <w:top w:w="30" w:type="dxa"/>
              <w:left w:w="45" w:type="dxa"/>
              <w:bottom w:w="30" w:type="dxa"/>
              <w:right w:w="45" w:type="dxa"/>
            </w:tcMar>
            <w:vAlign w:val="bottom"/>
            <w:hideMark/>
          </w:tcPr>
          <w:p w14:paraId="68358197"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lenalidomide</w:t>
            </w:r>
          </w:p>
        </w:tc>
        <w:tc>
          <w:tcPr>
            <w:tcW w:w="992" w:type="dxa"/>
            <w:tcMar>
              <w:top w:w="30" w:type="dxa"/>
              <w:left w:w="45" w:type="dxa"/>
              <w:bottom w:w="30" w:type="dxa"/>
              <w:right w:w="45" w:type="dxa"/>
            </w:tcMar>
            <w:vAlign w:val="bottom"/>
            <w:hideMark/>
          </w:tcPr>
          <w:p w14:paraId="67B9597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1/17/2008</w:t>
            </w:r>
          </w:p>
        </w:tc>
        <w:tc>
          <w:tcPr>
            <w:tcW w:w="1559" w:type="dxa"/>
            <w:tcMar>
              <w:top w:w="30" w:type="dxa"/>
              <w:left w:w="45" w:type="dxa"/>
              <w:bottom w:w="30" w:type="dxa"/>
              <w:right w:w="45" w:type="dxa"/>
            </w:tcMar>
            <w:vAlign w:val="bottom"/>
            <w:hideMark/>
          </w:tcPr>
          <w:p w14:paraId="4CAB163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6/6/2013</w:t>
            </w:r>
          </w:p>
        </w:tc>
        <w:tc>
          <w:tcPr>
            <w:tcW w:w="5245" w:type="dxa"/>
            <w:tcMar>
              <w:top w:w="30" w:type="dxa"/>
              <w:left w:w="45" w:type="dxa"/>
              <w:bottom w:w="30" w:type="dxa"/>
              <w:right w:w="45" w:type="dxa"/>
            </w:tcMar>
            <w:vAlign w:val="bottom"/>
            <w:hideMark/>
          </w:tcPr>
          <w:p w14:paraId="5A80BF02"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patients with transfusion dependent anemia due to low or intermediate 1 risk myelodysplastic syndromes associated with deletion 5q cytogenic abnormality with or without additional cytogenetic abnormalities </w:t>
            </w:r>
          </w:p>
        </w:tc>
      </w:tr>
      <w:tr w:rsidR="000D5F99" w:rsidRPr="009A6FF1" w14:paraId="3BBD7A4D" w14:textId="77777777" w:rsidTr="00884127">
        <w:trPr>
          <w:trHeight w:val="315"/>
        </w:trPr>
        <w:tc>
          <w:tcPr>
            <w:tcW w:w="1977" w:type="dxa"/>
            <w:tcMar>
              <w:top w:w="30" w:type="dxa"/>
              <w:left w:w="45" w:type="dxa"/>
              <w:bottom w:w="30" w:type="dxa"/>
              <w:right w:w="45" w:type="dxa"/>
            </w:tcMar>
            <w:vAlign w:val="bottom"/>
            <w:hideMark/>
          </w:tcPr>
          <w:p w14:paraId="7F41B5DF"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lastRenderedPageBreak/>
              <w:t>panitumumab</w:t>
            </w:r>
          </w:p>
        </w:tc>
        <w:tc>
          <w:tcPr>
            <w:tcW w:w="992" w:type="dxa"/>
            <w:tcMar>
              <w:top w:w="30" w:type="dxa"/>
              <w:left w:w="45" w:type="dxa"/>
              <w:bottom w:w="30" w:type="dxa"/>
              <w:right w:w="45" w:type="dxa"/>
            </w:tcMar>
            <w:vAlign w:val="bottom"/>
            <w:hideMark/>
          </w:tcPr>
          <w:p w14:paraId="16EB228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4/3/2008</w:t>
            </w:r>
          </w:p>
        </w:tc>
        <w:tc>
          <w:tcPr>
            <w:tcW w:w="1559" w:type="dxa"/>
            <w:tcMar>
              <w:top w:w="30" w:type="dxa"/>
              <w:left w:w="45" w:type="dxa"/>
              <w:bottom w:w="30" w:type="dxa"/>
              <w:right w:w="45" w:type="dxa"/>
            </w:tcMar>
            <w:vAlign w:val="bottom"/>
            <w:hideMark/>
          </w:tcPr>
          <w:p w14:paraId="55993C7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2/19/2015</w:t>
            </w:r>
          </w:p>
        </w:tc>
        <w:tc>
          <w:tcPr>
            <w:tcW w:w="5245" w:type="dxa"/>
            <w:tcMar>
              <w:top w:w="30" w:type="dxa"/>
              <w:left w:w="45" w:type="dxa"/>
              <w:bottom w:w="30" w:type="dxa"/>
              <w:right w:w="45" w:type="dxa"/>
            </w:tcMar>
            <w:vAlign w:val="bottom"/>
            <w:hideMark/>
          </w:tcPr>
          <w:p w14:paraId="72B242E7"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monotherapy for the treatment of patients with EGFR expressing metastatic colorectal carcinoma with non-mutated (wild type) KRAS after failure of fluoropyrimidine-, oxaliplatin- and irinotecan-containing chemotherapy regimens </w:t>
            </w:r>
          </w:p>
        </w:tc>
      </w:tr>
      <w:tr w:rsidR="000D5F99" w:rsidRPr="009A6FF1" w14:paraId="234F6050" w14:textId="77777777" w:rsidTr="00884127">
        <w:trPr>
          <w:trHeight w:val="315"/>
        </w:trPr>
        <w:tc>
          <w:tcPr>
            <w:tcW w:w="1977" w:type="dxa"/>
            <w:tcMar>
              <w:top w:w="30" w:type="dxa"/>
              <w:left w:w="45" w:type="dxa"/>
              <w:bottom w:w="30" w:type="dxa"/>
              <w:right w:w="45" w:type="dxa"/>
            </w:tcMar>
            <w:vAlign w:val="bottom"/>
            <w:hideMark/>
          </w:tcPr>
          <w:p w14:paraId="6F09A27A"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sunitinab</w:t>
            </w:r>
            <w:proofErr w:type="spellEnd"/>
            <w:r w:rsidRPr="009A6FF1">
              <w:rPr>
                <w:rFonts w:ascii="Times" w:hAnsi="Times"/>
                <w:b w:val="0"/>
                <w:bCs/>
                <w:sz w:val="20"/>
                <w:szCs w:val="20"/>
                <w:lang w:val="en-CA"/>
              </w:rPr>
              <w:t xml:space="preserve"> malate</w:t>
            </w:r>
          </w:p>
        </w:tc>
        <w:tc>
          <w:tcPr>
            <w:tcW w:w="992" w:type="dxa"/>
            <w:tcMar>
              <w:top w:w="30" w:type="dxa"/>
              <w:left w:w="45" w:type="dxa"/>
              <w:bottom w:w="30" w:type="dxa"/>
              <w:right w:w="45" w:type="dxa"/>
            </w:tcMar>
            <w:vAlign w:val="bottom"/>
            <w:hideMark/>
          </w:tcPr>
          <w:p w14:paraId="5FAB1F9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5/1/2008</w:t>
            </w:r>
          </w:p>
        </w:tc>
        <w:tc>
          <w:tcPr>
            <w:tcW w:w="1559" w:type="dxa"/>
            <w:tcMar>
              <w:top w:w="30" w:type="dxa"/>
              <w:left w:w="45" w:type="dxa"/>
              <w:bottom w:w="30" w:type="dxa"/>
              <w:right w:w="45" w:type="dxa"/>
            </w:tcMar>
            <w:vAlign w:val="bottom"/>
            <w:hideMark/>
          </w:tcPr>
          <w:p w14:paraId="42E8256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4/23/2010</w:t>
            </w:r>
          </w:p>
        </w:tc>
        <w:tc>
          <w:tcPr>
            <w:tcW w:w="5245" w:type="dxa"/>
            <w:tcMar>
              <w:top w:w="30" w:type="dxa"/>
              <w:left w:w="45" w:type="dxa"/>
              <w:bottom w:w="30" w:type="dxa"/>
              <w:right w:w="45" w:type="dxa"/>
            </w:tcMar>
            <w:vAlign w:val="bottom"/>
            <w:hideMark/>
          </w:tcPr>
          <w:p w14:paraId="5EEF7459"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metastatic renal cell carcinoma of clear cell histology </w:t>
            </w:r>
          </w:p>
        </w:tc>
      </w:tr>
      <w:tr w:rsidR="000D5F99" w:rsidRPr="009A6FF1" w14:paraId="023B8896" w14:textId="77777777" w:rsidTr="00884127">
        <w:trPr>
          <w:trHeight w:val="315"/>
        </w:trPr>
        <w:tc>
          <w:tcPr>
            <w:tcW w:w="1977" w:type="dxa"/>
            <w:tcMar>
              <w:top w:w="30" w:type="dxa"/>
              <w:left w:w="45" w:type="dxa"/>
              <w:bottom w:w="30" w:type="dxa"/>
              <w:right w:w="45" w:type="dxa"/>
            </w:tcMar>
            <w:vAlign w:val="bottom"/>
            <w:hideMark/>
          </w:tcPr>
          <w:p w14:paraId="372E98B5"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darunavir/TMC114</w:t>
            </w:r>
          </w:p>
        </w:tc>
        <w:tc>
          <w:tcPr>
            <w:tcW w:w="992" w:type="dxa"/>
            <w:tcMar>
              <w:top w:w="30" w:type="dxa"/>
              <w:left w:w="45" w:type="dxa"/>
              <w:bottom w:w="30" w:type="dxa"/>
              <w:right w:w="45" w:type="dxa"/>
            </w:tcMar>
            <w:vAlign w:val="bottom"/>
            <w:hideMark/>
          </w:tcPr>
          <w:p w14:paraId="11A521B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6/18/2008</w:t>
            </w:r>
          </w:p>
        </w:tc>
        <w:tc>
          <w:tcPr>
            <w:tcW w:w="1559" w:type="dxa"/>
            <w:tcMar>
              <w:top w:w="30" w:type="dxa"/>
              <w:left w:w="45" w:type="dxa"/>
              <w:bottom w:w="30" w:type="dxa"/>
              <w:right w:w="45" w:type="dxa"/>
            </w:tcMar>
            <w:vAlign w:val="bottom"/>
            <w:hideMark/>
          </w:tcPr>
          <w:p w14:paraId="070B015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2/11/2009</w:t>
            </w:r>
          </w:p>
        </w:tc>
        <w:tc>
          <w:tcPr>
            <w:tcW w:w="5245" w:type="dxa"/>
            <w:tcMar>
              <w:top w:w="30" w:type="dxa"/>
              <w:left w:w="45" w:type="dxa"/>
              <w:bottom w:w="30" w:type="dxa"/>
              <w:right w:w="45" w:type="dxa"/>
            </w:tcMar>
            <w:vAlign w:val="bottom"/>
            <w:hideMark/>
          </w:tcPr>
          <w:p w14:paraId="4C3E0466"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co-administered with ritonavir and with other AR</w:t>
            </w:r>
            <w:r>
              <w:rPr>
                <w:rFonts w:ascii="Times" w:eastAsia="Times New Roman" w:hAnsi="Times" w:cs="Arial"/>
                <w:sz w:val="20"/>
                <w:szCs w:val="20"/>
                <w:lang w:val="en-CA"/>
              </w:rPr>
              <w:t>V</w:t>
            </w:r>
            <w:r w:rsidRPr="009A6FF1">
              <w:rPr>
                <w:rFonts w:ascii="Times" w:eastAsia="Times New Roman" w:hAnsi="Times" w:cs="Arial"/>
                <w:sz w:val="20"/>
                <w:szCs w:val="20"/>
                <w:lang w:val="en-CA"/>
              </w:rPr>
              <w:t xml:space="preserve"> agents for the treatment of HIV infection in treatment-experienced adult patients who have failed prior antiretroviral therapy</w:t>
            </w:r>
          </w:p>
        </w:tc>
      </w:tr>
      <w:tr w:rsidR="000D5F99" w:rsidRPr="009A6FF1" w14:paraId="2021E450" w14:textId="77777777" w:rsidTr="00884127">
        <w:trPr>
          <w:trHeight w:val="315"/>
        </w:trPr>
        <w:tc>
          <w:tcPr>
            <w:tcW w:w="1977" w:type="dxa"/>
            <w:tcMar>
              <w:top w:w="30" w:type="dxa"/>
              <w:left w:w="45" w:type="dxa"/>
              <w:bottom w:w="30" w:type="dxa"/>
              <w:right w:w="45" w:type="dxa"/>
            </w:tcMar>
            <w:vAlign w:val="bottom"/>
            <w:hideMark/>
          </w:tcPr>
          <w:p w14:paraId="40F39991"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idebenone</w:t>
            </w:r>
            <w:proofErr w:type="spellEnd"/>
          </w:p>
        </w:tc>
        <w:tc>
          <w:tcPr>
            <w:tcW w:w="992" w:type="dxa"/>
            <w:tcMar>
              <w:top w:w="30" w:type="dxa"/>
              <w:left w:w="45" w:type="dxa"/>
              <w:bottom w:w="30" w:type="dxa"/>
              <w:right w:w="45" w:type="dxa"/>
            </w:tcMar>
            <w:vAlign w:val="bottom"/>
            <w:hideMark/>
          </w:tcPr>
          <w:p w14:paraId="5C57168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7/23/2008</w:t>
            </w:r>
          </w:p>
        </w:tc>
        <w:tc>
          <w:tcPr>
            <w:tcW w:w="1559" w:type="dxa"/>
            <w:tcMar>
              <w:top w:w="30" w:type="dxa"/>
              <w:left w:w="45" w:type="dxa"/>
              <w:bottom w:w="30" w:type="dxa"/>
              <w:right w:w="45" w:type="dxa"/>
            </w:tcMar>
            <w:vAlign w:val="bottom"/>
            <w:hideMark/>
          </w:tcPr>
          <w:p w14:paraId="1409565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4/30/2013</w:t>
            </w:r>
          </w:p>
        </w:tc>
        <w:tc>
          <w:tcPr>
            <w:tcW w:w="5245" w:type="dxa"/>
            <w:tcMar>
              <w:top w:w="30" w:type="dxa"/>
              <w:left w:w="45" w:type="dxa"/>
              <w:bottom w:w="30" w:type="dxa"/>
              <w:right w:w="45" w:type="dxa"/>
            </w:tcMar>
            <w:vAlign w:val="bottom"/>
            <w:hideMark/>
          </w:tcPr>
          <w:p w14:paraId="45426B79"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Friedrich's Ataxia</w:t>
            </w:r>
          </w:p>
        </w:tc>
      </w:tr>
      <w:tr w:rsidR="000D5F99" w:rsidRPr="009A6FF1" w14:paraId="66C764ED" w14:textId="77777777" w:rsidTr="00884127">
        <w:trPr>
          <w:trHeight w:val="315"/>
        </w:trPr>
        <w:tc>
          <w:tcPr>
            <w:tcW w:w="1977" w:type="dxa"/>
            <w:tcMar>
              <w:top w:w="30" w:type="dxa"/>
              <w:left w:w="45" w:type="dxa"/>
              <w:bottom w:w="30" w:type="dxa"/>
              <w:right w:w="45" w:type="dxa"/>
            </w:tcMar>
            <w:vAlign w:val="bottom"/>
            <w:hideMark/>
          </w:tcPr>
          <w:p w14:paraId="4F40A55B" w14:textId="76DE600E"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 xml:space="preserve">nilotinib </w:t>
            </w:r>
          </w:p>
        </w:tc>
        <w:tc>
          <w:tcPr>
            <w:tcW w:w="992" w:type="dxa"/>
            <w:tcMar>
              <w:top w:w="30" w:type="dxa"/>
              <w:left w:w="45" w:type="dxa"/>
              <w:bottom w:w="30" w:type="dxa"/>
              <w:right w:w="45" w:type="dxa"/>
            </w:tcMar>
            <w:vAlign w:val="bottom"/>
            <w:hideMark/>
          </w:tcPr>
          <w:p w14:paraId="7E147B2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9/9/2008</w:t>
            </w:r>
          </w:p>
        </w:tc>
        <w:tc>
          <w:tcPr>
            <w:tcW w:w="1559" w:type="dxa"/>
            <w:tcMar>
              <w:top w:w="30" w:type="dxa"/>
              <w:left w:w="45" w:type="dxa"/>
              <w:bottom w:w="30" w:type="dxa"/>
              <w:right w:w="45" w:type="dxa"/>
            </w:tcMar>
            <w:vAlign w:val="bottom"/>
            <w:hideMark/>
          </w:tcPr>
          <w:p w14:paraId="72C5AB5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11/30/2011</w:t>
            </w:r>
          </w:p>
        </w:tc>
        <w:tc>
          <w:tcPr>
            <w:tcW w:w="5245" w:type="dxa"/>
            <w:tcMar>
              <w:top w:w="30" w:type="dxa"/>
              <w:left w:w="45" w:type="dxa"/>
              <w:bottom w:w="30" w:type="dxa"/>
              <w:right w:w="45" w:type="dxa"/>
            </w:tcMar>
            <w:vAlign w:val="bottom"/>
            <w:hideMark/>
          </w:tcPr>
          <w:p w14:paraId="244ADB2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accelerated phase </w:t>
            </w:r>
            <w:r>
              <w:rPr>
                <w:rFonts w:ascii="Times" w:eastAsia="Times New Roman" w:hAnsi="Times" w:cs="Arial"/>
                <w:sz w:val="20"/>
                <w:szCs w:val="20"/>
                <w:lang w:val="en-CA"/>
              </w:rPr>
              <w:t>Ph+</w:t>
            </w:r>
            <w:r w:rsidRPr="009A6FF1">
              <w:rPr>
                <w:rFonts w:ascii="Times" w:eastAsia="Times New Roman" w:hAnsi="Times" w:cs="Arial"/>
                <w:sz w:val="20"/>
                <w:szCs w:val="20"/>
                <w:lang w:val="en-CA"/>
              </w:rPr>
              <w:t xml:space="preserve"> CML in adult patients resistant to or intolerant of at least one prior therapy including imatinib</w:t>
            </w:r>
          </w:p>
        </w:tc>
      </w:tr>
      <w:tr w:rsidR="000D5F99" w:rsidRPr="009A6FF1" w14:paraId="2049D75A" w14:textId="77777777" w:rsidTr="00884127">
        <w:trPr>
          <w:trHeight w:val="315"/>
        </w:trPr>
        <w:tc>
          <w:tcPr>
            <w:tcW w:w="1977" w:type="dxa"/>
            <w:tcMar>
              <w:top w:w="30" w:type="dxa"/>
              <w:left w:w="45" w:type="dxa"/>
              <w:bottom w:w="30" w:type="dxa"/>
              <w:right w:w="45" w:type="dxa"/>
            </w:tcMar>
            <w:vAlign w:val="bottom"/>
            <w:hideMark/>
          </w:tcPr>
          <w:p w14:paraId="0A77C38C"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bevacizumab</w:t>
            </w:r>
          </w:p>
        </w:tc>
        <w:tc>
          <w:tcPr>
            <w:tcW w:w="992" w:type="dxa"/>
            <w:tcMar>
              <w:top w:w="30" w:type="dxa"/>
              <w:left w:w="45" w:type="dxa"/>
              <w:bottom w:w="30" w:type="dxa"/>
              <w:right w:w="45" w:type="dxa"/>
            </w:tcMar>
            <w:vAlign w:val="bottom"/>
            <w:hideMark/>
          </w:tcPr>
          <w:p w14:paraId="2F95977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2/6/2009</w:t>
            </w:r>
          </w:p>
        </w:tc>
        <w:tc>
          <w:tcPr>
            <w:tcW w:w="1559" w:type="dxa"/>
            <w:tcMar>
              <w:top w:w="30" w:type="dxa"/>
              <w:left w:w="45" w:type="dxa"/>
              <w:bottom w:w="30" w:type="dxa"/>
              <w:right w:w="45" w:type="dxa"/>
            </w:tcMar>
            <w:vAlign w:val="bottom"/>
            <w:hideMark/>
          </w:tcPr>
          <w:p w14:paraId="18E0A69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11/25/2011</w:t>
            </w:r>
          </w:p>
        </w:tc>
        <w:tc>
          <w:tcPr>
            <w:tcW w:w="5245" w:type="dxa"/>
            <w:tcMar>
              <w:top w:w="30" w:type="dxa"/>
              <w:left w:w="45" w:type="dxa"/>
              <w:bottom w:w="30" w:type="dxa"/>
              <w:right w:w="45" w:type="dxa"/>
            </w:tcMar>
            <w:vAlign w:val="bottom"/>
            <w:hideMark/>
          </w:tcPr>
          <w:p w14:paraId="7D64D4E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used in combination with paclitaxel for treatment of patients with HER2 negative breast cancer and who are ECOG class 0-1</w:t>
            </w:r>
          </w:p>
        </w:tc>
      </w:tr>
      <w:tr w:rsidR="000D5F99" w:rsidRPr="009A6FF1" w14:paraId="5D8D1952" w14:textId="77777777" w:rsidTr="00884127">
        <w:trPr>
          <w:trHeight w:val="315"/>
        </w:trPr>
        <w:tc>
          <w:tcPr>
            <w:tcW w:w="1977" w:type="dxa"/>
            <w:tcMar>
              <w:top w:w="30" w:type="dxa"/>
              <w:left w:w="45" w:type="dxa"/>
              <w:bottom w:w="30" w:type="dxa"/>
              <w:right w:w="45" w:type="dxa"/>
            </w:tcMar>
            <w:vAlign w:val="bottom"/>
            <w:hideMark/>
          </w:tcPr>
          <w:p w14:paraId="4BD75B5B"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aztreonam for inhalation solution</w:t>
            </w:r>
          </w:p>
        </w:tc>
        <w:tc>
          <w:tcPr>
            <w:tcW w:w="992" w:type="dxa"/>
            <w:tcMar>
              <w:top w:w="30" w:type="dxa"/>
              <w:left w:w="45" w:type="dxa"/>
              <w:bottom w:w="30" w:type="dxa"/>
              <w:right w:w="45" w:type="dxa"/>
            </w:tcMar>
            <w:vAlign w:val="bottom"/>
            <w:hideMark/>
          </w:tcPr>
          <w:p w14:paraId="1FD88CB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9/11/2009</w:t>
            </w:r>
          </w:p>
        </w:tc>
        <w:tc>
          <w:tcPr>
            <w:tcW w:w="1559" w:type="dxa"/>
            <w:tcMar>
              <w:top w:w="30" w:type="dxa"/>
              <w:left w:w="45" w:type="dxa"/>
              <w:bottom w:w="30" w:type="dxa"/>
              <w:right w:w="45" w:type="dxa"/>
            </w:tcMar>
            <w:vAlign w:val="bottom"/>
            <w:hideMark/>
          </w:tcPr>
          <w:p w14:paraId="519B66C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5/17/2011</w:t>
            </w:r>
          </w:p>
        </w:tc>
        <w:tc>
          <w:tcPr>
            <w:tcW w:w="5245" w:type="dxa"/>
            <w:tcMar>
              <w:top w:w="30" w:type="dxa"/>
              <w:left w:w="45" w:type="dxa"/>
              <w:bottom w:w="30" w:type="dxa"/>
              <w:right w:w="45" w:type="dxa"/>
            </w:tcMar>
            <w:vAlign w:val="bottom"/>
            <w:hideMark/>
          </w:tcPr>
          <w:p w14:paraId="51C3BF42"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for the management of cystic fibrosis patients with chronic pulmonary PA infections</w:t>
            </w:r>
          </w:p>
        </w:tc>
      </w:tr>
      <w:tr w:rsidR="000D5F99" w:rsidRPr="009A6FF1" w14:paraId="3438AFED" w14:textId="77777777" w:rsidTr="00884127">
        <w:trPr>
          <w:trHeight w:val="315"/>
        </w:trPr>
        <w:tc>
          <w:tcPr>
            <w:tcW w:w="1977" w:type="dxa"/>
            <w:tcMar>
              <w:top w:w="30" w:type="dxa"/>
              <w:left w:w="45" w:type="dxa"/>
              <w:bottom w:w="30" w:type="dxa"/>
              <w:right w:w="45" w:type="dxa"/>
            </w:tcMar>
            <w:vAlign w:val="bottom"/>
            <w:hideMark/>
          </w:tcPr>
          <w:p w14:paraId="09115089"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memantine hydrochloride</w:t>
            </w:r>
          </w:p>
        </w:tc>
        <w:tc>
          <w:tcPr>
            <w:tcW w:w="992" w:type="dxa"/>
            <w:tcMar>
              <w:top w:w="30" w:type="dxa"/>
              <w:left w:w="45" w:type="dxa"/>
              <w:bottom w:w="30" w:type="dxa"/>
              <w:right w:w="45" w:type="dxa"/>
            </w:tcMar>
            <w:vAlign w:val="bottom"/>
            <w:hideMark/>
          </w:tcPr>
          <w:p w14:paraId="784B40E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10/29/2009</w:t>
            </w:r>
          </w:p>
        </w:tc>
        <w:tc>
          <w:tcPr>
            <w:tcW w:w="1559" w:type="dxa"/>
            <w:tcMar>
              <w:top w:w="30" w:type="dxa"/>
              <w:left w:w="45" w:type="dxa"/>
              <w:bottom w:w="30" w:type="dxa"/>
              <w:right w:w="45" w:type="dxa"/>
            </w:tcMar>
            <w:vAlign w:val="bottom"/>
            <w:hideMark/>
          </w:tcPr>
          <w:p w14:paraId="7A05D36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4/21/2011</w:t>
            </w:r>
          </w:p>
        </w:tc>
        <w:tc>
          <w:tcPr>
            <w:tcW w:w="5245" w:type="dxa"/>
            <w:tcMar>
              <w:top w:w="30" w:type="dxa"/>
              <w:left w:w="45" w:type="dxa"/>
              <w:bottom w:w="30" w:type="dxa"/>
              <w:right w:w="45" w:type="dxa"/>
            </w:tcMar>
            <w:vAlign w:val="bottom"/>
            <w:hideMark/>
          </w:tcPr>
          <w:p w14:paraId="4C8C0F6D"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not specified</w:t>
            </w:r>
          </w:p>
        </w:tc>
      </w:tr>
      <w:tr w:rsidR="000D5F99" w:rsidRPr="009A6FF1" w14:paraId="7B620BBD" w14:textId="77777777" w:rsidTr="00884127">
        <w:trPr>
          <w:trHeight w:val="315"/>
        </w:trPr>
        <w:tc>
          <w:tcPr>
            <w:tcW w:w="1977" w:type="dxa"/>
            <w:tcMar>
              <w:top w:w="30" w:type="dxa"/>
              <w:left w:w="45" w:type="dxa"/>
              <w:bottom w:w="30" w:type="dxa"/>
              <w:right w:w="45" w:type="dxa"/>
            </w:tcMar>
            <w:vAlign w:val="bottom"/>
            <w:hideMark/>
          </w:tcPr>
          <w:p w14:paraId="7DC1DD14"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memantine hydrochloride</w:t>
            </w:r>
          </w:p>
        </w:tc>
        <w:tc>
          <w:tcPr>
            <w:tcW w:w="992" w:type="dxa"/>
            <w:tcMar>
              <w:top w:w="30" w:type="dxa"/>
              <w:left w:w="45" w:type="dxa"/>
              <w:bottom w:w="30" w:type="dxa"/>
              <w:right w:w="45" w:type="dxa"/>
            </w:tcMar>
            <w:vAlign w:val="bottom"/>
            <w:hideMark/>
          </w:tcPr>
          <w:p w14:paraId="114B3B2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11/4/2009</w:t>
            </w:r>
          </w:p>
        </w:tc>
        <w:tc>
          <w:tcPr>
            <w:tcW w:w="1559" w:type="dxa"/>
            <w:tcMar>
              <w:top w:w="30" w:type="dxa"/>
              <w:left w:w="45" w:type="dxa"/>
              <w:bottom w:w="30" w:type="dxa"/>
              <w:right w:w="45" w:type="dxa"/>
            </w:tcMar>
            <w:vAlign w:val="bottom"/>
            <w:hideMark/>
          </w:tcPr>
          <w:p w14:paraId="0E284C5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4/21/2011</w:t>
            </w:r>
          </w:p>
        </w:tc>
        <w:tc>
          <w:tcPr>
            <w:tcW w:w="5245" w:type="dxa"/>
            <w:tcMar>
              <w:top w:w="30" w:type="dxa"/>
              <w:left w:w="45" w:type="dxa"/>
              <w:bottom w:w="30" w:type="dxa"/>
              <w:right w:w="45" w:type="dxa"/>
            </w:tcMar>
            <w:vAlign w:val="bottom"/>
            <w:hideMark/>
          </w:tcPr>
          <w:p w14:paraId="3B064A6D"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not specified</w:t>
            </w:r>
          </w:p>
        </w:tc>
      </w:tr>
      <w:tr w:rsidR="000D5F99" w:rsidRPr="009A6FF1" w14:paraId="5C978719" w14:textId="77777777" w:rsidTr="00884127">
        <w:trPr>
          <w:trHeight w:val="315"/>
        </w:trPr>
        <w:tc>
          <w:tcPr>
            <w:tcW w:w="1977" w:type="dxa"/>
            <w:tcMar>
              <w:top w:w="30" w:type="dxa"/>
              <w:left w:w="45" w:type="dxa"/>
              <w:bottom w:w="30" w:type="dxa"/>
              <w:right w:w="45" w:type="dxa"/>
            </w:tcMar>
            <w:vAlign w:val="bottom"/>
            <w:hideMark/>
          </w:tcPr>
          <w:p w14:paraId="7B69512F"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memantine hydrochloride</w:t>
            </w:r>
          </w:p>
        </w:tc>
        <w:tc>
          <w:tcPr>
            <w:tcW w:w="992" w:type="dxa"/>
            <w:tcMar>
              <w:top w:w="30" w:type="dxa"/>
              <w:left w:w="45" w:type="dxa"/>
              <w:bottom w:w="30" w:type="dxa"/>
              <w:right w:w="45" w:type="dxa"/>
            </w:tcMar>
            <w:vAlign w:val="bottom"/>
            <w:hideMark/>
          </w:tcPr>
          <w:p w14:paraId="125C7E4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11/25/2009</w:t>
            </w:r>
          </w:p>
        </w:tc>
        <w:tc>
          <w:tcPr>
            <w:tcW w:w="1559" w:type="dxa"/>
            <w:tcMar>
              <w:top w:w="30" w:type="dxa"/>
              <w:left w:w="45" w:type="dxa"/>
              <w:bottom w:w="30" w:type="dxa"/>
              <w:right w:w="45" w:type="dxa"/>
            </w:tcMar>
            <w:vAlign w:val="bottom"/>
            <w:hideMark/>
          </w:tcPr>
          <w:p w14:paraId="0165033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4/21/2011</w:t>
            </w:r>
          </w:p>
        </w:tc>
        <w:tc>
          <w:tcPr>
            <w:tcW w:w="5245" w:type="dxa"/>
            <w:tcMar>
              <w:top w:w="30" w:type="dxa"/>
              <w:left w:w="45" w:type="dxa"/>
              <w:bottom w:w="30" w:type="dxa"/>
              <w:right w:w="45" w:type="dxa"/>
            </w:tcMar>
            <w:vAlign w:val="bottom"/>
            <w:hideMark/>
          </w:tcPr>
          <w:p w14:paraId="1B385EB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not specified</w:t>
            </w:r>
          </w:p>
        </w:tc>
      </w:tr>
      <w:tr w:rsidR="000D5F99" w:rsidRPr="009A6FF1" w14:paraId="093FC8DF" w14:textId="77777777" w:rsidTr="00884127">
        <w:trPr>
          <w:trHeight w:val="315"/>
        </w:trPr>
        <w:tc>
          <w:tcPr>
            <w:tcW w:w="1977" w:type="dxa"/>
            <w:tcMar>
              <w:top w:w="30" w:type="dxa"/>
              <w:left w:w="45" w:type="dxa"/>
              <w:bottom w:w="30" w:type="dxa"/>
              <w:right w:w="45" w:type="dxa"/>
            </w:tcMar>
            <w:vAlign w:val="bottom"/>
            <w:hideMark/>
          </w:tcPr>
          <w:p w14:paraId="3C26BAE3"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imatinib mesylate</w:t>
            </w:r>
          </w:p>
        </w:tc>
        <w:tc>
          <w:tcPr>
            <w:tcW w:w="992" w:type="dxa"/>
            <w:tcMar>
              <w:top w:w="30" w:type="dxa"/>
              <w:left w:w="45" w:type="dxa"/>
              <w:bottom w:w="30" w:type="dxa"/>
              <w:right w:w="45" w:type="dxa"/>
            </w:tcMar>
            <w:vAlign w:val="bottom"/>
            <w:hideMark/>
          </w:tcPr>
          <w:p w14:paraId="34DC6EB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12/22/2009</w:t>
            </w:r>
          </w:p>
        </w:tc>
        <w:tc>
          <w:tcPr>
            <w:tcW w:w="1559" w:type="dxa"/>
            <w:tcMar>
              <w:top w:w="30" w:type="dxa"/>
              <w:left w:w="45" w:type="dxa"/>
              <w:bottom w:w="30" w:type="dxa"/>
              <w:right w:w="45" w:type="dxa"/>
            </w:tcMar>
            <w:vAlign w:val="bottom"/>
            <w:hideMark/>
          </w:tcPr>
          <w:p w14:paraId="0790D4B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11/24/2017</w:t>
            </w:r>
          </w:p>
        </w:tc>
        <w:tc>
          <w:tcPr>
            <w:tcW w:w="5245" w:type="dxa"/>
            <w:tcMar>
              <w:top w:w="30" w:type="dxa"/>
              <w:left w:w="45" w:type="dxa"/>
              <w:bottom w:w="30" w:type="dxa"/>
              <w:right w:w="45" w:type="dxa"/>
            </w:tcMar>
            <w:vAlign w:val="bottom"/>
            <w:hideMark/>
          </w:tcPr>
          <w:p w14:paraId="5A3DA069"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For the adjuvant treatment of adult patients who are at intermediate to high risk of relapse following complete resection of Kit (CD117) positive GIST </w:t>
            </w:r>
          </w:p>
        </w:tc>
      </w:tr>
      <w:tr w:rsidR="000D5F99" w:rsidRPr="009A6FF1" w14:paraId="1734C59E" w14:textId="77777777" w:rsidTr="00884127">
        <w:trPr>
          <w:trHeight w:val="315"/>
        </w:trPr>
        <w:tc>
          <w:tcPr>
            <w:tcW w:w="1977" w:type="dxa"/>
            <w:tcMar>
              <w:top w:w="30" w:type="dxa"/>
              <w:left w:w="45" w:type="dxa"/>
              <w:bottom w:w="30" w:type="dxa"/>
              <w:right w:w="45" w:type="dxa"/>
            </w:tcMar>
            <w:vAlign w:val="bottom"/>
            <w:hideMark/>
          </w:tcPr>
          <w:p w14:paraId="6F09B5A0"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bevacizumab</w:t>
            </w:r>
          </w:p>
        </w:tc>
        <w:tc>
          <w:tcPr>
            <w:tcW w:w="992" w:type="dxa"/>
            <w:tcMar>
              <w:top w:w="30" w:type="dxa"/>
              <w:left w:w="45" w:type="dxa"/>
              <w:bottom w:w="30" w:type="dxa"/>
              <w:right w:w="45" w:type="dxa"/>
            </w:tcMar>
            <w:vAlign w:val="bottom"/>
            <w:hideMark/>
          </w:tcPr>
          <w:p w14:paraId="6289B82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3/24/2010</w:t>
            </w:r>
          </w:p>
        </w:tc>
        <w:tc>
          <w:tcPr>
            <w:tcW w:w="1559" w:type="dxa"/>
            <w:tcMar>
              <w:top w:w="30" w:type="dxa"/>
              <w:left w:w="45" w:type="dxa"/>
              <w:bottom w:w="30" w:type="dxa"/>
              <w:right w:w="45" w:type="dxa"/>
            </w:tcMar>
            <w:vAlign w:val="bottom"/>
            <w:hideMark/>
          </w:tcPr>
          <w:p w14:paraId="586B9CB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5/23/2018</w:t>
            </w:r>
          </w:p>
        </w:tc>
        <w:tc>
          <w:tcPr>
            <w:tcW w:w="5245" w:type="dxa"/>
            <w:tcMar>
              <w:top w:w="30" w:type="dxa"/>
              <w:left w:w="45" w:type="dxa"/>
              <w:bottom w:w="30" w:type="dxa"/>
              <w:right w:w="45" w:type="dxa"/>
            </w:tcMar>
            <w:vAlign w:val="bottom"/>
            <w:hideMark/>
          </w:tcPr>
          <w:p w14:paraId="3367264A"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for the treatment of patients with GBM after relapse or disease progression</w:t>
            </w:r>
          </w:p>
        </w:tc>
      </w:tr>
      <w:tr w:rsidR="000D5F99" w:rsidRPr="009A6FF1" w14:paraId="34BE6DAB" w14:textId="77777777" w:rsidTr="00884127">
        <w:trPr>
          <w:trHeight w:val="315"/>
        </w:trPr>
        <w:tc>
          <w:tcPr>
            <w:tcW w:w="1977" w:type="dxa"/>
            <w:tcMar>
              <w:top w:w="30" w:type="dxa"/>
              <w:left w:w="45" w:type="dxa"/>
              <w:bottom w:w="30" w:type="dxa"/>
              <w:right w:w="45" w:type="dxa"/>
            </w:tcMar>
            <w:vAlign w:val="bottom"/>
            <w:hideMark/>
          </w:tcPr>
          <w:p w14:paraId="5E8E04FB"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letrozole</w:t>
            </w:r>
          </w:p>
        </w:tc>
        <w:tc>
          <w:tcPr>
            <w:tcW w:w="992" w:type="dxa"/>
            <w:tcMar>
              <w:top w:w="30" w:type="dxa"/>
              <w:left w:w="45" w:type="dxa"/>
              <w:bottom w:w="30" w:type="dxa"/>
              <w:right w:w="45" w:type="dxa"/>
            </w:tcMar>
            <w:vAlign w:val="bottom"/>
            <w:hideMark/>
          </w:tcPr>
          <w:p w14:paraId="0961EF1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4/7/2010</w:t>
            </w:r>
          </w:p>
        </w:tc>
        <w:tc>
          <w:tcPr>
            <w:tcW w:w="1559" w:type="dxa"/>
            <w:tcMar>
              <w:top w:w="30" w:type="dxa"/>
              <w:left w:w="45" w:type="dxa"/>
              <w:bottom w:w="30" w:type="dxa"/>
              <w:right w:w="45" w:type="dxa"/>
            </w:tcMar>
            <w:vAlign w:val="bottom"/>
            <w:hideMark/>
          </w:tcPr>
          <w:p w14:paraId="0D1D4FD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2/14/2013</w:t>
            </w:r>
          </w:p>
        </w:tc>
        <w:tc>
          <w:tcPr>
            <w:tcW w:w="5245" w:type="dxa"/>
            <w:tcMar>
              <w:top w:w="30" w:type="dxa"/>
              <w:left w:w="45" w:type="dxa"/>
              <w:bottom w:w="30" w:type="dxa"/>
              <w:right w:w="45" w:type="dxa"/>
            </w:tcMar>
            <w:vAlign w:val="bottom"/>
            <w:hideMark/>
          </w:tcPr>
          <w:p w14:paraId="388DD8AE"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(1) adjuvant treatment of postmenopausal women with hormone receptor positive early breast cancer, and </w:t>
            </w:r>
            <w:r w:rsidRPr="009A6FF1">
              <w:rPr>
                <w:rFonts w:ascii="Times" w:eastAsia="Times New Roman" w:hAnsi="Times" w:cs="Arial"/>
                <w:sz w:val="20"/>
                <w:szCs w:val="20"/>
                <w:lang w:val="en-CA"/>
              </w:rPr>
              <w:br/>
              <w:t xml:space="preserve">(2) the extended adjuvant treatment of hormone receptor positive early breast cancer in postmenopausal women who have received approximately 5 years of prior standard adjuvant tamoxifen therapy </w:t>
            </w:r>
          </w:p>
        </w:tc>
      </w:tr>
      <w:tr w:rsidR="000D5F99" w:rsidRPr="009A6FF1" w14:paraId="059DFC3B" w14:textId="77777777" w:rsidTr="00884127">
        <w:trPr>
          <w:trHeight w:val="315"/>
        </w:trPr>
        <w:tc>
          <w:tcPr>
            <w:tcW w:w="1977" w:type="dxa"/>
            <w:tcMar>
              <w:top w:w="30" w:type="dxa"/>
              <w:left w:w="45" w:type="dxa"/>
              <w:bottom w:w="30" w:type="dxa"/>
              <w:right w:w="45" w:type="dxa"/>
            </w:tcMar>
            <w:vAlign w:val="bottom"/>
            <w:hideMark/>
          </w:tcPr>
          <w:p w14:paraId="08820687"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memantine hydrochloride</w:t>
            </w:r>
          </w:p>
        </w:tc>
        <w:tc>
          <w:tcPr>
            <w:tcW w:w="992" w:type="dxa"/>
            <w:tcMar>
              <w:top w:w="30" w:type="dxa"/>
              <w:left w:w="45" w:type="dxa"/>
              <w:bottom w:w="30" w:type="dxa"/>
              <w:right w:w="45" w:type="dxa"/>
            </w:tcMar>
            <w:vAlign w:val="bottom"/>
            <w:hideMark/>
          </w:tcPr>
          <w:p w14:paraId="7F410E8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4/16/2010</w:t>
            </w:r>
          </w:p>
        </w:tc>
        <w:tc>
          <w:tcPr>
            <w:tcW w:w="1559" w:type="dxa"/>
            <w:tcMar>
              <w:top w:w="30" w:type="dxa"/>
              <w:left w:w="45" w:type="dxa"/>
              <w:bottom w:w="30" w:type="dxa"/>
              <w:right w:w="45" w:type="dxa"/>
            </w:tcMar>
            <w:vAlign w:val="bottom"/>
            <w:hideMark/>
          </w:tcPr>
          <w:p w14:paraId="7DD6642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12/20/2011</w:t>
            </w:r>
          </w:p>
        </w:tc>
        <w:tc>
          <w:tcPr>
            <w:tcW w:w="5245" w:type="dxa"/>
            <w:tcMar>
              <w:top w:w="30" w:type="dxa"/>
              <w:left w:w="45" w:type="dxa"/>
              <w:bottom w:w="30" w:type="dxa"/>
              <w:right w:w="45" w:type="dxa"/>
            </w:tcMar>
            <w:vAlign w:val="bottom"/>
            <w:hideMark/>
          </w:tcPr>
          <w:p w14:paraId="24CDC8D3"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symptomatic treatment of patients with moderate to severe dementia of the Alzheimer’s type </w:t>
            </w:r>
          </w:p>
        </w:tc>
      </w:tr>
      <w:tr w:rsidR="000D5F99" w:rsidRPr="009A6FF1" w14:paraId="62EA1302" w14:textId="77777777" w:rsidTr="00884127">
        <w:trPr>
          <w:trHeight w:val="315"/>
        </w:trPr>
        <w:tc>
          <w:tcPr>
            <w:tcW w:w="1977" w:type="dxa"/>
            <w:tcMar>
              <w:top w:w="30" w:type="dxa"/>
              <w:left w:w="45" w:type="dxa"/>
              <w:bottom w:w="30" w:type="dxa"/>
              <w:right w:w="45" w:type="dxa"/>
            </w:tcMar>
            <w:vAlign w:val="bottom"/>
            <w:hideMark/>
          </w:tcPr>
          <w:p w14:paraId="18E2120B"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letrozole</w:t>
            </w:r>
          </w:p>
        </w:tc>
        <w:tc>
          <w:tcPr>
            <w:tcW w:w="992" w:type="dxa"/>
            <w:tcMar>
              <w:top w:w="30" w:type="dxa"/>
              <w:left w:w="45" w:type="dxa"/>
              <w:bottom w:w="30" w:type="dxa"/>
              <w:right w:w="45" w:type="dxa"/>
            </w:tcMar>
            <w:vAlign w:val="bottom"/>
            <w:hideMark/>
          </w:tcPr>
          <w:p w14:paraId="33DAE2B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4/28/2010</w:t>
            </w:r>
          </w:p>
        </w:tc>
        <w:tc>
          <w:tcPr>
            <w:tcW w:w="1559" w:type="dxa"/>
            <w:tcMar>
              <w:top w:w="30" w:type="dxa"/>
              <w:left w:w="45" w:type="dxa"/>
              <w:bottom w:w="30" w:type="dxa"/>
              <w:right w:w="45" w:type="dxa"/>
            </w:tcMar>
            <w:vAlign w:val="bottom"/>
            <w:hideMark/>
          </w:tcPr>
          <w:p w14:paraId="6F38ABE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12/2/2011</w:t>
            </w:r>
          </w:p>
        </w:tc>
        <w:tc>
          <w:tcPr>
            <w:tcW w:w="5245" w:type="dxa"/>
            <w:tcMar>
              <w:top w:w="30" w:type="dxa"/>
              <w:left w:w="45" w:type="dxa"/>
              <w:bottom w:w="30" w:type="dxa"/>
              <w:right w:w="45" w:type="dxa"/>
            </w:tcMar>
            <w:vAlign w:val="bottom"/>
            <w:hideMark/>
          </w:tcPr>
          <w:p w14:paraId="6C2858F8"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(1) adjuvant treatment of postmenopausal women with hormone receptor positive early breast cancer, and </w:t>
            </w:r>
            <w:r w:rsidRPr="009A6FF1">
              <w:rPr>
                <w:rFonts w:ascii="Times" w:eastAsia="Times New Roman" w:hAnsi="Times" w:cs="Arial"/>
                <w:sz w:val="20"/>
                <w:szCs w:val="20"/>
                <w:lang w:val="en-CA"/>
              </w:rPr>
              <w:br/>
              <w:t xml:space="preserve">(2) the extended adjuvant treatment of hormone receptor positive early breast cancer in postmenopausal women who have received approximately 5 years of prior standard adjuvant tamoxifen therapy </w:t>
            </w:r>
          </w:p>
        </w:tc>
      </w:tr>
      <w:tr w:rsidR="000D5F99" w:rsidRPr="009A6FF1" w14:paraId="52190BD1" w14:textId="77777777" w:rsidTr="00884127">
        <w:trPr>
          <w:trHeight w:val="315"/>
        </w:trPr>
        <w:tc>
          <w:tcPr>
            <w:tcW w:w="1977" w:type="dxa"/>
            <w:tcMar>
              <w:top w:w="30" w:type="dxa"/>
              <w:left w:w="45" w:type="dxa"/>
              <w:bottom w:w="30" w:type="dxa"/>
              <w:right w:w="45" w:type="dxa"/>
            </w:tcMar>
            <w:vAlign w:val="bottom"/>
            <w:hideMark/>
          </w:tcPr>
          <w:p w14:paraId="48E829BD"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letrozole</w:t>
            </w:r>
          </w:p>
        </w:tc>
        <w:tc>
          <w:tcPr>
            <w:tcW w:w="992" w:type="dxa"/>
            <w:tcMar>
              <w:top w:w="30" w:type="dxa"/>
              <w:left w:w="45" w:type="dxa"/>
              <w:bottom w:w="30" w:type="dxa"/>
              <w:right w:w="45" w:type="dxa"/>
            </w:tcMar>
            <w:vAlign w:val="bottom"/>
            <w:hideMark/>
          </w:tcPr>
          <w:p w14:paraId="0D9614B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4/28/2010</w:t>
            </w:r>
          </w:p>
        </w:tc>
        <w:tc>
          <w:tcPr>
            <w:tcW w:w="1559" w:type="dxa"/>
            <w:tcMar>
              <w:top w:w="30" w:type="dxa"/>
              <w:left w:w="45" w:type="dxa"/>
              <w:bottom w:w="30" w:type="dxa"/>
              <w:right w:w="45" w:type="dxa"/>
            </w:tcMar>
            <w:vAlign w:val="bottom"/>
            <w:hideMark/>
          </w:tcPr>
          <w:p w14:paraId="51A5C79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8/16/2011</w:t>
            </w:r>
          </w:p>
        </w:tc>
        <w:tc>
          <w:tcPr>
            <w:tcW w:w="5245" w:type="dxa"/>
            <w:tcMar>
              <w:top w:w="30" w:type="dxa"/>
              <w:left w:w="45" w:type="dxa"/>
              <w:bottom w:w="30" w:type="dxa"/>
              <w:right w:w="45" w:type="dxa"/>
            </w:tcMar>
            <w:vAlign w:val="bottom"/>
            <w:hideMark/>
          </w:tcPr>
          <w:p w14:paraId="5FE793AC"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(1) adjuvant treatment of postmenopausal women with hormone receptor positive early breast cancer, and </w:t>
            </w:r>
            <w:r w:rsidRPr="009A6FF1">
              <w:rPr>
                <w:rFonts w:ascii="Times" w:eastAsia="Times New Roman" w:hAnsi="Times" w:cs="Arial"/>
                <w:sz w:val="20"/>
                <w:szCs w:val="20"/>
                <w:lang w:val="en-CA"/>
              </w:rPr>
              <w:br/>
              <w:t xml:space="preserve">(2) the extended adjuvant treatment of hormone receptor positive early breast cancer in postmenopausal women who have received approximately 5 years of prior standard adjuvant tamoxifen therapy </w:t>
            </w:r>
          </w:p>
        </w:tc>
      </w:tr>
      <w:tr w:rsidR="000D5F99" w:rsidRPr="009A6FF1" w14:paraId="454A5F3B" w14:textId="77777777" w:rsidTr="00884127">
        <w:trPr>
          <w:trHeight w:val="315"/>
        </w:trPr>
        <w:tc>
          <w:tcPr>
            <w:tcW w:w="1977" w:type="dxa"/>
            <w:tcMar>
              <w:top w:w="30" w:type="dxa"/>
              <w:left w:w="45" w:type="dxa"/>
              <w:bottom w:w="30" w:type="dxa"/>
              <w:right w:w="45" w:type="dxa"/>
            </w:tcMar>
            <w:vAlign w:val="bottom"/>
            <w:hideMark/>
          </w:tcPr>
          <w:p w14:paraId="25E74511"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letrozole</w:t>
            </w:r>
          </w:p>
        </w:tc>
        <w:tc>
          <w:tcPr>
            <w:tcW w:w="992" w:type="dxa"/>
            <w:tcMar>
              <w:top w:w="30" w:type="dxa"/>
              <w:left w:w="45" w:type="dxa"/>
              <w:bottom w:w="30" w:type="dxa"/>
              <w:right w:w="45" w:type="dxa"/>
            </w:tcMar>
            <w:vAlign w:val="bottom"/>
            <w:hideMark/>
          </w:tcPr>
          <w:p w14:paraId="3451657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4/28/2010</w:t>
            </w:r>
          </w:p>
        </w:tc>
        <w:tc>
          <w:tcPr>
            <w:tcW w:w="1559" w:type="dxa"/>
            <w:tcMar>
              <w:top w:w="30" w:type="dxa"/>
              <w:left w:w="45" w:type="dxa"/>
              <w:bottom w:w="30" w:type="dxa"/>
              <w:right w:w="45" w:type="dxa"/>
            </w:tcMar>
            <w:vAlign w:val="bottom"/>
            <w:hideMark/>
          </w:tcPr>
          <w:p w14:paraId="31AF046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12/10/2013</w:t>
            </w:r>
          </w:p>
        </w:tc>
        <w:tc>
          <w:tcPr>
            <w:tcW w:w="5245" w:type="dxa"/>
            <w:tcMar>
              <w:top w:w="30" w:type="dxa"/>
              <w:left w:w="45" w:type="dxa"/>
              <w:bottom w:w="30" w:type="dxa"/>
              <w:right w:w="45" w:type="dxa"/>
            </w:tcMar>
            <w:vAlign w:val="bottom"/>
            <w:hideMark/>
          </w:tcPr>
          <w:p w14:paraId="2248289A"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not specified</w:t>
            </w:r>
          </w:p>
        </w:tc>
      </w:tr>
      <w:tr w:rsidR="000D5F99" w:rsidRPr="009A6FF1" w14:paraId="292BF166" w14:textId="77777777" w:rsidTr="00884127">
        <w:trPr>
          <w:trHeight w:val="315"/>
        </w:trPr>
        <w:tc>
          <w:tcPr>
            <w:tcW w:w="1977" w:type="dxa"/>
            <w:tcMar>
              <w:top w:w="30" w:type="dxa"/>
              <w:left w:w="45" w:type="dxa"/>
              <w:bottom w:w="30" w:type="dxa"/>
              <w:right w:w="45" w:type="dxa"/>
            </w:tcMar>
            <w:vAlign w:val="bottom"/>
            <w:hideMark/>
          </w:tcPr>
          <w:p w14:paraId="5134389E"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letrozole</w:t>
            </w:r>
          </w:p>
        </w:tc>
        <w:tc>
          <w:tcPr>
            <w:tcW w:w="992" w:type="dxa"/>
            <w:tcMar>
              <w:top w:w="30" w:type="dxa"/>
              <w:left w:w="45" w:type="dxa"/>
              <w:bottom w:w="30" w:type="dxa"/>
              <w:right w:w="45" w:type="dxa"/>
            </w:tcMar>
            <w:vAlign w:val="bottom"/>
            <w:hideMark/>
          </w:tcPr>
          <w:p w14:paraId="5B6CEB9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4/28/2010</w:t>
            </w:r>
          </w:p>
        </w:tc>
        <w:tc>
          <w:tcPr>
            <w:tcW w:w="1559" w:type="dxa"/>
            <w:tcMar>
              <w:top w:w="30" w:type="dxa"/>
              <w:left w:w="45" w:type="dxa"/>
              <w:bottom w:w="30" w:type="dxa"/>
              <w:right w:w="45" w:type="dxa"/>
            </w:tcMar>
            <w:vAlign w:val="bottom"/>
            <w:hideMark/>
          </w:tcPr>
          <w:p w14:paraId="7C97437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6/14/2011</w:t>
            </w:r>
          </w:p>
        </w:tc>
        <w:tc>
          <w:tcPr>
            <w:tcW w:w="5245" w:type="dxa"/>
            <w:tcMar>
              <w:top w:w="30" w:type="dxa"/>
              <w:left w:w="45" w:type="dxa"/>
              <w:bottom w:w="30" w:type="dxa"/>
              <w:right w:w="45" w:type="dxa"/>
            </w:tcMar>
            <w:vAlign w:val="bottom"/>
            <w:hideMark/>
          </w:tcPr>
          <w:p w14:paraId="52051CBA"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(1) adjuvant treatment of postmenopausal women with hormone receptor positive early breast cancer, and </w:t>
            </w:r>
            <w:r w:rsidRPr="009A6FF1">
              <w:rPr>
                <w:rFonts w:ascii="Times" w:eastAsia="Times New Roman" w:hAnsi="Times" w:cs="Arial"/>
                <w:sz w:val="20"/>
                <w:szCs w:val="20"/>
                <w:lang w:val="en-CA"/>
              </w:rPr>
              <w:br/>
              <w:t xml:space="preserve">(2) the extended adjuvant treatment of hormone receptor </w:t>
            </w:r>
            <w:r w:rsidRPr="009A6FF1">
              <w:rPr>
                <w:rFonts w:ascii="Times" w:eastAsia="Times New Roman" w:hAnsi="Times" w:cs="Arial"/>
                <w:sz w:val="20"/>
                <w:szCs w:val="20"/>
                <w:lang w:val="en-CA"/>
              </w:rPr>
              <w:lastRenderedPageBreak/>
              <w:t xml:space="preserve">positive early breast cancer in postmenopausal women who have received approximately 5 years of prior standard adjuvant tamoxifen therapy </w:t>
            </w:r>
          </w:p>
        </w:tc>
      </w:tr>
      <w:tr w:rsidR="000D5F99" w:rsidRPr="009A6FF1" w14:paraId="0DC0443F" w14:textId="77777777" w:rsidTr="00884127">
        <w:trPr>
          <w:trHeight w:val="315"/>
        </w:trPr>
        <w:tc>
          <w:tcPr>
            <w:tcW w:w="1977" w:type="dxa"/>
            <w:tcMar>
              <w:top w:w="30" w:type="dxa"/>
              <w:left w:w="45" w:type="dxa"/>
              <w:bottom w:w="30" w:type="dxa"/>
              <w:right w:w="45" w:type="dxa"/>
            </w:tcMar>
            <w:vAlign w:val="bottom"/>
            <w:hideMark/>
          </w:tcPr>
          <w:p w14:paraId="15D8AA21"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lastRenderedPageBreak/>
              <w:t>letrozole</w:t>
            </w:r>
          </w:p>
        </w:tc>
        <w:tc>
          <w:tcPr>
            <w:tcW w:w="992" w:type="dxa"/>
            <w:tcMar>
              <w:top w:w="30" w:type="dxa"/>
              <w:left w:w="45" w:type="dxa"/>
              <w:bottom w:w="30" w:type="dxa"/>
              <w:right w:w="45" w:type="dxa"/>
            </w:tcMar>
            <w:vAlign w:val="bottom"/>
            <w:hideMark/>
          </w:tcPr>
          <w:p w14:paraId="34035FD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4/28/2010</w:t>
            </w:r>
          </w:p>
        </w:tc>
        <w:tc>
          <w:tcPr>
            <w:tcW w:w="1559" w:type="dxa"/>
            <w:tcMar>
              <w:top w:w="30" w:type="dxa"/>
              <w:left w:w="45" w:type="dxa"/>
              <w:bottom w:w="30" w:type="dxa"/>
              <w:right w:w="45" w:type="dxa"/>
            </w:tcMar>
            <w:vAlign w:val="bottom"/>
            <w:hideMark/>
          </w:tcPr>
          <w:p w14:paraId="007FDF1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6/24/2011</w:t>
            </w:r>
          </w:p>
        </w:tc>
        <w:tc>
          <w:tcPr>
            <w:tcW w:w="5245" w:type="dxa"/>
            <w:tcMar>
              <w:top w:w="30" w:type="dxa"/>
              <w:left w:w="45" w:type="dxa"/>
              <w:bottom w:w="30" w:type="dxa"/>
              <w:right w:w="45" w:type="dxa"/>
            </w:tcMar>
            <w:vAlign w:val="bottom"/>
            <w:hideMark/>
          </w:tcPr>
          <w:p w14:paraId="449E7376"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(1) adjuvant treatment of postmenopausal women with hormone receptor positive early breast cancer, and </w:t>
            </w:r>
            <w:r w:rsidRPr="009A6FF1">
              <w:rPr>
                <w:rFonts w:ascii="Times" w:eastAsia="Times New Roman" w:hAnsi="Times" w:cs="Arial"/>
                <w:sz w:val="20"/>
                <w:szCs w:val="20"/>
                <w:lang w:val="en-CA"/>
              </w:rPr>
              <w:br/>
              <w:t xml:space="preserve">(2) the extended adjuvant treatment of hormone receptor positive early breast cancer in postmenopausal women who have received approximately 5 years of prior standard adjuvant tamoxifen therapy </w:t>
            </w:r>
          </w:p>
        </w:tc>
      </w:tr>
      <w:tr w:rsidR="000D5F99" w:rsidRPr="009A6FF1" w14:paraId="25F7666B" w14:textId="77777777" w:rsidTr="00884127">
        <w:trPr>
          <w:trHeight w:val="315"/>
        </w:trPr>
        <w:tc>
          <w:tcPr>
            <w:tcW w:w="1977" w:type="dxa"/>
            <w:tcMar>
              <w:top w:w="30" w:type="dxa"/>
              <w:left w:w="45" w:type="dxa"/>
              <w:bottom w:w="30" w:type="dxa"/>
              <w:right w:w="45" w:type="dxa"/>
            </w:tcMar>
            <w:vAlign w:val="bottom"/>
            <w:hideMark/>
          </w:tcPr>
          <w:p w14:paraId="2406E3AE"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letrozole</w:t>
            </w:r>
          </w:p>
        </w:tc>
        <w:tc>
          <w:tcPr>
            <w:tcW w:w="992" w:type="dxa"/>
            <w:tcMar>
              <w:top w:w="30" w:type="dxa"/>
              <w:left w:w="45" w:type="dxa"/>
              <w:bottom w:w="30" w:type="dxa"/>
              <w:right w:w="45" w:type="dxa"/>
            </w:tcMar>
            <w:vAlign w:val="bottom"/>
            <w:hideMark/>
          </w:tcPr>
          <w:p w14:paraId="375945E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4/28/2010</w:t>
            </w:r>
          </w:p>
        </w:tc>
        <w:tc>
          <w:tcPr>
            <w:tcW w:w="1559" w:type="dxa"/>
            <w:tcMar>
              <w:top w:w="30" w:type="dxa"/>
              <w:left w:w="45" w:type="dxa"/>
              <w:bottom w:w="30" w:type="dxa"/>
              <w:right w:w="45" w:type="dxa"/>
            </w:tcMar>
            <w:vAlign w:val="bottom"/>
            <w:hideMark/>
          </w:tcPr>
          <w:p w14:paraId="76DC8C6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6/22/2011</w:t>
            </w:r>
          </w:p>
        </w:tc>
        <w:tc>
          <w:tcPr>
            <w:tcW w:w="5245" w:type="dxa"/>
            <w:tcMar>
              <w:top w:w="30" w:type="dxa"/>
              <w:left w:w="45" w:type="dxa"/>
              <w:bottom w:w="30" w:type="dxa"/>
              <w:right w:w="45" w:type="dxa"/>
            </w:tcMar>
            <w:vAlign w:val="bottom"/>
            <w:hideMark/>
          </w:tcPr>
          <w:p w14:paraId="06026C0A"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(1) adjuvant treatment of postmenopausal women with hormone receptor positive early breast cancer, and </w:t>
            </w:r>
            <w:r w:rsidRPr="009A6FF1">
              <w:rPr>
                <w:rFonts w:ascii="Times" w:eastAsia="Times New Roman" w:hAnsi="Times" w:cs="Arial"/>
                <w:sz w:val="20"/>
                <w:szCs w:val="20"/>
                <w:lang w:val="en-CA"/>
              </w:rPr>
              <w:br/>
              <w:t xml:space="preserve">(2) the extended adjuvant treatment of hormone receptor positive early breast cancer in postmenopausal women who have received approximately 5 years of prior standard adjuvant tamoxifen therapy </w:t>
            </w:r>
          </w:p>
        </w:tc>
      </w:tr>
      <w:tr w:rsidR="000D5F99" w:rsidRPr="009A6FF1" w14:paraId="0BB810C8" w14:textId="77777777" w:rsidTr="00884127">
        <w:trPr>
          <w:trHeight w:val="315"/>
        </w:trPr>
        <w:tc>
          <w:tcPr>
            <w:tcW w:w="1977" w:type="dxa"/>
            <w:tcMar>
              <w:top w:w="30" w:type="dxa"/>
              <w:left w:w="45" w:type="dxa"/>
              <w:bottom w:w="30" w:type="dxa"/>
              <w:right w:w="45" w:type="dxa"/>
            </w:tcMar>
            <w:vAlign w:val="bottom"/>
            <w:hideMark/>
          </w:tcPr>
          <w:p w14:paraId="1F20E5D9"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memantine hydrochloride</w:t>
            </w:r>
          </w:p>
        </w:tc>
        <w:tc>
          <w:tcPr>
            <w:tcW w:w="992" w:type="dxa"/>
            <w:tcMar>
              <w:top w:w="30" w:type="dxa"/>
              <w:left w:w="45" w:type="dxa"/>
              <w:bottom w:w="30" w:type="dxa"/>
              <w:right w:w="45" w:type="dxa"/>
            </w:tcMar>
            <w:vAlign w:val="bottom"/>
            <w:hideMark/>
          </w:tcPr>
          <w:p w14:paraId="4C1E7A8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5/13/2010</w:t>
            </w:r>
          </w:p>
        </w:tc>
        <w:tc>
          <w:tcPr>
            <w:tcW w:w="1559" w:type="dxa"/>
            <w:tcMar>
              <w:top w:w="30" w:type="dxa"/>
              <w:left w:w="45" w:type="dxa"/>
              <w:bottom w:w="30" w:type="dxa"/>
              <w:right w:w="45" w:type="dxa"/>
            </w:tcMar>
            <w:vAlign w:val="bottom"/>
            <w:hideMark/>
          </w:tcPr>
          <w:p w14:paraId="484FEFA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12/21/2013</w:t>
            </w:r>
          </w:p>
        </w:tc>
        <w:tc>
          <w:tcPr>
            <w:tcW w:w="5245" w:type="dxa"/>
            <w:tcMar>
              <w:top w:w="30" w:type="dxa"/>
              <w:left w:w="45" w:type="dxa"/>
              <w:bottom w:w="30" w:type="dxa"/>
              <w:right w:w="45" w:type="dxa"/>
            </w:tcMar>
            <w:vAlign w:val="bottom"/>
            <w:hideMark/>
          </w:tcPr>
          <w:p w14:paraId="3DA8B1C1"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symptomatic treatment of patients with moderate to severe dementia of the Alzheimer’s type </w:t>
            </w:r>
          </w:p>
        </w:tc>
      </w:tr>
      <w:tr w:rsidR="000D5F99" w:rsidRPr="009A6FF1" w14:paraId="06F31C9D" w14:textId="77777777" w:rsidTr="00884127">
        <w:trPr>
          <w:trHeight w:val="315"/>
        </w:trPr>
        <w:tc>
          <w:tcPr>
            <w:tcW w:w="1977" w:type="dxa"/>
            <w:tcMar>
              <w:top w:w="30" w:type="dxa"/>
              <w:left w:w="45" w:type="dxa"/>
              <w:bottom w:w="30" w:type="dxa"/>
              <w:right w:w="45" w:type="dxa"/>
            </w:tcMar>
            <w:vAlign w:val="bottom"/>
            <w:hideMark/>
          </w:tcPr>
          <w:p w14:paraId="2F689010" w14:textId="4C17F564"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 xml:space="preserve">nilotinib </w:t>
            </w:r>
          </w:p>
        </w:tc>
        <w:tc>
          <w:tcPr>
            <w:tcW w:w="992" w:type="dxa"/>
            <w:tcMar>
              <w:top w:w="30" w:type="dxa"/>
              <w:left w:w="45" w:type="dxa"/>
              <w:bottom w:w="30" w:type="dxa"/>
              <w:right w:w="45" w:type="dxa"/>
            </w:tcMar>
            <w:vAlign w:val="bottom"/>
            <w:hideMark/>
          </w:tcPr>
          <w:p w14:paraId="596B939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7/22/2010</w:t>
            </w:r>
          </w:p>
        </w:tc>
        <w:tc>
          <w:tcPr>
            <w:tcW w:w="1559" w:type="dxa"/>
            <w:tcMar>
              <w:top w:w="30" w:type="dxa"/>
              <w:left w:w="45" w:type="dxa"/>
              <w:bottom w:w="30" w:type="dxa"/>
              <w:right w:w="45" w:type="dxa"/>
            </w:tcMar>
            <w:vAlign w:val="bottom"/>
            <w:hideMark/>
          </w:tcPr>
          <w:p w14:paraId="0F0B247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8/18/2011</w:t>
            </w:r>
          </w:p>
        </w:tc>
        <w:tc>
          <w:tcPr>
            <w:tcW w:w="5245" w:type="dxa"/>
            <w:tcMar>
              <w:top w:w="30" w:type="dxa"/>
              <w:left w:w="45" w:type="dxa"/>
              <w:bottom w:w="30" w:type="dxa"/>
              <w:right w:w="45" w:type="dxa"/>
            </w:tcMar>
            <w:vAlign w:val="bottom"/>
            <w:hideMark/>
          </w:tcPr>
          <w:p w14:paraId="39838E33"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chronic phase Ph+ CML in adult patients resistant to or intolerant of at least one prior therapy including imatinib</w:t>
            </w:r>
          </w:p>
        </w:tc>
      </w:tr>
      <w:tr w:rsidR="000D5F99" w:rsidRPr="009A6FF1" w14:paraId="212F97D0" w14:textId="77777777" w:rsidTr="00884127">
        <w:trPr>
          <w:trHeight w:val="315"/>
        </w:trPr>
        <w:tc>
          <w:tcPr>
            <w:tcW w:w="1977" w:type="dxa"/>
            <w:tcMar>
              <w:top w:w="30" w:type="dxa"/>
              <w:left w:w="45" w:type="dxa"/>
              <w:bottom w:w="30" w:type="dxa"/>
              <w:right w:w="45" w:type="dxa"/>
            </w:tcMar>
            <w:vAlign w:val="bottom"/>
            <w:hideMark/>
          </w:tcPr>
          <w:p w14:paraId="379D5D98"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letrozole</w:t>
            </w:r>
          </w:p>
        </w:tc>
        <w:tc>
          <w:tcPr>
            <w:tcW w:w="992" w:type="dxa"/>
            <w:tcMar>
              <w:top w:w="30" w:type="dxa"/>
              <w:left w:w="45" w:type="dxa"/>
              <w:bottom w:w="30" w:type="dxa"/>
              <w:right w:w="45" w:type="dxa"/>
            </w:tcMar>
            <w:vAlign w:val="bottom"/>
            <w:hideMark/>
          </w:tcPr>
          <w:p w14:paraId="2B1C70A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8/27/2010</w:t>
            </w:r>
          </w:p>
        </w:tc>
        <w:tc>
          <w:tcPr>
            <w:tcW w:w="1559" w:type="dxa"/>
            <w:tcMar>
              <w:top w:w="30" w:type="dxa"/>
              <w:left w:w="45" w:type="dxa"/>
              <w:bottom w:w="30" w:type="dxa"/>
              <w:right w:w="45" w:type="dxa"/>
            </w:tcMar>
            <w:vAlign w:val="bottom"/>
            <w:hideMark/>
          </w:tcPr>
          <w:p w14:paraId="7D1A87B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5/20/2011</w:t>
            </w:r>
          </w:p>
        </w:tc>
        <w:tc>
          <w:tcPr>
            <w:tcW w:w="5245" w:type="dxa"/>
            <w:tcMar>
              <w:top w:w="30" w:type="dxa"/>
              <w:left w:w="45" w:type="dxa"/>
              <w:bottom w:w="30" w:type="dxa"/>
              <w:right w:w="45" w:type="dxa"/>
            </w:tcMar>
            <w:vAlign w:val="bottom"/>
            <w:hideMark/>
          </w:tcPr>
          <w:p w14:paraId="7DD64C07"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(1) adjuvant treatment of postmenopausal women with hormone receptor positive early breast cancer, and </w:t>
            </w:r>
            <w:r w:rsidRPr="009A6FF1">
              <w:rPr>
                <w:rFonts w:ascii="Times" w:eastAsia="Times New Roman" w:hAnsi="Times" w:cs="Arial"/>
                <w:sz w:val="20"/>
                <w:szCs w:val="20"/>
                <w:lang w:val="en-CA"/>
              </w:rPr>
              <w:br/>
              <w:t xml:space="preserve">(2) the extended adjuvant treatment of hormone receptor positive early breast cancer in postmenopausal women who have received approximately 5 years of prior standard adjuvant tamoxifen therapy </w:t>
            </w:r>
          </w:p>
        </w:tc>
      </w:tr>
      <w:tr w:rsidR="000D5F99" w:rsidRPr="009A6FF1" w14:paraId="63933857" w14:textId="77777777" w:rsidTr="00884127">
        <w:trPr>
          <w:trHeight w:val="315"/>
        </w:trPr>
        <w:tc>
          <w:tcPr>
            <w:tcW w:w="1977" w:type="dxa"/>
            <w:tcMar>
              <w:top w:w="30" w:type="dxa"/>
              <w:left w:w="45" w:type="dxa"/>
              <w:bottom w:w="30" w:type="dxa"/>
              <w:right w:w="45" w:type="dxa"/>
            </w:tcMar>
            <w:vAlign w:val="bottom"/>
            <w:hideMark/>
          </w:tcPr>
          <w:p w14:paraId="39DFD65D"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memantine hydrochloride</w:t>
            </w:r>
          </w:p>
        </w:tc>
        <w:tc>
          <w:tcPr>
            <w:tcW w:w="992" w:type="dxa"/>
            <w:tcMar>
              <w:top w:w="30" w:type="dxa"/>
              <w:left w:w="45" w:type="dxa"/>
              <w:bottom w:w="30" w:type="dxa"/>
              <w:right w:w="45" w:type="dxa"/>
            </w:tcMar>
            <w:vAlign w:val="bottom"/>
            <w:hideMark/>
          </w:tcPr>
          <w:p w14:paraId="5B2F726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10/5/2010</w:t>
            </w:r>
          </w:p>
        </w:tc>
        <w:tc>
          <w:tcPr>
            <w:tcW w:w="1559" w:type="dxa"/>
            <w:tcMar>
              <w:top w:w="30" w:type="dxa"/>
              <w:left w:w="45" w:type="dxa"/>
              <w:bottom w:w="30" w:type="dxa"/>
              <w:right w:w="45" w:type="dxa"/>
            </w:tcMar>
            <w:vAlign w:val="bottom"/>
            <w:hideMark/>
          </w:tcPr>
          <w:p w14:paraId="46455B6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12/21/2011</w:t>
            </w:r>
          </w:p>
        </w:tc>
        <w:tc>
          <w:tcPr>
            <w:tcW w:w="5245" w:type="dxa"/>
            <w:tcMar>
              <w:top w:w="30" w:type="dxa"/>
              <w:left w:w="45" w:type="dxa"/>
              <w:bottom w:w="30" w:type="dxa"/>
              <w:right w:w="45" w:type="dxa"/>
            </w:tcMar>
            <w:vAlign w:val="bottom"/>
            <w:hideMark/>
          </w:tcPr>
          <w:p w14:paraId="6DD01A70"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symptomatic treatment of patients with moderate to severe dementia of the Alzheimer's type</w:t>
            </w:r>
          </w:p>
        </w:tc>
      </w:tr>
      <w:tr w:rsidR="000D5F99" w:rsidRPr="009A6FF1" w14:paraId="7FEFBE80" w14:textId="77777777" w:rsidTr="00884127">
        <w:trPr>
          <w:trHeight w:val="315"/>
        </w:trPr>
        <w:tc>
          <w:tcPr>
            <w:tcW w:w="1977" w:type="dxa"/>
            <w:tcMar>
              <w:top w:w="30" w:type="dxa"/>
              <w:left w:w="45" w:type="dxa"/>
              <w:bottom w:w="30" w:type="dxa"/>
              <w:right w:w="45" w:type="dxa"/>
            </w:tcMar>
            <w:vAlign w:val="bottom"/>
            <w:hideMark/>
          </w:tcPr>
          <w:p w14:paraId="21E552F9"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letrozole</w:t>
            </w:r>
          </w:p>
        </w:tc>
        <w:tc>
          <w:tcPr>
            <w:tcW w:w="992" w:type="dxa"/>
            <w:tcMar>
              <w:top w:w="30" w:type="dxa"/>
              <w:left w:w="45" w:type="dxa"/>
              <w:bottom w:w="30" w:type="dxa"/>
              <w:right w:w="45" w:type="dxa"/>
            </w:tcMar>
            <w:vAlign w:val="bottom"/>
            <w:hideMark/>
          </w:tcPr>
          <w:p w14:paraId="75ACED7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12/9/2010</w:t>
            </w:r>
          </w:p>
        </w:tc>
        <w:tc>
          <w:tcPr>
            <w:tcW w:w="1559" w:type="dxa"/>
            <w:tcMar>
              <w:top w:w="30" w:type="dxa"/>
              <w:left w:w="45" w:type="dxa"/>
              <w:bottom w:w="30" w:type="dxa"/>
              <w:right w:w="45" w:type="dxa"/>
            </w:tcMar>
            <w:vAlign w:val="bottom"/>
            <w:hideMark/>
          </w:tcPr>
          <w:p w14:paraId="061F450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9/6/2013</w:t>
            </w:r>
          </w:p>
        </w:tc>
        <w:tc>
          <w:tcPr>
            <w:tcW w:w="5245" w:type="dxa"/>
            <w:tcMar>
              <w:top w:w="30" w:type="dxa"/>
              <w:left w:w="45" w:type="dxa"/>
              <w:bottom w:w="30" w:type="dxa"/>
              <w:right w:w="45" w:type="dxa"/>
            </w:tcMar>
            <w:vAlign w:val="bottom"/>
            <w:hideMark/>
          </w:tcPr>
          <w:p w14:paraId="78A8D491"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(1) adjuvant treatment of postmenopausal women with hormone receptor positive early breast cancer, and </w:t>
            </w:r>
            <w:r w:rsidRPr="009A6FF1">
              <w:rPr>
                <w:rFonts w:ascii="Times" w:eastAsia="Times New Roman" w:hAnsi="Times" w:cs="Arial"/>
                <w:sz w:val="20"/>
                <w:szCs w:val="20"/>
                <w:lang w:val="en-CA"/>
              </w:rPr>
              <w:br/>
              <w:t xml:space="preserve">(2) the extended adjuvant treatment of hormone receptor positive early breast cancer in postmenopausal women who have received approximately 5 years of prior standard adjuvant tamoxifen therapy </w:t>
            </w:r>
          </w:p>
        </w:tc>
      </w:tr>
      <w:tr w:rsidR="000D5F99" w:rsidRPr="009A6FF1" w14:paraId="62FF5774" w14:textId="77777777" w:rsidTr="00884127">
        <w:trPr>
          <w:trHeight w:val="315"/>
        </w:trPr>
        <w:tc>
          <w:tcPr>
            <w:tcW w:w="1977" w:type="dxa"/>
            <w:tcMar>
              <w:top w:w="30" w:type="dxa"/>
              <w:left w:w="45" w:type="dxa"/>
              <w:bottom w:w="30" w:type="dxa"/>
              <w:right w:w="45" w:type="dxa"/>
            </w:tcMar>
            <w:vAlign w:val="bottom"/>
            <w:hideMark/>
          </w:tcPr>
          <w:p w14:paraId="2B6C3035"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docetaxel</w:t>
            </w:r>
          </w:p>
        </w:tc>
        <w:tc>
          <w:tcPr>
            <w:tcW w:w="992" w:type="dxa"/>
            <w:tcMar>
              <w:top w:w="30" w:type="dxa"/>
              <w:left w:w="45" w:type="dxa"/>
              <w:bottom w:w="30" w:type="dxa"/>
              <w:right w:w="45" w:type="dxa"/>
            </w:tcMar>
            <w:vAlign w:val="bottom"/>
            <w:hideMark/>
          </w:tcPr>
          <w:p w14:paraId="708236E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2/25/2011</w:t>
            </w:r>
          </w:p>
        </w:tc>
        <w:tc>
          <w:tcPr>
            <w:tcW w:w="1559" w:type="dxa"/>
            <w:tcMar>
              <w:top w:w="30" w:type="dxa"/>
              <w:left w:w="45" w:type="dxa"/>
              <w:bottom w:w="30" w:type="dxa"/>
              <w:right w:w="45" w:type="dxa"/>
            </w:tcMar>
            <w:vAlign w:val="bottom"/>
            <w:hideMark/>
          </w:tcPr>
          <w:p w14:paraId="4E80E0A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10/10/2013</w:t>
            </w:r>
          </w:p>
        </w:tc>
        <w:tc>
          <w:tcPr>
            <w:tcW w:w="5245" w:type="dxa"/>
            <w:tcMar>
              <w:top w:w="30" w:type="dxa"/>
              <w:left w:w="45" w:type="dxa"/>
              <w:bottom w:w="30" w:type="dxa"/>
              <w:right w:w="45" w:type="dxa"/>
            </w:tcMar>
            <w:vAlign w:val="bottom"/>
            <w:hideMark/>
          </w:tcPr>
          <w:p w14:paraId="413680FE"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for use in combination with doxorubicin and cyclophosphamide for the adjuvant treatment of patients with operable node positive breast cancer </w:t>
            </w:r>
          </w:p>
        </w:tc>
      </w:tr>
      <w:tr w:rsidR="000D5F99" w:rsidRPr="009A6FF1" w14:paraId="26FD6A4D" w14:textId="77777777" w:rsidTr="00884127">
        <w:trPr>
          <w:trHeight w:val="315"/>
        </w:trPr>
        <w:tc>
          <w:tcPr>
            <w:tcW w:w="1977" w:type="dxa"/>
            <w:tcMar>
              <w:top w:w="30" w:type="dxa"/>
              <w:left w:w="45" w:type="dxa"/>
              <w:bottom w:w="30" w:type="dxa"/>
              <w:right w:w="45" w:type="dxa"/>
            </w:tcMar>
            <w:vAlign w:val="bottom"/>
            <w:hideMark/>
          </w:tcPr>
          <w:p w14:paraId="78CAEC68" w14:textId="4E2DE45B"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 xml:space="preserve">nilotinib </w:t>
            </w:r>
          </w:p>
        </w:tc>
        <w:tc>
          <w:tcPr>
            <w:tcW w:w="992" w:type="dxa"/>
            <w:tcMar>
              <w:top w:w="30" w:type="dxa"/>
              <w:left w:w="45" w:type="dxa"/>
              <w:bottom w:w="30" w:type="dxa"/>
              <w:right w:w="45" w:type="dxa"/>
            </w:tcMar>
            <w:vAlign w:val="bottom"/>
            <w:hideMark/>
          </w:tcPr>
          <w:p w14:paraId="1BDC47D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6/23/2011</w:t>
            </w:r>
          </w:p>
        </w:tc>
        <w:tc>
          <w:tcPr>
            <w:tcW w:w="1559" w:type="dxa"/>
            <w:tcMar>
              <w:top w:w="30" w:type="dxa"/>
              <w:left w:w="45" w:type="dxa"/>
              <w:bottom w:w="30" w:type="dxa"/>
              <w:right w:w="45" w:type="dxa"/>
            </w:tcMar>
            <w:vAlign w:val="bottom"/>
            <w:hideMark/>
          </w:tcPr>
          <w:p w14:paraId="6CBDF3A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8/19/2015</w:t>
            </w:r>
          </w:p>
        </w:tc>
        <w:tc>
          <w:tcPr>
            <w:tcW w:w="5245" w:type="dxa"/>
            <w:tcMar>
              <w:top w:w="30" w:type="dxa"/>
              <w:left w:w="45" w:type="dxa"/>
              <w:bottom w:w="30" w:type="dxa"/>
              <w:right w:w="45" w:type="dxa"/>
            </w:tcMar>
            <w:vAlign w:val="bottom"/>
            <w:hideMark/>
          </w:tcPr>
          <w:p w14:paraId="4E3A207E"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adult patients with newly diagnosed Ph+ CML in chronic phase</w:t>
            </w:r>
          </w:p>
        </w:tc>
      </w:tr>
      <w:tr w:rsidR="000D5F99" w:rsidRPr="009A6FF1" w14:paraId="15324B18" w14:textId="77777777" w:rsidTr="00884127">
        <w:trPr>
          <w:trHeight w:val="315"/>
        </w:trPr>
        <w:tc>
          <w:tcPr>
            <w:tcW w:w="1977" w:type="dxa"/>
            <w:tcMar>
              <w:top w:w="30" w:type="dxa"/>
              <w:left w:w="45" w:type="dxa"/>
              <w:bottom w:w="30" w:type="dxa"/>
              <w:right w:w="45" w:type="dxa"/>
            </w:tcMar>
            <w:vAlign w:val="bottom"/>
            <w:hideMark/>
          </w:tcPr>
          <w:p w14:paraId="62E3CE5B"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everolimus</w:t>
            </w:r>
            <w:proofErr w:type="spellEnd"/>
          </w:p>
        </w:tc>
        <w:tc>
          <w:tcPr>
            <w:tcW w:w="992" w:type="dxa"/>
            <w:tcMar>
              <w:top w:w="30" w:type="dxa"/>
              <w:left w:w="45" w:type="dxa"/>
              <w:bottom w:w="30" w:type="dxa"/>
              <w:right w:w="45" w:type="dxa"/>
            </w:tcMar>
            <w:vAlign w:val="bottom"/>
            <w:hideMark/>
          </w:tcPr>
          <w:p w14:paraId="587076B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6/30/2011</w:t>
            </w:r>
          </w:p>
        </w:tc>
        <w:tc>
          <w:tcPr>
            <w:tcW w:w="1559" w:type="dxa"/>
            <w:tcMar>
              <w:top w:w="30" w:type="dxa"/>
              <w:left w:w="45" w:type="dxa"/>
              <w:bottom w:w="30" w:type="dxa"/>
              <w:right w:w="45" w:type="dxa"/>
            </w:tcMar>
            <w:vAlign w:val="bottom"/>
            <w:hideMark/>
          </w:tcPr>
          <w:p w14:paraId="6D87156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4/29/2016</w:t>
            </w:r>
          </w:p>
        </w:tc>
        <w:tc>
          <w:tcPr>
            <w:tcW w:w="5245" w:type="dxa"/>
            <w:tcMar>
              <w:top w:w="30" w:type="dxa"/>
              <w:left w:w="45" w:type="dxa"/>
              <w:bottom w:w="30" w:type="dxa"/>
              <w:right w:w="45" w:type="dxa"/>
            </w:tcMar>
            <w:vAlign w:val="bottom"/>
            <w:hideMark/>
          </w:tcPr>
          <w:p w14:paraId="724D2932"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for the treatment of patients of 3 years of age or older with subependymal giant cell astrocytoma associated with tuberous sclerosis complex that have demonstrated serial growth who are not candidates for surgical resection and for whom immediate surgical intervention is not required</w:t>
            </w:r>
          </w:p>
        </w:tc>
      </w:tr>
      <w:tr w:rsidR="000D5F99" w:rsidRPr="009A6FF1" w14:paraId="4B1324B6" w14:textId="77777777" w:rsidTr="00884127">
        <w:trPr>
          <w:trHeight w:val="315"/>
        </w:trPr>
        <w:tc>
          <w:tcPr>
            <w:tcW w:w="1977" w:type="dxa"/>
            <w:tcMar>
              <w:top w:w="30" w:type="dxa"/>
              <w:left w:w="45" w:type="dxa"/>
              <w:bottom w:w="30" w:type="dxa"/>
              <w:right w:w="45" w:type="dxa"/>
            </w:tcMar>
            <w:vAlign w:val="bottom"/>
            <w:hideMark/>
          </w:tcPr>
          <w:p w14:paraId="457788CC"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dasatinib</w:t>
            </w:r>
            <w:proofErr w:type="spellEnd"/>
          </w:p>
        </w:tc>
        <w:tc>
          <w:tcPr>
            <w:tcW w:w="992" w:type="dxa"/>
            <w:tcMar>
              <w:top w:w="30" w:type="dxa"/>
              <w:left w:w="45" w:type="dxa"/>
              <w:bottom w:w="30" w:type="dxa"/>
              <w:right w:w="45" w:type="dxa"/>
            </w:tcMar>
            <w:vAlign w:val="bottom"/>
            <w:hideMark/>
          </w:tcPr>
          <w:p w14:paraId="15C7D2F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7/19/2011</w:t>
            </w:r>
          </w:p>
        </w:tc>
        <w:tc>
          <w:tcPr>
            <w:tcW w:w="1559" w:type="dxa"/>
            <w:tcMar>
              <w:top w:w="30" w:type="dxa"/>
              <w:left w:w="45" w:type="dxa"/>
              <w:bottom w:w="30" w:type="dxa"/>
              <w:right w:w="45" w:type="dxa"/>
            </w:tcMar>
            <w:vAlign w:val="bottom"/>
            <w:hideMark/>
          </w:tcPr>
          <w:p w14:paraId="2DF584A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11/26/2015</w:t>
            </w:r>
          </w:p>
        </w:tc>
        <w:tc>
          <w:tcPr>
            <w:tcW w:w="5245" w:type="dxa"/>
            <w:tcMar>
              <w:top w:w="30" w:type="dxa"/>
              <w:left w:w="45" w:type="dxa"/>
              <w:bottom w:w="30" w:type="dxa"/>
              <w:right w:w="45" w:type="dxa"/>
            </w:tcMar>
            <w:vAlign w:val="bottom"/>
            <w:hideMark/>
          </w:tcPr>
          <w:p w14:paraId="3EEDFD17"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adults with newly diagnosed Ph+ CML in chronic phase</w:t>
            </w:r>
          </w:p>
        </w:tc>
      </w:tr>
      <w:tr w:rsidR="000D5F99" w:rsidRPr="009A6FF1" w14:paraId="1B4F6CE1" w14:textId="77777777" w:rsidTr="00884127">
        <w:trPr>
          <w:trHeight w:val="315"/>
        </w:trPr>
        <w:tc>
          <w:tcPr>
            <w:tcW w:w="1977" w:type="dxa"/>
            <w:tcMar>
              <w:top w:w="30" w:type="dxa"/>
              <w:left w:w="45" w:type="dxa"/>
              <w:bottom w:w="30" w:type="dxa"/>
              <w:right w:w="45" w:type="dxa"/>
            </w:tcMar>
            <w:vAlign w:val="bottom"/>
            <w:hideMark/>
          </w:tcPr>
          <w:p w14:paraId="38742D4A"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ofatumumab</w:t>
            </w:r>
          </w:p>
        </w:tc>
        <w:tc>
          <w:tcPr>
            <w:tcW w:w="992" w:type="dxa"/>
            <w:tcMar>
              <w:top w:w="30" w:type="dxa"/>
              <w:left w:w="45" w:type="dxa"/>
              <w:bottom w:w="30" w:type="dxa"/>
              <w:right w:w="45" w:type="dxa"/>
            </w:tcMar>
            <w:vAlign w:val="bottom"/>
            <w:hideMark/>
          </w:tcPr>
          <w:p w14:paraId="5BFA3B2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3/9/2012</w:t>
            </w:r>
          </w:p>
        </w:tc>
        <w:tc>
          <w:tcPr>
            <w:tcW w:w="1559" w:type="dxa"/>
            <w:tcMar>
              <w:top w:w="30" w:type="dxa"/>
              <w:left w:w="45" w:type="dxa"/>
              <w:bottom w:w="30" w:type="dxa"/>
              <w:right w:w="45" w:type="dxa"/>
            </w:tcMar>
            <w:vAlign w:val="bottom"/>
            <w:hideMark/>
          </w:tcPr>
          <w:p w14:paraId="29BD68F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6270C556"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chronic lymphocytic leukemia refractory to fludarabine and alemtuzumab</w:t>
            </w:r>
          </w:p>
        </w:tc>
      </w:tr>
      <w:tr w:rsidR="000D5F99" w:rsidRPr="009A6FF1" w14:paraId="06921526" w14:textId="77777777" w:rsidTr="00884127">
        <w:trPr>
          <w:trHeight w:val="315"/>
        </w:trPr>
        <w:tc>
          <w:tcPr>
            <w:tcW w:w="1977" w:type="dxa"/>
            <w:tcMar>
              <w:top w:w="30" w:type="dxa"/>
              <w:left w:w="45" w:type="dxa"/>
              <w:bottom w:w="30" w:type="dxa"/>
              <w:right w:w="45" w:type="dxa"/>
            </w:tcMar>
            <w:vAlign w:val="bottom"/>
            <w:hideMark/>
          </w:tcPr>
          <w:p w14:paraId="5110B826"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crizotinib</w:t>
            </w:r>
            <w:proofErr w:type="spellEnd"/>
          </w:p>
        </w:tc>
        <w:tc>
          <w:tcPr>
            <w:tcW w:w="992" w:type="dxa"/>
            <w:tcMar>
              <w:top w:w="30" w:type="dxa"/>
              <w:left w:w="45" w:type="dxa"/>
              <w:bottom w:w="30" w:type="dxa"/>
              <w:right w:w="45" w:type="dxa"/>
            </w:tcMar>
            <w:vAlign w:val="bottom"/>
            <w:hideMark/>
          </w:tcPr>
          <w:p w14:paraId="09755D6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4/25/2012</w:t>
            </w:r>
          </w:p>
        </w:tc>
        <w:tc>
          <w:tcPr>
            <w:tcW w:w="1559" w:type="dxa"/>
            <w:tcMar>
              <w:top w:w="30" w:type="dxa"/>
              <w:left w:w="45" w:type="dxa"/>
              <w:bottom w:w="30" w:type="dxa"/>
              <w:right w:w="45" w:type="dxa"/>
            </w:tcMar>
            <w:vAlign w:val="bottom"/>
            <w:hideMark/>
          </w:tcPr>
          <w:p w14:paraId="768DED5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11/18/2015</w:t>
            </w:r>
          </w:p>
        </w:tc>
        <w:tc>
          <w:tcPr>
            <w:tcW w:w="5245" w:type="dxa"/>
            <w:tcMar>
              <w:top w:w="30" w:type="dxa"/>
              <w:left w:w="45" w:type="dxa"/>
              <w:bottom w:w="30" w:type="dxa"/>
              <w:right w:w="45" w:type="dxa"/>
            </w:tcMar>
            <w:vAlign w:val="bottom"/>
            <w:hideMark/>
          </w:tcPr>
          <w:p w14:paraId="3DD74580"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monotherapy in patients with ALK positive locally advanced or metastatic NSCLC</w:t>
            </w:r>
          </w:p>
        </w:tc>
      </w:tr>
      <w:tr w:rsidR="000D5F99" w:rsidRPr="009A6FF1" w14:paraId="36FCABCA" w14:textId="77777777" w:rsidTr="00884127">
        <w:trPr>
          <w:trHeight w:val="315"/>
        </w:trPr>
        <w:tc>
          <w:tcPr>
            <w:tcW w:w="1977" w:type="dxa"/>
            <w:tcMar>
              <w:top w:w="30" w:type="dxa"/>
              <w:left w:w="45" w:type="dxa"/>
              <w:bottom w:w="30" w:type="dxa"/>
              <w:right w:w="45" w:type="dxa"/>
            </w:tcMar>
            <w:vAlign w:val="bottom"/>
            <w:hideMark/>
          </w:tcPr>
          <w:p w14:paraId="2D41F785"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remestemcel</w:t>
            </w:r>
            <w:proofErr w:type="spellEnd"/>
            <w:r w:rsidRPr="009A6FF1">
              <w:rPr>
                <w:rFonts w:ascii="Times" w:hAnsi="Times"/>
                <w:b w:val="0"/>
                <w:bCs/>
                <w:sz w:val="20"/>
                <w:szCs w:val="20"/>
                <w:lang w:val="en-CA"/>
              </w:rPr>
              <w:t>-L</w:t>
            </w:r>
          </w:p>
        </w:tc>
        <w:tc>
          <w:tcPr>
            <w:tcW w:w="992" w:type="dxa"/>
            <w:tcMar>
              <w:top w:w="30" w:type="dxa"/>
              <w:left w:w="45" w:type="dxa"/>
              <w:bottom w:w="30" w:type="dxa"/>
              <w:right w:w="45" w:type="dxa"/>
            </w:tcMar>
            <w:vAlign w:val="bottom"/>
            <w:hideMark/>
          </w:tcPr>
          <w:p w14:paraId="56C1834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5/17/2012</w:t>
            </w:r>
          </w:p>
        </w:tc>
        <w:tc>
          <w:tcPr>
            <w:tcW w:w="1559" w:type="dxa"/>
            <w:tcMar>
              <w:top w:w="30" w:type="dxa"/>
              <w:left w:w="45" w:type="dxa"/>
              <w:bottom w:w="30" w:type="dxa"/>
              <w:right w:w="45" w:type="dxa"/>
            </w:tcMar>
            <w:vAlign w:val="bottom"/>
            <w:hideMark/>
          </w:tcPr>
          <w:p w14:paraId="58D726F1" w14:textId="77777777" w:rsidR="000D5F99" w:rsidRPr="009A6FF1" w:rsidRDefault="000D5F99" w:rsidP="00405B5E">
            <w:pPr>
              <w:spacing w:before="0" w:after="0"/>
              <w:jc w:val="right"/>
              <w:rPr>
                <w:rFonts w:ascii="Times" w:eastAsia="Times New Roman" w:hAnsi="Times" w:cs="Arial"/>
                <w:sz w:val="20"/>
                <w:szCs w:val="20"/>
                <w:lang w:val="en-CA"/>
              </w:rPr>
            </w:pPr>
          </w:p>
        </w:tc>
        <w:tc>
          <w:tcPr>
            <w:tcW w:w="5245" w:type="dxa"/>
            <w:tcMar>
              <w:top w:w="30" w:type="dxa"/>
              <w:left w:w="45" w:type="dxa"/>
              <w:bottom w:w="30" w:type="dxa"/>
              <w:right w:w="45" w:type="dxa"/>
            </w:tcMar>
            <w:vAlign w:val="bottom"/>
            <w:hideMark/>
          </w:tcPr>
          <w:p w14:paraId="50FDE310"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acute graft versus host disease in pediatric patients refractory to treatment with systemic corticosteroid therapy and/or other immunosuppressive agents </w:t>
            </w:r>
          </w:p>
        </w:tc>
      </w:tr>
      <w:tr w:rsidR="000D5F99" w:rsidRPr="009A6FF1" w14:paraId="6609CC2D" w14:textId="77777777" w:rsidTr="00884127">
        <w:trPr>
          <w:trHeight w:val="315"/>
        </w:trPr>
        <w:tc>
          <w:tcPr>
            <w:tcW w:w="1977" w:type="dxa"/>
            <w:tcMar>
              <w:top w:w="30" w:type="dxa"/>
              <w:left w:w="45" w:type="dxa"/>
              <w:bottom w:w="30" w:type="dxa"/>
              <w:right w:w="45" w:type="dxa"/>
            </w:tcMar>
            <w:vAlign w:val="bottom"/>
            <w:hideMark/>
          </w:tcPr>
          <w:p w14:paraId="16572918"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lastRenderedPageBreak/>
              <w:t>everolimus</w:t>
            </w:r>
            <w:proofErr w:type="spellEnd"/>
          </w:p>
        </w:tc>
        <w:tc>
          <w:tcPr>
            <w:tcW w:w="992" w:type="dxa"/>
            <w:tcMar>
              <w:top w:w="30" w:type="dxa"/>
              <w:left w:w="45" w:type="dxa"/>
              <w:bottom w:w="30" w:type="dxa"/>
              <w:right w:w="45" w:type="dxa"/>
            </w:tcMar>
            <w:vAlign w:val="bottom"/>
            <w:hideMark/>
          </w:tcPr>
          <w:p w14:paraId="28D046D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1/25/2013</w:t>
            </w:r>
          </w:p>
        </w:tc>
        <w:tc>
          <w:tcPr>
            <w:tcW w:w="1559" w:type="dxa"/>
            <w:tcMar>
              <w:top w:w="30" w:type="dxa"/>
              <w:left w:w="45" w:type="dxa"/>
              <w:bottom w:w="30" w:type="dxa"/>
              <w:right w:w="45" w:type="dxa"/>
            </w:tcMar>
            <w:vAlign w:val="bottom"/>
            <w:hideMark/>
          </w:tcPr>
          <w:p w14:paraId="593AD77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9/23/2016</w:t>
            </w:r>
          </w:p>
        </w:tc>
        <w:tc>
          <w:tcPr>
            <w:tcW w:w="5245" w:type="dxa"/>
            <w:tcMar>
              <w:top w:w="30" w:type="dxa"/>
              <w:left w:w="45" w:type="dxa"/>
              <w:bottom w:w="30" w:type="dxa"/>
              <w:right w:w="45" w:type="dxa"/>
            </w:tcMar>
            <w:vAlign w:val="bottom"/>
            <w:hideMark/>
          </w:tcPr>
          <w:p w14:paraId="4168A189"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the treatment of adult patients with renal angiomyolipoma associated with tuberous sclerosis complex who do not require immediate surgery</w:t>
            </w:r>
          </w:p>
        </w:tc>
      </w:tr>
      <w:tr w:rsidR="000D5F99" w:rsidRPr="009A6FF1" w14:paraId="6BBD5071" w14:textId="77777777" w:rsidTr="00884127">
        <w:trPr>
          <w:trHeight w:val="315"/>
        </w:trPr>
        <w:tc>
          <w:tcPr>
            <w:tcW w:w="1977" w:type="dxa"/>
            <w:tcMar>
              <w:top w:w="30" w:type="dxa"/>
              <w:left w:w="45" w:type="dxa"/>
              <w:bottom w:w="30" w:type="dxa"/>
              <w:right w:w="45" w:type="dxa"/>
            </w:tcMar>
            <w:vAlign w:val="bottom"/>
            <w:hideMark/>
          </w:tcPr>
          <w:p w14:paraId="20EAB829"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 xml:space="preserve">brentuximab </w:t>
            </w:r>
            <w:proofErr w:type="spellStart"/>
            <w:r w:rsidRPr="009A6FF1">
              <w:rPr>
                <w:rFonts w:ascii="Times" w:hAnsi="Times"/>
                <w:b w:val="0"/>
                <w:bCs/>
                <w:sz w:val="20"/>
                <w:szCs w:val="20"/>
                <w:lang w:val="en-CA"/>
              </w:rPr>
              <w:t>vedotin</w:t>
            </w:r>
            <w:proofErr w:type="spellEnd"/>
          </w:p>
        </w:tc>
        <w:tc>
          <w:tcPr>
            <w:tcW w:w="992" w:type="dxa"/>
            <w:tcMar>
              <w:top w:w="30" w:type="dxa"/>
              <w:left w:w="45" w:type="dxa"/>
              <w:bottom w:w="30" w:type="dxa"/>
              <w:right w:w="45" w:type="dxa"/>
            </w:tcMar>
            <w:vAlign w:val="bottom"/>
            <w:hideMark/>
          </w:tcPr>
          <w:p w14:paraId="67A7C04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2/1/2013</w:t>
            </w:r>
          </w:p>
        </w:tc>
        <w:tc>
          <w:tcPr>
            <w:tcW w:w="1559" w:type="dxa"/>
            <w:tcMar>
              <w:top w:w="30" w:type="dxa"/>
              <w:left w:w="45" w:type="dxa"/>
              <w:bottom w:w="30" w:type="dxa"/>
              <w:right w:w="45" w:type="dxa"/>
            </w:tcMar>
            <w:vAlign w:val="bottom"/>
            <w:hideMark/>
          </w:tcPr>
          <w:p w14:paraId="298762C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5/12/2020</w:t>
            </w:r>
          </w:p>
        </w:tc>
        <w:tc>
          <w:tcPr>
            <w:tcW w:w="5245" w:type="dxa"/>
            <w:tcMar>
              <w:top w:w="30" w:type="dxa"/>
              <w:left w:w="45" w:type="dxa"/>
              <w:bottom w:w="30" w:type="dxa"/>
              <w:right w:w="45" w:type="dxa"/>
            </w:tcMar>
            <w:vAlign w:val="bottom"/>
            <w:hideMark/>
          </w:tcPr>
          <w:p w14:paraId="49E4DB49"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(1) patients with Hodgkin lymphoma after failure of autologous stem cell transplant or after failure of at least two multi-agent chemotherapy regimens in patients who are not ASCT candidates; </w:t>
            </w:r>
            <w:r w:rsidRPr="009A6FF1">
              <w:rPr>
                <w:rFonts w:ascii="Times" w:eastAsia="Times New Roman" w:hAnsi="Times" w:cs="Arial"/>
                <w:sz w:val="20"/>
                <w:szCs w:val="20"/>
                <w:lang w:val="en-CA"/>
              </w:rPr>
              <w:br/>
              <w:t>(2) patients with systematic anaplastic large cell lymphoma after failure of at least one multi-agent chemotherapy regimen</w:t>
            </w:r>
          </w:p>
        </w:tc>
      </w:tr>
      <w:tr w:rsidR="000D5F99" w:rsidRPr="009A6FF1" w14:paraId="1D983542" w14:textId="77777777" w:rsidTr="00884127">
        <w:trPr>
          <w:trHeight w:val="315"/>
        </w:trPr>
        <w:tc>
          <w:tcPr>
            <w:tcW w:w="1977" w:type="dxa"/>
            <w:tcMar>
              <w:top w:w="30" w:type="dxa"/>
              <w:left w:w="45" w:type="dxa"/>
              <w:bottom w:w="30" w:type="dxa"/>
              <w:right w:w="45" w:type="dxa"/>
            </w:tcMar>
            <w:vAlign w:val="bottom"/>
            <w:hideMark/>
          </w:tcPr>
          <w:p w14:paraId="58C3DF7B"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eculizumab</w:t>
            </w:r>
          </w:p>
        </w:tc>
        <w:tc>
          <w:tcPr>
            <w:tcW w:w="992" w:type="dxa"/>
            <w:tcMar>
              <w:top w:w="30" w:type="dxa"/>
              <w:left w:w="45" w:type="dxa"/>
              <w:bottom w:w="30" w:type="dxa"/>
              <w:right w:w="45" w:type="dxa"/>
            </w:tcMar>
            <w:vAlign w:val="bottom"/>
            <w:hideMark/>
          </w:tcPr>
          <w:p w14:paraId="6D61693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3/1/2013</w:t>
            </w:r>
          </w:p>
        </w:tc>
        <w:tc>
          <w:tcPr>
            <w:tcW w:w="1559" w:type="dxa"/>
            <w:tcMar>
              <w:top w:w="30" w:type="dxa"/>
              <w:left w:w="45" w:type="dxa"/>
              <w:bottom w:w="30" w:type="dxa"/>
              <w:right w:w="45" w:type="dxa"/>
            </w:tcMar>
            <w:vAlign w:val="bottom"/>
            <w:hideMark/>
          </w:tcPr>
          <w:p w14:paraId="4D0D722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6/30/2015</w:t>
            </w:r>
          </w:p>
        </w:tc>
        <w:tc>
          <w:tcPr>
            <w:tcW w:w="5245" w:type="dxa"/>
            <w:tcMar>
              <w:top w:w="30" w:type="dxa"/>
              <w:left w:w="45" w:type="dxa"/>
              <w:bottom w:w="30" w:type="dxa"/>
              <w:right w:w="45" w:type="dxa"/>
            </w:tcMar>
            <w:vAlign w:val="bottom"/>
            <w:hideMark/>
          </w:tcPr>
          <w:p w14:paraId="17E093F1"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patients with atypical hemolytic uremic syndrome to reduce complement-mediated thrombotic microangiopathy in children less than 13 years of age and/or weighing less than 40 kg [no conditions for adults]</w:t>
            </w:r>
          </w:p>
        </w:tc>
      </w:tr>
      <w:tr w:rsidR="000D5F99" w:rsidRPr="009A6FF1" w14:paraId="716A2BD1" w14:textId="77777777" w:rsidTr="00884127">
        <w:trPr>
          <w:trHeight w:val="315"/>
        </w:trPr>
        <w:tc>
          <w:tcPr>
            <w:tcW w:w="1977" w:type="dxa"/>
            <w:tcMar>
              <w:top w:w="30" w:type="dxa"/>
              <w:left w:w="45" w:type="dxa"/>
              <w:bottom w:w="30" w:type="dxa"/>
              <w:right w:w="45" w:type="dxa"/>
            </w:tcMar>
            <w:vAlign w:val="bottom"/>
            <w:hideMark/>
          </w:tcPr>
          <w:p w14:paraId="733FDAFF"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romidepsin</w:t>
            </w:r>
            <w:proofErr w:type="spellEnd"/>
          </w:p>
        </w:tc>
        <w:tc>
          <w:tcPr>
            <w:tcW w:w="992" w:type="dxa"/>
            <w:tcMar>
              <w:top w:w="30" w:type="dxa"/>
              <w:left w:w="45" w:type="dxa"/>
              <w:bottom w:w="30" w:type="dxa"/>
              <w:right w:w="45" w:type="dxa"/>
            </w:tcMar>
            <w:vAlign w:val="bottom"/>
            <w:hideMark/>
          </w:tcPr>
          <w:p w14:paraId="73C1676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10/16/2013</w:t>
            </w:r>
          </w:p>
        </w:tc>
        <w:tc>
          <w:tcPr>
            <w:tcW w:w="1559" w:type="dxa"/>
            <w:tcMar>
              <w:top w:w="30" w:type="dxa"/>
              <w:left w:w="45" w:type="dxa"/>
              <w:bottom w:w="30" w:type="dxa"/>
              <w:right w:w="45" w:type="dxa"/>
            </w:tcMar>
            <w:vAlign w:val="bottom"/>
            <w:hideMark/>
          </w:tcPr>
          <w:p w14:paraId="5DA9343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3F45BCD6"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patients with relapsed/refractory peripheral T-cell lymphoma who are not eligible for transplant and have received at least one prior systemic therapy</w:t>
            </w:r>
          </w:p>
        </w:tc>
      </w:tr>
      <w:tr w:rsidR="000D5F99" w:rsidRPr="009A6FF1" w14:paraId="165E1DD7" w14:textId="77777777" w:rsidTr="00884127">
        <w:trPr>
          <w:trHeight w:val="315"/>
        </w:trPr>
        <w:tc>
          <w:tcPr>
            <w:tcW w:w="1977" w:type="dxa"/>
            <w:tcMar>
              <w:top w:w="30" w:type="dxa"/>
              <w:left w:w="45" w:type="dxa"/>
              <w:bottom w:w="30" w:type="dxa"/>
              <w:right w:w="45" w:type="dxa"/>
            </w:tcMar>
            <w:vAlign w:val="bottom"/>
            <w:hideMark/>
          </w:tcPr>
          <w:p w14:paraId="111FD51C"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bosutinib</w:t>
            </w:r>
          </w:p>
        </w:tc>
        <w:tc>
          <w:tcPr>
            <w:tcW w:w="992" w:type="dxa"/>
            <w:tcMar>
              <w:top w:w="30" w:type="dxa"/>
              <w:left w:w="45" w:type="dxa"/>
              <w:bottom w:w="30" w:type="dxa"/>
              <w:right w:w="45" w:type="dxa"/>
            </w:tcMar>
            <w:vAlign w:val="bottom"/>
            <w:hideMark/>
          </w:tcPr>
          <w:p w14:paraId="0D3F411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3/7/2014</w:t>
            </w:r>
          </w:p>
        </w:tc>
        <w:tc>
          <w:tcPr>
            <w:tcW w:w="1559" w:type="dxa"/>
            <w:tcMar>
              <w:top w:w="30" w:type="dxa"/>
              <w:left w:w="45" w:type="dxa"/>
              <w:bottom w:w="30" w:type="dxa"/>
              <w:right w:w="45" w:type="dxa"/>
            </w:tcMar>
            <w:vAlign w:val="bottom"/>
            <w:hideMark/>
          </w:tcPr>
          <w:p w14:paraId="4EB1698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8/2/2017</w:t>
            </w:r>
          </w:p>
        </w:tc>
        <w:tc>
          <w:tcPr>
            <w:tcW w:w="5245" w:type="dxa"/>
            <w:tcMar>
              <w:top w:w="30" w:type="dxa"/>
              <w:left w:w="45" w:type="dxa"/>
              <w:bottom w:w="30" w:type="dxa"/>
              <w:right w:w="45" w:type="dxa"/>
            </w:tcMar>
            <w:vAlign w:val="bottom"/>
            <w:hideMark/>
          </w:tcPr>
          <w:p w14:paraId="072AF74E"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the treatment of chronic, accelerated, or blast phase Ph+ Chronic Myelogenous Leukemia in adult patients with resistance or intolerance to prior tyrosine kinase inhibitor therapy, and for whom subsequent treatment with imatinib, nilotinib, and </w:t>
            </w:r>
            <w:proofErr w:type="spellStart"/>
            <w:r w:rsidRPr="009A6FF1">
              <w:rPr>
                <w:rFonts w:ascii="Times" w:eastAsia="Times New Roman" w:hAnsi="Times" w:cs="Arial"/>
                <w:sz w:val="20"/>
                <w:szCs w:val="20"/>
                <w:lang w:val="en-CA"/>
              </w:rPr>
              <w:t>dasatinib</w:t>
            </w:r>
            <w:proofErr w:type="spellEnd"/>
            <w:r w:rsidRPr="009A6FF1">
              <w:rPr>
                <w:rFonts w:ascii="Times" w:eastAsia="Times New Roman" w:hAnsi="Times" w:cs="Arial"/>
                <w:sz w:val="20"/>
                <w:szCs w:val="20"/>
                <w:lang w:val="en-CA"/>
              </w:rPr>
              <w:t xml:space="preserve"> is not clinically appropriate</w:t>
            </w:r>
          </w:p>
        </w:tc>
      </w:tr>
      <w:tr w:rsidR="000D5F99" w:rsidRPr="009A6FF1" w14:paraId="454DD5C9" w14:textId="77777777" w:rsidTr="00884127">
        <w:trPr>
          <w:trHeight w:val="315"/>
        </w:trPr>
        <w:tc>
          <w:tcPr>
            <w:tcW w:w="1977" w:type="dxa"/>
            <w:tcMar>
              <w:top w:w="30" w:type="dxa"/>
              <w:left w:w="45" w:type="dxa"/>
              <w:bottom w:w="30" w:type="dxa"/>
              <w:right w:w="45" w:type="dxa"/>
            </w:tcMar>
            <w:vAlign w:val="bottom"/>
            <w:hideMark/>
          </w:tcPr>
          <w:p w14:paraId="33AB84EB"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imatinib mesylate</w:t>
            </w:r>
          </w:p>
        </w:tc>
        <w:tc>
          <w:tcPr>
            <w:tcW w:w="992" w:type="dxa"/>
            <w:tcMar>
              <w:top w:w="30" w:type="dxa"/>
              <w:left w:w="45" w:type="dxa"/>
              <w:bottom w:w="30" w:type="dxa"/>
              <w:right w:w="45" w:type="dxa"/>
            </w:tcMar>
            <w:vAlign w:val="bottom"/>
            <w:hideMark/>
          </w:tcPr>
          <w:p w14:paraId="5616ED9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4/24/2014</w:t>
            </w:r>
          </w:p>
        </w:tc>
        <w:tc>
          <w:tcPr>
            <w:tcW w:w="1559" w:type="dxa"/>
            <w:tcMar>
              <w:top w:w="30" w:type="dxa"/>
              <w:left w:w="45" w:type="dxa"/>
              <w:bottom w:w="30" w:type="dxa"/>
              <w:right w:w="45" w:type="dxa"/>
            </w:tcMar>
            <w:vAlign w:val="bottom"/>
            <w:hideMark/>
          </w:tcPr>
          <w:p w14:paraId="48A6430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5/26/2014</w:t>
            </w:r>
          </w:p>
        </w:tc>
        <w:tc>
          <w:tcPr>
            <w:tcW w:w="5245" w:type="dxa"/>
            <w:tcMar>
              <w:top w:w="30" w:type="dxa"/>
              <w:left w:w="45" w:type="dxa"/>
              <w:bottom w:w="30" w:type="dxa"/>
              <w:right w:w="45" w:type="dxa"/>
            </w:tcMar>
            <w:vAlign w:val="bottom"/>
            <w:hideMark/>
          </w:tcPr>
          <w:p w14:paraId="2D6636B7"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not specified</w:t>
            </w:r>
          </w:p>
        </w:tc>
      </w:tr>
      <w:tr w:rsidR="000D5F99" w:rsidRPr="009A6FF1" w14:paraId="5E61D911" w14:textId="77777777" w:rsidTr="00884127">
        <w:trPr>
          <w:trHeight w:val="315"/>
        </w:trPr>
        <w:tc>
          <w:tcPr>
            <w:tcW w:w="1977" w:type="dxa"/>
            <w:tcMar>
              <w:top w:w="30" w:type="dxa"/>
              <w:left w:w="45" w:type="dxa"/>
              <w:bottom w:w="30" w:type="dxa"/>
              <w:right w:w="45" w:type="dxa"/>
            </w:tcMar>
            <w:vAlign w:val="bottom"/>
            <w:hideMark/>
          </w:tcPr>
          <w:p w14:paraId="560F488D"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imatinib mesylate</w:t>
            </w:r>
          </w:p>
        </w:tc>
        <w:tc>
          <w:tcPr>
            <w:tcW w:w="992" w:type="dxa"/>
            <w:tcMar>
              <w:top w:w="30" w:type="dxa"/>
              <w:left w:w="45" w:type="dxa"/>
              <w:bottom w:w="30" w:type="dxa"/>
              <w:right w:w="45" w:type="dxa"/>
            </w:tcMar>
            <w:vAlign w:val="bottom"/>
            <w:hideMark/>
          </w:tcPr>
          <w:p w14:paraId="235F1C7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7/7/2014</w:t>
            </w:r>
          </w:p>
        </w:tc>
        <w:tc>
          <w:tcPr>
            <w:tcW w:w="1559" w:type="dxa"/>
            <w:tcMar>
              <w:top w:w="30" w:type="dxa"/>
              <w:left w:w="45" w:type="dxa"/>
              <w:bottom w:w="30" w:type="dxa"/>
              <w:right w:w="45" w:type="dxa"/>
            </w:tcMar>
            <w:vAlign w:val="bottom"/>
            <w:hideMark/>
          </w:tcPr>
          <w:p w14:paraId="12D3F9D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7/7/2014</w:t>
            </w:r>
          </w:p>
        </w:tc>
        <w:tc>
          <w:tcPr>
            <w:tcW w:w="5245" w:type="dxa"/>
            <w:tcMar>
              <w:top w:w="30" w:type="dxa"/>
              <w:left w:w="45" w:type="dxa"/>
              <w:bottom w:w="30" w:type="dxa"/>
              <w:right w:w="45" w:type="dxa"/>
            </w:tcMar>
            <w:vAlign w:val="bottom"/>
            <w:hideMark/>
          </w:tcPr>
          <w:p w14:paraId="69257E0E"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not specified</w:t>
            </w:r>
          </w:p>
        </w:tc>
      </w:tr>
      <w:tr w:rsidR="000D5F99" w:rsidRPr="009A6FF1" w14:paraId="0FA606EF" w14:textId="77777777" w:rsidTr="00884127">
        <w:trPr>
          <w:trHeight w:val="315"/>
        </w:trPr>
        <w:tc>
          <w:tcPr>
            <w:tcW w:w="1977" w:type="dxa"/>
            <w:tcMar>
              <w:top w:w="30" w:type="dxa"/>
              <w:left w:w="45" w:type="dxa"/>
              <w:bottom w:w="30" w:type="dxa"/>
              <w:right w:w="45" w:type="dxa"/>
            </w:tcMar>
            <w:vAlign w:val="bottom"/>
            <w:hideMark/>
          </w:tcPr>
          <w:p w14:paraId="6AD15649"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simeprevir</w:t>
            </w:r>
            <w:proofErr w:type="spellEnd"/>
          </w:p>
        </w:tc>
        <w:tc>
          <w:tcPr>
            <w:tcW w:w="992" w:type="dxa"/>
            <w:tcMar>
              <w:top w:w="30" w:type="dxa"/>
              <w:left w:w="45" w:type="dxa"/>
              <w:bottom w:w="30" w:type="dxa"/>
              <w:right w:w="45" w:type="dxa"/>
            </w:tcMar>
            <w:vAlign w:val="bottom"/>
            <w:hideMark/>
          </w:tcPr>
          <w:p w14:paraId="7BE82B0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1/30/2015</w:t>
            </w:r>
          </w:p>
        </w:tc>
        <w:tc>
          <w:tcPr>
            <w:tcW w:w="1559" w:type="dxa"/>
            <w:tcMar>
              <w:top w:w="30" w:type="dxa"/>
              <w:left w:w="45" w:type="dxa"/>
              <w:bottom w:w="30" w:type="dxa"/>
              <w:right w:w="45" w:type="dxa"/>
            </w:tcMar>
            <w:vAlign w:val="bottom"/>
            <w:hideMark/>
          </w:tcPr>
          <w:p w14:paraId="14C8675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11/29/2016</w:t>
            </w:r>
          </w:p>
        </w:tc>
        <w:tc>
          <w:tcPr>
            <w:tcW w:w="5245" w:type="dxa"/>
            <w:tcMar>
              <w:top w:w="30" w:type="dxa"/>
              <w:left w:w="45" w:type="dxa"/>
              <w:bottom w:w="30" w:type="dxa"/>
              <w:right w:w="45" w:type="dxa"/>
            </w:tcMar>
            <w:vAlign w:val="bottom"/>
            <w:hideMark/>
          </w:tcPr>
          <w:p w14:paraId="67324C4D"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in combination with sofosbuvir (and without the need for peginterferon alfa and ribavirin) for the treatment of genotype 1 chronic hepatitis C in adults with compensated liver disease</w:t>
            </w:r>
          </w:p>
        </w:tc>
      </w:tr>
      <w:tr w:rsidR="000D5F99" w:rsidRPr="009A6FF1" w14:paraId="4F395CAE" w14:textId="77777777" w:rsidTr="00884127">
        <w:trPr>
          <w:trHeight w:val="315"/>
        </w:trPr>
        <w:tc>
          <w:tcPr>
            <w:tcW w:w="1977" w:type="dxa"/>
            <w:tcMar>
              <w:top w:w="30" w:type="dxa"/>
              <w:left w:w="45" w:type="dxa"/>
              <w:bottom w:w="30" w:type="dxa"/>
              <w:right w:w="45" w:type="dxa"/>
            </w:tcMar>
            <w:vAlign w:val="bottom"/>
            <w:hideMark/>
          </w:tcPr>
          <w:p w14:paraId="6F64B3F2"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dabrafenib</w:t>
            </w:r>
          </w:p>
        </w:tc>
        <w:tc>
          <w:tcPr>
            <w:tcW w:w="992" w:type="dxa"/>
            <w:tcMar>
              <w:top w:w="30" w:type="dxa"/>
              <w:left w:w="45" w:type="dxa"/>
              <w:bottom w:w="30" w:type="dxa"/>
              <w:right w:w="45" w:type="dxa"/>
            </w:tcMar>
            <w:vAlign w:val="bottom"/>
            <w:hideMark/>
          </w:tcPr>
          <w:p w14:paraId="055842C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3/6/2015</w:t>
            </w:r>
          </w:p>
        </w:tc>
        <w:tc>
          <w:tcPr>
            <w:tcW w:w="1559" w:type="dxa"/>
            <w:tcMar>
              <w:top w:w="30" w:type="dxa"/>
              <w:left w:w="45" w:type="dxa"/>
              <w:bottom w:w="30" w:type="dxa"/>
              <w:right w:w="45" w:type="dxa"/>
            </w:tcMar>
            <w:vAlign w:val="bottom"/>
            <w:hideMark/>
          </w:tcPr>
          <w:p w14:paraId="26077DE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5/13/2016</w:t>
            </w:r>
          </w:p>
        </w:tc>
        <w:tc>
          <w:tcPr>
            <w:tcW w:w="5245" w:type="dxa"/>
            <w:tcMar>
              <w:top w:w="30" w:type="dxa"/>
              <w:left w:w="45" w:type="dxa"/>
              <w:bottom w:w="30" w:type="dxa"/>
              <w:right w:w="45" w:type="dxa"/>
            </w:tcMar>
            <w:vAlign w:val="bottom"/>
            <w:hideMark/>
          </w:tcPr>
          <w:p w14:paraId="0876C392"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in combination with trametinib for the treatment of patients with unresectable or metastatic melanoma with a BRAF V600 mutation</w:t>
            </w:r>
          </w:p>
        </w:tc>
      </w:tr>
      <w:tr w:rsidR="000D5F99" w:rsidRPr="009A6FF1" w14:paraId="791F6E8C" w14:textId="77777777" w:rsidTr="00884127">
        <w:trPr>
          <w:trHeight w:val="315"/>
        </w:trPr>
        <w:tc>
          <w:tcPr>
            <w:tcW w:w="1977" w:type="dxa"/>
            <w:tcMar>
              <w:top w:w="30" w:type="dxa"/>
              <w:left w:w="45" w:type="dxa"/>
              <w:bottom w:w="30" w:type="dxa"/>
              <w:right w:w="45" w:type="dxa"/>
            </w:tcMar>
            <w:vAlign w:val="bottom"/>
            <w:hideMark/>
          </w:tcPr>
          <w:p w14:paraId="66A5523B"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idelalisib</w:t>
            </w:r>
            <w:proofErr w:type="spellEnd"/>
          </w:p>
        </w:tc>
        <w:tc>
          <w:tcPr>
            <w:tcW w:w="992" w:type="dxa"/>
            <w:tcMar>
              <w:top w:w="30" w:type="dxa"/>
              <w:left w:w="45" w:type="dxa"/>
              <w:bottom w:w="30" w:type="dxa"/>
              <w:right w:w="45" w:type="dxa"/>
            </w:tcMar>
            <w:vAlign w:val="bottom"/>
            <w:hideMark/>
          </w:tcPr>
          <w:p w14:paraId="6F50852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3/27/2015</w:t>
            </w:r>
          </w:p>
        </w:tc>
        <w:tc>
          <w:tcPr>
            <w:tcW w:w="1559" w:type="dxa"/>
            <w:tcMar>
              <w:top w:w="30" w:type="dxa"/>
              <w:left w:w="45" w:type="dxa"/>
              <w:bottom w:w="30" w:type="dxa"/>
              <w:right w:w="45" w:type="dxa"/>
            </w:tcMar>
            <w:vAlign w:val="bottom"/>
            <w:hideMark/>
          </w:tcPr>
          <w:p w14:paraId="7F116D0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4/21/2020</w:t>
            </w:r>
          </w:p>
        </w:tc>
        <w:tc>
          <w:tcPr>
            <w:tcW w:w="5245" w:type="dxa"/>
            <w:tcMar>
              <w:top w:w="30" w:type="dxa"/>
              <w:left w:w="45" w:type="dxa"/>
              <w:bottom w:w="30" w:type="dxa"/>
              <w:right w:w="45" w:type="dxa"/>
            </w:tcMar>
            <w:vAlign w:val="bottom"/>
            <w:hideMark/>
          </w:tcPr>
          <w:p w14:paraId="5A909E8D"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monotherapy for the treatment of patients with follicular lymphoma who have received at least two prior systemic regimens and are refractory to both rituximab and an alkylating agent</w:t>
            </w:r>
          </w:p>
        </w:tc>
      </w:tr>
      <w:tr w:rsidR="000D5F99" w:rsidRPr="009A6FF1" w14:paraId="02103C63" w14:textId="77777777" w:rsidTr="00884127">
        <w:trPr>
          <w:trHeight w:val="315"/>
        </w:trPr>
        <w:tc>
          <w:tcPr>
            <w:tcW w:w="1977" w:type="dxa"/>
            <w:tcMar>
              <w:top w:w="30" w:type="dxa"/>
              <w:left w:w="45" w:type="dxa"/>
              <w:bottom w:w="30" w:type="dxa"/>
              <w:right w:w="45" w:type="dxa"/>
            </w:tcMar>
            <w:vAlign w:val="bottom"/>
            <w:hideMark/>
          </w:tcPr>
          <w:p w14:paraId="45E0DD35"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ceritinib</w:t>
            </w:r>
            <w:proofErr w:type="spellEnd"/>
          </w:p>
        </w:tc>
        <w:tc>
          <w:tcPr>
            <w:tcW w:w="992" w:type="dxa"/>
            <w:tcMar>
              <w:top w:w="30" w:type="dxa"/>
              <w:left w:w="45" w:type="dxa"/>
              <w:bottom w:w="30" w:type="dxa"/>
              <w:right w:w="45" w:type="dxa"/>
            </w:tcMar>
            <w:vAlign w:val="bottom"/>
            <w:hideMark/>
          </w:tcPr>
          <w:p w14:paraId="5E9306E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3/27/2015</w:t>
            </w:r>
          </w:p>
        </w:tc>
        <w:tc>
          <w:tcPr>
            <w:tcW w:w="1559" w:type="dxa"/>
            <w:tcMar>
              <w:top w:w="30" w:type="dxa"/>
              <w:left w:w="45" w:type="dxa"/>
              <w:bottom w:w="30" w:type="dxa"/>
              <w:right w:w="45" w:type="dxa"/>
            </w:tcMar>
            <w:vAlign w:val="bottom"/>
            <w:hideMark/>
          </w:tcPr>
          <w:p w14:paraId="497CC52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52A43EF6"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anaplastic lymphoma kinase positive locally advanced or metastatic non-small cell lung cancer who have progressed on or who were intolerant to </w:t>
            </w:r>
            <w:proofErr w:type="spellStart"/>
            <w:r w:rsidRPr="009A6FF1">
              <w:rPr>
                <w:rFonts w:ascii="Times" w:eastAsia="Times New Roman" w:hAnsi="Times" w:cs="Arial"/>
                <w:sz w:val="20"/>
                <w:szCs w:val="20"/>
                <w:lang w:val="en-CA"/>
              </w:rPr>
              <w:t>crizotinib</w:t>
            </w:r>
            <w:proofErr w:type="spellEnd"/>
          </w:p>
        </w:tc>
      </w:tr>
      <w:tr w:rsidR="000D5F99" w:rsidRPr="009A6FF1" w14:paraId="6469A788" w14:textId="77777777" w:rsidTr="00884127">
        <w:trPr>
          <w:trHeight w:val="315"/>
        </w:trPr>
        <w:tc>
          <w:tcPr>
            <w:tcW w:w="1977" w:type="dxa"/>
            <w:tcMar>
              <w:top w:w="30" w:type="dxa"/>
              <w:left w:w="45" w:type="dxa"/>
              <w:bottom w:w="30" w:type="dxa"/>
              <w:right w:w="45" w:type="dxa"/>
            </w:tcMar>
            <w:vAlign w:val="bottom"/>
            <w:hideMark/>
          </w:tcPr>
          <w:p w14:paraId="43E94D59"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ponatinib hydrochloride</w:t>
            </w:r>
          </w:p>
        </w:tc>
        <w:tc>
          <w:tcPr>
            <w:tcW w:w="992" w:type="dxa"/>
            <w:tcMar>
              <w:top w:w="30" w:type="dxa"/>
              <w:left w:w="45" w:type="dxa"/>
              <w:bottom w:w="30" w:type="dxa"/>
              <w:right w:w="45" w:type="dxa"/>
            </w:tcMar>
            <w:vAlign w:val="bottom"/>
            <w:hideMark/>
          </w:tcPr>
          <w:p w14:paraId="68492FB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4/2/2015</w:t>
            </w:r>
          </w:p>
        </w:tc>
        <w:tc>
          <w:tcPr>
            <w:tcW w:w="1559" w:type="dxa"/>
            <w:tcMar>
              <w:top w:w="30" w:type="dxa"/>
              <w:left w:w="45" w:type="dxa"/>
              <w:bottom w:w="30" w:type="dxa"/>
              <w:right w:w="45" w:type="dxa"/>
            </w:tcMar>
            <w:vAlign w:val="bottom"/>
            <w:hideMark/>
          </w:tcPr>
          <w:p w14:paraId="5AB77A6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4BDFD134"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adult patients with chronic phase, accelerated phase, or blast phase chronic myeloid leukemia or Ph+ acute lymphoblastic leukemia for whom other tyrosine kinase inhibitor therapy is not appropriate including if T3151 mutation position or prior TKI resistance or intolerance </w:t>
            </w:r>
          </w:p>
        </w:tc>
      </w:tr>
      <w:tr w:rsidR="000D5F99" w:rsidRPr="009A6FF1" w14:paraId="2E7540E7" w14:textId="77777777" w:rsidTr="00884127">
        <w:trPr>
          <w:trHeight w:val="315"/>
        </w:trPr>
        <w:tc>
          <w:tcPr>
            <w:tcW w:w="1977" w:type="dxa"/>
            <w:tcMar>
              <w:top w:w="30" w:type="dxa"/>
              <w:left w:w="45" w:type="dxa"/>
              <w:bottom w:w="30" w:type="dxa"/>
              <w:right w:w="45" w:type="dxa"/>
            </w:tcMar>
            <w:vAlign w:val="bottom"/>
            <w:hideMark/>
          </w:tcPr>
          <w:p w14:paraId="444CFEF9"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pembrolizumab</w:t>
            </w:r>
          </w:p>
        </w:tc>
        <w:tc>
          <w:tcPr>
            <w:tcW w:w="992" w:type="dxa"/>
            <w:tcMar>
              <w:top w:w="30" w:type="dxa"/>
              <w:left w:w="45" w:type="dxa"/>
              <w:bottom w:w="30" w:type="dxa"/>
              <w:right w:w="45" w:type="dxa"/>
            </w:tcMar>
            <w:vAlign w:val="bottom"/>
            <w:hideMark/>
          </w:tcPr>
          <w:p w14:paraId="58DE65E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5/19/2015</w:t>
            </w:r>
          </w:p>
        </w:tc>
        <w:tc>
          <w:tcPr>
            <w:tcW w:w="1559" w:type="dxa"/>
            <w:tcMar>
              <w:top w:w="30" w:type="dxa"/>
              <w:left w:w="45" w:type="dxa"/>
              <w:bottom w:w="30" w:type="dxa"/>
              <w:right w:w="45" w:type="dxa"/>
            </w:tcMar>
            <w:vAlign w:val="bottom"/>
            <w:hideMark/>
          </w:tcPr>
          <w:p w14:paraId="66F7574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12/22/2017</w:t>
            </w:r>
          </w:p>
        </w:tc>
        <w:tc>
          <w:tcPr>
            <w:tcW w:w="5245" w:type="dxa"/>
            <w:tcMar>
              <w:top w:w="30" w:type="dxa"/>
              <w:left w:w="45" w:type="dxa"/>
              <w:bottom w:w="30" w:type="dxa"/>
              <w:right w:w="45" w:type="dxa"/>
            </w:tcMar>
            <w:vAlign w:val="bottom"/>
            <w:hideMark/>
          </w:tcPr>
          <w:p w14:paraId="39DB55B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unresectable or metastatic melanoma and disease progression following ipilimumab therapy, and if BRAF V600 mutation positive, following a BRAF or MEK inhibitor</w:t>
            </w:r>
          </w:p>
        </w:tc>
      </w:tr>
      <w:tr w:rsidR="000D5F99" w:rsidRPr="009A6FF1" w14:paraId="04AABE54" w14:textId="77777777" w:rsidTr="00884127">
        <w:trPr>
          <w:trHeight w:val="315"/>
        </w:trPr>
        <w:tc>
          <w:tcPr>
            <w:tcW w:w="1977" w:type="dxa"/>
            <w:tcMar>
              <w:top w:w="30" w:type="dxa"/>
              <w:left w:w="45" w:type="dxa"/>
              <w:bottom w:w="30" w:type="dxa"/>
              <w:right w:w="45" w:type="dxa"/>
            </w:tcMar>
            <w:vAlign w:val="bottom"/>
            <w:hideMark/>
          </w:tcPr>
          <w:p w14:paraId="6347A074"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ibrutinib</w:t>
            </w:r>
          </w:p>
        </w:tc>
        <w:tc>
          <w:tcPr>
            <w:tcW w:w="992" w:type="dxa"/>
            <w:tcMar>
              <w:top w:w="30" w:type="dxa"/>
              <w:left w:w="45" w:type="dxa"/>
              <w:bottom w:w="30" w:type="dxa"/>
              <w:right w:w="45" w:type="dxa"/>
            </w:tcMar>
            <w:vAlign w:val="bottom"/>
            <w:hideMark/>
          </w:tcPr>
          <w:p w14:paraId="4DE3675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7/28/2015</w:t>
            </w:r>
          </w:p>
        </w:tc>
        <w:tc>
          <w:tcPr>
            <w:tcW w:w="1559" w:type="dxa"/>
            <w:tcMar>
              <w:top w:w="30" w:type="dxa"/>
              <w:left w:w="45" w:type="dxa"/>
              <w:bottom w:w="30" w:type="dxa"/>
              <w:right w:w="45" w:type="dxa"/>
            </w:tcMar>
            <w:vAlign w:val="bottom"/>
            <w:hideMark/>
          </w:tcPr>
          <w:p w14:paraId="28016A3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9/12/2017</w:t>
            </w:r>
          </w:p>
        </w:tc>
        <w:tc>
          <w:tcPr>
            <w:tcW w:w="5245" w:type="dxa"/>
            <w:tcMar>
              <w:top w:w="30" w:type="dxa"/>
              <w:left w:w="45" w:type="dxa"/>
              <w:bottom w:w="30" w:type="dxa"/>
              <w:right w:w="45" w:type="dxa"/>
            </w:tcMar>
            <w:vAlign w:val="bottom"/>
            <w:hideMark/>
          </w:tcPr>
          <w:p w14:paraId="5953F354"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relapsed or refractory mantle cell lymphoma </w:t>
            </w:r>
          </w:p>
        </w:tc>
      </w:tr>
      <w:tr w:rsidR="000D5F99" w:rsidRPr="009A6FF1" w14:paraId="160ED68D" w14:textId="77777777" w:rsidTr="00884127">
        <w:trPr>
          <w:trHeight w:val="315"/>
        </w:trPr>
        <w:tc>
          <w:tcPr>
            <w:tcW w:w="1977" w:type="dxa"/>
            <w:tcMar>
              <w:top w:w="30" w:type="dxa"/>
              <w:left w:w="45" w:type="dxa"/>
              <w:bottom w:w="30" w:type="dxa"/>
              <w:right w:w="45" w:type="dxa"/>
            </w:tcMar>
            <w:vAlign w:val="bottom"/>
            <w:hideMark/>
          </w:tcPr>
          <w:p w14:paraId="255443B5"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daclatasvir</w:t>
            </w:r>
          </w:p>
        </w:tc>
        <w:tc>
          <w:tcPr>
            <w:tcW w:w="992" w:type="dxa"/>
            <w:tcMar>
              <w:top w:w="30" w:type="dxa"/>
              <w:left w:w="45" w:type="dxa"/>
              <w:bottom w:w="30" w:type="dxa"/>
              <w:right w:w="45" w:type="dxa"/>
            </w:tcMar>
            <w:vAlign w:val="bottom"/>
            <w:hideMark/>
          </w:tcPr>
          <w:p w14:paraId="2CB62A2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8/13/2015</w:t>
            </w:r>
          </w:p>
        </w:tc>
        <w:tc>
          <w:tcPr>
            <w:tcW w:w="1559" w:type="dxa"/>
            <w:tcMar>
              <w:top w:w="30" w:type="dxa"/>
              <w:left w:w="45" w:type="dxa"/>
              <w:bottom w:w="30" w:type="dxa"/>
              <w:right w:w="45" w:type="dxa"/>
            </w:tcMar>
            <w:vAlign w:val="bottom"/>
            <w:hideMark/>
          </w:tcPr>
          <w:p w14:paraId="637C0B3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11/9/2016</w:t>
            </w:r>
          </w:p>
        </w:tc>
        <w:tc>
          <w:tcPr>
            <w:tcW w:w="5245" w:type="dxa"/>
            <w:tcMar>
              <w:top w:w="30" w:type="dxa"/>
              <w:left w:w="45" w:type="dxa"/>
              <w:bottom w:w="30" w:type="dxa"/>
              <w:right w:w="45" w:type="dxa"/>
            </w:tcMar>
            <w:vAlign w:val="bottom"/>
            <w:hideMark/>
          </w:tcPr>
          <w:p w14:paraId="28C7DA4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for use in combination with other agents for the treatment of chronic hepatitis in adult patients with hepatitis C virus genotype 3 and compensated liver disease including cirrhosis</w:t>
            </w:r>
          </w:p>
        </w:tc>
      </w:tr>
      <w:tr w:rsidR="000D5F99" w:rsidRPr="009A6FF1" w14:paraId="7B6335BB" w14:textId="77777777" w:rsidTr="00884127">
        <w:trPr>
          <w:trHeight w:val="315"/>
        </w:trPr>
        <w:tc>
          <w:tcPr>
            <w:tcW w:w="1977" w:type="dxa"/>
            <w:tcMar>
              <w:top w:w="30" w:type="dxa"/>
              <w:left w:w="45" w:type="dxa"/>
              <w:bottom w:w="30" w:type="dxa"/>
              <w:right w:w="45" w:type="dxa"/>
            </w:tcMar>
            <w:vAlign w:val="bottom"/>
            <w:hideMark/>
          </w:tcPr>
          <w:p w14:paraId="5249AE7F"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asfotase</w:t>
            </w:r>
            <w:proofErr w:type="spellEnd"/>
            <w:r w:rsidRPr="009A6FF1">
              <w:rPr>
                <w:rFonts w:ascii="Times" w:hAnsi="Times"/>
                <w:b w:val="0"/>
                <w:bCs/>
                <w:sz w:val="20"/>
                <w:szCs w:val="20"/>
                <w:lang w:val="en-CA"/>
              </w:rPr>
              <w:t xml:space="preserve"> alfa</w:t>
            </w:r>
          </w:p>
        </w:tc>
        <w:tc>
          <w:tcPr>
            <w:tcW w:w="992" w:type="dxa"/>
            <w:tcMar>
              <w:top w:w="30" w:type="dxa"/>
              <w:left w:w="45" w:type="dxa"/>
              <w:bottom w:w="30" w:type="dxa"/>
              <w:right w:w="45" w:type="dxa"/>
            </w:tcMar>
            <w:vAlign w:val="bottom"/>
            <w:hideMark/>
          </w:tcPr>
          <w:p w14:paraId="6FB81EB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8/14/2015</w:t>
            </w:r>
          </w:p>
        </w:tc>
        <w:tc>
          <w:tcPr>
            <w:tcW w:w="1559" w:type="dxa"/>
            <w:tcMar>
              <w:top w:w="30" w:type="dxa"/>
              <w:left w:w="45" w:type="dxa"/>
              <w:bottom w:w="30" w:type="dxa"/>
              <w:right w:w="45" w:type="dxa"/>
            </w:tcMar>
            <w:vAlign w:val="bottom"/>
            <w:hideMark/>
          </w:tcPr>
          <w:p w14:paraId="057F57D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015A2C54"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enzyme replacement therapy for patients with confirmed diagnosis of paediatric-onset hypophosphatasia</w:t>
            </w:r>
          </w:p>
        </w:tc>
      </w:tr>
      <w:tr w:rsidR="000D5F99" w:rsidRPr="009A6FF1" w14:paraId="30D421E3" w14:textId="77777777" w:rsidTr="00884127">
        <w:trPr>
          <w:trHeight w:val="315"/>
        </w:trPr>
        <w:tc>
          <w:tcPr>
            <w:tcW w:w="1977" w:type="dxa"/>
            <w:tcMar>
              <w:top w:w="30" w:type="dxa"/>
              <w:left w:w="45" w:type="dxa"/>
              <w:bottom w:w="30" w:type="dxa"/>
              <w:right w:w="45" w:type="dxa"/>
            </w:tcMar>
            <w:vAlign w:val="bottom"/>
            <w:hideMark/>
          </w:tcPr>
          <w:p w14:paraId="28112F03"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lastRenderedPageBreak/>
              <w:t>blinatumomab</w:t>
            </w:r>
          </w:p>
        </w:tc>
        <w:tc>
          <w:tcPr>
            <w:tcW w:w="992" w:type="dxa"/>
            <w:tcMar>
              <w:top w:w="30" w:type="dxa"/>
              <w:left w:w="45" w:type="dxa"/>
              <w:bottom w:w="30" w:type="dxa"/>
              <w:right w:w="45" w:type="dxa"/>
            </w:tcMar>
            <w:vAlign w:val="bottom"/>
            <w:hideMark/>
          </w:tcPr>
          <w:p w14:paraId="364550A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12/22/2015</w:t>
            </w:r>
          </w:p>
        </w:tc>
        <w:tc>
          <w:tcPr>
            <w:tcW w:w="1559" w:type="dxa"/>
            <w:tcMar>
              <w:top w:w="30" w:type="dxa"/>
              <w:left w:w="45" w:type="dxa"/>
              <w:bottom w:w="30" w:type="dxa"/>
              <w:right w:w="45" w:type="dxa"/>
            </w:tcMar>
            <w:vAlign w:val="bottom"/>
            <w:hideMark/>
          </w:tcPr>
          <w:p w14:paraId="1C33998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11/16/2017</w:t>
            </w:r>
          </w:p>
        </w:tc>
        <w:tc>
          <w:tcPr>
            <w:tcW w:w="5245" w:type="dxa"/>
            <w:tcMar>
              <w:top w:w="30" w:type="dxa"/>
              <w:left w:w="45" w:type="dxa"/>
              <w:bottom w:w="30" w:type="dxa"/>
              <w:right w:w="45" w:type="dxa"/>
            </w:tcMar>
            <w:vAlign w:val="bottom"/>
            <w:hideMark/>
          </w:tcPr>
          <w:p w14:paraId="0295330D"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adults with Philadelphia chromosome-negative relapsed or refractory B precursor acute lymphoblastic leukemia (ALL).</w:t>
            </w:r>
          </w:p>
        </w:tc>
      </w:tr>
      <w:tr w:rsidR="000D5F99" w:rsidRPr="009A6FF1" w14:paraId="4ED7F898" w14:textId="77777777" w:rsidTr="00884127">
        <w:trPr>
          <w:trHeight w:val="315"/>
        </w:trPr>
        <w:tc>
          <w:tcPr>
            <w:tcW w:w="1977" w:type="dxa"/>
            <w:tcMar>
              <w:top w:w="30" w:type="dxa"/>
              <w:left w:w="45" w:type="dxa"/>
              <w:bottom w:w="30" w:type="dxa"/>
              <w:right w:w="45" w:type="dxa"/>
            </w:tcMar>
            <w:vAlign w:val="bottom"/>
            <w:hideMark/>
          </w:tcPr>
          <w:p w14:paraId="5524C2BB"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deferasirox</w:t>
            </w:r>
            <w:proofErr w:type="spellEnd"/>
          </w:p>
        </w:tc>
        <w:tc>
          <w:tcPr>
            <w:tcW w:w="992" w:type="dxa"/>
            <w:tcMar>
              <w:top w:w="30" w:type="dxa"/>
              <w:left w:w="45" w:type="dxa"/>
              <w:bottom w:w="30" w:type="dxa"/>
              <w:right w:w="45" w:type="dxa"/>
            </w:tcMar>
            <w:vAlign w:val="bottom"/>
            <w:hideMark/>
          </w:tcPr>
          <w:p w14:paraId="7E4F526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2/24/2016</w:t>
            </w:r>
          </w:p>
        </w:tc>
        <w:tc>
          <w:tcPr>
            <w:tcW w:w="1559" w:type="dxa"/>
            <w:tcMar>
              <w:top w:w="30" w:type="dxa"/>
              <w:left w:w="45" w:type="dxa"/>
              <w:bottom w:w="30" w:type="dxa"/>
              <w:right w:w="45" w:type="dxa"/>
            </w:tcMar>
            <w:vAlign w:val="bottom"/>
            <w:hideMark/>
          </w:tcPr>
          <w:p w14:paraId="441A1F4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1/10/2017</w:t>
            </w:r>
          </w:p>
        </w:tc>
        <w:tc>
          <w:tcPr>
            <w:tcW w:w="5245" w:type="dxa"/>
            <w:tcMar>
              <w:top w:w="30" w:type="dxa"/>
              <w:left w:w="45" w:type="dxa"/>
              <w:bottom w:w="30" w:type="dxa"/>
              <w:right w:w="45" w:type="dxa"/>
            </w:tcMar>
            <w:vAlign w:val="bottom"/>
            <w:hideMark/>
          </w:tcPr>
          <w:p w14:paraId="392EAE0D"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(1) the management of chronic iron overload in patients with transfusion dependent anemias aged six years or older</w:t>
            </w:r>
            <w:r w:rsidRPr="009A6FF1">
              <w:rPr>
                <w:rFonts w:ascii="Times" w:eastAsia="Times New Roman" w:hAnsi="Times" w:cs="Arial"/>
                <w:sz w:val="20"/>
                <w:szCs w:val="20"/>
                <w:lang w:val="en-CA"/>
              </w:rPr>
              <w:br/>
              <w:t xml:space="preserve">(2) the management of chronic iron overload in patients with transfusion dependent anemias aged two to five who cannot be adequately treated with deferoxamine </w:t>
            </w:r>
          </w:p>
        </w:tc>
      </w:tr>
      <w:tr w:rsidR="000D5F99" w:rsidRPr="009A6FF1" w14:paraId="2DF751C3" w14:textId="77777777" w:rsidTr="00884127">
        <w:trPr>
          <w:trHeight w:val="315"/>
        </w:trPr>
        <w:tc>
          <w:tcPr>
            <w:tcW w:w="1977" w:type="dxa"/>
            <w:tcMar>
              <w:top w:w="30" w:type="dxa"/>
              <w:left w:w="45" w:type="dxa"/>
              <w:bottom w:w="30" w:type="dxa"/>
              <w:right w:w="45" w:type="dxa"/>
            </w:tcMar>
            <w:vAlign w:val="bottom"/>
            <w:hideMark/>
          </w:tcPr>
          <w:p w14:paraId="4E68D12F"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trametinib</w:t>
            </w:r>
          </w:p>
        </w:tc>
        <w:tc>
          <w:tcPr>
            <w:tcW w:w="992" w:type="dxa"/>
            <w:tcMar>
              <w:top w:w="30" w:type="dxa"/>
              <w:left w:w="45" w:type="dxa"/>
              <w:bottom w:w="30" w:type="dxa"/>
              <w:right w:w="45" w:type="dxa"/>
            </w:tcMar>
            <w:vAlign w:val="bottom"/>
            <w:hideMark/>
          </w:tcPr>
          <w:p w14:paraId="262DDC7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3/11/2016</w:t>
            </w:r>
          </w:p>
        </w:tc>
        <w:tc>
          <w:tcPr>
            <w:tcW w:w="1559" w:type="dxa"/>
            <w:tcMar>
              <w:top w:w="30" w:type="dxa"/>
              <w:left w:w="45" w:type="dxa"/>
              <w:bottom w:w="30" w:type="dxa"/>
              <w:right w:w="45" w:type="dxa"/>
            </w:tcMar>
            <w:vAlign w:val="bottom"/>
            <w:hideMark/>
          </w:tcPr>
          <w:p w14:paraId="48701D7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5/13/2016</w:t>
            </w:r>
          </w:p>
        </w:tc>
        <w:tc>
          <w:tcPr>
            <w:tcW w:w="5245" w:type="dxa"/>
            <w:tcMar>
              <w:top w:w="30" w:type="dxa"/>
              <w:left w:w="45" w:type="dxa"/>
              <w:bottom w:w="30" w:type="dxa"/>
              <w:right w:w="45" w:type="dxa"/>
            </w:tcMar>
            <w:vAlign w:val="bottom"/>
            <w:hideMark/>
          </w:tcPr>
          <w:p w14:paraId="10267230"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in combination with dabrafenib for the treatment of patients with unresectable or metastatic melanoma with a BRAF V600 mutation</w:t>
            </w:r>
          </w:p>
        </w:tc>
      </w:tr>
      <w:tr w:rsidR="000D5F99" w:rsidRPr="009A6FF1" w14:paraId="557DCA28" w14:textId="77777777" w:rsidTr="00884127">
        <w:trPr>
          <w:trHeight w:val="315"/>
        </w:trPr>
        <w:tc>
          <w:tcPr>
            <w:tcW w:w="1977" w:type="dxa"/>
            <w:tcMar>
              <w:top w:w="30" w:type="dxa"/>
              <w:left w:w="45" w:type="dxa"/>
              <w:bottom w:w="30" w:type="dxa"/>
              <w:right w:w="45" w:type="dxa"/>
            </w:tcMar>
            <w:vAlign w:val="bottom"/>
            <w:hideMark/>
          </w:tcPr>
          <w:p w14:paraId="040873C5"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palbociclib</w:t>
            </w:r>
            <w:proofErr w:type="spellEnd"/>
          </w:p>
        </w:tc>
        <w:tc>
          <w:tcPr>
            <w:tcW w:w="992" w:type="dxa"/>
            <w:tcMar>
              <w:top w:w="30" w:type="dxa"/>
              <w:left w:w="45" w:type="dxa"/>
              <w:bottom w:w="30" w:type="dxa"/>
              <w:right w:w="45" w:type="dxa"/>
            </w:tcMar>
            <w:vAlign w:val="bottom"/>
            <w:hideMark/>
          </w:tcPr>
          <w:p w14:paraId="534DFC7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3/16/2016</w:t>
            </w:r>
          </w:p>
        </w:tc>
        <w:tc>
          <w:tcPr>
            <w:tcW w:w="1559" w:type="dxa"/>
            <w:tcMar>
              <w:top w:w="30" w:type="dxa"/>
              <w:left w:w="45" w:type="dxa"/>
              <w:bottom w:w="30" w:type="dxa"/>
              <w:right w:w="45" w:type="dxa"/>
            </w:tcMar>
            <w:vAlign w:val="bottom"/>
            <w:hideMark/>
          </w:tcPr>
          <w:p w14:paraId="71DA7DD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11/17/2017</w:t>
            </w:r>
          </w:p>
        </w:tc>
        <w:tc>
          <w:tcPr>
            <w:tcW w:w="5245" w:type="dxa"/>
            <w:tcMar>
              <w:top w:w="30" w:type="dxa"/>
              <w:left w:w="45" w:type="dxa"/>
              <w:bottom w:w="30" w:type="dxa"/>
              <w:right w:w="45" w:type="dxa"/>
            </w:tcMar>
            <w:vAlign w:val="bottom"/>
            <w:hideMark/>
          </w:tcPr>
          <w:p w14:paraId="661BD9C2"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For use in combination with letrozole for the treatment of postmenopausal women with estrogen-receptor positive human epidermal growth factor receptor 2 negative advanced breast cancer as initial endocrine-based therapy for their metastatic disease </w:t>
            </w:r>
          </w:p>
        </w:tc>
      </w:tr>
      <w:tr w:rsidR="000D5F99" w:rsidRPr="009A6FF1" w14:paraId="31F5FFB2" w14:textId="77777777" w:rsidTr="00884127">
        <w:trPr>
          <w:trHeight w:val="315"/>
        </w:trPr>
        <w:tc>
          <w:tcPr>
            <w:tcW w:w="1977" w:type="dxa"/>
            <w:tcMar>
              <w:top w:w="30" w:type="dxa"/>
              <w:left w:w="45" w:type="dxa"/>
              <w:bottom w:w="30" w:type="dxa"/>
              <w:right w:w="45" w:type="dxa"/>
            </w:tcMar>
            <w:vAlign w:val="bottom"/>
            <w:hideMark/>
          </w:tcPr>
          <w:p w14:paraId="55C142D6"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pembrolizumab</w:t>
            </w:r>
          </w:p>
        </w:tc>
        <w:tc>
          <w:tcPr>
            <w:tcW w:w="992" w:type="dxa"/>
            <w:tcMar>
              <w:top w:w="30" w:type="dxa"/>
              <w:left w:w="45" w:type="dxa"/>
              <w:bottom w:w="30" w:type="dxa"/>
              <w:right w:w="45" w:type="dxa"/>
            </w:tcMar>
            <w:vAlign w:val="bottom"/>
            <w:hideMark/>
          </w:tcPr>
          <w:p w14:paraId="722DF19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4/15/2016</w:t>
            </w:r>
          </w:p>
        </w:tc>
        <w:tc>
          <w:tcPr>
            <w:tcW w:w="1559" w:type="dxa"/>
            <w:tcMar>
              <w:top w:w="30" w:type="dxa"/>
              <w:left w:w="45" w:type="dxa"/>
              <w:bottom w:w="30" w:type="dxa"/>
              <w:right w:w="45" w:type="dxa"/>
            </w:tcMar>
            <w:vAlign w:val="bottom"/>
            <w:hideMark/>
          </w:tcPr>
          <w:p w14:paraId="6799421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9/10/2019</w:t>
            </w:r>
          </w:p>
        </w:tc>
        <w:tc>
          <w:tcPr>
            <w:tcW w:w="5245" w:type="dxa"/>
            <w:tcMar>
              <w:top w:w="30" w:type="dxa"/>
              <w:left w:w="45" w:type="dxa"/>
              <w:bottom w:w="30" w:type="dxa"/>
              <w:right w:w="45" w:type="dxa"/>
            </w:tcMar>
            <w:vAlign w:val="bottom"/>
            <w:hideMark/>
          </w:tcPr>
          <w:p w14:paraId="7D89FE84"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patients with metastatic NSCLC whose tumours express PD-L-1 and who have disease progression on or after platinum containing chemotherapy. Patients with EGFR or ALK genomic tumour aberrations should have disease progression on authorized therapy for these aberrations prior to receiving Keytruda.</w:t>
            </w:r>
          </w:p>
        </w:tc>
      </w:tr>
      <w:tr w:rsidR="000D5F99" w:rsidRPr="009A6FF1" w14:paraId="0FE88DC8" w14:textId="77777777" w:rsidTr="00884127">
        <w:trPr>
          <w:trHeight w:val="315"/>
        </w:trPr>
        <w:tc>
          <w:tcPr>
            <w:tcW w:w="1977" w:type="dxa"/>
            <w:tcMar>
              <w:top w:w="30" w:type="dxa"/>
              <w:left w:w="45" w:type="dxa"/>
              <w:bottom w:w="30" w:type="dxa"/>
              <w:right w:w="45" w:type="dxa"/>
            </w:tcMar>
            <w:vAlign w:val="bottom"/>
            <w:hideMark/>
          </w:tcPr>
          <w:p w14:paraId="455F1F50"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olaparib</w:t>
            </w:r>
            <w:proofErr w:type="spellEnd"/>
          </w:p>
        </w:tc>
        <w:tc>
          <w:tcPr>
            <w:tcW w:w="992" w:type="dxa"/>
            <w:tcMar>
              <w:top w:w="30" w:type="dxa"/>
              <w:left w:w="45" w:type="dxa"/>
              <w:bottom w:w="30" w:type="dxa"/>
              <w:right w:w="45" w:type="dxa"/>
            </w:tcMar>
            <w:vAlign w:val="bottom"/>
            <w:hideMark/>
          </w:tcPr>
          <w:p w14:paraId="6D411D1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4/29/2016</w:t>
            </w:r>
          </w:p>
        </w:tc>
        <w:tc>
          <w:tcPr>
            <w:tcW w:w="1559" w:type="dxa"/>
            <w:tcMar>
              <w:top w:w="30" w:type="dxa"/>
              <w:left w:w="45" w:type="dxa"/>
              <w:bottom w:w="30" w:type="dxa"/>
              <w:right w:w="45" w:type="dxa"/>
            </w:tcMar>
            <w:vAlign w:val="bottom"/>
            <w:hideMark/>
          </w:tcPr>
          <w:p w14:paraId="76071F0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5/2/2018</w:t>
            </w:r>
          </w:p>
        </w:tc>
        <w:tc>
          <w:tcPr>
            <w:tcW w:w="5245" w:type="dxa"/>
            <w:tcMar>
              <w:top w:w="30" w:type="dxa"/>
              <w:left w:w="45" w:type="dxa"/>
              <w:bottom w:w="30" w:type="dxa"/>
              <w:right w:w="45" w:type="dxa"/>
            </w:tcMar>
            <w:vAlign w:val="bottom"/>
            <w:hideMark/>
          </w:tcPr>
          <w:p w14:paraId="0A3E379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Maintenance treatment of adult patients with platinum sensitive relapsed BRCA mutated high grade serous epithelial ovarian, fallopian tube or primary peritoneal cancer who are in response to platinum based chemotherapy</w:t>
            </w:r>
          </w:p>
        </w:tc>
      </w:tr>
      <w:tr w:rsidR="000D5F99" w:rsidRPr="009A6FF1" w14:paraId="673B9324" w14:textId="77777777" w:rsidTr="00884127">
        <w:trPr>
          <w:trHeight w:val="315"/>
        </w:trPr>
        <w:tc>
          <w:tcPr>
            <w:tcW w:w="1977" w:type="dxa"/>
            <w:tcMar>
              <w:top w:w="30" w:type="dxa"/>
              <w:left w:w="45" w:type="dxa"/>
              <w:bottom w:w="30" w:type="dxa"/>
              <w:right w:w="45" w:type="dxa"/>
            </w:tcMar>
            <w:vAlign w:val="bottom"/>
            <w:hideMark/>
          </w:tcPr>
          <w:p w14:paraId="6793DBEA"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nivolumab</w:t>
            </w:r>
          </w:p>
        </w:tc>
        <w:tc>
          <w:tcPr>
            <w:tcW w:w="992" w:type="dxa"/>
            <w:tcMar>
              <w:top w:w="30" w:type="dxa"/>
              <w:left w:w="45" w:type="dxa"/>
              <w:bottom w:w="30" w:type="dxa"/>
              <w:right w:w="45" w:type="dxa"/>
            </w:tcMar>
            <w:vAlign w:val="bottom"/>
            <w:hideMark/>
          </w:tcPr>
          <w:p w14:paraId="2E688AE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4/29/2016</w:t>
            </w:r>
          </w:p>
        </w:tc>
        <w:tc>
          <w:tcPr>
            <w:tcW w:w="1559" w:type="dxa"/>
            <w:tcMar>
              <w:top w:w="30" w:type="dxa"/>
              <w:left w:w="45" w:type="dxa"/>
              <w:bottom w:w="30" w:type="dxa"/>
              <w:right w:w="45" w:type="dxa"/>
            </w:tcMar>
            <w:vAlign w:val="bottom"/>
            <w:hideMark/>
          </w:tcPr>
          <w:p w14:paraId="7BA6AE04"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2/21/2018</w:t>
            </w:r>
          </w:p>
        </w:tc>
        <w:tc>
          <w:tcPr>
            <w:tcW w:w="5245" w:type="dxa"/>
            <w:tcMar>
              <w:top w:w="30" w:type="dxa"/>
              <w:left w:w="45" w:type="dxa"/>
              <w:bottom w:w="30" w:type="dxa"/>
              <w:right w:w="45" w:type="dxa"/>
            </w:tcMar>
            <w:vAlign w:val="bottom"/>
            <w:hideMark/>
          </w:tcPr>
          <w:p w14:paraId="446EBC53"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patients with unresectable or metastatic melanoma and disease progression following ipilimumab and, if BRAF V600 positive, a BRAF Inhibitor</w:t>
            </w:r>
          </w:p>
        </w:tc>
      </w:tr>
      <w:tr w:rsidR="000D5F99" w:rsidRPr="009A6FF1" w14:paraId="5168D4C0" w14:textId="77777777" w:rsidTr="00884127">
        <w:trPr>
          <w:trHeight w:val="315"/>
        </w:trPr>
        <w:tc>
          <w:tcPr>
            <w:tcW w:w="1977" w:type="dxa"/>
            <w:tcMar>
              <w:top w:w="30" w:type="dxa"/>
              <w:left w:w="45" w:type="dxa"/>
              <w:bottom w:w="30" w:type="dxa"/>
              <w:right w:w="45" w:type="dxa"/>
            </w:tcMar>
            <w:vAlign w:val="bottom"/>
            <w:hideMark/>
          </w:tcPr>
          <w:p w14:paraId="7388C7DB"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idarucizumab</w:t>
            </w:r>
            <w:proofErr w:type="spellEnd"/>
          </w:p>
        </w:tc>
        <w:tc>
          <w:tcPr>
            <w:tcW w:w="992" w:type="dxa"/>
            <w:tcMar>
              <w:top w:w="30" w:type="dxa"/>
              <w:left w:w="45" w:type="dxa"/>
              <w:bottom w:w="30" w:type="dxa"/>
              <w:right w:w="45" w:type="dxa"/>
            </w:tcMar>
            <w:vAlign w:val="bottom"/>
            <w:hideMark/>
          </w:tcPr>
          <w:p w14:paraId="61681F7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4/29/2016</w:t>
            </w:r>
          </w:p>
        </w:tc>
        <w:tc>
          <w:tcPr>
            <w:tcW w:w="1559" w:type="dxa"/>
            <w:tcMar>
              <w:top w:w="30" w:type="dxa"/>
              <w:left w:w="45" w:type="dxa"/>
              <w:bottom w:w="30" w:type="dxa"/>
              <w:right w:w="45" w:type="dxa"/>
            </w:tcMar>
            <w:vAlign w:val="bottom"/>
            <w:hideMark/>
          </w:tcPr>
          <w:p w14:paraId="728BB1E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6/28/2018</w:t>
            </w:r>
          </w:p>
        </w:tc>
        <w:tc>
          <w:tcPr>
            <w:tcW w:w="5245" w:type="dxa"/>
            <w:tcMar>
              <w:top w:w="30" w:type="dxa"/>
              <w:left w:w="45" w:type="dxa"/>
              <w:bottom w:w="30" w:type="dxa"/>
              <w:right w:w="45" w:type="dxa"/>
            </w:tcMar>
            <w:vAlign w:val="bottom"/>
            <w:hideMark/>
          </w:tcPr>
          <w:p w14:paraId="7435DCE9"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antidote specific for dabigatran in patients treated with </w:t>
            </w:r>
            <w:proofErr w:type="spellStart"/>
            <w:r w:rsidRPr="009A6FF1">
              <w:rPr>
                <w:rFonts w:ascii="Times" w:eastAsia="Times New Roman" w:hAnsi="Times" w:cs="Arial"/>
                <w:sz w:val="20"/>
                <w:szCs w:val="20"/>
                <w:lang w:val="en-CA"/>
              </w:rPr>
              <w:t>Pradaza</w:t>
            </w:r>
            <w:proofErr w:type="spellEnd"/>
            <w:r w:rsidRPr="009A6FF1">
              <w:rPr>
                <w:rFonts w:ascii="Times" w:eastAsia="Times New Roman" w:hAnsi="Times" w:cs="Arial"/>
                <w:sz w:val="20"/>
                <w:szCs w:val="20"/>
                <w:lang w:val="en-CA"/>
              </w:rPr>
              <w:t xml:space="preserve"> when rapid specific reversal of the anticoagulant effects of dabigatran is required either for emergency surgery/urgent procedures or in situations of life--threatening or uncontrolled bleeding</w:t>
            </w:r>
          </w:p>
        </w:tc>
      </w:tr>
      <w:tr w:rsidR="000D5F99" w:rsidRPr="009A6FF1" w14:paraId="7521BDE3" w14:textId="77777777" w:rsidTr="00884127">
        <w:trPr>
          <w:trHeight w:val="315"/>
        </w:trPr>
        <w:tc>
          <w:tcPr>
            <w:tcW w:w="1977" w:type="dxa"/>
            <w:tcMar>
              <w:top w:w="30" w:type="dxa"/>
              <w:left w:w="45" w:type="dxa"/>
              <w:bottom w:w="30" w:type="dxa"/>
              <w:right w:w="45" w:type="dxa"/>
            </w:tcMar>
            <w:vAlign w:val="bottom"/>
            <w:hideMark/>
          </w:tcPr>
          <w:p w14:paraId="3DB69833"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daratumumab</w:t>
            </w:r>
          </w:p>
        </w:tc>
        <w:tc>
          <w:tcPr>
            <w:tcW w:w="992" w:type="dxa"/>
            <w:tcMar>
              <w:top w:w="30" w:type="dxa"/>
              <w:left w:w="45" w:type="dxa"/>
              <w:bottom w:w="30" w:type="dxa"/>
              <w:right w:w="45" w:type="dxa"/>
            </w:tcMar>
            <w:vAlign w:val="bottom"/>
            <w:hideMark/>
          </w:tcPr>
          <w:p w14:paraId="20F9BD3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6/29/2016</w:t>
            </w:r>
          </w:p>
        </w:tc>
        <w:tc>
          <w:tcPr>
            <w:tcW w:w="1559" w:type="dxa"/>
            <w:tcMar>
              <w:top w:w="30" w:type="dxa"/>
              <w:left w:w="45" w:type="dxa"/>
              <w:bottom w:w="30" w:type="dxa"/>
              <w:right w:w="45" w:type="dxa"/>
            </w:tcMar>
            <w:vAlign w:val="bottom"/>
            <w:hideMark/>
          </w:tcPr>
          <w:p w14:paraId="27DB9A0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10/10/2018</w:t>
            </w:r>
          </w:p>
        </w:tc>
        <w:tc>
          <w:tcPr>
            <w:tcW w:w="5245" w:type="dxa"/>
            <w:tcMar>
              <w:top w:w="30" w:type="dxa"/>
              <w:left w:w="45" w:type="dxa"/>
              <w:bottom w:w="30" w:type="dxa"/>
              <w:right w:w="45" w:type="dxa"/>
            </w:tcMar>
            <w:vAlign w:val="bottom"/>
            <w:hideMark/>
          </w:tcPr>
          <w:p w14:paraId="2EB1C6BB"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patients with multiple myeloma who have received at least three prior lines of therapy including a proteasome inhibitor and an modulatory agent, or who are refractory to both a PI and an </w:t>
            </w:r>
            <w:proofErr w:type="spellStart"/>
            <w:r w:rsidRPr="009A6FF1">
              <w:rPr>
                <w:rFonts w:ascii="Times" w:eastAsia="Times New Roman" w:hAnsi="Times" w:cs="Arial"/>
                <w:sz w:val="20"/>
                <w:szCs w:val="20"/>
                <w:lang w:val="en-CA"/>
              </w:rPr>
              <w:t>IMiD</w:t>
            </w:r>
            <w:proofErr w:type="spellEnd"/>
          </w:p>
        </w:tc>
      </w:tr>
      <w:tr w:rsidR="000D5F99" w:rsidRPr="009A6FF1" w14:paraId="5542158C" w14:textId="77777777" w:rsidTr="00884127">
        <w:trPr>
          <w:trHeight w:val="315"/>
        </w:trPr>
        <w:tc>
          <w:tcPr>
            <w:tcW w:w="1977" w:type="dxa"/>
            <w:tcMar>
              <w:top w:w="30" w:type="dxa"/>
              <w:left w:w="45" w:type="dxa"/>
              <w:bottom w:w="30" w:type="dxa"/>
              <w:right w:w="45" w:type="dxa"/>
            </w:tcMar>
            <w:vAlign w:val="bottom"/>
            <w:hideMark/>
          </w:tcPr>
          <w:p w14:paraId="2A7E9205"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osimertinib</w:t>
            </w:r>
            <w:proofErr w:type="spellEnd"/>
          </w:p>
        </w:tc>
        <w:tc>
          <w:tcPr>
            <w:tcW w:w="992" w:type="dxa"/>
            <w:tcMar>
              <w:top w:w="30" w:type="dxa"/>
              <w:left w:w="45" w:type="dxa"/>
              <w:bottom w:w="30" w:type="dxa"/>
              <w:right w:w="45" w:type="dxa"/>
            </w:tcMar>
            <w:vAlign w:val="bottom"/>
            <w:hideMark/>
          </w:tcPr>
          <w:p w14:paraId="54B49AA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7/5/2016</w:t>
            </w:r>
          </w:p>
        </w:tc>
        <w:tc>
          <w:tcPr>
            <w:tcW w:w="1559" w:type="dxa"/>
            <w:tcMar>
              <w:top w:w="30" w:type="dxa"/>
              <w:left w:w="45" w:type="dxa"/>
              <w:bottom w:w="30" w:type="dxa"/>
              <w:right w:w="45" w:type="dxa"/>
            </w:tcMar>
            <w:vAlign w:val="bottom"/>
            <w:hideMark/>
          </w:tcPr>
          <w:p w14:paraId="2F9E453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1/19/2018</w:t>
            </w:r>
          </w:p>
        </w:tc>
        <w:tc>
          <w:tcPr>
            <w:tcW w:w="5245" w:type="dxa"/>
            <w:tcMar>
              <w:top w:w="30" w:type="dxa"/>
              <w:left w:w="45" w:type="dxa"/>
              <w:bottom w:w="30" w:type="dxa"/>
              <w:right w:w="45" w:type="dxa"/>
            </w:tcMar>
            <w:vAlign w:val="bottom"/>
            <w:hideMark/>
          </w:tcPr>
          <w:p w14:paraId="65D270E6"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patients with locally advanced or metastatic EGFR T790M mutation-positive NSCLC who have progressed on or after EGFR </w:t>
            </w:r>
            <w:r>
              <w:rPr>
                <w:rFonts w:ascii="Times" w:eastAsia="Times New Roman" w:hAnsi="Times" w:cs="Arial"/>
                <w:sz w:val="20"/>
                <w:szCs w:val="20"/>
                <w:lang w:val="en-CA"/>
              </w:rPr>
              <w:t>T</w:t>
            </w:r>
            <w:r w:rsidRPr="009A6FF1">
              <w:rPr>
                <w:rFonts w:ascii="Times" w:eastAsia="Times New Roman" w:hAnsi="Times" w:cs="Arial"/>
                <w:sz w:val="20"/>
                <w:szCs w:val="20"/>
                <w:lang w:val="en-CA"/>
              </w:rPr>
              <w:t xml:space="preserve">KI therapy. Validated test is required to identify EGFR T790M mutation-positive status prior to treatment </w:t>
            </w:r>
          </w:p>
        </w:tc>
      </w:tr>
      <w:tr w:rsidR="000D5F99" w:rsidRPr="009A6FF1" w14:paraId="6F97B957" w14:textId="77777777" w:rsidTr="00884127">
        <w:trPr>
          <w:trHeight w:val="315"/>
        </w:trPr>
        <w:tc>
          <w:tcPr>
            <w:tcW w:w="1977" w:type="dxa"/>
            <w:tcMar>
              <w:top w:w="30" w:type="dxa"/>
              <w:left w:w="45" w:type="dxa"/>
              <w:bottom w:w="30" w:type="dxa"/>
              <w:right w:w="45" w:type="dxa"/>
            </w:tcMar>
            <w:vAlign w:val="bottom"/>
            <w:hideMark/>
          </w:tcPr>
          <w:p w14:paraId="63418E93"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alectinib</w:t>
            </w:r>
            <w:proofErr w:type="spellEnd"/>
          </w:p>
        </w:tc>
        <w:tc>
          <w:tcPr>
            <w:tcW w:w="992" w:type="dxa"/>
            <w:tcMar>
              <w:top w:w="30" w:type="dxa"/>
              <w:left w:w="45" w:type="dxa"/>
              <w:bottom w:w="30" w:type="dxa"/>
              <w:right w:w="45" w:type="dxa"/>
            </w:tcMar>
            <w:vAlign w:val="bottom"/>
            <w:hideMark/>
          </w:tcPr>
          <w:p w14:paraId="65077AC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9/29/2016</w:t>
            </w:r>
          </w:p>
        </w:tc>
        <w:tc>
          <w:tcPr>
            <w:tcW w:w="1559" w:type="dxa"/>
            <w:tcMar>
              <w:top w:w="30" w:type="dxa"/>
              <w:left w:w="45" w:type="dxa"/>
              <w:bottom w:w="30" w:type="dxa"/>
              <w:right w:w="45" w:type="dxa"/>
            </w:tcMar>
            <w:vAlign w:val="bottom"/>
            <w:hideMark/>
          </w:tcPr>
          <w:p w14:paraId="6AFD711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9/26/2018</w:t>
            </w:r>
          </w:p>
        </w:tc>
        <w:tc>
          <w:tcPr>
            <w:tcW w:w="5245" w:type="dxa"/>
            <w:tcMar>
              <w:top w:w="30" w:type="dxa"/>
              <w:left w:w="45" w:type="dxa"/>
              <w:bottom w:w="30" w:type="dxa"/>
              <w:right w:w="45" w:type="dxa"/>
            </w:tcMar>
            <w:vAlign w:val="bottom"/>
            <w:hideMark/>
          </w:tcPr>
          <w:p w14:paraId="17E9636B"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monotherapy for the treatment of patients with ALK-positive locally advanced or metastatic NSCLC who have progressed or are intolerant to </w:t>
            </w:r>
            <w:proofErr w:type="spellStart"/>
            <w:r w:rsidRPr="009A6FF1">
              <w:rPr>
                <w:rFonts w:ascii="Times" w:eastAsia="Times New Roman" w:hAnsi="Times" w:cs="Arial"/>
                <w:sz w:val="20"/>
                <w:szCs w:val="20"/>
                <w:lang w:val="en-CA"/>
              </w:rPr>
              <w:t>crizotinib</w:t>
            </w:r>
            <w:proofErr w:type="spellEnd"/>
          </w:p>
        </w:tc>
      </w:tr>
      <w:tr w:rsidR="000D5F99" w:rsidRPr="009A6FF1" w14:paraId="3A93A310" w14:textId="77777777" w:rsidTr="00884127">
        <w:trPr>
          <w:trHeight w:val="315"/>
        </w:trPr>
        <w:tc>
          <w:tcPr>
            <w:tcW w:w="1977" w:type="dxa"/>
            <w:tcMar>
              <w:top w:w="30" w:type="dxa"/>
              <w:left w:w="45" w:type="dxa"/>
              <w:bottom w:w="30" w:type="dxa"/>
              <w:right w:w="45" w:type="dxa"/>
            </w:tcMar>
            <w:vAlign w:val="bottom"/>
            <w:hideMark/>
          </w:tcPr>
          <w:p w14:paraId="2AAE24A9"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venetoclax</w:t>
            </w:r>
            <w:proofErr w:type="spellEnd"/>
          </w:p>
        </w:tc>
        <w:tc>
          <w:tcPr>
            <w:tcW w:w="992" w:type="dxa"/>
            <w:tcMar>
              <w:top w:w="30" w:type="dxa"/>
              <w:left w:w="45" w:type="dxa"/>
              <w:bottom w:w="30" w:type="dxa"/>
              <w:right w:w="45" w:type="dxa"/>
            </w:tcMar>
            <w:vAlign w:val="bottom"/>
            <w:hideMark/>
          </w:tcPr>
          <w:p w14:paraId="75C12A2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9/30/2016</w:t>
            </w:r>
          </w:p>
        </w:tc>
        <w:tc>
          <w:tcPr>
            <w:tcW w:w="1559" w:type="dxa"/>
            <w:tcMar>
              <w:top w:w="30" w:type="dxa"/>
              <w:left w:w="45" w:type="dxa"/>
              <w:bottom w:w="30" w:type="dxa"/>
              <w:right w:w="45" w:type="dxa"/>
            </w:tcMar>
            <w:vAlign w:val="bottom"/>
            <w:hideMark/>
          </w:tcPr>
          <w:p w14:paraId="0E7B144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1/13/2020</w:t>
            </w:r>
          </w:p>
        </w:tc>
        <w:tc>
          <w:tcPr>
            <w:tcW w:w="5245" w:type="dxa"/>
            <w:tcMar>
              <w:top w:w="30" w:type="dxa"/>
              <w:left w:w="45" w:type="dxa"/>
              <w:bottom w:w="30" w:type="dxa"/>
              <w:right w:w="45" w:type="dxa"/>
            </w:tcMar>
            <w:vAlign w:val="bottom"/>
            <w:hideMark/>
          </w:tcPr>
          <w:p w14:paraId="22C6AAD0"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monotherapy for the treatment of patients with Chronic lymphocytic leukemia (CLL) with 17p deletion who have received at least one prior therapy or patients with CLL without 17p deletion who have received at least one prior therapy and for whom there are no other available treatment options</w:t>
            </w:r>
          </w:p>
        </w:tc>
      </w:tr>
      <w:tr w:rsidR="000D5F99" w:rsidRPr="009A6FF1" w14:paraId="23E071BD" w14:textId="77777777" w:rsidTr="00884127">
        <w:trPr>
          <w:trHeight w:val="315"/>
        </w:trPr>
        <w:tc>
          <w:tcPr>
            <w:tcW w:w="1977" w:type="dxa"/>
            <w:tcMar>
              <w:top w:w="30" w:type="dxa"/>
              <w:left w:w="45" w:type="dxa"/>
              <w:bottom w:w="30" w:type="dxa"/>
              <w:right w:w="45" w:type="dxa"/>
            </w:tcMar>
            <w:vAlign w:val="bottom"/>
            <w:hideMark/>
          </w:tcPr>
          <w:p w14:paraId="4CE36AD0"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nivolumab</w:t>
            </w:r>
          </w:p>
        </w:tc>
        <w:tc>
          <w:tcPr>
            <w:tcW w:w="992" w:type="dxa"/>
            <w:tcMar>
              <w:top w:w="30" w:type="dxa"/>
              <w:left w:w="45" w:type="dxa"/>
              <w:bottom w:w="30" w:type="dxa"/>
              <w:right w:w="45" w:type="dxa"/>
            </w:tcMar>
            <w:vAlign w:val="bottom"/>
            <w:hideMark/>
          </w:tcPr>
          <w:p w14:paraId="4B858AC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10/26/2016</w:t>
            </w:r>
          </w:p>
        </w:tc>
        <w:tc>
          <w:tcPr>
            <w:tcW w:w="1559" w:type="dxa"/>
            <w:tcMar>
              <w:top w:w="30" w:type="dxa"/>
              <w:left w:w="45" w:type="dxa"/>
              <w:bottom w:w="30" w:type="dxa"/>
              <w:right w:w="45" w:type="dxa"/>
            </w:tcMar>
            <w:vAlign w:val="bottom"/>
            <w:hideMark/>
          </w:tcPr>
          <w:p w14:paraId="5D29A64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21DC84D4"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(1) treatment of patients with unresectable or metastatic BRAF V600 mutation position melanoma in previously untreated adults; </w:t>
            </w:r>
            <w:r w:rsidRPr="009A6FF1">
              <w:rPr>
                <w:rFonts w:ascii="Times" w:eastAsia="Times New Roman" w:hAnsi="Times" w:cs="Arial"/>
                <w:sz w:val="20"/>
                <w:szCs w:val="20"/>
                <w:lang w:val="en-CA"/>
              </w:rPr>
              <w:br/>
            </w:r>
            <w:r w:rsidRPr="009A6FF1">
              <w:rPr>
                <w:rFonts w:ascii="Times" w:eastAsia="Times New Roman" w:hAnsi="Times" w:cs="Arial"/>
                <w:sz w:val="20"/>
                <w:szCs w:val="20"/>
                <w:lang w:val="en-CA"/>
              </w:rPr>
              <w:lastRenderedPageBreak/>
              <w:t xml:space="preserve">(2) treatment of patients with unresectable or metastatic melanoma in previously untreated adults when used in combination with ipilimumab </w:t>
            </w:r>
          </w:p>
        </w:tc>
      </w:tr>
      <w:tr w:rsidR="000D5F99" w:rsidRPr="009A6FF1" w14:paraId="59ADA2FE" w14:textId="77777777" w:rsidTr="00884127">
        <w:trPr>
          <w:trHeight w:val="315"/>
        </w:trPr>
        <w:tc>
          <w:tcPr>
            <w:tcW w:w="1977" w:type="dxa"/>
            <w:tcMar>
              <w:top w:w="30" w:type="dxa"/>
              <w:left w:w="45" w:type="dxa"/>
              <w:bottom w:w="30" w:type="dxa"/>
              <w:right w:w="45" w:type="dxa"/>
            </w:tcMar>
            <w:vAlign w:val="bottom"/>
            <w:hideMark/>
          </w:tcPr>
          <w:p w14:paraId="74782664"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lastRenderedPageBreak/>
              <w:t>agalsidase</w:t>
            </w:r>
            <w:proofErr w:type="spellEnd"/>
            <w:r w:rsidRPr="009A6FF1">
              <w:rPr>
                <w:rFonts w:ascii="Times" w:hAnsi="Times"/>
                <w:b w:val="0"/>
                <w:bCs/>
                <w:sz w:val="20"/>
                <w:szCs w:val="20"/>
                <w:lang w:val="en-CA"/>
              </w:rPr>
              <w:t xml:space="preserve"> alfa</w:t>
            </w:r>
          </w:p>
        </w:tc>
        <w:tc>
          <w:tcPr>
            <w:tcW w:w="992" w:type="dxa"/>
            <w:tcMar>
              <w:top w:w="30" w:type="dxa"/>
              <w:left w:w="45" w:type="dxa"/>
              <w:bottom w:w="30" w:type="dxa"/>
              <w:right w:w="45" w:type="dxa"/>
            </w:tcMar>
            <w:vAlign w:val="bottom"/>
            <w:hideMark/>
          </w:tcPr>
          <w:p w14:paraId="4065B62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2/10/2017</w:t>
            </w:r>
          </w:p>
        </w:tc>
        <w:tc>
          <w:tcPr>
            <w:tcW w:w="1559" w:type="dxa"/>
            <w:tcMar>
              <w:top w:w="30" w:type="dxa"/>
              <w:left w:w="45" w:type="dxa"/>
              <w:bottom w:w="30" w:type="dxa"/>
              <w:right w:w="45" w:type="dxa"/>
            </w:tcMar>
            <w:vAlign w:val="bottom"/>
            <w:hideMark/>
          </w:tcPr>
          <w:p w14:paraId="1909B85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24F15744"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long-term enzyme replacement therapy in patients with confirmed diagnosis of Fabry disease</w:t>
            </w:r>
          </w:p>
        </w:tc>
      </w:tr>
      <w:tr w:rsidR="000D5F99" w:rsidRPr="009A6FF1" w14:paraId="08DBD1C3" w14:textId="77777777" w:rsidTr="00884127">
        <w:trPr>
          <w:trHeight w:val="315"/>
        </w:trPr>
        <w:tc>
          <w:tcPr>
            <w:tcW w:w="1977" w:type="dxa"/>
            <w:tcMar>
              <w:top w:w="30" w:type="dxa"/>
              <w:left w:w="45" w:type="dxa"/>
              <w:bottom w:w="30" w:type="dxa"/>
              <w:right w:w="45" w:type="dxa"/>
            </w:tcMar>
            <w:vAlign w:val="bottom"/>
            <w:hideMark/>
          </w:tcPr>
          <w:p w14:paraId="7552DB90"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thiotepa</w:t>
            </w:r>
          </w:p>
        </w:tc>
        <w:tc>
          <w:tcPr>
            <w:tcW w:w="992" w:type="dxa"/>
            <w:tcMar>
              <w:top w:w="30" w:type="dxa"/>
              <w:left w:w="45" w:type="dxa"/>
              <w:bottom w:w="30" w:type="dxa"/>
              <w:right w:w="45" w:type="dxa"/>
            </w:tcMar>
            <w:vAlign w:val="bottom"/>
            <w:hideMark/>
          </w:tcPr>
          <w:p w14:paraId="06BE15B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3/29/2017</w:t>
            </w:r>
          </w:p>
        </w:tc>
        <w:tc>
          <w:tcPr>
            <w:tcW w:w="1559" w:type="dxa"/>
            <w:tcMar>
              <w:top w:w="30" w:type="dxa"/>
              <w:left w:w="45" w:type="dxa"/>
              <w:bottom w:w="30" w:type="dxa"/>
              <w:right w:w="45" w:type="dxa"/>
            </w:tcMar>
            <w:vAlign w:val="bottom"/>
            <w:hideMark/>
          </w:tcPr>
          <w:p w14:paraId="4554687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5239A781"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As part of a high dose chemotherapy consolidation regimen followed by ASTC in adult patients with CNS lymphoma </w:t>
            </w:r>
          </w:p>
        </w:tc>
      </w:tr>
      <w:tr w:rsidR="000D5F99" w:rsidRPr="009A6FF1" w14:paraId="250B6675" w14:textId="77777777" w:rsidTr="00884127">
        <w:trPr>
          <w:trHeight w:val="315"/>
        </w:trPr>
        <w:tc>
          <w:tcPr>
            <w:tcW w:w="1977" w:type="dxa"/>
            <w:tcMar>
              <w:top w:w="30" w:type="dxa"/>
              <w:left w:w="45" w:type="dxa"/>
              <w:bottom w:w="30" w:type="dxa"/>
              <w:right w:w="45" w:type="dxa"/>
            </w:tcMar>
            <w:vAlign w:val="bottom"/>
            <w:hideMark/>
          </w:tcPr>
          <w:p w14:paraId="740AEDC5"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atezolizumab</w:t>
            </w:r>
          </w:p>
        </w:tc>
        <w:tc>
          <w:tcPr>
            <w:tcW w:w="992" w:type="dxa"/>
            <w:tcMar>
              <w:top w:w="30" w:type="dxa"/>
              <w:left w:w="45" w:type="dxa"/>
              <w:bottom w:w="30" w:type="dxa"/>
              <w:right w:w="45" w:type="dxa"/>
            </w:tcMar>
            <w:vAlign w:val="bottom"/>
            <w:hideMark/>
          </w:tcPr>
          <w:p w14:paraId="625086C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4/12/2017</w:t>
            </w:r>
          </w:p>
        </w:tc>
        <w:tc>
          <w:tcPr>
            <w:tcW w:w="1559" w:type="dxa"/>
            <w:tcMar>
              <w:top w:w="30" w:type="dxa"/>
              <w:left w:w="45" w:type="dxa"/>
              <w:bottom w:w="30" w:type="dxa"/>
              <w:right w:w="45" w:type="dxa"/>
            </w:tcMar>
            <w:vAlign w:val="bottom"/>
            <w:hideMark/>
          </w:tcPr>
          <w:p w14:paraId="464FE6B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0252296A"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patients with locally advanced or metastatic urothelial carcinoma who:</w:t>
            </w:r>
            <w:r>
              <w:rPr>
                <w:rFonts w:ascii="Times" w:eastAsia="Times New Roman" w:hAnsi="Times" w:cs="Arial"/>
                <w:sz w:val="20"/>
                <w:szCs w:val="20"/>
                <w:lang w:val="en-CA"/>
              </w:rPr>
              <w:t xml:space="preserve"> </w:t>
            </w:r>
            <w:r w:rsidRPr="009A6FF1">
              <w:rPr>
                <w:rFonts w:ascii="Times" w:eastAsia="Times New Roman" w:hAnsi="Times" w:cs="Arial"/>
                <w:sz w:val="20"/>
                <w:szCs w:val="20"/>
                <w:lang w:val="en-CA"/>
              </w:rPr>
              <w:t>Have disease progression during or following platinum-containing chemotherapy</w:t>
            </w:r>
            <w:r>
              <w:rPr>
                <w:rFonts w:ascii="Times" w:eastAsia="Times New Roman" w:hAnsi="Times" w:cs="Arial"/>
                <w:sz w:val="20"/>
                <w:szCs w:val="20"/>
                <w:lang w:val="en-CA"/>
              </w:rPr>
              <w:t xml:space="preserve">; </w:t>
            </w:r>
            <w:r w:rsidRPr="009A6FF1">
              <w:rPr>
                <w:rFonts w:ascii="Times" w:eastAsia="Times New Roman" w:hAnsi="Times" w:cs="Arial"/>
                <w:sz w:val="20"/>
                <w:szCs w:val="20"/>
                <w:lang w:val="en-CA"/>
              </w:rPr>
              <w:t>Have disease progression within 12 months of neoadjuvant or adjuvant treatment with platinum containing chemotherapy</w:t>
            </w:r>
          </w:p>
        </w:tc>
      </w:tr>
      <w:tr w:rsidR="000D5F99" w:rsidRPr="009A6FF1" w14:paraId="21A67230" w14:textId="77777777" w:rsidTr="00884127">
        <w:trPr>
          <w:trHeight w:val="315"/>
        </w:trPr>
        <w:tc>
          <w:tcPr>
            <w:tcW w:w="1977" w:type="dxa"/>
            <w:tcMar>
              <w:top w:w="30" w:type="dxa"/>
              <w:left w:w="45" w:type="dxa"/>
              <w:bottom w:w="30" w:type="dxa"/>
              <w:right w:w="45" w:type="dxa"/>
            </w:tcMar>
            <w:vAlign w:val="bottom"/>
            <w:hideMark/>
          </w:tcPr>
          <w:p w14:paraId="41664AA8"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blinatumomab</w:t>
            </w:r>
          </w:p>
        </w:tc>
        <w:tc>
          <w:tcPr>
            <w:tcW w:w="992" w:type="dxa"/>
            <w:tcMar>
              <w:top w:w="30" w:type="dxa"/>
              <w:left w:w="45" w:type="dxa"/>
              <w:bottom w:w="30" w:type="dxa"/>
              <w:right w:w="45" w:type="dxa"/>
            </w:tcMar>
            <w:vAlign w:val="bottom"/>
            <w:hideMark/>
          </w:tcPr>
          <w:p w14:paraId="0C4AE9B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4/28/2017</w:t>
            </w:r>
          </w:p>
        </w:tc>
        <w:tc>
          <w:tcPr>
            <w:tcW w:w="1559" w:type="dxa"/>
            <w:tcMar>
              <w:top w:w="30" w:type="dxa"/>
              <w:left w:w="45" w:type="dxa"/>
              <w:bottom w:w="30" w:type="dxa"/>
              <w:right w:w="45" w:type="dxa"/>
            </w:tcMar>
            <w:vAlign w:val="bottom"/>
            <w:hideMark/>
          </w:tcPr>
          <w:p w14:paraId="30F4234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20F993C3"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Indicated for the treatment of pediatric patients with </w:t>
            </w:r>
            <w:r>
              <w:rPr>
                <w:rFonts w:ascii="Times" w:eastAsia="Times New Roman" w:hAnsi="Times" w:cs="Arial"/>
                <w:sz w:val="20"/>
                <w:szCs w:val="20"/>
                <w:lang w:val="en-CA"/>
              </w:rPr>
              <w:t>Ph-</w:t>
            </w:r>
            <w:r w:rsidRPr="009A6FF1">
              <w:rPr>
                <w:rFonts w:ascii="Times" w:eastAsia="Times New Roman" w:hAnsi="Times" w:cs="Arial"/>
                <w:sz w:val="20"/>
                <w:szCs w:val="20"/>
                <w:lang w:val="en-CA"/>
              </w:rPr>
              <w:t xml:space="preserve"> relapsed or refractory B cell precursor ALL </w:t>
            </w:r>
          </w:p>
        </w:tc>
      </w:tr>
      <w:tr w:rsidR="000D5F99" w:rsidRPr="009A6FF1" w14:paraId="60284072" w14:textId="77777777" w:rsidTr="00884127">
        <w:trPr>
          <w:trHeight w:val="315"/>
        </w:trPr>
        <w:tc>
          <w:tcPr>
            <w:tcW w:w="1977" w:type="dxa"/>
            <w:tcMar>
              <w:top w:w="30" w:type="dxa"/>
              <w:left w:w="45" w:type="dxa"/>
              <w:bottom w:w="30" w:type="dxa"/>
              <w:right w:w="45" w:type="dxa"/>
            </w:tcMar>
            <w:vAlign w:val="bottom"/>
            <w:hideMark/>
          </w:tcPr>
          <w:p w14:paraId="097766D2"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obeticholic</w:t>
            </w:r>
            <w:proofErr w:type="spellEnd"/>
            <w:r w:rsidRPr="009A6FF1">
              <w:rPr>
                <w:rFonts w:ascii="Times" w:hAnsi="Times"/>
                <w:b w:val="0"/>
                <w:bCs/>
                <w:sz w:val="20"/>
                <w:szCs w:val="20"/>
                <w:lang w:val="en-CA"/>
              </w:rPr>
              <w:t xml:space="preserve"> acid</w:t>
            </w:r>
          </w:p>
        </w:tc>
        <w:tc>
          <w:tcPr>
            <w:tcW w:w="992" w:type="dxa"/>
            <w:tcMar>
              <w:top w:w="30" w:type="dxa"/>
              <w:left w:w="45" w:type="dxa"/>
              <w:bottom w:w="30" w:type="dxa"/>
              <w:right w:w="45" w:type="dxa"/>
            </w:tcMar>
            <w:vAlign w:val="bottom"/>
            <w:hideMark/>
          </w:tcPr>
          <w:p w14:paraId="44B02F6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5/24/2017</w:t>
            </w:r>
          </w:p>
        </w:tc>
        <w:tc>
          <w:tcPr>
            <w:tcW w:w="1559" w:type="dxa"/>
            <w:tcMar>
              <w:top w:w="30" w:type="dxa"/>
              <w:left w:w="45" w:type="dxa"/>
              <w:bottom w:w="30" w:type="dxa"/>
              <w:right w:w="45" w:type="dxa"/>
            </w:tcMar>
            <w:vAlign w:val="bottom"/>
            <w:hideMark/>
          </w:tcPr>
          <w:p w14:paraId="361837B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shd w:val="clear" w:color="auto" w:fill="FFFFFF"/>
            <w:tcMar>
              <w:top w:w="30" w:type="dxa"/>
              <w:left w:w="45" w:type="dxa"/>
              <w:bottom w:w="30" w:type="dxa"/>
              <w:right w:w="45" w:type="dxa"/>
            </w:tcMar>
            <w:vAlign w:val="bottom"/>
            <w:hideMark/>
          </w:tcPr>
          <w:p w14:paraId="5A1E86DA" w14:textId="77777777" w:rsidR="000D5F99" w:rsidRPr="009A6FF1" w:rsidRDefault="000D5F99" w:rsidP="00405B5E">
            <w:pPr>
              <w:spacing w:before="0" w:after="0"/>
              <w:rPr>
                <w:rFonts w:ascii="Times" w:eastAsia="Times New Roman" w:hAnsi="Times" w:cs="Arial"/>
                <w:color w:val="333333"/>
                <w:sz w:val="20"/>
                <w:szCs w:val="20"/>
                <w:lang w:val="en-CA"/>
              </w:rPr>
            </w:pPr>
            <w:r w:rsidRPr="009A6FF1">
              <w:rPr>
                <w:rFonts w:ascii="Times" w:eastAsia="Times New Roman" w:hAnsi="Times" w:cs="Arial"/>
                <w:color w:val="333333"/>
                <w:sz w:val="20"/>
                <w:szCs w:val="20"/>
                <w:lang w:val="en-CA"/>
              </w:rPr>
              <w:t xml:space="preserve">primary biliary cholangitis in combination with </w:t>
            </w:r>
            <w:proofErr w:type="spellStart"/>
            <w:r w:rsidRPr="009A6FF1">
              <w:rPr>
                <w:rFonts w:ascii="Times" w:eastAsia="Times New Roman" w:hAnsi="Times" w:cs="Arial"/>
                <w:color w:val="333333"/>
                <w:sz w:val="20"/>
                <w:szCs w:val="20"/>
                <w:lang w:val="en-CA"/>
              </w:rPr>
              <w:t>ursodeoxycholic</w:t>
            </w:r>
            <w:proofErr w:type="spellEnd"/>
            <w:r w:rsidRPr="009A6FF1">
              <w:rPr>
                <w:rFonts w:ascii="Times" w:eastAsia="Times New Roman" w:hAnsi="Times" w:cs="Arial"/>
                <w:color w:val="333333"/>
                <w:sz w:val="20"/>
                <w:szCs w:val="20"/>
                <w:lang w:val="en-CA"/>
              </w:rPr>
              <w:t xml:space="preserve"> acid in adults with an inadequate response to UDCA or as monotherapy in adults unable to tolerate UDCA </w:t>
            </w:r>
          </w:p>
        </w:tc>
      </w:tr>
      <w:tr w:rsidR="000D5F99" w:rsidRPr="009A6FF1" w14:paraId="041F10E4" w14:textId="77777777" w:rsidTr="00884127">
        <w:trPr>
          <w:trHeight w:val="315"/>
        </w:trPr>
        <w:tc>
          <w:tcPr>
            <w:tcW w:w="1977" w:type="dxa"/>
            <w:tcMar>
              <w:top w:w="30" w:type="dxa"/>
              <w:left w:w="45" w:type="dxa"/>
              <w:bottom w:w="30" w:type="dxa"/>
              <w:right w:w="45" w:type="dxa"/>
            </w:tcMar>
            <w:vAlign w:val="bottom"/>
            <w:hideMark/>
          </w:tcPr>
          <w:p w14:paraId="033D3ACC"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pembrolizumab</w:t>
            </w:r>
          </w:p>
        </w:tc>
        <w:tc>
          <w:tcPr>
            <w:tcW w:w="992" w:type="dxa"/>
            <w:tcMar>
              <w:top w:w="30" w:type="dxa"/>
              <w:left w:w="45" w:type="dxa"/>
              <w:bottom w:w="30" w:type="dxa"/>
              <w:right w:w="45" w:type="dxa"/>
            </w:tcMar>
            <w:vAlign w:val="bottom"/>
            <w:hideMark/>
          </w:tcPr>
          <w:p w14:paraId="5F054E5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9/8/2017</w:t>
            </w:r>
          </w:p>
        </w:tc>
        <w:tc>
          <w:tcPr>
            <w:tcW w:w="1559" w:type="dxa"/>
            <w:tcMar>
              <w:top w:w="30" w:type="dxa"/>
              <w:left w:w="45" w:type="dxa"/>
              <w:bottom w:w="30" w:type="dxa"/>
              <w:right w:w="45" w:type="dxa"/>
            </w:tcMar>
            <w:vAlign w:val="bottom"/>
            <w:hideMark/>
          </w:tcPr>
          <w:p w14:paraId="699C571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2DC5461A"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refractory or relapsed classical Hodgkin lymphoma as monotherapy in adults who have failed autologous stem cell transplant and </w:t>
            </w:r>
            <w:proofErr w:type="spellStart"/>
            <w:r w:rsidRPr="009A6FF1">
              <w:rPr>
                <w:rFonts w:ascii="Times" w:eastAsia="Times New Roman" w:hAnsi="Times" w:cs="Arial"/>
                <w:sz w:val="20"/>
                <w:szCs w:val="20"/>
                <w:lang w:val="en-CA"/>
              </w:rPr>
              <w:t>brentouximab</w:t>
            </w:r>
            <w:proofErr w:type="spellEnd"/>
            <w:r w:rsidRPr="009A6FF1">
              <w:rPr>
                <w:rFonts w:ascii="Times" w:eastAsia="Times New Roman" w:hAnsi="Times" w:cs="Arial"/>
                <w:sz w:val="20"/>
                <w:szCs w:val="20"/>
                <w:lang w:val="en-CA"/>
              </w:rPr>
              <w:t xml:space="preserve"> </w:t>
            </w:r>
            <w:proofErr w:type="spellStart"/>
            <w:r w:rsidRPr="009A6FF1">
              <w:rPr>
                <w:rFonts w:ascii="Times" w:eastAsia="Times New Roman" w:hAnsi="Times" w:cs="Arial"/>
                <w:sz w:val="20"/>
                <w:szCs w:val="20"/>
                <w:lang w:val="en-CA"/>
              </w:rPr>
              <w:t>vedotin</w:t>
            </w:r>
            <w:proofErr w:type="spellEnd"/>
            <w:r w:rsidRPr="009A6FF1">
              <w:rPr>
                <w:rFonts w:ascii="Times" w:eastAsia="Times New Roman" w:hAnsi="Times" w:cs="Arial"/>
                <w:sz w:val="20"/>
                <w:szCs w:val="20"/>
                <w:lang w:val="en-CA"/>
              </w:rPr>
              <w:t xml:space="preserve"> or who are not</w:t>
            </w:r>
            <w:r>
              <w:rPr>
                <w:rFonts w:ascii="Times" w:eastAsia="Times New Roman" w:hAnsi="Times" w:cs="Arial"/>
                <w:sz w:val="20"/>
                <w:szCs w:val="20"/>
                <w:lang w:val="en-CA"/>
              </w:rPr>
              <w:t xml:space="preserve"> ASCT</w:t>
            </w:r>
            <w:r w:rsidRPr="009A6FF1">
              <w:rPr>
                <w:rFonts w:ascii="Times" w:eastAsia="Times New Roman" w:hAnsi="Times" w:cs="Arial"/>
                <w:sz w:val="20"/>
                <w:szCs w:val="20"/>
                <w:lang w:val="en-CA"/>
              </w:rPr>
              <w:t xml:space="preserve"> candidates and have failed </w:t>
            </w:r>
            <w:proofErr w:type="spellStart"/>
            <w:r w:rsidRPr="009A6FF1">
              <w:rPr>
                <w:rFonts w:ascii="Times" w:eastAsia="Times New Roman" w:hAnsi="Times" w:cs="Arial"/>
                <w:sz w:val="20"/>
                <w:szCs w:val="20"/>
                <w:lang w:val="en-CA"/>
              </w:rPr>
              <w:t>brentouximab</w:t>
            </w:r>
            <w:proofErr w:type="spellEnd"/>
            <w:r w:rsidRPr="009A6FF1">
              <w:rPr>
                <w:rFonts w:ascii="Times" w:eastAsia="Times New Roman" w:hAnsi="Times" w:cs="Arial"/>
                <w:sz w:val="20"/>
                <w:szCs w:val="20"/>
                <w:lang w:val="en-CA"/>
              </w:rPr>
              <w:t xml:space="preserve"> </w:t>
            </w:r>
            <w:proofErr w:type="spellStart"/>
            <w:r w:rsidRPr="009A6FF1">
              <w:rPr>
                <w:rFonts w:ascii="Times" w:eastAsia="Times New Roman" w:hAnsi="Times" w:cs="Arial"/>
                <w:sz w:val="20"/>
                <w:szCs w:val="20"/>
                <w:lang w:val="en-CA"/>
              </w:rPr>
              <w:t>vedotin</w:t>
            </w:r>
            <w:proofErr w:type="spellEnd"/>
          </w:p>
        </w:tc>
      </w:tr>
      <w:tr w:rsidR="000D5F99" w:rsidRPr="009A6FF1" w14:paraId="34B3700C" w14:textId="77777777" w:rsidTr="00884127">
        <w:trPr>
          <w:trHeight w:val="315"/>
        </w:trPr>
        <w:tc>
          <w:tcPr>
            <w:tcW w:w="1977" w:type="dxa"/>
            <w:tcMar>
              <w:top w:w="30" w:type="dxa"/>
              <w:left w:w="45" w:type="dxa"/>
              <w:bottom w:w="30" w:type="dxa"/>
              <w:right w:w="45" w:type="dxa"/>
            </w:tcMar>
            <w:vAlign w:val="bottom"/>
            <w:hideMark/>
          </w:tcPr>
          <w:p w14:paraId="36D7AC35"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durvalumab for injection</w:t>
            </w:r>
          </w:p>
        </w:tc>
        <w:tc>
          <w:tcPr>
            <w:tcW w:w="992" w:type="dxa"/>
            <w:tcMar>
              <w:top w:w="30" w:type="dxa"/>
              <w:left w:w="45" w:type="dxa"/>
              <w:bottom w:w="30" w:type="dxa"/>
              <w:right w:w="45" w:type="dxa"/>
            </w:tcMar>
            <w:vAlign w:val="bottom"/>
            <w:hideMark/>
          </w:tcPr>
          <w:p w14:paraId="0AF63BA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11/3/2017</w:t>
            </w:r>
          </w:p>
        </w:tc>
        <w:tc>
          <w:tcPr>
            <w:tcW w:w="1559" w:type="dxa"/>
            <w:tcMar>
              <w:top w:w="30" w:type="dxa"/>
              <w:left w:w="45" w:type="dxa"/>
              <w:bottom w:w="30" w:type="dxa"/>
              <w:right w:w="45" w:type="dxa"/>
            </w:tcMar>
            <w:vAlign w:val="bottom"/>
            <w:hideMark/>
          </w:tcPr>
          <w:p w14:paraId="235A692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5E81CD72"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patients with locally advanced or metastatic urothelial carcinoma who have disease progression during or following platinum containing chemotherapy or have disease progression within 12 months of neoadjuvant or adjuvant treatment with platinum-containing chemotherapy </w:t>
            </w:r>
          </w:p>
        </w:tc>
      </w:tr>
      <w:tr w:rsidR="000D5F99" w:rsidRPr="009A6FF1" w14:paraId="2EBC6374" w14:textId="77777777" w:rsidTr="00884127">
        <w:trPr>
          <w:trHeight w:val="315"/>
        </w:trPr>
        <w:tc>
          <w:tcPr>
            <w:tcW w:w="1977" w:type="dxa"/>
            <w:tcMar>
              <w:top w:w="30" w:type="dxa"/>
              <w:left w:w="45" w:type="dxa"/>
              <w:bottom w:w="30" w:type="dxa"/>
              <w:right w:w="45" w:type="dxa"/>
            </w:tcMar>
            <w:vAlign w:val="bottom"/>
            <w:hideMark/>
          </w:tcPr>
          <w:p w14:paraId="62DE49D5"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nivolumab</w:t>
            </w:r>
          </w:p>
        </w:tc>
        <w:tc>
          <w:tcPr>
            <w:tcW w:w="992" w:type="dxa"/>
            <w:tcMar>
              <w:top w:w="30" w:type="dxa"/>
              <w:left w:w="45" w:type="dxa"/>
              <w:bottom w:w="30" w:type="dxa"/>
              <w:right w:w="45" w:type="dxa"/>
            </w:tcMar>
            <w:vAlign w:val="bottom"/>
            <w:hideMark/>
          </w:tcPr>
          <w:p w14:paraId="04C3698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11/10/2017</w:t>
            </w:r>
          </w:p>
        </w:tc>
        <w:tc>
          <w:tcPr>
            <w:tcW w:w="1559" w:type="dxa"/>
            <w:tcMar>
              <w:top w:w="30" w:type="dxa"/>
              <w:left w:w="45" w:type="dxa"/>
              <w:bottom w:w="30" w:type="dxa"/>
              <w:right w:w="45" w:type="dxa"/>
            </w:tcMar>
            <w:vAlign w:val="bottom"/>
            <w:hideMark/>
          </w:tcPr>
          <w:p w14:paraId="57B4A1F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47B61124"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adult patients with classical Hodgkin </w:t>
            </w:r>
            <w:r>
              <w:rPr>
                <w:rFonts w:ascii="Times" w:eastAsia="Times New Roman" w:hAnsi="Times" w:cs="Arial"/>
                <w:sz w:val="20"/>
                <w:szCs w:val="20"/>
                <w:lang w:val="en-CA"/>
              </w:rPr>
              <w:t>l</w:t>
            </w:r>
            <w:r w:rsidRPr="009A6FF1">
              <w:rPr>
                <w:rFonts w:ascii="Times" w:eastAsia="Times New Roman" w:hAnsi="Times" w:cs="Arial"/>
                <w:sz w:val="20"/>
                <w:szCs w:val="20"/>
                <w:lang w:val="en-CA"/>
              </w:rPr>
              <w:t xml:space="preserve">ymphoma that has relapsed or progressed after autologous stem cell transplantation and brentuximab </w:t>
            </w:r>
            <w:proofErr w:type="spellStart"/>
            <w:r w:rsidRPr="009A6FF1">
              <w:rPr>
                <w:rFonts w:ascii="Times" w:eastAsia="Times New Roman" w:hAnsi="Times" w:cs="Arial"/>
                <w:sz w:val="20"/>
                <w:szCs w:val="20"/>
                <w:lang w:val="en-CA"/>
              </w:rPr>
              <w:t>vedotin</w:t>
            </w:r>
            <w:proofErr w:type="spellEnd"/>
            <w:r w:rsidRPr="009A6FF1">
              <w:rPr>
                <w:rFonts w:ascii="Times" w:eastAsia="Times New Roman" w:hAnsi="Times" w:cs="Arial"/>
                <w:sz w:val="20"/>
                <w:szCs w:val="20"/>
                <w:lang w:val="en-CA"/>
              </w:rPr>
              <w:t>, or 3 or more lines of systemic therapy including ASCT</w:t>
            </w:r>
          </w:p>
        </w:tc>
      </w:tr>
      <w:tr w:rsidR="000D5F99" w:rsidRPr="009A6FF1" w14:paraId="10A2E94A" w14:textId="77777777" w:rsidTr="00884127">
        <w:trPr>
          <w:trHeight w:val="315"/>
        </w:trPr>
        <w:tc>
          <w:tcPr>
            <w:tcW w:w="1977" w:type="dxa"/>
            <w:tcMar>
              <w:top w:w="30" w:type="dxa"/>
              <w:left w:w="45" w:type="dxa"/>
              <w:bottom w:w="30" w:type="dxa"/>
              <w:right w:w="45" w:type="dxa"/>
            </w:tcMar>
            <w:vAlign w:val="bottom"/>
            <w:hideMark/>
          </w:tcPr>
          <w:p w14:paraId="0C4016A9"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olaratumab</w:t>
            </w:r>
            <w:proofErr w:type="spellEnd"/>
          </w:p>
        </w:tc>
        <w:tc>
          <w:tcPr>
            <w:tcW w:w="992" w:type="dxa"/>
            <w:tcMar>
              <w:top w:w="30" w:type="dxa"/>
              <w:left w:w="45" w:type="dxa"/>
              <w:bottom w:w="30" w:type="dxa"/>
              <w:right w:w="45" w:type="dxa"/>
            </w:tcMar>
            <w:vAlign w:val="bottom"/>
            <w:hideMark/>
          </w:tcPr>
          <w:p w14:paraId="11B209B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11/23/2017</w:t>
            </w:r>
          </w:p>
        </w:tc>
        <w:tc>
          <w:tcPr>
            <w:tcW w:w="1559" w:type="dxa"/>
            <w:tcMar>
              <w:top w:w="30" w:type="dxa"/>
              <w:left w:w="45" w:type="dxa"/>
              <w:bottom w:w="30" w:type="dxa"/>
              <w:right w:w="45" w:type="dxa"/>
            </w:tcMar>
            <w:vAlign w:val="bottom"/>
            <w:hideMark/>
          </w:tcPr>
          <w:p w14:paraId="762C884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2574E5DC"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In combination with doxorubicin for the treatment of adult patients with advanced soft tissue sarcoma not amenable to curative treatment with radiotherapy or surgery and for whom treatment with an anthracycline-containing regimen is appropriate </w:t>
            </w:r>
          </w:p>
        </w:tc>
      </w:tr>
      <w:tr w:rsidR="000D5F99" w:rsidRPr="009A6FF1" w14:paraId="3605DB58" w14:textId="77777777" w:rsidTr="00884127">
        <w:trPr>
          <w:trHeight w:val="315"/>
        </w:trPr>
        <w:tc>
          <w:tcPr>
            <w:tcW w:w="1977" w:type="dxa"/>
            <w:tcMar>
              <w:top w:w="30" w:type="dxa"/>
              <w:left w:w="45" w:type="dxa"/>
              <w:bottom w:w="30" w:type="dxa"/>
              <w:right w:w="45" w:type="dxa"/>
            </w:tcMar>
            <w:vAlign w:val="bottom"/>
            <w:hideMark/>
          </w:tcPr>
          <w:p w14:paraId="54DC707B"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sebelipase</w:t>
            </w:r>
            <w:proofErr w:type="spellEnd"/>
            <w:r w:rsidRPr="009A6FF1">
              <w:rPr>
                <w:rFonts w:ascii="Times" w:hAnsi="Times"/>
                <w:b w:val="0"/>
                <w:bCs/>
                <w:sz w:val="20"/>
                <w:szCs w:val="20"/>
                <w:lang w:val="en-CA"/>
              </w:rPr>
              <w:t xml:space="preserve"> alfa</w:t>
            </w:r>
          </w:p>
        </w:tc>
        <w:tc>
          <w:tcPr>
            <w:tcW w:w="992" w:type="dxa"/>
            <w:tcMar>
              <w:top w:w="30" w:type="dxa"/>
              <w:left w:w="45" w:type="dxa"/>
              <w:bottom w:w="30" w:type="dxa"/>
              <w:right w:w="45" w:type="dxa"/>
            </w:tcMar>
            <w:vAlign w:val="bottom"/>
            <w:hideMark/>
          </w:tcPr>
          <w:p w14:paraId="27D40C2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12/15/2017</w:t>
            </w:r>
          </w:p>
        </w:tc>
        <w:tc>
          <w:tcPr>
            <w:tcW w:w="1559" w:type="dxa"/>
            <w:tcMar>
              <w:top w:w="30" w:type="dxa"/>
              <w:left w:w="45" w:type="dxa"/>
              <w:bottom w:w="30" w:type="dxa"/>
              <w:right w:w="45" w:type="dxa"/>
            </w:tcMar>
            <w:vAlign w:val="bottom"/>
            <w:hideMark/>
          </w:tcPr>
          <w:p w14:paraId="0CE31C7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7FC7FB6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lysosomal acid lipase deficiency</w:t>
            </w:r>
          </w:p>
        </w:tc>
      </w:tr>
      <w:tr w:rsidR="000D5F99" w:rsidRPr="009A6FF1" w14:paraId="70F8DE56" w14:textId="77777777" w:rsidTr="00884127">
        <w:trPr>
          <w:trHeight w:val="315"/>
        </w:trPr>
        <w:tc>
          <w:tcPr>
            <w:tcW w:w="1977" w:type="dxa"/>
            <w:tcMar>
              <w:top w:w="30" w:type="dxa"/>
              <w:left w:w="45" w:type="dxa"/>
              <w:bottom w:w="30" w:type="dxa"/>
              <w:right w:w="45" w:type="dxa"/>
            </w:tcMar>
            <w:vAlign w:val="bottom"/>
            <w:hideMark/>
          </w:tcPr>
          <w:p w14:paraId="19BC88ED"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avelumab</w:t>
            </w:r>
          </w:p>
        </w:tc>
        <w:tc>
          <w:tcPr>
            <w:tcW w:w="992" w:type="dxa"/>
            <w:tcMar>
              <w:top w:w="30" w:type="dxa"/>
              <w:left w:w="45" w:type="dxa"/>
              <w:bottom w:w="30" w:type="dxa"/>
              <w:right w:w="45" w:type="dxa"/>
            </w:tcMar>
            <w:vAlign w:val="bottom"/>
            <w:hideMark/>
          </w:tcPr>
          <w:p w14:paraId="70DDAA4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12/17/2017</w:t>
            </w:r>
          </w:p>
        </w:tc>
        <w:tc>
          <w:tcPr>
            <w:tcW w:w="1559" w:type="dxa"/>
            <w:tcMar>
              <w:top w:w="30" w:type="dxa"/>
              <w:left w:w="45" w:type="dxa"/>
              <w:bottom w:w="30" w:type="dxa"/>
              <w:right w:w="45" w:type="dxa"/>
            </w:tcMar>
            <w:vAlign w:val="bottom"/>
            <w:hideMark/>
          </w:tcPr>
          <w:p w14:paraId="02DAA99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19A884BC"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patients with metastatic Merkel cell carcinoma in previously treated adults</w:t>
            </w:r>
          </w:p>
        </w:tc>
      </w:tr>
      <w:tr w:rsidR="000D5F99" w:rsidRPr="009A6FF1" w14:paraId="3F9F2BCE" w14:textId="77777777" w:rsidTr="00884127">
        <w:trPr>
          <w:trHeight w:val="315"/>
        </w:trPr>
        <w:tc>
          <w:tcPr>
            <w:tcW w:w="1977" w:type="dxa"/>
            <w:tcMar>
              <w:top w:w="30" w:type="dxa"/>
              <w:left w:w="45" w:type="dxa"/>
              <w:bottom w:w="30" w:type="dxa"/>
              <w:right w:w="45" w:type="dxa"/>
            </w:tcMar>
            <w:vAlign w:val="bottom"/>
            <w:hideMark/>
          </w:tcPr>
          <w:p w14:paraId="1676895F"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ocrelizumab</w:t>
            </w:r>
          </w:p>
        </w:tc>
        <w:tc>
          <w:tcPr>
            <w:tcW w:w="992" w:type="dxa"/>
            <w:tcMar>
              <w:top w:w="30" w:type="dxa"/>
              <w:left w:w="45" w:type="dxa"/>
              <w:bottom w:w="30" w:type="dxa"/>
              <w:right w:w="45" w:type="dxa"/>
            </w:tcMar>
            <w:vAlign w:val="bottom"/>
            <w:hideMark/>
          </w:tcPr>
          <w:p w14:paraId="5C80CC5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2/14/2018</w:t>
            </w:r>
          </w:p>
        </w:tc>
        <w:tc>
          <w:tcPr>
            <w:tcW w:w="1559" w:type="dxa"/>
            <w:tcMar>
              <w:top w:w="30" w:type="dxa"/>
              <w:left w:w="45" w:type="dxa"/>
              <w:bottom w:w="30" w:type="dxa"/>
              <w:right w:w="45" w:type="dxa"/>
            </w:tcMar>
            <w:vAlign w:val="bottom"/>
            <w:hideMark/>
          </w:tcPr>
          <w:p w14:paraId="542CF73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shd w:val="clear" w:color="auto" w:fill="FFFFFF"/>
            <w:tcMar>
              <w:top w:w="30" w:type="dxa"/>
              <w:left w:w="45" w:type="dxa"/>
              <w:bottom w:w="30" w:type="dxa"/>
              <w:right w:w="45" w:type="dxa"/>
            </w:tcMar>
            <w:vAlign w:val="bottom"/>
            <w:hideMark/>
          </w:tcPr>
          <w:p w14:paraId="5C157E67" w14:textId="77777777" w:rsidR="000D5F99" w:rsidRPr="009A6FF1" w:rsidRDefault="000D5F99" w:rsidP="00405B5E">
            <w:pPr>
              <w:spacing w:before="0" w:after="0"/>
              <w:rPr>
                <w:rFonts w:ascii="Times" w:eastAsia="Times New Roman" w:hAnsi="Times" w:cs="Arial"/>
                <w:color w:val="333333"/>
                <w:sz w:val="20"/>
                <w:szCs w:val="20"/>
                <w:lang w:val="en-CA"/>
              </w:rPr>
            </w:pPr>
            <w:r w:rsidRPr="009A6FF1">
              <w:rPr>
                <w:rFonts w:ascii="Times" w:eastAsia="Times New Roman" w:hAnsi="Times" w:cs="Arial"/>
                <w:color w:val="333333"/>
                <w:sz w:val="20"/>
                <w:szCs w:val="20"/>
                <w:lang w:val="en-CA"/>
              </w:rPr>
              <w:t>management of adult patients with early primary progressive multiple sclerosis as defined by disease duration and level of disability, in conjunction with imaging features characteristic of inflammatory activity</w:t>
            </w:r>
          </w:p>
        </w:tc>
      </w:tr>
      <w:tr w:rsidR="000D5F99" w:rsidRPr="009A6FF1" w14:paraId="73DF3789" w14:textId="77777777" w:rsidTr="00884127">
        <w:trPr>
          <w:trHeight w:val="315"/>
        </w:trPr>
        <w:tc>
          <w:tcPr>
            <w:tcW w:w="1977" w:type="dxa"/>
            <w:tcMar>
              <w:top w:w="30" w:type="dxa"/>
              <w:left w:w="45" w:type="dxa"/>
              <w:bottom w:w="30" w:type="dxa"/>
              <w:right w:w="45" w:type="dxa"/>
            </w:tcMar>
            <w:vAlign w:val="bottom"/>
            <w:hideMark/>
          </w:tcPr>
          <w:p w14:paraId="58605760"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nivolumab</w:t>
            </w:r>
          </w:p>
        </w:tc>
        <w:tc>
          <w:tcPr>
            <w:tcW w:w="992" w:type="dxa"/>
            <w:tcMar>
              <w:top w:w="30" w:type="dxa"/>
              <w:left w:w="45" w:type="dxa"/>
              <w:bottom w:w="30" w:type="dxa"/>
              <w:right w:w="45" w:type="dxa"/>
            </w:tcMar>
            <w:vAlign w:val="bottom"/>
            <w:hideMark/>
          </w:tcPr>
          <w:p w14:paraId="0304DA0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3/23/2018</w:t>
            </w:r>
          </w:p>
        </w:tc>
        <w:tc>
          <w:tcPr>
            <w:tcW w:w="1559" w:type="dxa"/>
            <w:tcMar>
              <w:top w:w="30" w:type="dxa"/>
              <w:left w:w="45" w:type="dxa"/>
              <w:bottom w:w="30" w:type="dxa"/>
              <w:right w:w="45" w:type="dxa"/>
            </w:tcMar>
            <w:vAlign w:val="bottom"/>
            <w:hideMark/>
          </w:tcPr>
          <w:p w14:paraId="6C2D7524"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26F3D92C"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monotherapy for the treatment of adult patients with advanced (not amenable to curative therapy or local therapeutic measures) or metastatic hepatocellular carcinoma who are intolerant to or have progressed on sorafenib therapy</w:t>
            </w:r>
          </w:p>
        </w:tc>
      </w:tr>
      <w:tr w:rsidR="000D5F99" w:rsidRPr="009A6FF1" w14:paraId="2698C9D7" w14:textId="77777777" w:rsidTr="00884127">
        <w:trPr>
          <w:trHeight w:val="315"/>
        </w:trPr>
        <w:tc>
          <w:tcPr>
            <w:tcW w:w="1977" w:type="dxa"/>
            <w:tcMar>
              <w:top w:w="30" w:type="dxa"/>
              <w:left w:w="45" w:type="dxa"/>
              <w:bottom w:w="30" w:type="dxa"/>
              <w:right w:w="45" w:type="dxa"/>
            </w:tcMar>
            <w:vAlign w:val="bottom"/>
            <w:hideMark/>
          </w:tcPr>
          <w:p w14:paraId="556278B5"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avelumab</w:t>
            </w:r>
          </w:p>
        </w:tc>
        <w:tc>
          <w:tcPr>
            <w:tcW w:w="992" w:type="dxa"/>
            <w:tcMar>
              <w:top w:w="30" w:type="dxa"/>
              <w:left w:w="45" w:type="dxa"/>
              <w:bottom w:w="30" w:type="dxa"/>
              <w:right w:w="45" w:type="dxa"/>
            </w:tcMar>
            <w:vAlign w:val="bottom"/>
            <w:hideMark/>
          </w:tcPr>
          <w:p w14:paraId="3DBD8DF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5/3/2018</w:t>
            </w:r>
          </w:p>
        </w:tc>
        <w:tc>
          <w:tcPr>
            <w:tcW w:w="1559" w:type="dxa"/>
            <w:tcMar>
              <w:top w:w="30" w:type="dxa"/>
              <w:left w:w="45" w:type="dxa"/>
              <w:bottom w:w="30" w:type="dxa"/>
              <w:right w:w="45" w:type="dxa"/>
            </w:tcMar>
            <w:vAlign w:val="bottom"/>
            <w:hideMark/>
          </w:tcPr>
          <w:p w14:paraId="2BFD4C1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5/14/2019</w:t>
            </w:r>
          </w:p>
        </w:tc>
        <w:tc>
          <w:tcPr>
            <w:tcW w:w="5245" w:type="dxa"/>
            <w:tcMar>
              <w:top w:w="30" w:type="dxa"/>
              <w:left w:w="45" w:type="dxa"/>
              <w:bottom w:w="30" w:type="dxa"/>
              <w:right w:w="45" w:type="dxa"/>
            </w:tcMar>
            <w:vAlign w:val="bottom"/>
            <w:hideMark/>
          </w:tcPr>
          <w:p w14:paraId="2F5D3A78"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locally advanced or metastatic urothelial carcinoma who have received prior platinum-based chemotherapy</w:t>
            </w:r>
          </w:p>
        </w:tc>
      </w:tr>
      <w:tr w:rsidR="000D5F99" w:rsidRPr="009A6FF1" w14:paraId="29887EB9" w14:textId="77777777" w:rsidTr="00884127">
        <w:trPr>
          <w:trHeight w:val="315"/>
        </w:trPr>
        <w:tc>
          <w:tcPr>
            <w:tcW w:w="1977" w:type="dxa"/>
            <w:tcMar>
              <w:top w:w="30" w:type="dxa"/>
              <w:left w:w="45" w:type="dxa"/>
              <w:bottom w:w="30" w:type="dxa"/>
              <w:right w:w="45" w:type="dxa"/>
            </w:tcMar>
            <w:vAlign w:val="bottom"/>
            <w:hideMark/>
          </w:tcPr>
          <w:p w14:paraId="4E83F214"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durvalumad</w:t>
            </w:r>
            <w:proofErr w:type="spellEnd"/>
          </w:p>
        </w:tc>
        <w:tc>
          <w:tcPr>
            <w:tcW w:w="992" w:type="dxa"/>
            <w:tcMar>
              <w:top w:w="30" w:type="dxa"/>
              <w:left w:w="45" w:type="dxa"/>
              <w:bottom w:w="30" w:type="dxa"/>
              <w:right w:w="45" w:type="dxa"/>
            </w:tcMar>
            <w:vAlign w:val="bottom"/>
            <w:hideMark/>
          </w:tcPr>
          <w:p w14:paraId="36EAD33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5/4/2018</w:t>
            </w:r>
          </w:p>
        </w:tc>
        <w:tc>
          <w:tcPr>
            <w:tcW w:w="1559" w:type="dxa"/>
            <w:tcMar>
              <w:top w:w="30" w:type="dxa"/>
              <w:left w:w="45" w:type="dxa"/>
              <w:bottom w:w="30" w:type="dxa"/>
              <w:right w:w="45" w:type="dxa"/>
            </w:tcMar>
            <w:vAlign w:val="bottom"/>
            <w:hideMark/>
          </w:tcPr>
          <w:p w14:paraId="69B5B8A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8/23/2019</w:t>
            </w:r>
          </w:p>
        </w:tc>
        <w:tc>
          <w:tcPr>
            <w:tcW w:w="5245" w:type="dxa"/>
            <w:tcMar>
              <w:top w:w="30" w:type="dxa"/>
              <w:left w:w="45" w:type="dxa"/>
              <w:bottom w:w="30" w:type="dxa"/>
              <w:right w:w="45" w:type="dxa"/>
            </w:tcMar>
            <w:vAlign w:val="bottom"/>
            <w:hideMark/>
          </w:tcPr>
          <w:p w14:paraId="7B7A9A90"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locally advanced unresectable NSCLC whose disease has not progressed following platinum based chemoradiation therapy</w:t>
            </w:r>
          </w:p>
        </w:tc>
      </w:tr>
      <w:tr w:rsidR="000D5F99" w:rsidRPr="009A6FF1" w14:paraId="7EE3EA3C" w14:textId="77777777" w:rsidTr="00884127">
        <w:trPr>
          <w:trHeight w:val="315"/>
        </w:trPr>
        <w:tc>
          <w:tcPr>
            <w:tcW w:w="1977" w:type="dxa"/>
            <w:tcMar>
              <w:top w:w="30" w:type="dxa"/>
              <w:left w:w="45" w:type="dxa"/>
              <w:bottom w:w="30" w:type="dxa"/>
              <w:right w:w="45" w:type="dxa"/>
            </w:tcMar>
            <w:vAlign w:val="bottom"/>
            <w:hideMark/>
          </w:tcPr>
          <w:p w14:paraId="74725526"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olaparib</w:t>
            </w:r>
            <w:proofErr w:type="spellEnd"/>
          </w:p>
        </w:tc>
        <w:tc>
          <w:tcPr>
            <w:tcW w:w="992" w:type="dxa"/>
            <w:tcMar>
              <w:top w:w="30" w:type="dxa"/>
              <w:left w:w="45" w:type="dxa"/>
              <w:bottom w:w="30" w:type="dxa"/>
              <w:right w:w="45" w:type="dxa"/>
            </w:tcMar>
            <w:vAlign w:val="bottom"/>
            <w:hideMark/>
          </w:tcPr>
          <w:p w14:paraId="613979C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5/4/2018</w:t>
            </w:r>
          </w:p>
        </w:tc>
        <w:tc>
          <w:tcPr>
            <w:tcW w:w="1559" w:type="dxa"/>
            <w:tcMar>
              <w:top w:w="30" w:type="dxa"/>
              <w:left w:w="45" w:type="dxa"/>
              <w:bottom w:w="30" w:type="dxa"/>
              <w:right w:w="45" w:type="dxa"/>
            </w:tcMar>
            <w:vAlign w:val="bottom"/>
            <w:hideMark/>
          </w:tcPr>
          <w:p w14:paraId="7500D12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3B63CE08"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monotherapy for the maintenance treatment of adult patients with platinum-sensitive relapsed (PSR) BRCA wild type high-</w:t>
            </w:r>
            <w:r w:rsidRPr="009A6FF1">
              <w:rPr>
                <w:rFonts w:ascii="Times" w:eastAsia="Times New Roman" w:hAnsi="Times" w:cs="Arial"/>
                <w:sz w:val="20"/>
                <w:szCs w:val="20"/>
                <w:lang w:val="en-CA"/>
              </w:rPr>
              <w:lastRenderedPageBreak/>
              <w:t>grade epithelial ovarian, fallopian tube, or primary peritoneal cancer who are in response (complete response or partial response) to platinum-based chemotherapy</w:t>
            </w:r>
          </w:p>
        </w:tc>
      </w:tr>
      <w:tr w:rsidR="000D5F99" w:rsidRPr="009A6FF1" w14:paraId="1C35E6F5" w14:textId="77777777" w:rsidTr="00884127">
        <w:trPr>
          <w:trHeight w:val="315"/>
        </w:trPr>
        <w:tc>
          <w:tcPr>
            <w:tcW w:w="1977" w:type="dxa"/>
            <w:tcMar>
              <w:top w:w="30" w:type="dxa"/>
              <w:left w:w="45" w:type="dxa"/>
              <w:bottom w:w="30" w:type="dxa"/>
              <w:right w:w="45" w:type="dxa"/>
            </w:tcMar>
            <w:vAlign w:val="bottom"/>
            <w:hideMark/>
          </w:tcPr>
          <w:p w14:paraId="089DFE21"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lastRenderedPageBreak/>
              <w:t>brigatinib</w:t>
            </w:r>
            <w:proofErr w:type="spellEnd"/>
          </w:p>
        </w:tc>
        <w:tc>
          <w:tcPr>
            <w:tcW w:w="992" w:type="dxa"/>
            <w:tcMar>
              <w:top w:w="30" w:type="dxa"/>
              <w:left w:w="45" w:type="dxa"/>
              <w:bottom w:w="30" w:type="dxa"/>
              <w:right w:w="45" w:type="dxa"/>
            </w:tcMar>
            <w:vAlign w:val="bottom"/>
            <w:hideMark/>
          </w:tcPr>
          <w:p w14:paraId="302AF50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7/26/2018</w:t>
            </w:r>
          </w:p>
        </w:tc>
        <w:tc>
          <w:tcPr>
            <w:tcW w:w="1559" w:type="dxa"/>
            <w:tcMar>
              <w:top w:w="30" w:type="dxa"/>
              <w:left w:w="45" w:type="dxa"/>
              <w:bottom w:w="30" w:type="dxa"/>
              <w:right w:w="45" w:type="dxa"/>
            </w:tcMar>
            <w:vAlign w:val="bottom"/>
            <w:hideMark/>
          </w:tcPr>
          <w:p w14:paraId="7B07F55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7B5C3A4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adult patients with anaplastic lymphoma kinase positive metastatic non-small cell lung cancer who have progressed on or were intolerant to an ALK inhibitor (</w:t>
            </w:r>
            <w:proofErr w:type="spellStart"/>
            <w:r w:rsidRPr="009A6FF1">
              <w:rPr>
                <w:rFonts w:ascii="Times" w:eastAsia="Times New Roman" w:hAnsi="Times" w:cs="Arial"/>
                <w:sz w:val="20"/>
                <w:szCs w:val="20"/>
                <w:lang w:val="en-CA"/>
              </w:rPr>
              <w:t>crizotinib</w:t>
            </w:r>
            <w:proofErr w:type="spellEnd"/>
            <w:r w:rsidRPr="009A6FF1">
              <w:rPr>
                <w:rFonts w:ascii="Times" w:eastAsia="Times New Roman" w:hAnsi="Times" w:cs="Arial"/>
                <w:sz w:val="20"/>
                <w:szCs w:val="20"/>
                <w:lang w:val="en-CA"/>
              </w:rPr>
              <w:t>)</w:t>
            </w:r>
          </w:p>
        </w:tc>
      </w:tr>
      <w:tr w:rsidR="000D5F99" w:rsidRPr="009A6FF1" w14:paraId="328E42AA" w14:textId="77777777" w:rsidTr="00884127">
        <w:trPr>
          <w:trHeight w:val="315"/>
        </w:trPr>
        <w:tc>
          <w:tcPr>
            <w:tcW w:w="1977" w:type="dxa"/>
            <w:tcMar>
              <w:top w:w="30" w:type="dxa"/>
              <w:left w:w="45" w:type="dxa"/>
              <w:bottom w:w="30" w:type="dxa"/>
              <w:right w:w="45" w:type="dxa"/>
            </w:tcMar>
            <w:vAlign w:val="bottom"/>
            <w:hideMark/>
          </w:tcPr>
          <w:p w14:paraId="5AE9FB07"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pembrolizumab</w:t>
            </w:r>
          </w:p>
        </w:tc>
        <w:tc>
          <w:tcPr>
            <w:tcW w:w="992" w:type="dxa"/>
            <w:tcMar>
              <w:top w:w="30" w:type="dxa"/>
              <w:left w:w="45" w:type="dxa"/>
              <w:bottom w:w="30" w:type="dxa"/>
              <w:right w:w="45" w:type="dxa"/>
            </w:tcMar>
            <w:vAlign w:val="bottom"/>
            <w:hideMark/>
          </w:tcPr>
          <w:p w14:paraId="5D5013F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9/21/2018</w:t>
            </w:r>
          </w:p>
        </w:tc>
        <w:tc>
          <w:tcPr>
            <w:tcW w:w="1559" w:type="dxa"/>
            <w:tcMar>
              <w:top w:w="30" w:type="dxa"/>
              <w:left w:w="45" w:type="dxa"/>
              <w:bottom w:w="30" w:type="dxa"/>
              <w:right w:w="45" w:type="dxa"/>
            </w:tcMar>
            <w:vAlign w:val="bottom"/>
            <w:hideMark/>
          </w:tcPr>
          <w:p w14:paraId="641A84B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6862D4E5"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adult and pediatric patients with relapsed or refractory Primary Mediastinal B-cell </w:t>
            </w:r>
            <w:proofErr w:type="spellStart"/>
            <w:r w:rsidRPr="009A6FF1">
              <w:rPr>
                <w:rFonts w:ascii="Times" w:eastAsia="Times New Roman" w:hAnsi="Times" w:cs="Arial"/>
                <w:sz w:val="20"/>
                <w:szCs w:val="20"/>
                <w:lang w:val="en-CA"/>
              </w:rPr>
              <w:t>Lymphomaor</w:t>
            </w:r>
            <w:proofErr w:type="spellEnd"/>
            <w:r w:rsidRPr="009A6FF1">
              <w:rPr>
                <w:rFonts w:ascii="Times" w:eastAsia="Times New Roman" w:hAnsi="Times" w:cs="Arial"/>
                <w:sz w:val="20"/>
                <w:szCs w:val="20"/>
                <w:lang w:val="en-CA"/>
              </w:rPr>
              <w:t xml:space="preserve"> who have relapsed after 2 or more lines of therapy, as monotherapy</w:t>
            </w:r>
          </w:p>
        </w:tc>
      </w:tr>
      <w:tr w:rsidR="000D5F99" w:rsidRPr="009A6FF1" w14:paraId="2D9FD8FA" w14:textId="77777777" w:rsidTr="00884127">
        <w:trPr>
          <w:trHeight w:val="315"/>
        </w:trPr>
        <w:tc>
          <w:tcPr>
            <w:tcW w:w="1977" w:type="dxa"/>
            <w:tcMar>
              <w:top w:w="30" w:type="dxa"/>
              <w:left w:w="45" w:type="dxa"/>
              <w:bottom w:w="30" w:type="dxa"/>
              <w:right w:w="45" w:type="dxa"/>
            </w:tcMar>
            <w:vAlign w:val="bottom"/>
            <w:hideMark/>
          </w:tcPr>
          <w:p w14:paraId="16A035B3"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pralatrexate</w:t>
            </w:r>
          </w:p>
        </w:tc>
        <w:tc>
          <w:tcPr>
            <w:tcW w:w="992" w:type="dxa"/>
            <w:tcMar>
              <w:top w:w="30" w:type="dxa"/>
              <w:left w:w="45" w:type="dxa"/>
              <w:bottom w:w="30" w:type="dxa"/>
              <w:right w:w="45" w:type="dxa"/>
            </w:tcMar>
            <w:vAlign w:val="bottom"/>
            <w:hideMark/>
          </w:tcPr>
          <w:p w14:paraId="1B38C18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10/26/2018</w:t>
            </w:r>
          </w:p>
        </w:tc>
        <w:tc>
          <w:tcPr>
            <w:tcW w:w="1559" w:type="dxa"/>
            <w:tcMar>
              <w:top w:w="30" w:type="dxa"/>
              <w:left w:w="45" w:type="dxa"/>
              <w:bottom w:w="30" w:type="dxa"/>
              <w:right w:w="45" w:type="dxa"/>
            </w:tcMar>
            <w:vAlign w:val="bottom"/>
            <w:hideMark/>
          </w:tcPr>
          <w:p w14:paraId="6B647BE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08F156E9"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patients with relapsed or refractory peripheral T-cell lymphoma (PTCL)</w:t>
            </w:r>
          </w:p>
        </w:tc>
      </w:tr>
      <w:tr w:rsidR="000D5F99" w:rsidRPr="009A6FF1" w14:paraId="1B524774" w14:textId="77777777" w:rsidTr="00884127">
        <w:trPr>
          <w:trHeight w:val="315"/>
        </w:trPr>
        <w:tc>
          <w:tcPr>
            <w:tcW w:w="1977" w:type="dxa"/>
            <w:tcMar>
              <w:top w:w="30" w:type="dxa"/>
              <w:left w:w="45" w:type="dxa"/>
              <w:bottom w:w="30" w:type="dxa"/>
              <w:right w:w="45" w:type="dxa"/>
            </w:tcMar>
            <w:vAlign w:val="bottom"/>
            <w:hideMark/>
          </w:tcPr>
          <w:p w14:paraId="6853A85D"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enasidenib</w:t>
            </w:r>
            <w:proofErr w:type="spellEnd"/>
            <w:r w:rsidRPr="009A6FF1">
              <w:rPr>
                <w:rFonts w:ascii="Times" w:hAnsi="Times"/>
                <w:b w:val="0"/>
                <w:bCs/>
                <w:sz w:val="20"/>
                <w:szCs w:val="20"/>
                <w:lang w:val="en-CA"/>
              </w:rPr>
              <w:t xml:space="preserve"> (as </w:t>
            </w:r>
            <w:proofErr w:type="spellStart"/>
            <w:r w:rsidRPr="009A6FF1">
              <w:rPr>
                <w:rFonts w:ascii="Times" w:hAnsi="Times"/>
                <w:b w:val="0"/>
                <w:bCs/>
                <w:sz w:val="20"/>
                <w:szCs w:val="20"/>
                <w:lang w:val="en-CA"/>
              </w:rPr>
              <w:t>enasidenib</w:t>
            </w:r>
            <w:proofErr w:type="spellEnd"/>
            <w:r w:rsidRPr="009A6FF1">
              <w:rPr>
                <w:rFonts w:ascii="Times" w:hAnsi="Times"/>
                <w:b w:val="0"/>
                <w:bCs/>
                <w:sz w:val="20"/>
                <w:szCs w:val="20"/>
                <w:lang w:val="en-CA"/>
              </w:rPr>
              <w:t xml:space="preserve"> mesylate)</w:t>
            </w:r>
          </w:p>
        </w:tc>
        <w:tc>
          <w:tcPr>
            <w:tcW w:w="992" w:type="dxa"/>
            <w:tcMar>
              <w:top w:w="30" w:type="dxa"/>
              <w:left w:w="45" w:type="dxa"/>
              <w:bottom w:w="30" w:type="dxa"/>
              <w:right w:w="45" w:type="dxa"/>
            </w:tcMar>
            <w:vAlign w:val="bottom"/>
            <w:hideMark/>
          </w:tcPr>
          <w:p w14:paraId="6C6EE4C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2/6/2019</w:t>
            </w:r>
          </w:p>
        </w:tc>
        <w:tc>
          <w:tcPr>
            <w:tcW w:w="1559" w:type="dxa"/>
            <w:tcMar>
              <w:top w:w="30" w:type="dxa"/>
              <w:left w:w="45" w:type="dxa"/>
              <w:bottom w:w="30" w:type="dxa"/>
              <w:right w:w="45" w:type="dxa"/>
            </w:tcMar>
            <w:vAlign w:val="bottom"/>
            <w:hideMark/>
          </w:tcPr>
          <w:p w14:paraId="754C97B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166427A9"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adult patients with relapsed or refractory AML with an isocitrate dehydrogenase-2 IHG2 mutation</w:t>
            </w:r>
          </w:p>
        </w:tc>
      </w:tr>
      <w:tr w:rsidR="000D5F99" w:rsidRPr="009A6FF1" w14:paraId="7CB12981" w14:textId="77777777" w:rsidTr="00884127">
        <w:trPr>
          <w:trHeight w:val="315"/>
        </w:trPr>
        <w:tc>
          <w:tcPr>
            <w:tcW w:w="1977" w:type="dxa"/>
            <w:tcMar>
              <w:top w:w="30" w:type="dxa"/>
              <w:left w:w="45" w:type="dxa"/>
              <w:bottom w:w="30" w:type="dxa"/>
              <w:right w:w="45" w:type="dxa"/>
            </w:tcMar>
            <w:vAlign w:val="bottom"/>
            <w:hideMark/>
          </w:tcPr>
          <w:p w14:paraId="3E8BE470"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lorlatinib</w:t>
            </w:r>
            <w:proofErr w:type="spellEnd"/>
          </w:p>
        </w:tc>
        <w:tc>
          <w:tcPr>
            <w:tcW w:w="992" w:type="dxa"/>
            <w:tcMar>
              <w:top w:w="30" w:type="dxa"/>
              <w:left w:w="45" w:type="dxa"/>
              <w:bottom w:w="30" w:type="dxa"/>
              <w:right w:w="45" w:type="dxa"/>
            </w:tcMar>
            <w:vAlign w:val="bottom"/>
            <w:hideMark/>
          </w:tcPr>
          <w:p w14:paraId="17C7787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2/22/2019</w:t>
            </w:r>
          </w:p>
        </w:tc>
        <w:tc>
          <w:tcPr>
            <w:tcW w:w="1559" w:type="dxa"/>
            <w:tcMar>
              <w:top w:w="30" w:type="dxa"/>
              <w:left w:w="45" w:type="dxa"/>
              <w:bottom w:w="30" w:type="dxa"/>
              <w:right w:w="45" w:type="dxa"/>
            </w:tcMar>
            <w:vAlign w:val="bottom"/>
            <w:hideMark/>
          </w:tcPr>
          <w:p w14:paraId="5A65A75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08D20908"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monotherapy for the treatment of adult patients with ALK-positive metastatic NSCLC who have progressed on </w:t>
            </w:r>
            <w:proofErr w:type="spellStart"/>
            <w:r w:rsidRPr="009A6FF1">
              <w:rPr>
                <w:rFonts w:ascii="Times" w:eastAsia="Times New Roman" w:hAnsi="Times" w:cs="Arial"/>
                <w:sz w:val="20"/>
                <w:szCs w:val="20"/>
                <w:lang w:val="en-CA"/>
              </w:rPr>
              <w:t>crizotinib</w:t>
            </w:r>
            <w:proofErr w:type="spellEnd"/>
            <w:r w:rsidRPr="009A6FF1">
              <w:rPr>
                <w:rFonts w:ascii="Times" w:eastAsia="Times New Roman" w:hAnsi="Times" w:cs="Arial"/>
                <w:sz w:val="20"/>
                <w:szCs w:val="20"/>
                <w:lang w:val="en-CA"/>
              </w:rPr>
              <w:t xml:space="preserve"> and at least one other ALK inhibitor, or patients who have progressed on </w:t>
            </w:r>
            <w:proofErr w:type="spellStart"/>
            <w:r w:rsidRPr="009A6FF1">
              <w:rPr>
                <w:rFonts w:ascii="Times" w:eastAsia="Times New Roman" w:hAnsi="Times" w:cs="Arial"/>
                <w:sz w:val="20"/>
                <w:szCs w:val="20"/>
                <w:lang w:val="en-CA"/>
              </w:rPr>
              <w:t>ceritinib</w:t>
            </w:r>
            <w:proofErr w:type="spellEnd"/>
            <w:r w:rsidRPr="009A6FF1">
              <w:rPr>
                <w:rFonts w:ascii="Times" w:eastAsia="Times New Roman" w:hAnsi="Times" w:cs="Arial"/>
                <w:sz w:val="20"/>
                <w:szCs w:val="20"/>
                <w:lang w:val="en-CA"/>
              </w:rPr>
              <w:t xml:space="preserve"> or </w:t>
            </w:r>
            <w:proofErr w:type="spellStart"/>
            <w:r w:rsidRPr="009A6FF1">
              <w:rPr>
                <w:rFonts w:ascii="Times" w:eastAsia="Times New Roman" w:hAnsi="Times" w:cs="Arial"/>
                <w:sz w:val="20"/>
                <w:szCs w:val="20"/>
                <w:lang w:val="en-CA"/>
              </w:rPr>
              <w:t>alectinib</w:t>
            </w:r>
            <w:proofErr w:type="spellEnd"/>
          </w:p>
        </w:tc>
      </w:tr>
      <w:tr w:rsidR="000D5F99" w:rsidRPr="009A6FF1" w14:paraId="3928DE46" w14:textId="77777777" w:rsidTr="00884127">
        <w:trPr>
          <w:trHeight w:val="315"/>
        </w:trPr>
        <w:tc>
          <w:tcPr>
            <w:tcW w:w="1977" w:type="dxa"/>
            <w:tcMar>
              <w:top w:w="30" w:type="dxa"/>
              <w:left w:w="45" w:type="dxa"/>
              <w:bottom w:w="30" w:type="dxa"/>
              <w:right w:w="45" w:type="dxa"/>
            </w:tcMar>
            <w:vAlign w:val="bottom"/>
            <w:hideMark/>
          </w:tcPr>
          <w:p w14:paraId="33924382"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cemiplimab</w:t>
            </w:r>
            <w:proofErr w:type="spellEnd"/>
          </w:p>
        </w:tc>
        <w:tc>
          <w:tcPr>
            <w:tcW w:w="992" w:type="dxa"/>
            <w:tcMar>
              <w:top w:w="30" w:type="dxa"/>
              <w:left w:w="45" w:type="dxa"/>
              <w:bottom w:w="30" w:type="dxa"/>
              <w:right w:w="45" w:type="dxa"/>
            </w:tcMar>
            <w:vAlign w:val="bottom"/>
            <w:hideMark/>
          </w:tcPr>
          <w:p w14:paraId="0D349FA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4/10/2019</w:t>
            </w:r>
          </w:p>
        </w:tc>
        <w:tc>
          <w:tcPr>
            <w:tcW w:w="1559" w:type="dxa"/>
            <w:tcMar>
              <w:top w:w="30" w:type="dxa"/>
              <w:left w:w="45" w:type="dxa"/>
              <w:bottom w:w="30" w:type="dxa"/>
              <w:right w:w="45" w:type="dxa"/>
            </w:tcMar>
            <w:vAlign w:val="bottom"/>
            <w:hideMark/>
          </w:tcPr>
          <w:p w14:paraId="36DCAF5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4B3E895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treatment of adult patients with metastatic or locally advanced cutaneous squamous cell carcinoma who are not candidates for curative surgery or curative radiation</w:t>
            </w:r>
          </w:p>
        </w:tc>
      </w:tr>
      <w:tr w:rsidR="000D5F99" w:rsidRPr="009A6FF1" w14:paraId="420550AD" w14:textId="77777777" w:rsidTr="00884127">
        <w:trPr>
          <w:trHeight w:val="315"/>
        </w:trPr>
        <w:tc>
          <w:tcPr>
            <w:tcW w:w="1977" w:type="dxa"/>
            <w:tcMar>
              <w:top w:w="30" w:type="dxa"/>
              <w:left w:w="45" w:type="dxa"/>
              <w:bottom w:w="30" w:type="dxa"/>
              <w:right w:w="45" w:type="dxa"/>
            </w:tcMar>
            <w:vAlign w:val="bottom"/>
            <w:hideMark/>
          </w:tcPr>
          <w:p w14:paraId="6FE3F852"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pembrolizumab</w:t>
            </w:r>
          </w:p>
        </w:tc>
        <w:tc>
          <w:tcPr>
            <w:tcW w:w="992" w:type="dxa"/>
            <w:tcMar>
              <w:top w:w="30" w:type="dxa"/>
              <w:left w:w="45" w:type="dxa"/>
              <w:bottom w:w="30" w:type="dxa"/>
              <w:right w:w="45" w:type="dxa"/>
            </w:tcMar>
            <w:vAlign w:val="bottom"/>
            <w:hideMark/>
          </w:tcPr>
          <w:p w14:paraId="17BA5A4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4/11/2019</w:t>
            </w:r>
          </w:p>
        </w:tc>
        <w:tc>
          <w:tcPr>
            <w:tcW w:w="1559" w:type="dxa"/>
            <w:tcMar>
              <w:top w:w="30" w:type="dxa"/>
              <w:left w:w="45" w:type="dxa"/>
              <w:bottom w:w="30" w:type="dxa"/>
              <w:right w:w="45" w:type="dxa"/>
            </w:tcMar>
            <w:vAlign w:val="bottom"/>
            <w:hideMark/>
          </w:tcPr>
          <w:p w14:paraId="63260C44"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45B16891"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patients with locally advanced unresectable or metastatic urothelial carcinoma, as monotherapy, in adults who are not eligible for cisplatin-containing chemotherapy and whose tumors express PD-L1 </w:t>
            </w:r>
            <w:r>
              <w:rPr>
                <w:rFonts w:ascii="Times" w:eastAsia="Times New Roman" w:hAnsi="Times" w:cs="Arial"/>
                <w:sz w:val="20"/>
                <w:szCs w:val="20"/>
                <w:lang w:val="en-CA"/>
              </w:rPr>
              <w:t>a</w:t>
            </w:r>
            <w:r w:rsidRPr="009A6FF1">
              <w:rPr>
                <w:rFonts w:ascii="Times" w:eastAsia="Times New Roman" w:hAnsi="Times" w:cs="Arial"/>
                <w:sz w:val="20"/>
                <w:szCs w:val="20"/>
                <w:lang w:val="en-CA"/>
              </w:rPr>
              <w:t>s determined by a validated test, or in adults who are not eligible for any platinum-containing chemotherapy regardless of PD-L1 status,</w:t>
            </w:r>
          </w:p>
        </w:tc>
      </w:tr>
      <w:tr w:rsidR="000D5F99" w:rsidRPr="009A6FF1" w14:paraId="22DE3FFE" w14:textId="77777777" w:rsidTr="00884127">
        <w:trPr>
          <w:trHeight w:val="315"/>
        </w:trPr>
        <w:tc>
          <w:tcPr>
            <w:tcW w:w="1977" w:type="dxa"/>
            <w:tcMar>
              <w:top w:w="30" w:type="dxa"/>
              <w:left w:w="45" w:type="dxa"/>
              <w:bottom w:w="30" w:type="dxa"/>
              <w:right w:w="45" w:type="dxa"/>
            </w:tcMar>
            <w:vAlign w:val="bottom"/>
            <w:hideMark/>
          </w:tcPr>
          <w:p w14:paraId="60F4DA0F"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pembrolizumab</w:t>
            </w:r>
          </w:p>
        </w:tc>
        <w:tc>
          <w:tcPr>
            <w:tcW w:w="992" w:type="dxa"/>
            <w:tcMar>
              <w:top w:w="30" w:type="dxa"/>
              <w:left w:w="45" w:type="dxa"/>
              <w:bottom w:w="30" w:type="dxa"/>
              <w:right w:w="45" w:type="dxa"/>
            </w:tcMar>
            <w:vAlign w:val="bottom"/>
            <w:hideMark/>
          </w:tcPr>
          <w:p w14:paraId="2C5E49C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4/18/2019</w:t>
            </w:r>
          </w:p>
        </w:tc>
        <w:tc>
          <w:tcPr>
            <w:tcW w:w="1559" w:type="dxa"/>
            <w:tcMar>
              <w:top w:w="30" w:type="dxa"/>
              <w:left w:w="45" w:type="dxa"/>
              <w:bottom w:w="30" w:type="dxa"/>
              <w:right w:w="45" w:type="dxa"/>
            </w:tcMar>
            <w:vAlign w:val="bottom"/>
            <w:hideMark/>
          </w:tcPr>
          <w:p w14:paraId="3841AA24"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4A290629"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adults with (1) unresectable or metas</w:t>
            </w:r>
            <w:r>
              <w:rPr>
                <w:rFonts w:ascii="Times" w:eastAsia="Times New Roman" w:hAnsi="Times" w:cs="Arial"/>
                <w:sz w:val="20"/>
                <w:szCs w:val="20"/>
                <w:lang w:val="en-CA"/>
              </w:rPr>
              <w:t>ta</w:t>
            </w:r>
            <w:r w:rsidRPr="009A6FF1">
              <w:rPr>
                <w:rFonts w:ascii="Times" w:eastAsia="Times New Roman" w:hAnsi="Times" w:cs="Arial"/>
                <w:sz w:val="20"/>
                <w:szCs w:val="20"/>
                <w:lang w:val="en-CA"/>
              </w:rPr>
              <w:t xml:space="preserve">tic MSI-H or </w:t>
            </w:r>
            <w:proofErr w:type="spellStart"/>
            <w:r w:rsidRPr="009A6FF1">
              <w:rPr>
                <w:rFonts w:ascii="Times" w:eastAsia="Times New Roman" w:hAnsi="Times" w:cs="Arial"/>
                <w:sz w:val="20"/>
                <w:szCs w:val="20"/>
                <w:lang w:val="en-CA"/>
              </w:rPr>
              <w:t>dMMR</w:t>
            </w:r>
            <w:proofErr w:type="spellEnd"/>
            <w:r w:rsidRPr="009A6FF1">
              <w:rPr>
                <w:rFonts w:ascii="Times" w:eastAsia="Times New Roman" w:hAnsi="Times" w:cs="Arial"/>
                <w:sz w:val="20"/>
                <w:szCs w:val="20"/>
                <w:lang w:val="en-CA"/>
              </w:rPr>
              <w:t xml:space="preserve"> colorectal cancer that has progressed following treatment with a fluoropyrimidine, oxaliplatin, and irinotecan, or (2) MSI-H or </w:t>
            </w:r>
            <w:proofErr w:type="spellStart"/>
            <w:r w:rsidRPr="009A6FF1">
              <w:rPr>
                <w:rFonts w:ascii="Times" w:eastAsia="Times New Roman" w:hAnsi="Times" w:cs="Arial"/>
                <w:sz w:val="20"/>
                <w:szCs w:val="20"/>
                <w:lang w:val="en-CA"/>
              </w:rPr>
              <w:t>dMMR</w:t>
            </w:r>
            <w:proofErr w:type="spellEnd"/>
            <w:r w:rsidRPr="009A6FF1">
              <w:rPr>
                <w:rFonts w:ascii="Times" w:eastAsia="Times New Roman" w:hAnsi="Times" w:cs="Arial"/>
                <w:sz w:val="20"/>
                <w:szCs w:val="20"/>
                <w:lang w:val="en-CA"/>
              </w:rPr>
              <w:t xml:space="preserve"> endometrial cancer that has progressed following prior therapy and who have no satisfactory alternative treatment options</w:t>
            </w:r>
          </w:p>
        </w:tc>
      </w:tr>
      <w:tr w:rsidR="000D5F99" w:rsidRPr="009A6FF1" w14:paraId="205979E1" w14:textId="77777777" w:rsidTr="00884127">
        <w:trPr>
          <w:trHeight w:val="315"/>
        </w:trPr>
        <w:tc>
          <w:tcPr>
            <w:tcW w:w="1977" w:type="dxa"/>
            <w:tcMar>
              <w:top w:w="30" w:type="dxa"/>
              <w:left w:w="45" w:type="dxa"/>
              <w:bottom w:w="30" w:type="dxa"/>
              <w:right w:w="45" w:type="dxa"/>
            </w:tcMar>
            <w:vAlign w:val="bottom"/>
            <w:hideMark/>
          </w:tcPr>
          <w:p w14:paraId="4349B8BB"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larotrectinib</w:t>
            </w:r>
            <w:proofErr w:type="spellEnd"/>
          </w:p>
        </w:tc>
        <w:tc>
          <w:tcPr>
            <w:tcW w:w="992" w:type="dxa"/>
            <w:tcMar>
              <w:top w:w="30" w:type="dxa"/>
              <w:left w:w="45" w:type="dxa"/>
              <w:bottom w:w="30" w:type="dxa"/>
              <w:right w:w="45" w:type="dxa"/>
            </w:tcMar>
            <w:vAlign w:val="bottom"/>
            <w:hideMark/>
          </w:tcPr>
          <w:p w14:paraId="7E40C66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7/10/2019</w:t>
            </w:r>
          </w:p>
        </w:tc>
        <w:tc>
          <w:tcPr>
            <w:tcW w:w="1559" w:type="dxa"/>
            <w:tcMar>
              <w:top w:w="30" w:type="dxa"/>
              <w:left w:w="45" w:type="dxa"/>
              <w:bottom w:w="30" w:type="dxa"/>
              <w:right w:w="45" w:type="dxa"/>
            </w:tcMar>
            <w:vAlign w:val="bottom"/>
            <w:hideMark/>
          </w:tcPr>
          <w:p w14:paraId="16077F6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38AEAE17"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adult and pediatric patients with solid tumours that have NTRK gene fusion without a known acquired resistance mutation; are metastatic or where surgical resection is likely to result in severe morbidity; and have no satisfactory treatment options </w:t>
            </w:r>
          </w:p>
        </w:tc>
      </w:tr>
      <w:tr w:rsidR="000D5F99" w:rsidRPr="009A6FF1" w14:paraId="577B32AD" w14:textId="77777777" w:rsidTr="00884127">
        <w:trPr>
          <w:trHeight w:val="315"/>
        </w:trPr>
        <w:tc>
          <w:tcPr>
            <w:tcW w:w="1977" w:type="dxa"/>
            <w:tcMar>
              <w:top w:w="30" w:type="dxa"/>
              <w:left w:w="45" w:type="dxa"/>
              <w:bottom w:w="30" w:type="dxa"/>
              <w:right w:w="45" w:type="dxa"/>
            </w:tcMar>
            <w:vAlign w:val="bottom"/>
            <w:hideMark/>
          </w:tcPr>
          <w:p w14:paraId="23A57831"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atezolizumab</w:t>
            </w:r>
          </w:p>
        </w:tc>
        <w:tc>
          <w:tcPr>
            <w:tcW w:w="992" w:type="dxa"/>
            <w:tcMar>
              <w:top w:w="30" w:type="dxa"/>
              <w:left w:w="45" w:type="dxa"/>
              <w:bottom w:w="30" w:type="dxa"/>
              <w:right w:w="45" w:type="dxa"/>
            </w:tcMar>
            <w:vAlign w:val="bottom"/>
            <w:hideMark/>
          </w:tcPr>
          <w:p w14:paraId="1E00C64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8/21/2019</w:t>
            </w:r>
          </w:p>
        </w:tc>
        <w:tc>
          <w:tcPr>
            <w:tcW w:w="1559" w:type="dxa"/>
            <w:tcMar>
              <w:top w:w="30" w:type="dxa"/>
              <w:left w:w="45" w:type="dxa"/>
              <w:bottom w:w="30" w:type="dxa"/>
              <w:right w:w="45" w:type="dxa"/>
            </w:tcMar>
            <w:vAlign w:val="bottom"/>
            <w:hideMark/>
          </w:tcPr>
          <w:p w14:paraId="1EC3101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3C4C558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in combination with nab-paclitaxel, for the treatment of adult patients with unresectable, locally advanced or metastatic triple-negative breast cancer (TNBC) whose tumours have PD-L1 expression ≥ 1%, and who have not received prior chemotherapy for metastatic disease</w:t>
            </w:r>
          </w:p>
        </w:tc>
      </w:tr>
      <w:tr w:rsidR="000D5F99" w:rsidRPr="009A6FF1" w14:paraId="245B8FAA" w14:textId="77777777" w:rsidTr="00884127">
        <w:trPr>
          <w:trHeight w:val="315"/>
        </w:trPr>
        <w:tc>
          <w:tcPr>
            <w:tcW w:w="1977" w:type="dxa"/>
            <w:tcMar>
              <w:top w:w="30" w:type="dxa"/>
              <w:left w:w="45" w:type="dxa"/>
              <w:bottom w:w="30" w:type="dxa"/>
              <w:right w:w="45" w:type="dxa"/>
            </w:tcMar>
            <w:vAlign w:val="bottom"/>
            <w:hideMark/>
          </w:tcPr>
          <w:p w14:paraId="2C540DFC"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pembrolizumab</w:t>
            </w:r>
          </w:p>
        </w:tc>
        <w:tc>
          <w:tcPr>
            <w:tcW w:w="992" w:type="dxa"/>
            <w:tcMar>
              <w:top w:w="30" w:type="dxa"/>
              <w:left w:w="45" w:type="dxa"/>
              <w:bottom w:w="30" w:type="dxa"/>
              <w:right w:w="45" w:type="dxa"/>
            </w:tcMar>
            <w:vAlign w:val="bottom"/>
            <w:hideMark/>
          </w:tcPr>
          <w:p w14:paraId="2FA94F0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9/20/2019</w:t>
            </w:r>
          </w:p>
        </w:tc>
        <w:tc>
          <w:tcPr>
            <w:tcW w:w="1559" w:type="dxa"/>
            <w:tcMar>
              <w:top w:w="30" w:type="dxa"/>
              <w:left w:w="45" w:type="dxa"/>
              <w:bottom w:w="30" w:type="dxa"/>
              <w:right w:w="45" w:type="dxa"/>
            </w:tcMar>
            <w:vAlign w:val="bottom"/>
            <w:hideMark/>
          </w:tcPr>
          <w:p w14:paraId="0D4A325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7278EE51"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adult patients, in combination with </w:t>
            </w:r>
            <w:proofErr w:type="spellStart"/>
            <w:r w:rsidRPr="009A6FF1">
              <w:rPr>
                <w:rFonts w:ascii="Times" w:eastAsia="Times New Roman" w:hAnsi="Times" w:cs="Arial"/>
                <w:sz w:val="20"/>
                <w:szCs w:val="20"/>
                <w:lang w:val="en-CA"/>
              </w:rPr>
              <w:t>lenvatinib</w:t>
            </w:r>
            <w:proofErr w:type="spellEnd"/>
            <w:r w:rsidRPr="009A6FF1">
              <w:rPr>
                <w:rFonts w:ascii="Times" w:eastAsia="Times New Roman" w:hAnsi="Times" w:cs="Arial"/>
                <w:sz w:val="20"/>
                <w:szCs w:val="20"/>
                <w:lang w:val="en-CA"/>
              </w:rPr>
              <w:t xml:space="preserve">, with advanced endometrial carcinoma that is not MSI-H or </w:t>
            </w:r>
            <w:proofErr w:type="spellStart"/>
            <w:r w:rsidRPr="009A6FF1">
              <w:rPr>
                <w:rFonts w:ascii="Times" w:eastAsia="Times New Roman" w:hAnsi="Times" w:cs="Arial"/>
                <w:sz w:val="20"/>
                <w:szCs w:val="20"/>
                <w:lang w:val="en-CA"/>
              </w:rPr>
              <w:t>dMMR</w:t>
            </w:r>
            <w:proofErr w:type="spellEnd"/>
            <w:r w:rsidRPr="009A6FF1">
              <w:rPr>
                <w:rFonts w:ascii="Times" w:eastAsia="Times New Roman" w:hAnsi="Times" w:cs="Arial"/>
                <w:sz w:val="20"/>
                <w:szCs w:val="20"/>
                <w:lang w:val="en-CA"/>
              </w:rPr>
              <w:t xml:space="preserve"> who have disease progression following prior platinum-based therapy and are not candidates for curative surgery or radiation </w:t>
            </w:r>
          </w:p>
        </w:tc>
      </w:tr>
      <w:tr w:rsidR="000D5F99" w:rsidRPr="009A6FF1" w14:paraId="078D3730" w14:textId="77777777" w:rsidTr="00884127">
        <w:trPr>
          <w:trHeight w:val="315"/>
        </w:trPr>
        <w:tc>
          <w:tcPr>
            <w:tcW w:w="1977" w:type="dxa"/>
            <w:tcMar>
              <w:top w:w="30" w:type="dxa"/>
              <w:left w:w="45" w:type="dxa"/>
              <w:bottom w:w="30" w:type="dxa"/>
              <w:right w:w="45" w:type="dxa"/>
            </w:tcMar>
            <w:vAlign w:val="bottom"/>
            <w:hideMark/>
          </w:tcPr>
          <w:p w14:paraId="67A33882"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lenvatinib</w:t>
            </w:r>
            <w:proofErr w:type="spellEnd"/>
            <w:r w:rsidRPr="009A6FF1">
              <w:rPr>
                <w:rFonts w:ascii="Times" w:hAnsi="Times"/>
                <w:b w:val="0"/>
                <w:bCs/>
                <w:sz w:val="20"/>
                <w:szCs w:val="20"/>
                <w:lang w:val="en-CA"/>
              </w:rPr>
              <w:t xml:space="preserve"> mesylate</w:t>
            </w:r>
          </w:p>
        </w:tc>
        <w:tc>
          <w:tcPr>
            <w:tcW w:w="992" w:type="dxa"/>
            <w:tcMar>
              <w:top w:w="30" w:type="dxa"/>
              <w:left w:w="45" w:type="dxa"/>
              <w:bottom w:w="30" w:type="dxa"/>
              <w:right w:w="45" w:type="dxa"/>
            </w:tcMar>
            <w:vAlign w:val="bottom"/>
            <w:hideMark/>
          </w:tcPr>
          <w:p w14:paraId="7BBBC59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9/20/2019</w:t>
            </w:r>
          </w:p>
        </w:tc>
        <w:tc>
          <w:tcPr>
            <w:tcW w:w="1559" w:type="dxa"/>
            <w:tcMar>
              <w:top w:w="30" w:type="dxa"/>
              <w:left w:w="45" w:type="dxa"/>
              <w:bottom w:w="30" w:type="dxa"/>
              <w:right w:w="45" w:type="dxa"/>
            </w:tcMar>
            <w:vAlign w:val="bottom"/>
            <w:hideMark/>
          </w:tcPr>
          <w:p w14:paraId="6D972C8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5B953E8B"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in combination with pembrolizumab, for the treatment of adult patients with advanced endometrial carcinoma that is not MSI-H or </w:t>
            </w:r>
            <w:proofErr w:type="spellStart"/>
            <w:r w:rsidRPr="009A6FF1">
              <w:rPr>
                <w:rFonts w:ascii="Times" w:eastAsia="Times New Roman" w:hAnsi="Times" w:cs="Arial"/>
                <w:sz w:val="20"/>
                <w:szCs w:val="20"/>
                <w:lang w:val="en-CA"/>
              </w:rPr>
              <w:t>dMMR</w:t>
            </w:r>
            <w:proofErr w:type="spellEnd"/>
            <w:r w:rsidRPr="009A6FF1">
              <w:rPr>
                <w:rFonts w:ascii="Times" w:eastAsia="Times New Roman" w:hAnsi="Times" w:cs="Arial"/>
                <w:sz w:val="20"/>
                <w:szCs w:val="20"/>
                <w:lang w:val="en-CA"/>
              </w:rPr>
              <w:t>, who have disease progression following prior platinum-based systemic therapy, and are not candidates for curative surgery or radiation</w:t>
            </w:r>
          </w:p>
        </w:tc>
      </w:tr>
      <w:tr w:rsidR="000D5F99" w:rsidRPr="009A6FF1" w14:paraId="35267F24" w14:textId="77777777" w:rsidTr="00884127">
        <w:trPr>
          <w:trHeight w:val="315"/>
        </w:trPr>
        <w:tc>
          <w:tcPr>
            <w:tcW w:w="1977" w:type="dxa"/>
            <w:tcMar>
              <w:top w:w="30" w:type="dxa"/>
              <w:left w:w="45" w:type="dxa"/>
              <w:bottom w:w="30" w:type="dxa"/>
              <w:right w:w="45" w:type="dxa"/>
            </w:tcMar>
            <w:vAlign w:val="bottom"/>
            <w:hideMark/>
          </w:tcPr>
          <w:p w14:paraId="4F8AD400"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lastRenderedPageBreak/>
              <w:t>erdafitinib</w:t>
            </w:r>
          </w:p>
        </w:tc>
        <w:tc>
          <w:tcPr>
            <w:tcW w:w="992" w:type="dxa"/>
            <w:tcMar>
              <w:top w:w="30" w:type="dxa"/>
              <w:left w:w="45" w:type="dxa"/>
              <w:bottom w:w="30" w:type="dxa"/>
              <w:right w:w="45" w:type="dxa"/>
            </w:tcMar>
            <w:vAlign w:val="bottom"/>
            <w:hideMark/>
          </w:tcPr>
          <w:p w14:paraId="1BF3DA3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10/25/2019</w:t>
            </w:r>
          </w:p>
        </w:tc>
        <w:tc>
          <w:tcPr>
            <w:tcW w:w="1559" w:type="dxa"/>
            <w:tcMar>
              <w:top w:w="30" w:type="dxa"/>
              <w:left w:w="45" w:type="dxa"/>
              <w:bottom w:w="30" w:type="dxa"/>
              <w:right w:w="45" w:type="dxa"/>
            </w:tcMar>
            <w:vAlign w:val="bottom"/>
            <w:hideMark/>
          </w:tcPr>
          <w:p w14:paraId="750858FB"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5C4A9AEE"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adult patients with locally advanced or metastatic urothelial carcinoma whose tumors have susceptible FGFR2 or FGFR3 genetic alterations and; who have disease progression during or following at least one line of prior chemotherapy, including within 12 months of neoadjuvant or adjuvant chemotherapy,</w:t>
            </w:r>
          </w:p>
        </w:tc>
      </w:tr>
      <w:tr w:rsidR="000D5F99" w:rsidRPr="009A6FF1" w14:paraId="2550DD40" w14:textId="77777777" w:rsidTr="00884127">
        <w:trPr>
          <w:trHeight w:val="315"/>
        </w:trPr>
        <w:tc>
          <w:tcPr>
            <w:tcW w:w="1977" w:type="dxa"/>
            <w:tcMar>
              <w:top w:w="30" w:type="dxa"/>
              <w:left w:w="45" w:type="dxa"/>
              <w:bottom w:w="30" w:type="dxa"/>
              <w:right w:w="45" w:type="dxa"/>
            </w:tcMar>
            <w:vAlign w:val="bottom"/>
            <w:hideMark/>
          </w:tcPr>
          <w:p w14:paraId="20E86A63"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avelumab</w:t>
            </w:r>
          </w:p>
        </w:tc>
        <w:tc>
          <w:tcPr>
            <w:tcW w:w="992" w:type="dxa"/>
            <w:tcMar>
              <w:top w:w="30" w:type="dxa"/>
              <w:left w:w="45" w:type="dxa"/>
              <w:bottom w:w="30" w:type="dxa"/>
              <w:right w:w="45" w:type="dxa"/>
            </w:tcMar>
            <w:vAlign w:val="bottom"/>
            <w:hideMark/>
          </w:tcPr>
          <w:p w14:paraId="0F46176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11/5/2019</w:t>
            </w:r>
          </w:p>
        </w:tc>
        <w:tc>
          <w:tcPr>
            <w:tcW w:w="1559" w:type="dxa"/>
            <w:tcMar>
              <w:top w:w="30" w:type="dxa"/>
              <w:left w:w="45" w:type="dxa"/>
              <w:bottom w:w="30" w:type="dxa"/>
              <w:right w:w="45" w:type="dxa"/>
            </w:tcMar>
            <w:vAlign w:val="bottom"/>
            <w:hideMark/>
          </w:tcPr>
          <w:p w14:paraId="0EFDAB0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3497241B"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adult patients with metastatic </w:t>
            </w:r>
            <w:proofErr w:type="spellStart"/>
            <w:r w:rsidRPr="009A6FF1">
              <w:rPr>
                <w:rFonts w:ascii="Times" w:eastAsia="Times New Roman" w:hAnsi="Times" w:cs="Arial"/>
                <w:sz w:val="20"/>
                <w:szCs w:val="20"/>
                <w:lang w:val="en-CA"/>
              </w:rPr>
              <w:t>merkel</w:t>
            </w:r>
            <w:proofErr w:type="spellEnd"/>
            <w:r w:rsidRPr="009A6FF1">
              <w:rPr>
                <w:rFonts w:ascii="Times" w:eastAsia="Times New Roman" w:hAnsi="Times" w:cs="Arial"/>
                <w:sz w:val="20"/>
                <w:szCs w:val="20"/>
                <w:lang w:val="en-CA"/>
              </w:rPr>
              <w:t xml:space="preserve"> cell carcinoma </w:t>
            </w:r>
          </w:p>
        </w:tc>
      </w:tr>
      <w:tr w:rsidR="000D5F99" w:rsidRPr="009A6FF1" w14:paraId="0617EE26" w14:textId="77777777" w:rsidTr="00884127">
        <w:trPr>
          <w:trHeight w:val="315"/>
        </w:trPr>
        <w:tc>
          <w:tcPr>
            <w:tcW w:w="1977" w:type="dxa"/>
            <w:tcMar>
              <w:top w:w="30" w:type="dxa"/>
              <w:left w:w="45" w:type="dxa"/>
              <w:bottom w:w="30" w:type="dxa"/>
              <w:right w:w="45" w:type="dxa"/>
            </w:tcMar>
            <w:vAlign w:val="bottom"/>
            <w:hideMark/>
          </w:tcPr>
          <w:p w14:paraId="2A44B7FE"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blinatumomab</w:t>
            </w:r>
          </w:p>
        </w:tc>
        <w:tc>
          <w:tcPr>
            <w:tcW w:w="992" w:type="dxa"/>
            <w:tcMar>
              <w:top w:w="30" w:type="dxa"/>
              <w:left w:w="45" w:type="dxa"/>
              <w:bottom w:w="30" w:type="dxa"/>
              <w:right w:w="45" w:type="dxa"/>
            </w:tcMar>
            <w:vAlign w:val="bottom"/>
            <w:hideMark/>
          </w:tcPr>
          <w:p w14:paraId="295359A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12/19/2019</w:t>
            </w:r>
          </w:p>
        </w:tc>
        <w:tc>
          <w:tcPr>
            <w:tcW w:w="1559" w:type="dxa"/>
            <w:tcMar>
              <w:top w:w="30" w:type="dxa"/>
              <w:left w:w="45" w:type="dxa"/>
              <w:bottom w:w="30" w:type="dxa"/>
              <w:right w:w="45" w:type="dxa"/>
            </w:tcMar>
            <w:vAlign w:val="bottom"/>
            <w:hideMark/>
          </w:tcPr>
          <w:p w14:paraId="7DA30EF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7383105E"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Indicated for the treatment of patients with Philadelphia chromosome-negative CD19 positive B-precursor ALL, in first or second he</w:t>
            </w:r>
            <w:r>
              <w:rPr>
                <w:rFonts w:ascii="Times" w:eastAsia="Times New Roman" w:hAnsi="Times" w:cs="Arial"/>
                <w:sz w:val="20"/>
                <w:szCs w:val="20"/>
                <w:lang w:val="en-CA"/>
              </w:rPr>
              <w:t>ma</w:t>
            </w:r>
            <w:r w:rsidRPr="009A6FF1">
              <w:rPr>
                <w:rFonts w:ascii="Times" w:eastAsia="Times New Roman" w:hAnsi="Times" w:cs="Arial"/>
                <w:sz w:val="20"/>
                <w:szCs w:val="20"/>
                <w:lang w:val="en-CA"/>
              </w:rPr>
              <w:t xml:space="preserve">tologic complete remission with minimal residue disease greater or equal to 0.1%/ treatment of patients with minimal residual disease positive B-cell precursor ALL </w:t>
            </w:r>
          </w:p>
        </w:tc>
      </w:tr>
      <w:tr w:rsidR="000D5F99" w:rsidRPr="009A6FF1" w14:paraId="69FE53F6" w14:textId="77777777" w:rsidTr="00884127">
        <w:trPr>
          <w:trHeight w:val="315"/>
        </w:trPr>
        <w:tc>
          <w:tcPr>
            <w:tcW w:w="1977" w:type="dxa"/>
            <w:tcMar>
              <w:top w:w="30" w:type="dxa"/>
              <w:left w:w="45" w:type="dxa"/>
              <w:bottom w:w="30" w:type="dxa"/>
              <w:right w:w="45" w:type="dxa"/>
            </w:tcMar>
            <w:vAlign w:val="bottom"/>
            <w:hideMark/>
          </w:tcPr>
          <w:p w14:paraId="5F17CEFE"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entrectinib</w:t>
            </w:r>
            <w:proofErr w:type="spellEnd"/>
          </w:p>
        </w:tc>
        <w:tc>
          <w:tcPr>
            <w:tcW w:w="992" w:type="dxa"/>
            <w:tcMar>
              <w:top w:w="30" w:type="dxa"/>
              <w:left w:w="45" w:type="dxa"/>
              <w:bottom w:w="30" w:type="dxa"/>
              <w:right w:w="45" w:type="dxa"/>
            </w:tcMar>
            <w:vAlign w:val="bottom"/>
            <w:hideMark/>
          </w:tcPr>
          <w:p w14:paraId="2F6CC00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2/10/2020</w:t>
            </w:r>
          </w:p>
        </w:tc>
        <w:tc>
          <w:tcPr>
            <w:tcW w:w="1559" w:type="dxa"/>
            <w:tcMar>
              <w:top w:w="30" w:type="dxa"/>
              <w:left w:w="45" w:type="dxa"/>
              <w:bottom w:w="30" w:type="dxa"/>
              <w:right w:w="45" w:type="dxa"/>
            </w:tcMar>
            <w:vAlign w:val="bottom"/>
            <w:hideMark/>
          </w:tcPr>
          <w:p w14:paraId="7A100A5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546962C0"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the treatment of adult patients with unresectable locally advanced or metastatic</w:t>
            </w:r>
            <w:r w:rsidRPr="009A6FF1">
              <w:rPr>
                <w:rFonts w:ascii="Times" w:eastAsia="Times New Roman" w:hAnsi="Times" w:cs="Arial"/>
                <w:sz w:val="20"/>
                <w:szCs w:val="20"/>
                <w:lang w:val="en-CA"/>
              </w:rPr>
              <w:br/>
              <w:t>extracranial solid tumours, including brain metastases, that have a neurotrophic tyrosine</w:t>
            </w:r>
            <w:r w:rsidRPr="009A6FF1">
              <w:rPr>
                <w:rFonts w:ascii="Times" w:eastAsia="Times New Roman" w:hAnsi="Times" w:cs="Arial"/>
                <w:sz w:val="20"/>
                <w:szCs w:val="20"/>
                <w:lang w:val="en-CA"/>
              </w:rPr>
              <w:br/>
              <w:t>receptor kinase (NTRK) gene fusion without a known acquired resistance mutation, and with</w:t>
            </w:r>
            <w:r w:rsidRPr="009A6FF1">
              <w:rPr>
                <w:rFonts w:ascii="Times" w:eastAsia="Times New Roman" w:hAnsi="Times" w:cs="Arial"/>
                <w:sz w:val="20"/>
                <w:szCs w:val="20"/>
                <w:lang w:val="en-CA"/>
              </w:rPr>
              <w:br/>
              <w:t xml:space="preserve">no satisfactory treatment options </w:t>
            </w:r>
          </w:p>
        </w:tc>
      </w:tr>
      <w:tr w:rsidR="000D5F99" w:rsidRPr="009A6FF1" w14:paraId="384028DE" w14:textId="77777777" w:rsidTr="00884127">
        <w:trPr>
          <w:trHeight w:val="315"/>
        </w:trPr>
        <w:tc>
          <w:tcPr>
            <w:tcW w:w="1977" w:type="dxa"/>
            <w:tcMar>
              <w:top w:w="30" w:type="dxa"/>
              <w:left w:w="45" w:type="dxa"/>
              <w:bottom w:w="30" w:type="dxa"/>
              <w:right w:w="45" w:type="dxa"/>
            </w:tcMar>
            <w:vAlign w:val="bottom"/>
            <w:hideMark/>
          </w:tcPr>
          <w:p w14:paraId="5CE7FA01"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polatuzumab</w:t>
            </w:r>
            <w:proofErr w:type="spellEnd"/>
            <w:r w:rsidRPr="009A6FF1">
              <w:rPr>
                <w:rFonts w:ascii="Times" w:hAnsi="Times"/>
                <w:b w:val="0"/>
                <w:bCs/>
                <w:sz w:val="20"/>
                <w:szCs w:val="20"/>
                <w:lang w:val="en-CA"/>
              </w:rPr>
              <w:t xml:space="preserve"> </w:t>
            </w:r>
            <w:proofErr w:type="spellStart"/>
            <w:r w:rsidRPr="009A6FF1">
              <w:rPr>
                <w:rFonts w:ascii="Times" w:hAnsi="Times"/>
                <w:b w:val="0"/>
                <w:bCs/>
                <w:sz w:val="20"/>
                <w:szCs w:val="20"/>
                <w:lang w:val="en-CA"/>
              </w:rPr>
              <w:t>bedotin</w:t>
            </w:r>
            <w:proofErr w:type="spellEnd"/>
          </w:p>
        </w:tc>
        <w:tc>
          <w:tcPr>
            <w:tcW w:w="992" w:type="dxa"/>
            <w:tcMar>
              <w:top w:w="30" w:type="dxa"/>
              <w:left w:w="45" w:type="dxa"/>
              <w:bottom w:w="30" w:type="dxa"/>
              <w:right w:w="45" w:type="dxa"/>
            </w:tcMar>
            <w:vAlign w:val="bottom"/>
            <w:hideMark/>
          </w:tcPr>
          <w:p w14:paraId="4A6ED8F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7/9/2020</w:t>
            </w:r>
          </w:p>
        </w:tc>
        <w:tc>
          <w:tcPr>
            <w:tcW w:w="1559" w:type="dxa"/>
            <w:tcMar>
              <w:top w:w="30" w:type="dxa"/>
              <w:left w:w="45" w:type="dxa"/>
              <w:bottom w:w="30" w:type="dxa"/>
              <w:right w:w="45" w:type="dxa"/>
            </w:tcMar>
            <w:vAlign w:val="bottom"/>
            <w:hideMark/>
          </w:tcPr>
          <w:p w14:paraId="19859AED"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359535DD"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in combination with </w:t>
            </w:r>
            <w:proofErr w:type="spellStart"/>
            <w:r w:rsidRPr="009A6FF1">
              <w:rPr>
                <w:rFonts w:ascii="Times" w:eastAsia="Times New Roman" w:hAnsi="Times" w:cs="Arial"/>
                <w:sz w:val="20"/>
                <w:szCs w:val="20"/>
                <w:lang w:val="en-CA"/>
              </w:rPr>
              <w:t>bendamustine</w:t>
            </w:r>
            <w:proofErr w:type="spellEnd"/>
            <w:r w:rsidRPr="009A6FF1">
              <w:rPr>
                <w:rFonts w:ascii="Times" w:eastAsia="Times New Roman" w:hAnsi="Times" w:cs="Arial"/>
                <w:sz w:val="20"/>
                <w:szCs w:val="20"/>
                <w:lang w:val="en-CA"/>
              </w:rPr>
              <w:t xml:space="preserve"> and rituximab for the treatment of adult patients with relapsed or refractory diffuse large B-cell lymphoma, not otherwise specified, who are not eligible for ASCT and have received at least one prior therapy</w:t>
            </w:r>
          </w:p>
        </w:tc>
      </w:tr>
      <w:tr w:rsidR="000D5F99" w:rsidRPr="009A6FF1" w14:paraId="2FD5A0EF" w14:textId="77777777" w:rsidTr="00884127">
        <w:trPr>
          <w:trHeight w:val="315"/>
        </w:trPr>
        <w:tc>
          <w:tcPr>
            <w:tcW w:w="1977" w:type="dxa"/>
            <w:tcMar>
              <w:top w:w="30" w:type="dxa"/>
              <w:left w:w="45" w:type="dxa"/>
              <w:bottom w:w="30" w:type="dxa"/>
              <w:right w:w="45" w:type="dxa"/>
            </w:tcMar>
            <w:vAlign w:val="bottom"/>
            <w:hideMark/>
          </w:tcPr>
          <w:p w14:paraId="106C8E5D"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remdesivir</w:t>
            </w:r>
          </w:p>
        </w:tc>
        <w:tc>
          <w:tcPr>
            <w:tcW w:w="992" w:type="dxa"/>
            <w:tcMar>
              <w:top w:w="30" w:type="dxa"/>
              <w:left w:w="45" w:type="dxa"/>
              <w:bottom w:w="30" w:type="dxa"/>
              <w:right w:w="45" w:type="dxa"/>
            </w:tcMar>
            <w:vAlign w:val="bottom"/>
            <w:hideMark/>
          </w:tcPr>
          <w:p w14:paraId="2F9E44B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7/27/2020</w:t>
            </w:r>
          </w:p>
        </w:tc>
        <w:tc>
          <w:tcPr>
            <w:tcW w:w="1559" w:type="dxa"/>
            <w:tcMar>
              <w:top w:w="30" w:type="dxa"/>
              <w:left w:w="45" w:type="dxa"/>
              <w:bottom w:w="30" w:type="dxa"/>
              <w:right w:w="45" w:type="dxa"/>
            </w:tcMar>
            <w:vAlign w:val="bottom"/>
            <w:hideMark/>
          </w:tcPr>
          <w:p w14:paraId="65BF5D3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796842B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for the treatment of coronavirus disease 2019 (COVID-19) in adults and adolescents (aged 12 years and older with body weight at least 40 kg) with pneumonia requiring supplemental oxygen</w:t>
            </w:r>
          </w:p>
        </w:tc>
      </w:tr>
      <w:tr w:rsidR="000D5F99" w:rsidRPr="009A6FF1" w14:paraId="7C4E7DFF" w14:textId="77777777" w:rsidTr="00884127">
        <w:trPr>
          <w:trHeight w:val="315"/>
        </w:trPr>
        <w:tc>
          <w:tcPr>
            <w:tcW w:w="1977" w:type="dxa"/>
            <w:tcMar>
              <w:top w:w="30" w:type="dxa"/>
              <w:left w:w="45" w:type="dxa"/>
              <w:bottom w:w="30" w:type="dxa"/>
              <w:right w:w="45" w:type="dxa"/>
            </w:tcMar>
            <w:vAlign w:val="bottom"/>
            <w:hideMark/>
          </w:tcPr>
          <w:p w14:paraId="318BBAEE"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pembrolizumab</w:t>
            </w:r>
          </w:p>
        </w:tc>
        <w:tc>
          <w:tcPr>
            <w:tcW w:w="992" w:type="dxa"/>
            <w:tcMar>
              <w:top w:w="30" w:type="dxa"/>
              <w:left w:w="45" w:type="dxa"/>
              <w:bottom w:w="30" w:type="dxa"/>
              <w:right w:w="45" w:type="dxa"/>
            </w:tcMar>
            <w:vAlign w:val="bottom"/>
            <w:hideMark/>
          </w:tcPr>
          <w:p w14:paraId="588F089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12/14/2020</w:t>
            </w:r>
          </w:p>
        </w:tc>
        <w:tc>
          <w:tcPr>
            <w:tcW w:w="1559" w:type="dxa"/>
            <w:tcMar>
              <w:top w:w="30" w:type="dxa"/>
              <w:left w:w="45" w:type="dxa"/>
              <w:bottom w:w="30" w:type="dxa"/>
              <w:right w:w="45" w:type="dxa"/>
            </w:tcMar>
            <w:vAlign w:val="bottom"/>
            <w:hideMark/>
          </w:tcPr>
          <w:p w14:paraId="0249515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51C13657" w14:textId="77777777" w:rsidR="000D5F99" w:rsidRPr="009A6FF1" w:rsidRDefault="000D5F99" w:rsidP="00405B5E">
            <w:pPr>
              <w:spacing w:before="0" w:after="0"/>
              <w:rPr>
                <w:rFonts w:ascii="Times" w:eastAsia="Times New Roman" w:hAnsi="Times" w:cs="Arial"/>
                <w:sz w:val="20"/>
                <w:szCs w:val="20"/>
                <w:lang w:val="en-CA"/>
              </w:rPr>
            </w:pPr>
            <w:r>
              <w:rPr>
                <w:rFonts w:ascii="Times" w:eastAsia="Times New Roman" w:hAnsi="Times" w:cs="Arial"/>
                <w:sz w:val="20"/>
                <w:szCs w:val="20"/>
                <w:lang w:val="en-CA"/>
              </w:rPr>
              <w:t>For the treatment of adult patients with bacillus Calmette-</w:t>
            </w:r>
            <w:proofErr w:type="spellStart"/>
            <w:r>
              <w:rPr>
                <w:rFonts w:ascii="Times" w:eastAsia="Times New Roman" w:hAnsi="Times" w:cs="Arial"/>
                <w:sz w:val="20"/>
                <w:szCs w:val="20"/>
                <w:lang w:val="en-CA"/>
              </w:rPr>
              <w:t>guerin</w:t>
            </w:r>
            <w:proofErr w:type="spellEnd"/>
            <w:r>
              <w:rPr>
                <w:rFonts w:ascii="Times" w:eastAsia="Times New Roman" w:hAnsi="Times" w:cs="Arial"/>
                <w:sz w:val="20"/>
                <w:szCs w:val="20"/>
                <w:lang w:val="en-CA"/>
              </w:rPr>
              <w:t xml:space="preserve">-unresponsive, high risk, non-muscle invasive bladder cancer with carcinoma in-situ with or without papillary tumours eligible for or have elected not to undergo cystectomy </w:t>
            </w:r>
          </w:p>
        </w:tc>
      </w:tr>
      <w:tr w:rsidR="000D5F99" w:rsidRPr="009A6FF1" w14:paraId="7A641454" w14:textId="77777777" w:rsidTr="00884127">
        <w:trPr>
          <w:trHeight w:val="315"/>
        </w:trPr>
        <w:tc>
          <w:tcPr>
            <w:tcW w:w="1977" w:type="dxa"/>
            <w:tcMar>
              <w:top w:w="30" w:type="dxa"/>
              <w:left w:w="45" w:type="dxa"/>
              <w:bottom w:w="30" w:type="dxa"/>
              <w:right w:w="45" w:type="dxa"/>
            </w:tcMar>
            <w:vAlign w:val="bottom"/>
            <w:hideMark/>
          </w:tcPr>
          <w:p w14:paraId="6A44A109"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Bacillus Calmette-</w:t>
            </w:r>
            <w:proofErr w:type="spellStart"/>
            <w:r w:rsidRPr="009A6FF1">
              <w:rPr>
                <w:rFonts w:ascii="Times" w:hAnsi="Times"/>
                <w:b w:val="0"/>
                <w:bCs/>
                <w:sz w:val="20"/>
                <w:szCs w:val="20"/>
                <w:lang w:val="en-CA"/>
              </w:rPr>
              <w:t>Guérin</w:t>
            </w:r>
            <w:proofErr w:type="spellEnd"/>
            <w:r w:rsidRPr="009A6FF1">
              <w:rPr>
                <w:rFonts w:ascii="Times" w:hAnsi="Times"/>
                <w:b w:val="0"/>
                <w:bCs/>
                <w:sz w:val="20"/>
                <w:szCs w:val="20"/>
                <w:lang w:val="en-CA"/>
              </w:rPr>
              <w:t xml:space="preserve"> (BCG): Russian BCG-I (Russian or Moscow) strain</w:t>
            </w:r>
          </w:p>
        </w:tc>
        <w:tc>
          <w:tcPr>
            <w:tcW w:w="992" w:type="dxa"/>
            <w:tcMar>
              <w:top w:w="30" w:type="dxa"/>
              <w:left w:w="45" w:type="dxa"/>
              <w:bottom w:w="30" w:type="dxa"/>
              <w:right w:w="45" w:type="dxa"/>
            </w:tcMar>
            <w:vAlign w:val="bottom"/>
            <w:hideMark/>
          </w:tcPr>
          <w:p w14:paraId="65E2CAC8"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12/24/2020</w:t>
            </w:r>
          </w:p>
        </w:tc>
        <w:tc>
          <w:tcPr>
            <w:tcW w:w="1559" w:type="dxa"/>
            <w:tcMar>
              <w:top w:w="30" w:type="dxa"/>
              <w:left w:w="45" w:type="dxa"/>
              <w:bottom w:w="30" w:type="dxa"/>
              <w:right w:w="45" w:type="dxa"/>
            </w:tcMar>
            <w:vAlign w:val="bottom"/>
            <w:hideMark/>
          </w:tcPr>
          <w:p w14:paraId="488A45CE"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7BA4BFEE"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adjuvant therapy after transurethral resection of a primary or relapsing superficial papillary urothelial cell carcinoma of the bladder stage Ta (grade 2 or 3) or T1 (grade 1, 2, or 3), without concomitant carcinoma in situ. It is only recommended for stage Ta grade 1 papillary tumors, when there is judged to be a high risk (&gt;50%) of tumor recurrence. </w:t>
            </w:r>
          </w:p>
        </w:tc>
      </w:tr>
      <w:tr w:rsidR="000D5F99" w:rsidRPr="009A6FF1" w14:paraId="36B17028" w14:textId="77777777" w:rsidTr="00884127">
        <w:trPr>
          <w:trHeight w:val="315"/>
        </w:trPr>
        <w:tc>
          <w:tcPr>
            <w:tcW w:w="1977" w:type="dxa"/>
            <w:tcMar>
              <w:top w:w="30" w:type="dxa"/>
              <w:left w:w="45" w:type="dxa"/>
              <w:bottom w:w="30" w:type="dxa"/>
              <w:right w:w="45" w:type="dxa"/>
            </w:tcMar>
            <w:vAlign w:val="bottom"/>
            <w:hideMark/>
          </w:tcPr>
          <w:p w14:paraId="6C6CD8EB"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pembrolizumab</w:t>
            </w:r>
          </w:p>
        </w:tc>
        <w:tc>
          <w:tcPr>
            <w:tcW w:w="992" w:type="dxa"/>
            <w:tcMar>
              <w:top w:w="30" w:type="dxa"/>
              <w:left w:w="45" w:type="dxa"/>
              <w:bottom w:w="30" w:type="dxa"/>
              <w:right w:w="45" w:type="dxa"/>
            </w:tcMar>
            <w:vAlign w:val="bottom"/>
            <w:hideMark/>
          </w:tcPr>
          <w:p w14:paraId="26CA99B2"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2/5/2021</w:t>
            </w:r>
          </w:p>
        </w:tc>
        <w:tc>
          <w:tcPr>
            <w:tcW w:w="1559" w:type="dxa"/>
            <w:tcMar>
              <w:top w:w="30" w:type="dxa"/>
              <w:left w:w="45" w:type="dxa"/>
              <w:bottom w:w="30" w:type="dxa"/>
              <w:right w:w="45" w:type="dxa"/>
            </w:tcMar>
            <w:vAlign w:val="bottom"/>
            <w:hideMark/>
          </w:tcPr>
          <w:p w14:paraId="457711EA"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03F70618"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the treatment of adult and pediatric patients with refractory or relapsed classical Hodgkin Lymphoma who have failed ASCT, or who are not candidates for multi-agent salvage chemotherapy and ASCT, </w:t>
            </w:r>
          </w:p>
        </w:tc>
      </w:tr>
      <w:tr w:rsidR="000D5F99" w:rsidRPr="009A6FF1" w14:paraId="2FDBC7D5" w14:textId="77777777" w:rsidTr="00884127">
        <w:trPr>
          <w:trHeight w:val="315"/>
        </w:trPr>
        <w:tc>
          <w:tcPr>
            <w:tcW w:w="1977" w:type="dxa"/>
            <w:tcMar>
              <w:top w:w="30" w:type="dxa"/>
              <w:left w:w="45" w:type="dxa"/>
              <w:bottom w:w="30" w:type="dxa"/>
              <w:right w:w="45" w:type="dxa"/>
            </w:tcMar>
            <w:vAlign w:val="bottom"/>
            <w:hideMark/>
          </w:tcPr>
          <w:p w14:paraId="5028732A"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nivolumab</w:t>
            </w:r>
          </w:p>
        </w:tc>
        <w:tc>
          <w:tcPr>
            <w:tcW w:w="992" w:type="dxa"/>
            <w:tcMar>
              <w:top w:w="30" w:type="dxa"/>
              <w:left w:w="45" w:type="dxa"/>
              <w:bottom w:w="30" w:type="dxa"/>
              <w:right w:w="45" w:type="dxa"/>
            </w:tcMar>
            <w:vAlign w:val="bottom"/>
            <w:hideMark/>
          </w:tcPr>
          <w:p w14:paraId="3AD6FAC9"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2/11/2021</w:t>
            </w:r>
          </w:p>
        </w:tc>
        <w:tc>
          <w:tcPr>
            <w:tcW w:w="1559" w:type="dxa"/>
            <w:tcMar>
              <w:top w:w="30" w:type="dxa"/>
              <w:left w:w="45" w:type="dxa"/>
              <w:bottom w:w="30" w:type="dxa"/>
              <w:right w:w="45" w:type="dxa"/>
            </w:tcMar>
            <w:vAlign w:val="bottom"/>
            <w:hideMark/>
          </w:tcPr>
          <w:p w14:paraId="645FB36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46727413" w14:textId="77777777" w:rsidR="000D5F99" w:rsidRPr="009A6FF1" w:rsidRDefault="000D5F99" w:rsidP="00405B5E">
            <w:pPr>
              <w:spacing w:before="0" w:after="0"/>
              <w:rPr>
                <w:rFonts w:ascii="Times" w:eastAsia="Times New Roman" w:hAnsi="Times" w:cs="Arial"/>
                <w:sz w:val="20"/>
                <w:szCs w:val="20"/>
                <w:lang w:val="en-CA"/>
              </w:rPr>
            </w:pPr>
            <w:r>
              <w:rPr>
                <w:rFonts w:ascii="Times" w:eastAsia="Times New Roman" w:hAnsi="Times" w:cs="Arial"/>
                <w:sz w:val="20"/>
                <w:szCs w:val="20"/>
                <w:lang w:val="en-CA"/>
              </w:rPr>
              <w:t xml:space="preserve">In combination with ipilimumab for the treatment of adult patients with MSI-H or </w:t>
            </w:r>
            <w:proofErr w:type="spellStart"/>
            <w:r>
              <w:rPr>
                <w:rFonts w:ascii="Times" w:eastAsia="Times New Roman" w:hAnsi="Times" w:cs="Arial"/>
                <w:sz w:val="20"/>
                <w:szCs w:val="20"/>
                <w:lang w:val="en-CA"/>
              </w:rPr>
              <w:t>dMMR</w:t>
            </w:r>
            <w:proofErr w:type="spellEnd"/>
            <w:r>
              <w:rPr>
                <w:rFonts w:ascii="Times" w:eastAsia="Times New Roman" w:hAnsi="Times" w:cs="Arial"/>
                <w:sz w:val="20"/>
                <w:szCs w:val="20"/>
                <w:lang w:val="en-CA"/>
              </w:rPr>
              <w:t xml:space="preserve"> metastatic colorectal cancer after prior </w:t>
            </w:r>
            <w:proofErr w:type="spellStart"/>
            <w:r>
              <w:rPr>
                <w:rFonts w:ascii="Times" w:eastAsia="Times New Roman" w:hAnsi="Times" w:cs="Arial"/>
                <w:sz w:val="20"/>
                <w:szCs w:val="20"/>
                <w:lang w:val="en-CA"/>
              </w:rPr>
              <w:t>fuoropyrimidine</w:t>
            </w:r>
            <w:proofErr w:type="spellEnd"/>
            <w:r>
              <w:rPr>
                <w:rFonts w:ascii="Times" w:eastAsia="Times New Roman" w:hAnsi="Times" w:cs="Arial"/>
                <w:sz w:val="20"/>
                <w:szCs w:val="20"/>
                <w:lang w:val="en-CA"/>
              </w:rPr>
              <w:t xml:space="preserve">-based therapy in combination with </w:t>
            </w:r>
            <w:proofErr w:type="spellStart"/>
            <w:r>
              <w:rPr>
                <w:rFonts w:ascii="Times" w:eastAsia="Times New Roman" w:hAnsi="Times" w:cs="Arial"/>
                <w:sz w:val="20"/>
                <w:szCs w:val="20"/>
                <w:lang w:val="en-CA"/>
              </w:rPr>
              <w:t>oxaplatin</w:t>
            </w:r>
            <w:proofErr w:type="spellEnd"/>
            <w:r>
              <w:rPr>
                <w:rFonts w:ascii="Times" w:eastAsia="Times New Roman" w:hAnsi="Times" w:cs="Arial"/>
                <w:sz w:val="20"/>
                <w:szCs w:val="20"/>
                <w:lang w:val="en-CA"/>
              </w:rPr>
              <w:t xml:space="preserve"> or irinotecan</w:t>
            </w:r>
          </w:p>
        </w:tc>
      </w:tr>
      <w:tr w:rsidR="000D5F99" w:rsidRPr="009A6FF1" w14:paraId="093E2865" w14:textId="77777777" w:rsidTr="00884127">
        <w:trPr>
          <w:trHeight w:val="315"/>
        </w:trPr>
        <w:tc>
          <w:tcPr>
            <w:tcW w:w="1977" w:type="dxa"/>
            <w:tcMar>
              <w:top w:w="30" w:type="dxa"/>
              <w:left w:w="45" w:type="dxa"/>
              <w:bottom w:w="30" w:type="dxa"/>
              <w:right w:w="45" w:type="dxa"/>
            </w:tcMar>
            <w:vAlign w:val="bottom"/>
            <w:hideMark/>
          </w:tcPr>
          <w:p w14:paraId="1D8E026F" w14:textId="77777777" w:rsidR="000D5F99" w:rsidRPr="009A6FF1" w:rsidRDefault="000D5F99" w:rsidP="00405B5E">
            <w:pPr>
              <w:pStyle w:val="Heading1"/>
              <w:tabs>
                <w:tab w:val="left" w:pos="231"/>
              </w:tabs>
              <w:spacing w:before="0" w:after="0"/>
              <w:rPr>
                <w:rFonts w:ascii="Times" w:hAnsi="Times"/>
                <w:b w:val="0"/>
                <w:bCs/>
                <w:sz w:val="20"/>
                <w:szCs w:val="20"/>
                <w:lang w:val="en-CA"/>
              </w:rPr>
            </w:pPr>
            <w:r w:rsidRPr="009A6FF1">
              <w:rPr>
                <w:rFonts w:ascii="Times" w:hAnsi="Times"/>
                <w:b w:val="0"/>
                <w:bCs/>
                <w:sz w:val="20"/>
                <w:szCs w:val="20"/>
                <w:lang w:val="en-CA"/>
              </w:rPr>
              <w:t xml:space="preserve">trastuzumab </w:t>
            </w:r>
            <w:proofErr w:type="spellStart"/>
            <w:r w:rsidRPr="009A6FF1">
              <w:rPr>
                <w:rFonts w:ascii="Times" w:hAnsi="Times"/>
                <w:b w:val="0"/>
                <w:bCs/>
                <w:sz w:val="20"/>
                <w:szCs w:val="20"/>
                <w:lang w:val="en-CA"/>
              </w:rPr>
              <w:t>Deruxtecan</w:t>
            </w:r>
            <w:proofErr w:type="spellEnd"/>
          </w:p>
        </w:tc>
        <w:tc>
          <w:tcPr>
            <w:tcW w:w="992" w:type="dxa"/>
            <w:tcMar>
              <w:top w:w="30" w:type="dxa"/>
              <w:left w:w="45" w:type="dxa"/>
              <w:bottom w:w="30" w:type="dxa"/>
              <w:right w:w="45" w:type="dxa"/>
            </w:tcMar>
            <w:vAlign w:val="bottom"/>
            <w:hideMark/>
          </w:tcPr>
          <w:p w14:paraId="6C001DCF"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4/15/2021</w:t>
            </w:r>
          </w:p>
        </w:tc>
        <w:tc>
          <w:tcPr>
            <w:tcW w:w="1559" w:type="dxa"/>
            <w:tcMar>
              <w:top w:w="30" w:type="dxa"/>
              <w:left w:w="45" w:type="dxa"/>
              <w:bottom w:w="30" w:type="dxa"/>
              <w:right w:w="45" w:type="dxa"/>
            </w:tcMar>
            <w:vAlign w:val="bottom"/>
            <w:hideMark/>
          </w:tcPr>
          <w:p w14:paraId="5B8484F6"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05EDA777"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treatment of adult patients with unresectable or metastatic HER2-positive breast cancer who have received prior treatment with trastuzumab emtansine </w:t>
            </w:r>
          </w:p>
        </w:tc>
      </w:tr>
      <w:tr w:rsidR="000D5F99" w:rsidRPr="009A6FF1" w14:paraId="7F9F48B2" w14:textId="77777777" w:rsidTr="00884127">
        <w:trPr>
          <w:trHeight w:val="315"/>
        </w:trPr>
        <w:tc>
          <w:tcPr>
            <w:tcW w:w="1977" w:type="dxa"/>
            <w:tcMar>
              <w:top w:w="30" w:type="dxa"/>
              <w:left w:w="45" w:type="dxa"/>
              <w:bottom w:w="30" w:type="dxa"/>
              <w:right w:w="45" w:type="dxa"/>
            </w:tcMar>
            <w:vAlign w:val="bottom"/>
            <w:hideMark/>
          </w:tcPr>
          <w:p w14:paraId="30A06BF5"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idecabtagene</w:t>
            </w:r>
            <w:proofErr w:type="spellEnd"/>
            <w:r w:rsidRPr="009A6FF1">
              <w:rPr>
                <w:rFonts w:ascii="Times" w:hAnsi="Times"/>
                <w:b w:val="0"/>
                <w:bCs/>
                <w:sz w:val="20"/>
                <w:szCs w:val="20"/>
                <w:lang w:val="en-CA"/>
              </w:rPr>
              <w:t xml:space="preserve"> </w:t>
            </w:r>
            <w:proofErr w:type="spellStart"/>
            <w:r w:rsidRPr="009A6FF1">
              <w:rPr>
                <w:rFonts w:ascii="Times" w:hAnsi="Times"/>
                <w:b w:val="0"/>
                <w:bCs/>
                <w:sz w:val="20"/>
                <w:szCs w:val="20"/>
                <w:lang w:val="en-CA"/>
              </w:rPr>
              <w:t>vicleucel</w:t>
            </w:r>
            <w:proofErr w:type="spellEnd"/>
          </w:p>
        </w:tc>
        <w:tc>
          <w:tcPr>
            <w:tcW w:w="992" w:type="dxa"/>
            <w:tcMar>
              <w:top w:w="30" w:type="dxa"/>
              <w:left w:w="45" w:type="dxa"/>
              <w:bottom w:w="30" w:type="dxa"/>
              <w:right w:w="45" w:type="dxa"/>
            </w:tcMar>
            <w:vAlign w:val="bottom"/>
            <w:hideMark/>
          </w:tcPr>
          <w:p w14:paraId="155A5180"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5/26/2021</w:t>
            </w:r>
          </w:p>
        </w:tc>
        <w:tc>
          <w:tcPr>
            <w:tcW w:w="1559" w:type="dxa"/>
            <w:tcMar>
              <w:top w:w="30" w:type="dxa"/>
              <w:left w:w="45" w:type="dxa"/>
              <w:bottom w:w="30" w:type="dxa"/>
              <w:right w:w="45" w:type="dxa"/>
            </w:tcMar>
            <w:vAlign w:val="bottom"/>
            <w:hideMark/>
          </w:tcPr>
          <w:p w14:paraId="44F55785"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132B4FC1"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adult patients with multiple myeloma who have received at least three prior therapies, including an immunomodulatory agent, a proteasome inhibitor, and an anti-CD38 antibody and who are refractory to their last treatment</w:t>
            </w:r>
          </w:p>
        </w:tc>
      </w:tr>
      <w:tr w:rsidR="000D5F99" w:rsidRPr="009A6FF1" w14:paraId="30026F8E" w14:textId="77777777" w:rsidTr="00884127">
        <w:trPr>
          <w:trHeight w:val="315"/>
        </w:trPr>
        <w:tc>
          <w:tcPr>
            <w:tcW w:w="1977" w:type="dxa"/>
            <w:tcMar>
              <w:top w:w="30" w:type="dxa"/>
              <w:left w:w="45" w:type="dxa"/>
              <w:bottom w:w="30" w:type="dxa"/>
              <w:right w:w="45" w:type="dxa"/>
            </w:tcMar>
            <w:vAlign w:val="bottom"/>
            <w:hideMark/>
          </w:tcPr>
          <w:p w14:paraId="1CB4CD9A"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lastRenderedPageBreak/>
              <w:t>tepotinib</w:t>
            </w:r>
            <w:proofErr w:type="spellEnd"/>
          </w:p>
        </w:tc>
        <w:tc>
          <w:tcPr>
            <w:tcW w:w="992" w:type="dxa"/>
            <w:tcMar>
              <w:top w:w="30" w:type="dxa"/>
              <w:left w:w="45" w:type="dxa"/>
              <w:bottom w:w="30" w:type="dxa"/>
              <w:right w:w="45" w:type="dxa"/>
            </w:tcMar>
            <w:vAlign w:val="bottom"/>
            <w:hideMark/>
          </w:tcPr>
          <w:p w14:paraId="5F40470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5/27/2021</w:t>
            </w:r>
          </w:p>
        </w:tc>
        <w:tc>
          <w:tcPr>
            <w:tcW w:w="1559" w:type="dxa"/>
            <w:tcMar>
              <w:top w:w="30" w:type="dxa"/>
              <w:left w:w="45" w:type="dxa"/>
              <w:bottom w:w="30" w:type="dxa"/>
              <w:right w:w="45" w:type="dxa"/>
            </w:tcMar>
            <w:vAlign w:val="bottom"/>
            <w:hideMark/>
          </w:tcPr>
          <w:p w14:paraId="3FF13587"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239F440D"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adult patients with locally advanced or metastatic non-small cell lung cancer harbouring mesenchymal-epithelial transition tyrosine kinase receptor exon 14 skipping alterations</w:t>
            </w:r>
          </w:p>
        </w:tc>
      </w:tr>
      <w:tr w:rsidR="000D5F99" w:rsidRPr="009A6FF1" w14:paraId="6549668E" w14:textId="77777777" w:rsidTr="00884127">
        <w:trPr>
          <w:trHeight w:val="315"/>
        </w:trPr>
        <w:tc>
          <w:tcPr>
            <w:tcW w:w="1977" w:type="dxa"/>
            <w:tcMar>
              <w:top w:w="30" w:type="dxa"/>
              <w:left w:w="45" w:type="dxa"/>
              <w:bottom w:w="30" w:type="dxa"/>
              <w:right w:w="45" w:type="dxa"/>
            </w:tcMar>
            <w:vAlign w:val="bottom"/>
            <w:hideMark/>
          </w:tcPr>
          <w:p w14:paraId="687E6357"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selpercatinib</w:t>
            </w:r>
            <w:proofErr w:type="spellEnd"/>
          </w:p>
        </w:tc>
        <w:tc>
          <w:tcPr>
            <w:tcW w:w="992" w:type="dxa"/>
            <w:tcMar>
              <w:top w:w="30" w:type="dxa"/>
              <w:left w:w="45" w:type="dxa"/>
              <w:bottom w:w="30" w:type="dxa"/>
              <w:right w:w="45" w:type="dxa"/>
            </w:tcMar>
            <w:vAlign w:val="bottom"/>
            <w:hideMark/>
          </w:tcPr>
          <w:p w14:paraId="53B5E8C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6/15/2021</w:t>
            </w:r>
          </w:p>
        </w:tc>
        <w:tc>
          <w:tcPr>
            <w:tcW w:w="1559" w:type="dxa"/>
            <w:tcMar>
              <w:top w:w="30" w:type="dxa"/>
              <w:left w:w="45" w:type="dxa"/>
              <w:bottom w:w="30" w:type="dxa"/>
              <w:right w:w="45" w:type="dxa"/>
            </w:tcMar>
            <w:vAlign w:val="bottom"/>
            <w:hideMark/>
          </w:tcPr>
          <w:p w14:paraId="04AF2063"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4D7A3B7F"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 xml:space="preserve">monotherapy for the treatment of metastatic RET fusion-positive NSCLC in adult patients, RET-mutant medullary thyroid cancer in adult and pediatric patients 12 years of age and older with unresectable advanced or metastatic disease, RET fusion-positive differentiated thyroid carcinoma in adult patients with advanced or metastatic disease (not amenable to surgery or radioactive iodine therapy) following prior treatment with sorafenib and/or </w:t>
            </w:r>
            <w:proofErr w:type="spellStart"/>
            <w:r w:rsidRPr="009A6FF1">
              <w:rPr>
                <w:rFonts w:ascii="Times" w:eastAsia="Times New Roman" w:hAnsi="Times" w:cs="Arial"/>
                <w:sz w:val="20"/>
                <w:szCs w:val="20"/>
                <w:lang w:val="en-CA"/>
              </w:rPr>
              <w:t>lenvatinib</w:t>
            </w:r>
            <w:proofErr w:type="spellEnd"/>
          </w:p>
        </w:tc>
      </w:tr>
      <w:tr w:rsidR="000D5F99" w:rsidRPr="009A6FF1" w14:paraId="70AAC981" w14:textId="77777777" w:rsidTr="00884127">
        <w:trPr>
          <w:trHeight w:val="315"/>
        </w:trPr>
        <w:tc>
          <w:tcPr>
            <w:tcW w:w="1977" w:type="dxa"/>
            <w:tcMar>
              <w:top w:w="30" w:type="dxa"/>
              <w:left w:w="45" w:type="dxa"/>
              <w:bottom w:w="30" w:type="dxa"/>
              <w:right w:w="45" w:type="dxa"/>
            </w:tcMar>
            <w:vAlign w:val="bottom"/>
            <w:hideMark/>
          </w:tcPr>
          <w:p w14:paraId="4BF0333F" w14:textId="77777777" w:rsidR="000D5F99" w:rsidRPr="009A6FF1" w:rsidRDefault="000D5F99" w:rsidP="00405B5E">
            <w:pPr>
              <w:pStyle w:val="Heading1"/>
              <w:tabs>
                <w:tab w:val="left" w:pos="231"/>
              </w:tabs>
              <w:spacing w:before="0" w:after="0"/>
              <w:rPr>
                <w:rFonts w:ascii="Times" w:hAnsi="Times"/>
                <w:b w:val="0"/>
                <w:bCs/>
                <w:sz w:val="20"/>
                <w:szCs w:val="20"/>
                <w:lang w:val="en-CA"/>
              </w:rPr>
            </w:pPr>
            <w:proofErr w:type="spellStart"/>
            <w:r w:rsidRPr="009A6FF1">
              <w:rPr>
                <w:rFonts w:ascii="Times" w:hAnsi="Times"/>
                <w:b w:val="0"/>
                <w:bCs/>
                <w:sz w:val="20"/>
                <w:szCs w:val="20"/>
                <w:lang w:val="en-CA"/>
              </w:rPr>
              <w:t>pralsetinib</w:t>
            </w:r>
            <w:proofErr w:type="spellEnd"/>
          </w:p>
        </w:tc>
        <w:tc>
          <w:tcPr>
            <w:tcW w:w="992" w:type="dxa"/>
            <w:tcMar>
              <w:top w:w="30" w:type="dxa"/>
              <w:left w:w="45" w:type="dxa"/>
              <w:bottom w:w="30" w:type="dxa"/>
              <w:right w:w="45" w:type="dxa"/>
            </w:tcMar>
            <w:vAlign w:val="bottom"/>
            <w:hideMark/>
          </w:tcPr>
          <w:p w14:paraId="58EAD3AC"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6/30/2021</w:t>
            </w:r>
          </w:p>
        </w:tc>
        <w:tc>
          <w:tcPr>
            <w:tcW w:w="1559" w:type="dxa"/>
            <w:tcMar>
              <w:top w:w="30" w:type="dxa"/>
              <w:left w:w="45" w:type="dxa"/>
              <w:bottom w:w="30" w:type="dxa"/>
              <w:right w:w="45" w:type="dxa"/>
            </w:tcMar>
            <w:vAlign w:val="bottom"/>
            <w:hideMark/>
          </w:tcPr>
          <w:p w14:paraId="43C75AE1" w14:textId="77777777" w:rsidR="000D5F99" w:rsidRPr="009A6FF1" w:rsidRDefault="000D5F99" w:rsidP="00405B5E">
            <w:pPr>
              <w:spacing w:before="0" w:after="0"/>
              <w:jc w:val="right"/>
              <w:rPr>
                <w:rFonts w:ascii="Times" w:eastAsia="Times New Roman" w:hAnsi="Times" w:cs="Arial"/>
                <w:sz w:val="20"/>
                <w:szCs w:val="20"/>
                <w:lang w:val="en-CA"/>
              </w:rPr>
            </w:pPr>
            <w:r w:rsidRPr="009A6FF1">
              <w:rPr>
                <w:rFonts w:ascii="Times" w:eastAsia="Times New Roman" w:hAnsi="Times" w:cs="Arial"/>
                <w:sz w:val="20"/>
                <w:szCs w:val="20"/>
                <w:lang w:val="en-CA"/>
              </w:rPr>
              <w:t>n/a</w:t>
            </w:r>
          </w:p>
        </w:tc>
        <w:tc>
          <w:tcPr>
            <w:tcW w:w="5245" w:type="dxa"/>
            <w:tcMar>
              <w:top w:w="30" w:type="dxa"/>
              <w:left w:w="45" w:type="dxa"/>
              <w:bottom w:w="30" w:type="dxa"/>
              <w:right w:w="45" w:type="dxa"/>
            </w:tcMar>
            <w:vAlign w:val="bottom"/>
            <w:hideMark/>
          </w:tcPr>
          <w:p w14:paraId="51F64B12" w14:textId="77777777" w:rsidR="000D5F99" w:rsidRPr="009A6FF1" w:rsidRDefault="000D5F99" w:rsidP="00405B5E">
            <w:pPr>
              <w:spacing w:before="0" w:after="0"/>
              <w:rPr>
                <w:rFonts w:ascii="Times" w:eastAsia="Times New Roman" w:hAnsi="Times" w:cs="Arial"/>
                <w:sz w:val="20"/>
                <w:szCs w:val="20"/>
                <w:lang w:val="en-CA"/>
              </w:rPr>
            </w:pPr>
            <w:r w:rsidRPr="009A6FF1">
              <w:rPr>
                <w:rFonts w:ascii="Times" w:eastAsia="Times New Roman" w:hAnsi="Times" w:cs="Arial"/>
                <w:sz w:val="20"/>
                <w:szCs w:val="20"/>
                <w:lang w:val="en-CA"/>
              </w:rPr>
              <w:t>the treatment of adult patients with RET fusion-positive locally advanced unresectable or metastatic</w:t>
            </w:r>
            <w:r>
              <w:rPr>
                <w:rFonts w:ascii="Times" w:eastAsia="Times New Roman" w:hAnsi="Times" w:cs="Arial"/>
                <w:sz w:val="20"/>
                <w:szCs w:val="20"/>
                <w:lang w:val="en-CA"/>
              </w:rPr>
              <w:t xml:space="preserve"> </w:t>
            </w:r>
            <w:r w:rsidRPr="009A6FF1">
              <w:rPr>
                <w:rFonts w:ascii="Times" w:eastAsia="Times New Roman" w:hAnsi="Times" w:cs="Arial"/>
                <w:sz w:val="20"/>
                <w:szCs w:val="20"/>
                <w:lang w:val="en-CA"/>
              </w:rPr>
              <w:t>NSCLC</w:t>
            </w:r>
          </w:p>
        </w:tc>
      </w:tr>
    </w:tbl>
    <w:p w14:paraId="2F5AC721" w14:textId="6DE5218E" w:rsidR="000D5F99" w:rsidRPr="000D5F99" w:rsidRDefault="000D5F99" w:rsidP="000D5F99">
      <w:pPr>
        <w:spacing w:before="240"/>
        <w:rPr>
          <w:sz w:val="20"/>
          <w:szCs w:val="20"/>
        </w:rPr>
      </w:pPr>
      <w:r>
        <w:rPr>
          <w:sz w:val="20"/>
          <w:szCs w:val="20"/>
        </w:rPr>
        <w:t xml:space="preserve">ALK: anaplastic lymphoma kinase; ALL: acute lymphoblastic leukemia; ARV: Antiretroviral; BRAF: ASCT: autologous stem cell transplant; B-Raf proto-oncogene; BRCA: breast cancer gene; </w:t>
      </w:r>
      <w:r w:rsidR="004554A0">
        <w:rPr>
          <w:sz w:val="20"/>
          <w:szCs w:val="20"/>
        </w:rPr>
        <w:t xml:space="preserve">CML: </w:t>
      </w:r>
      <w:r w:rsidR="004554A0" w:rsidRPr="004554A0">
        <w:rPr>
          <w:sz w:val="20"/>
          <w:szCs w:val="20"/>
        </w:rPr>
        <w:t>Chronic myelogenous leukemia</w:t>
      </w:r>
      <w:r w:rsidR="004554A0">
        <w:rPr>
          <w:sz w:val="20"/>
          <w:szCs w:val="20"/>
        </w:rPr>
        <w:t xml:space="preserve">; </w:t>
      </w:r>
      <w:r>
        <w:rPr>
          <w:sz w:val="20"/>
          <w:szCs w:val="20"/>
        </w:rPr>
        <w:t xml:space="preserve">CNS: central nervous system; </w:t>
      </w:r>
      <w:proofErr w:type="spellStart"/>
      <w:r>
        <w:rPr>
          <w:sz w:val="20"/>
          <w:szCs w:val="20"/>
        </w:rPr>
        <w:t>dMMRL</w:t>
      </w:r>
      <w:proofErr w:type="spellEnd"/>
      <w:r>
        <w:rPr>
          <w:sz w:val="20"/>
          <w:szCs w:val="20"/>
        </w:rPr>
        <w:t xml:space="preserve"> deficient mismatch repair; ECOG: Eastern Cooperative Oncology Group;  EGFR: epidermal growth factor receptor; GBM: glioblastoma; GIST: gastrointestinal stromal tumour; HBV: hepatitis B; HER2: human epidermal growth factor receptor 2; </w:t>
      </w:r>
      <w:proofErr w:type="spellStart"/>
      <w:r>
        <w:rPr>
          <w:sz w:val="20"/>
          <w:szCs w:val="20"/>
        </w:rPr>
        <w:t>iMiD</w:t>
      </w:r>
      <w:proofErr w:type="spellEnd"/>
      <w:r>
        <w:rPr>
          <w:sz w:val="20"/>
          <w:szCs w:val="20"/>
        </w:rPr>
        <w:t xml:space="preserve">: immunomodulatory drugs; KRAS: Kirsten rat sarcoma virus; MEK: mitogen-activated protein kinase; MSI-H: Microsatellite Instability High; NTRK: neurotrophic tyrosine receptor kinase; NSCLC: </w:t>
      </w:r>
      <w:proofErr w:type="spellStart"/>
      <w:r>
        <w:rPr>
          <w:sz w:val="20"/>
          <w:szCs w:val="20"/>
        </w:rPr>
        <w:t>non small</w:t>
      </w:r>
      <w:proofErr w:type="spellEnd"/>
      <w:r>
        <w:rPr>
          <w:sz w:val="20"/>
          <w:szCs w:val="20"/>
        </w:rPr>
        <w:t xml:space="preserve"> cell lung cancer; PA: </w:t>
      </w:r>
      <w:proofErr w:type="spellStart"/>
      <w:r>
        <w:rPr>
          <w:sz w:val="20"/>
          <w:szCs w:val="20"/>
        </w:rPr>
        <w:t>psudeomonas</w:t>
      </w:r>
      <w:proofErr w:type="spellEnd"/>
      <w:r>
        <w:rPr>
          <w:sz w:val="20"/>
          <w:szCs w:val="20"/>
        </w:rPr>
        <w:t xml:space="preserve"> aeruginosa; PD-L1: programmed death-ligand 1; Ph+: Philadelphia chromosome positive; Ph-: Philadelphia chromosome negative; PI: proteasome inhibitors; T-ALL: T-cell acute lymphoblastic leukemia; TKI: tyrosine kinase inhibitors; UDCA: </w:t>
      </w:r>
      <w:proofErr w:type="spellStart"/>
      <w:r>
        <w:rPr>
          <w:sz w:val="20"/>
          <w:szCs w:val="20"/>
        </w:rPr>
        <w:t>ursodeoxycholic</w:t>
      </w:r>
      <w:proofErr w:type="spellEnd"/>
      <w:r>
        <w:rPr>
          <w:sz w:val="20"/>
          <w:szCs w:val="20"/>
        </w:rPr>
        <w:t xml:space="preserve"> acid</w:t>
      </w:r>
    </w:p>
    <w:p w14:paraId="71CD4DE9" w14:textId="7993DF9F" w:rsidR="00837B94" w:rsidRDefault="00894F58" w:rsidP="000D5F99">
      <w:pPr>
        <w:pStyle w:val="Heading1"/>
        <w:numPr>
          <w:ilvl w:val="0"/>
          <w:numId w:val="0"/>
        </w:numPr>
        <w:ind w:left="567" w:hanging="567"/>
      </w:pPr>
      <w:r>
        <w:t xml:space="preserve">Supplementary </w:t>
      </w:r>
      <w:r w:rsidR="000D5F99">
        <w:t xml:space="preserve">Table 2: </w:t>
      </w:r>
      <w:r w:rsidR="00837B94">
        <w:t xml:space="preserve">Total Oncology Indications Approved under NOC/c </w:t>
      </w:r>
      <w:r w:rsidR="00BF389C">
        <w:t>(</w:t>
      </w:r>
      <w:r>
        <w:t>January 1,</w:t>
      </w:r>
      <w:r w:rsidR="00BF389C">
        <w:t>1998-</w:t>
      </w:r>
      <w:r>
        <w:t xml:space="preserve">June 30, </w:t>
      </w:r>
      <w:r w:rsidR="00BF389C">
        <w:t>2021)</w:t>
      </w:r>
      <w:r w:rsidR="0088412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7"/>
        <w:gridCol w:w="1082"/>
        <w:gridCol w:w="4343"/>
        <w:gridCol w:w="1842"/>
      </w:tblGrid>
      <w:tr w:rsidR="00CF225C" w:rsidRPr="00884127" w14:paraId="5FB59CC2" w14:textId="75E042B4" w:rsidTr="00894F58">
        <w:trPr>
          <w:trHeight w:val="766"/>
        </w:trPr>
        <w:tc>
          <w:tcPr>
            <w:tcW w:w="0" w:type="auto"/>
            <w:tcMar>
              <w:top w:w="30" w:type="dxa"/>
              <w:left w:w="45" w:type="dxa"/>
              <w:bottom w:w="30" w:type="dxa"/>
              <w:right w:w="45" w:type="dxa"/>
            </w:tcMar>
            <w:vAlign w:val="bottom"/>
            <w:hideMark/>
          </w:tcPr>
          <w:p w14:paraId="47076A26" w14:textId="77777777" w:rsidR="00CF225C" w:rsidRPr="00884127" w:rsidRDefault="00CF225C" w:rsidP="00894F58">
            <w:pPr>
              <w:spacing w:before="0" w:after="0"/>
              <w:rPr>
                <w:b/>
                <w:bCs/>
                <w:sz w:val="20"/>
                <w:szCs w:val="20"/>
                <w:lang w:val="en-CA"/>
              </w:rPr>
            </w:pPr>
            <w:r w:rsidRPr="00884127">
              <w:rPr>
                <w:b/>
                <w:bCs/>
                <w:sz w:val="20"/>
                <w:szCs w:val="20"/>
                <w:lang w:val="en-CA"/>
              </w:rPr>
              <w:t>Active ingredient</w:t>
            </w:r>
          </w:p>
        </w:tc>
        <w:tc>
          <w:tcPr>
            <w:tcW w:w="0" w:type="auto"/>
            <w:tcMar>
              <w:top w:w="30" w:type="dxa"/>
              <w:left w:w="45" w:type="dxa"/>
              <w:bottom w:w="30" w:type="dxa"/>
              <w:right w:w="45" w:type="dxa"/>
            </w:tcMar>
            <w:vAlign w:val="bottom"/>
            <w:hideMark/>
          </w:tcPr>
          <w:p w14:paraId="028013F1" w14:textId="77777777" w:rsidR="00CF225C" w:rsidRPr="00884127" w:rsidRDefault="00CF225C" w:rsidP="00894F58">
            <w:pPr>
              <w:spacing w:before="0" w:after="0"/>
              <w:rPr>
                <w:b/>
                <w:bCs/>
                <w:sz w:val="20"/>
                <w:szCs w:val="20"/>
                <w:lang w:val="en-CA"/>
              </w:rPr>
            </w:pPr>
            <w:r w:rsidRPr="00884127">
              <w:rPr>
                <w:b/>
                <w:bCs/>
                <w:sz w:val="20"/>
                <w:szCs w:val="20"/>
                <w:lang w:val="en-CA"/>
              </w:rPr>
              <w:t>NOC/c granted</w:t>
            </w:r>
          </w:p>
        </w:tc>
        <w:tc>
          <w:tcPr>
            <w:tcW w:w="4343" w:type="dxa"/>
            <w:tcMar>
              <w:top w:w="30" w:type="dxa"/>
              <w:left w:w="45" w:type="dxa"/>
              <w:bottom w:w="30" w:type="dxa"/>
              <w:right w:w="45" w:type="dxa"/>
            </w:tcMar>
            <w:vAlign w:val="bottom"/>
            <w:hideMark/>
          </w:tcPr>
          <w:p w14:paraId="0689B9C1" w14:textId="77777777" w:rsidR="00CF225C" w:rsidRPr="00884127" w:rsidRDefault="00CF225C" w:rsidP="00894F58">
            <w:pPr>
              <w:spacing w:before="0" w:after="0"/>
              <w:rPr>
                <w:b/>
                <w:bCs/>
                <w:sz w:val="20"/>
                <w:szCs w:val="20"/>
                <w:lang w:val="en-CA"/>
              </w:rPr>
            </w:pPr>
            <w:r w:rsidRPr="00884127">
              <w:rPr>
                <w:b/>
                <w:bCs/>
                <w:sz w:val="20"/>
                <w:szCs w:val="20"/>
                <w:lang w:val="en-CA"/>
              </w:rPr>
              <w:t>Indication</w:t>
            </w:r>
          </w:p>
        </w:tc>
        <w:tc>
          <w:tcPr>
            <w:tcW w:w="1842" w:type="dxa"/>
            <w:tcMar>
              <w:top w:w="30" w:type="dxa"/>
              <w:left w:w="45" w:type="dxa"/>
              <w:bottom w:w="30" w:type="dxa"/>
              <w:right w:w="45" w:type="dxa"/>
            </w:tcMar>
            <w:vAlign w:val="bottom"/>
            <w:hideMark/>
          </w:tcPr>
          <w:p w14:paraId="7D5FCFD8" w14:textId="3EF59101" w:rsidR="00CF225C" w:rsidRPr="00884127" w:rsidRDefault="00CF225C" w:rsidP="00894F58">
            <w:pPr>
              <w:spacing w:before="0" w:after="0"/>
              <w:rPr>
                <w:b/>
                <w:bCs/>
                <w:sz w:val="20"/>
                <w:szCs w:val="20"/>
                <w:lang w:val="en-CA"/>
              </w:rPr>
            </w:pPr>
            <w:r>
              <w:rPr>
                <w:b/>
                <w:bCs/>
                <w:sz w:val="20"/>
                <w:szCs w:val="20"/>
                <w:lang w:val="en-CA"/>
              </w:rPr>
              <w:t xml:space="preserve">Regulatory </w:t>
            </w:r>
            <w:r w:rsidRPr="00884127">
              <w:rPr>
                <w:b/>
                <w:bCs/>
                <w:sz w:val="20"/>
                <w:szCs w:val="20"/>
                <w:lang w:val="en-CA"/>
              </w:rPr>
              <w:t>Status</w:t>
            </w:r>
            <w:r>
              <w:rPr>
                <w:b/>
                <w:bCs/>
                <w:sz w:val="20"/>
                <w:szCs w:val="20"/>
                <w:lang w:val="en-CA"/>
              </w:rPr>
              <w:t xml:space="preserve"> in Canada (8/30/2021)</w:t>
            </w:r>
            <w:r w:rsidRPr="00884127">
              <w:rPr>
                <w:b/>
                <w:bCs/>
                <w:sz w:val="20"/>
                <w:szCs w:val="20"/>
                <w:lang w:val="en-CA"/>
              </w:rPr>
              <w:t>*</w:t>
            </w:r>
          </w:p>
        </w:tc>
      </w:tr>
      <w:tr w:rsidR="00CF225C" w:rsidRPr="003D1AAF" w14:paraId="7DEDED49" w14:textId="4076021C" w:rsidTr="00CF225C">
        <w:trPr>
          <w:trHeight w:val="315"/>
        </w:trPr>
        <w:tc>
          <w:tcPr>
            <w:tcW w:w="0" w:type="auto"/>
            <w:tcMar>
              <w:top w:w="30" w:type="dxa"/>
              <w:left w:w="45" w:type="dxa"/>
              <w:bottom w:w="30" w:type="dxa"/>
              <w:right w:w="45" w:type="dxa"/>
            </w:tcMar>
            <w:vAlign w:val="bottom"/>
            <w:hideMark/>
          </w:tcPr>
          <w:p w14:paraId="53FC009C" w14:textId="4F9E6169"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imatinib</w:t>
            </w:r>
          </w:p>
        </w:tc>
        <w:tc>
          <w:tcPr>
            <w:tcW w:w="0" w:type="auto"/>
            <w:tcMar>
              <w:top w:w="30" w:type="dxa"/>
              <w:left w:w="45" w:type="dxa"/>
              <w:bottom w:w="30" w:type="dxa"/>
              <w:right w:w="45" w:type="dxa"/>
            </w:tcMar>
            <w:vAlign w:val="bottom"/>
            <w:hideMark/>
          </w:tcPr>
          <w:p w14:paraId="05B03BDD" w14:textId="77777777" w:rsidR="00CF225C" w:rsidRPr="003D1AAF" w:rsidRDefault="00CF225C" w:rsidP="00894F58">
            <w:pPr>
              <w:spacing w:before="0" w:after="0"/>
              <w:rPr>
                <w:sz w:val="20"/>
                <w:szCs w:val="20"/>
                <w:lang w:val="en-CA"/>
              </w:rPr>
            </w:pPr>
            <w:r w:rsidRPr="003D1AAF">
              <w:rPr>
                <w:sz w:val="20"/>
                <w:szCs w:val="20"/>
                <w:lang w:val="en-CA"/>
              </w:rPr>
              <w:t>9/20/2001</w:t>
            </w:r>
          </w:p>
        </w:tc>
        <w:tc>
          <w:tcPr>
            <w:tcW w:w="4343" w:type="dxa"/>
            <w:tcMar>
              <w:top w:w="30" w:type="dxa"/>
              <w:left w:w="45" w:type="dxa"/>
              <w:bottom w:w="30" w:type="dxa"/>
              <w:right w:w="45" w:type="dxa"/>
            </w:tcMar>
            <w:vAlign w:val="bottom"/>
            <w:hideMark/>
          </w:tcPr>
          <w:p w14:paraId="54F542EF" w14:textId="09A43F05" w:rsidR="00CF225C" w:rsidRPr="003D1AAF" w:rsidRDefault="00CF225C" w:rsidP="00894F58">
            <w:pPr>
              <w:spacing w:before="0" w:after="0"/>
              <w:rPr>
                <w:sz w:val="20"/>
                <w:szCs w:val="20"/>
                <w:lang w:val="en-CA"/>
              </w:rPr>
            </w:pPr>
            <w:r w:rsidRPr="003D1AAF">
              <w:rPr>
                <w:sz w:val="20"/>
                <w:szCs w:val="20"/>
                <w:lang w:val="en-CA"/>
              </w:rPr>
              <w:t>Adult patients with P</w:t>
            </w:r>
            <w:r>
              <w:rPr>
                <w:sz w:val="20"/>
                <w:szCs w:val="20"/>
                <w:lang w:val="en-CA"/>
              </w:rPr>
              <w:t>h+</w:t>
            </w:r>
            <w:r w:rsidRPr="003D1AAF">
              <w:rPr>
                <w:sz w:val="20"/>
                <w:szCs w:val="20"/>
                <w:lang w:val="en-CA"/>
              </w:rPr>
              <w:t xml:space="preserve"> CML in blast crisis, accelerated phase or in chronic phase (after failure of interferon-ax therapy).</w:t>
            </w:r>
          </w:p>
        </w:tc>
        <w:tc>
          <w:tcPr>
            <w:tcW w:w="1842" w:type="dxa"/>
            <w:tcMar>
              <w:top w:w="30" w:type="dxa"/>
              <w:left w:w="45" w:type="dxa"/>
              <w:bottom w:w="30" w:type="dxa"/>
              <w:right w:w="45" w:type="dxa"/>
            </w:tcMar>
            <w:vAlign w:val="bottom"/>
            <w:hideMark/>
          </w:tcPr>
          <w:p w14:paraId="39AB5BCF"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4B4D08FF" w14:textId="2F7371EE" w:rsidTr="00CF225C">
        <w:trPr>
          <w:trHeight w:val="315"/>
        </w:trPr>
        <w:tc>
          <w:tcPr>
            <w:tcW w:w="0" w:type="auto"/>
            <w:tcMar>
              <w:top w:w="30" w:type="dxa"/>
              <w:left w:w="45" w:type="dxa"/>
              <w:bottom w:w="30" w:type="dxa"/>
              <w:right w:w="45" w:type="dxa"/>
            </w:tcMar>
            <w:vAlign w:val="bottom"/>
            <w:hideMark/>
          </w:tcPr>
          <w:p w14:paraId="5B17B1D1"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bicalutamide</w:t>
            </w:r>
          </w:p>
        </w:tc>
        <w:tc>
          <w:tcPr>
            <w:tcW w:w="0" w:type="auto"/>
            <w:tcMar>
              <w:top w:w="30" w:type="dxa"/>
              <w:left w:w="45" w:type="dxa"/>
              <w:bottom w:w="30" w:type="dxa"/>
              <w:right w:w="45" w:type="dxa"/>
            </w:tcMar>
            <w:vAlign w:val="bottom"/>
            <w:hideMark/>
          </w:tcPr>
          <w:p w14:paraId="370D8FC5" w14:textId="77777777" w:rsidR="00CF225C" w:rsidRPr="003D1AAF" w:rsidRDefault="00CF225C" w:rsidP="00894F58">
            <w:pPr>
              <w:spacing w:before="0" w:after="0"/>
              <w:rPr>
                <w:sz w:val="20"/>
                <w:szCs w:val="20"/>
                <w:lang w:val="en-CA"/>
              </w:rPr>
            </w:pPr>
            <w:r w:rsidRPr="003D1AAF">
              <w:rPr>
                <w:sz w:val="20"/>
                <w:szCs w:val="20"/>
                <w:lang w:val="en-CA"/>
              </w:rPr>
              <w:t>2002-11-25</w:t>
            </w:r>
          </w:p>
        </w:tc>
        <w:tc>
          <w:tcPr>
            <w:tcW w:w="4343" w:type="dxa"/>
            <w:tcMar>
              <w:top w:w="30" w:type="dxa"/>
              <w:left w:w="45" w:type="dxa"/>
              <w:bottom w:w="30" w:type="dxa"/>
              <w:right w:w="45" w:type="dxa"/>
            </w:tcMar>
            <w:vAlign w:val="bottom"/>
            <w:hideMark/>
          </w:tcPr>
          <w:p w14:paraId="1E51412D" w14:textId="42463B46" w:rsidR="00CF225C" w:rsidRPr="003D1AAF" w:rsidRDefault="00CF225C" w:rsidP="00894F58">
            <w:pPr>
              <w:spacing w:before="0" w:after="0"/>
              <w:rPr>
                <w:sz w:val="20"/>
                <w:szCs w:val="20"/>
                <w:lang w:val="en-CA"/>
              </w:rPr>
            </w:pPr>
            <w:r w:rsidRPr="003D1AAF">
              <w:rPr>
                <w:sz w:val="20"/>
                <w:szCs w:val="20"/>
                <w:lang w:val="en-CA"/>
              </w:rPr>
              <w:t>for immediate therapy in some patients with localized (T1-T2) prostate cancer who are inappropriate for surgery or radiotherapy</w:t>
            </w:r>
          </w:p>
        </w:tc>
        <w:tc>
          <w:tcPr>
            <w:tcW w:w="1842" w:type="dxa"/>
            <w:tcMar>
              <w:top w:w="30" w:type="dxa"/>
              <w:left w:w="45" w:type="dxa"/>
              <w:bottom w:w="30" w:type="dxa"/>
              <w:right w:w="45" w:type="dxa"/>
            </w:tcMar>
            <w:vAlign w:val="bottom"/>
            <w:hideMark/>
          </w:tcPr>
          <w:p w14:paraId="1DD9E5AE" w14:textId="3F0554D3" w:rsidR="00CF225C" w:rsidRPr="003D1AAF" w:rsidRDefault="00CF225C" w:rsidP="00894F58">
            <w:pPr>
              <w:spacing w:before="0" w:after="0"/>
              <w:rPr>
                <w:sz w:val="20"/>
                <w:szCs w:val="20"/>
                <w:lang w:val="en-CA"/>
              </w:rPr>
            </w:pPr>
            <w:r w:rsidRPr="003D1AAF">
              <w:rPr>
                <w:sz w:val="20"/>
                <w:szCs w:val="20"/>
                <w:lang w:val="en-CA"/>
              </w:rPr>
              <w:t xml:space="preserve">Suspended 8/13/2003 </w:t>
            </w:r>
          </w:p>
        </w:tc>
      </w:tr>
      <w:tr w:rsidR="00CF225C" w:rsidRPr="003D1AAF" w14:paraId="0AD4D815" w14:textId="79ABF0CA" w:rsidTr="00CF225C">
        <w:trPr>
          <w:trHeight w:val="315"/>
        </w:trPr>
        <w:tc>
          <w:tcPr>
            <w:tcW w:w="0" w:type="auto"/>
            <w:tcMar>
              <w:top w:w="30" w:type="dxa"/>
              <w:left w:w="45" w:type="dxa"/>
              <w:bottom w:w="30" w:type="dxa"/>
              <w:right w:w="45" w:type="dxa"/>
            </w:tcMar>
            <w:vAlign w:val="bottom"/>
            <w:hideMark/>
          </w:tcPr>
          <w:p w14:paraId="05F982CF"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imatinib</w:t>
            </w:r>
          </w:p>
        </w:tc>
        <w:tc>
          <w:tcPr>
            <w:tcW w:w="0" w:type="auto"/>
            <w:tcMar>
              <w:top w:w="30" w:type="dxa"/>
              <w:left w:w="45" w:type="dxa"/>
              <w:bottom w:w="30" w:type="dxa"/>
              <w:right w:w="45" w:type="dxa"/>
            </w:tcMar>
            <w:vAlign w:val="bottom"/>
            <w:hideMark/>
          </w:tcPr>
          <w:p w14:paraId="501BF0E0" w14:textId="77777777" w:rsidR="00CF225C" w:rsidRPr="003D1AAF" w:rsidRDefault="00CF225C" w:rsidP="00894F58">
            <w:pPr>
              <w:spacing w:before="0" w:after="0"/>
              <w:rPr>
                <w:sz w:val="20"/>
                <w:szCs w:val="20"/>
                <w:lang w:val="en-CA"/>
              </w:rPr>
            </w:pPr>
            <w:r w:rsidRPr="003D1AAF">
              <w:rPr>
                <w:sz w:val="20"/>
                <w:szCs w:val="20"/>
                <w:lang w:val="en-CA"/>
              </w:rPr>
              <w:t>10/8/2003</w:t>
            </w:r>
          </w:p>
        </w:tc>
        <w:tc>
          <w:tcPr>
            <w:tcW w:w="4343" w:type="dxa"/>
            <w:tcMar>
              <w:top w:w="30" w:type="dxa"/>
              <w:left w:w="45" w:type="dxa"/>
              <w:bottom w:w="30" w:type="dxa"/>
              <w:right w:w="45" w:type="dxa"/>
            </w:tcMar>
            <w:vAlign w:val="bottom"/>
            <w:hideMark/>
          </w:tcPr>
          <w:p w14:paraId="5AF4AB9F" w14:textId="69301084" w:rsidR="00CF225C" w:rsidRPr="003D1AAF" w:rsidRDefault="00CF225C" w:rsidP="00894F58">
            <w:pPr>
              <w:spacing w:before="0" w:after="0"/>
              <w:rPr>
                <w:sz w:val="20"/>
                <w:szCs w:val="20"/>
                <w:lang w:val="en-CA"/>
              </w:rPr>
            </w:pPr>
            <w:r w:rsidRPr="003D1AAF">
              <w:rPr>
                <w:sz w:val="20"/>
                <w:szCs w:val="20"/>
                <w:lang w:val="en-CA"/>
              </w:rPr>
              <w:t xml:space="preserve">Adult patients with newly diagnosed </w:t>
            </w:r>
            <w:r>
              <w:rPr>
                <w:sz w:val="20"/>
                <w:szCs w:val="20"/>
                <w:lang w:val="en-CA"/>
              </w:rPr>
              <w:t>Ph+ CML</w:t>
            </w:r>
          </w:p>
        </w:tc>
        <w:tc>
          <w:tcPr>
            <w:tcW w:w="1842" w:type="dxa"/>
            <w:tcMar>
              <w:top w:w="30" w:type="dxa"/>
              <w:left w:w="45" w:type="dxa"/>
              <w:bottom w:w="30" w:type="dxa"/>
              <w:right w:w="45" w:type="dxa"/>
            </w:tcMar>
            <w:vAlign w:val="bottom"/>
            <w:hideMark/>
          </w:tcPr>
          <w:p w14:paraId="0DBF9C1E"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5CE70D8E" w14:textId="6CE45D46" w:rsidTr="00CF225C">
        <w:trPr>
          <w:trHeight w:val="315"/>
        </w:trPr>
        <w:tc>
          <w:tcPr>
            <w:tcW w:w="0" w:type="auto"/>
            <w:tcMar>
              <w:top w:w="30" w:type="dxa"/>
              <w:left w:w="45" w:type="dxa"/>
              <w:bottom w:w="30" w:type="dxa"/>
              <w:right w:w="45" w:type="dxa"/>
            </w:tcMar>
            <w:vAlign w:val="bottom"/>
            <w:hideMark/>
          </w:tcPr>
          <w:p w14:paraId="19A94770"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gefitinib</w:t>
            </w:r>
          </w:p>
        </w:tc>
        <w:tc>
          <w:tcPr>
            <w:tcW w:w="0" w:type="auto"/>
            <w:tcMar>
              <w:top w:w="30" w:type="dxa"/>
              <w:left w:w="45" w:type="dxa"/>
              <w:bottom w:w="30" w:type="dxa"/>
              <w:right w:w="45" w:type="dxa"/>
            </w:tcMar>
            <w:vAlign w:val="bottom"/>
            <w:hideMark/>
          </w:tcPr>
          <w:p w14:paraId="0E264272" w14:textId="77777777" w:rsidR="00CF225C" w:rsidRPr="003D1AAF" w:rsidRDefault="00CF225C" w:rsidP="00894F58">
            <w:pPr>
              <w:spacing w:before="0" w:after="0"/>
              <w:rPr>
                <w:sz w:val="20"/>
                <w:szCs w:val="20"/>
                <w:lang w:val="en-CA"/>
              </w:rPr>
            </w:pPr>
            <w:r w:rsidRPr="003D1AAF">
              <w:rPr>
                <w:sz w:val="20"/>
                <w:szCs w:val="20"/>
                <w:lang w:val="en-CA"/>
              </w:rPr>
              <w:t>12/17/2003</w:t>
            </w:r>
          </w:p>
        </w:tc>
        <w:tc>
          <w:tcPr>
            <w:tcW w:w="4343" w:type="dxa"/>
            <w:tcMar>
              <w:top w:w="30" w:type="dxa"/>
              <w:left w:w="45" w:type="dxa"/>
              <w:bottom w:w="30" w:type="dxa"/>
              <w:right w:w="45" w:type="dxa"/>
            </w:tcMar>
            <w:vAlign w:val="bottom"/>
            <w:hideMark/>
          </w:tcPr>
          <w:p w14:paraId="6CCFD013" w14:textId="77777777" w:rsidR="00CF225C" w:rsidRPr="003D1AAF" w:rsidRDefault="00CF225C" w:rsidP="00894F58">
            <w:pPr>
              <w:spacing w:before="0" w:after="0"/>
              <w:rPr>
                <w:sz w:val="20"/>
                <w:szCs w:val="20"/>
                <w:lang w:val="en-CA"/>
              </w:rPr>
            </w:pPr>
            <w:r w:rsidRPr="003D1AAF">
              <w:rPr>
                <w:sz w:val="20"/>
                <w:szCs w:val="20"/>
                <w:lang w:val="en-CA"/>
              </w:rPr>
              <w:t>third line treatment of patients with locally advanced or metastatic NSCLC after failure of two prior chemotherapy regimens</w:t>
            </w:r>
          </w:p>
        </w:tc>
        <w:tc>
          <w:tcPr>
            <w:tcW w:w="1842" w:type="dxa"/>
            <w:tcMar>
              <w:top w:w="30" w:type="dxa"/>
              <w:left w:w="45" w:type="dxa"/>
              <w:bottom w:w="30" w:type="dxa"/>
              <w:right w:w="45" w:type="dxa"/>
            </w:tcMar>
            <w:vAlign w:val="bottom"/>
            <w:hideMark/>
          </w:tcPr>
          <w:p w14:paraId="545BB2CC"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564F4FF3" w14:textId="6743486D" w:rsidTr="00CF225C">
        <w:trPr>
          <w:trHeight w:val="315"/>
        </w:trPr>
        <w:tc>
          <w:tcPr>
            <w:tcW w:w="0" w:type="auto"/>
            <w:tcMar>
              <w:top w:w="30" w:type="dxa"/>
              <w:left w:w="45" w:type="dxa"/>
              <w:bottom w:w="30" w:type="dxa"/>
              <w:right w:w="45" w:type="dxa"/>
            </w:tcMar>
            <w:vAlign w:val="bottom"/>
            <w:hideMark/>
          </w:tcPr>
          <w:p w14:paraId="42F7DBEA"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anastrozole</w:t>
            </w:r>
          </w:p>
        </w:tc>
        <w:tc>
          <w:tcPr>
            <w:tcW w:w="0" w:type="auto"/>
            <w:tcMar>
              <w:top w:w="30" w:type="dxa"/>
              <w:left w:w="45" w:type="dxa"/>
              <w:bottom w:w="30" w:type="dxa"/>
              <w:right w:w="45" w:type="dxa"/>
            </w:tcMar>
            <w:vAlign w:val="bottom"/>
            <w:hideMark/>
          </w:tcPr>
          <w:p w14:paraId="39BC6AA3" w14:textId="77777777" w:rsidR="00CF225C" w:rsidRPr="003D1AAF" w:rsidRDefault="00CF225C" w:rsidP="00894F58">
            <w:pPr>
              <w:spacing w:before="0" w:after="0"/>
              <w:rPr>
                <w:sz w:val="20"/>
                <w:szCs w:val="20"/>
                <w:lang w:val="en-CA"/>
              </w:rPr>
            </w:pPr>
            <w:r w:rsidRPr="003D1AAF">
              <w:rPr>
                <w:sz w:val="20"/>
                <w:szCs w:val="20"/>
                <w:lang w:val="en-CA"/>
              </w:rPr>
              <w:t>6/30/2004</w:t>
            </w:r>
          </w:p>
        </w:tc>
        <w:tc>
          <w:tcPr>
            <w:tcW w:w="4343" w:type="dxa"/>
            <w:tcMar>
              <w:top w:w="30" w:type="dxa"/>
              <w:left w:w="45" w:type="dxa"/>
              <w:bottom w:w="30" w:type="dxa"/>
              <w:right w:w="45" w:type="dxa"/>
            </w:tcMar>
            <w:vAlign w:val="bottom"/>
            <w:hideMark/>
          </w:tcPr>
          <w:p w14:paraId="0C53C5C3" w14:textId="77777777" w:rsidR="00CF225C" w:rsidRPr="003D1AAF" w:rsidRDefault="00CF225C" w:rsidP="00894F58">
            <w:pPr>
              <w:spacing w:before="0" w:after="0"/>
              <w:rPr>
                <w:sz w:val="20"/>
                <w:szCs w:val="20"/>
                <w:lang w:val="en-CA"/>
              </w:rPr>
            </w:pPr>
            <w:r w:rsidRPr="003D1AAF">
              <w:rPr>
                <w:sz w:val="20"/>
                <w:szCs w:val="20"/>
                <w:lang w:val="en-CA"/>
              </w:rPr>
              <w:t>adjuvant treatment of postmenopausal women with hormone receptor positive early breast cancer</w:t>
            </w:r>
          </w:p>
        </w:tc>
        <w:tc>
          <w:tcPr>
            <w:tcW w:w="1842" w:type="dxa"/>
            <w:tcMar>
              <w:top w:w="30" w:type="dxa"/>
              <w:left w:w="45" w:type="dxa"/>
              <w:bottom w:w="30" w:type="dxa"/>
              <w:right w:w="45" w:type="dxa"/>
            </w:tcMar>
            <w:vAlign w:val="bottom"/>
            <w:hideMark/>
          </w:tcPr>
          <w:p w14:paraId="32648BAE"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1855BF50" w14:textId="43E93BA0" w:rsidTr="00CF225C">
        <w:trPr>
          <w:trHeight w:val="315"/>
        </w:trPr>
        <w:tc>
          <w:tcPr>
            <w:tcW w:w="0" w:type="auto"/>
            <w:tcMar>
              <w:top w:w="30" w:type="dxa"/>
              <w:left w:w="45" w:type="dxa"/>
              <w:bottom w:w="30" w:type="dxa"/>
              <w:right w:w="45" w:type="dxa"/>
            </w:tcMar>
            <w:vAlign w:val="bottom"/>
            <w:hideMark/>
          </w:tcPr>
          <w:p w14:paraId="1283DF16"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bortezomib</w:t>
            </w:r>
          </w:p>
        </w:tc>
        <w:tc>
          <w:tcPr>
            <w:tcW w:w="0" w:type="auto"/>
            <w:tcMar>
              <w:top w:w="30" w:type="dxa"/>
              <w:left w:w="45" w:type="dxa"/>
              <w:bottom w:w="30" w:type="dxa"/>
              <w:right w:w="45" w:type="dxa"/>
            </w:tcMar>
            <w:vAlign w:val="bottom"/>
            <w:hideMark/>
          </w:tcPr>
          <w:p w14:paraId="681203D1" w14:textId="77777777" w:rsidR="00CF225C" w:rsidRPr="003D1AAF" w:rsidRDefault="00CF225C" w:rsidP="00894F58">
            <w:pPr>
              <w:spacing w:before="0" w:after="0"/>
              <w:rPr>
                <w:sz w:val="20"/>
                <w:szCs w:val="20"/>
                <w:lang w:val="en-CA"/>
              </w:rPr>
            </w:pPr>
            <w:r w:rsidRPr="003D1AAF">
              <w:rPr>
                <w:sz w:val="20"/>
                <w:szCs w:val="20"/>
                <w:lang w:val="en-CA"/>
              </w:rPr>
              <w:t>1/27/2005</w:t>
            </w:r>
          </w:p>
        </w:tc>
        <w:tc>
          <w:tcPr>
            <w:tcW w:w="4343" w:type="dxa"/>
            <w:tcMar>
              <w:top w:w="30" w:type="dxa"/>
              <w:left w:w="45" w:type="dxa"/>
              <w:bottom w:w="30" w:type="dxa"/>
              <w:right w:w="45" w:type="dxa"/>
            </w:tcMar>
            <w:vAlign w:val="bottom"/>
            <w:hideMark/>
          </w:tcPr>
          <w:p w14:paraId="162944F1" w14:textId="513E48DC" w:rsidR="00CF225C" w:rsidRPr="003D1AAF" w:rsidRDefault="00CF225C" w:rsidP="00894F58">
            <w:pPr>
              <w:spacing w:before="0" w:after="0"/>
              <w:rPr>
                <w:sz w:val="20"/>
                <w:szCs w:val="20"/>
                <w:lang w:val="en-CA"/>
              </w:rPr>
            </w:pPr>
            <w:r w:rsidRPr="003D1AAF">
              <w:rPr>
                <w:sz w:val="20"/>
                <w:szCs w:val="20"/>
                <w:lang w:val="en-CA"/>
              </w:rPr>
              <w:t xml:space="preserve">treatment of multiple myeloma patients who have relapsed following front-line therapy and refractory to their most recent therapy. </w:t>
            </w:r>
          </w:p>
        </w:tc>
        <w:tc>
          <w:tcPr>
            <w:tcW w:w="1842" w:type="dxa"/>
            <w:tcMar>
              <w:top w:w="30" w:type="dxa"/>
              <w:left w:w="45" w:type="dxa"/>
              <w:bottom w:w="30" w:type="dxa"/>
              <w:right w:w="45" w:type="dxa"/>
            </w:tcMar>
            <w:vAlign w:val="bottom"/>
            <w:hideMark/>
          </w:tcPr>
          <w:p w14:paraId="54BAAB98"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4F20CE68" w14:textId="7456C923" w:rsidTr="00CF225C">
        <w:trPr>
          <w:trHeight w:val="315"/>
        </w:trPr>
        <w:tc>
          <w:tcPr>
            <w:tcW w:w="0" w:type="auto"/>
            <w:tcMar>
              <w:top w:w="30" w:type="dxa"/>
              <w:left w:w="45" w:type="dxa"/>
              <w:bottom w:w="30" w:type="dxa"/>
              <w:right w:w="45" w:type="dxa"/>
            </w:tcMar>
            <w:vAlign w:val="bottom"/>
            <w:hideMark/>
          </w:tcPr>
          <w:p w14:paraId="076448C0"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letrozole</w:t>
            </w:r>
          </w:p>
        </w:tc>
        <w:tc>
          <w:tcPr>
            <w:tcW w:w="0" w:type="auto"/>
            <w:tcMar>
              <w:top w:w="30" w:type="dxa"/>
              <w:left w:w="45" w:type="dxa"/>
              <w:bottom w:w="30" w:type="dxa"/>
              <w:right w:w="45" w:type="dxa"/>
            </w:tcMar>
            <w:vAlign w:val="bottom"/>
            <w:hideMark/>
          </w:tcPr>
          <w:p w14:paraId="2D4791DE" w14:textId="77777777" w:rsidR="00CF225C" w:rsidRPr="003D1AAF" w:rsidRDefault="00CF225C" w:rsidP="00894F58">
            <w:pPr>
              <w:spacing w:before="0" w:after="0"/>
              <w:rPr>
                <w:sz w:val="20"/>
                <w:szCs w:val="20"/>
                <w:lang w:val="en-CA"/>
              </w:rPr>
            </w:pPr>
            <w:r w:rsidRPr="003D1AAF">
              <w:rPr>
                <w:sz w:val="20"/>
                <w:szCs w:val="20"/>
                <w:lang w:val="en-CA"/>
              </w:rPr>
              <w:t>4/1/2005</w:t>
            </w:r>
          </w:p>
        </w:tc>
        <w:tc>
          <w:tcPr>
            <w:tcW w:w="4343" w:type="dxa"/>
            <w:tcMar>
              <w:top w:w="30" w:type="dxa"/>
              <w:left w:w="45" w:type="dxa"/>
              <w:bottom w:w="30" w:type="dxa"/>
              <w:right w:w="45" w:type="dxa"/>
            </w:tcMar>
            <w:vAlign w:val="bottom"/>
            <w:hideMark/>
          </w:tcPr>
          <w:p w14:paraId="2DB3BA41" w14:textId="77777777" w:rsidR="00CF225C" w:rsidRPr="003D1AAF" w:rsidRDefault="00CF225C" w:rsidP="00894F58">
            <w:pPr>
              <w:spacing w:before="0" w:after="0"/>
              <w:rPr>
                <w:sz w:val="20"/>
                <w:szCs w:val="20"/>
                <w:lang w:val="en-CA"/>
              </w:rPr>
            </w:pPr>
            <w:r w:rsidRPr="003D1AAF">
              <w:rPr>
                <w:sz w:val="20"/>
                <w:szCs w:val="20"/>
                <w:lang w:val="en-CA"/>
              </w:rPr>
              <w:t>for the extended adjuvant treatment of early breast cancer in post-menopausal women who have received prior standard adjuvant tamoxifen therapy</w:t>
            </w:r>
          </w:p>
        </w:tc>
        <w:tc>
          <w:tcPr>
            <w:tcW w:w="1842" w:type="dxa"/>
            <w:tcMar>
              <w:top w:w="30" w:type="dxa"/>
              <w:left w:w="45" w:type="dxa"/>
              <w:bottom w:w="30" w:type="dxa"/>
              <w:right w:w="45" w:type="dxa"/>
            </w:tcMar>
            <w:vAlign w:val="bottom"/>
            <w:hideMark/>
          </w:tcPr>
          <w:p w14:paraId="253A782B"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172C447A" w14:textId="03E72A3A" w:rsidTr="00CF225C">
        <w:trPr>
          <w:trHeight w:val="315"/>
        </w:trPr>
        <w:tc>
          <w:tcPr>
            <w:tcW w:w="0" w:type="auto"/>
            <w:tcMar>
              <w:top w:w="30" w:type="dxa"/>
              <w:left w:w="45" w:type="dxa"/>
              <w:bottom w:w="30" w:type="dxa"/>
              <w:right w:w="45" w:type="dxa"/>
            </w:tcMar>
            <w:vAlign w:val="bottom"/>
            <w:hideMark/>
          </w:tcPr>
          <w:p w14:paraId="3655073F"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capecitabine</w:t>
            </w:r>
          </w:p>
        </w:tc>
        <w:tc>
          <w:tcPr>
            <w:tcW w:w="0" w:type="auto"/>
            <w:tcMar>
              <w:top w:w="30" w:type="dxa"/>
              <w:left w:w="45" w:type="dxa"/>
              <w:bottom w:w="30" w:type="dxa"/>
              <w:right w:w="45" w:type="dxa"/>
            </w:tcMar>
            <w:vAlign w:val="bottom"/>
            <w:hideMark/>
          </w:tcPr>
          <w:p w14:paraId="7703D3ED" w14:textId="77777777" w:rsidR="00CF225C" w:rsidRPr="003D1AAF" w:rsidRDefault="00CF225C" w:rsidP="00894F58">
            <w:pPr>
              <w:spacing w:before="0" w:after="0"/>
              <w:rPr>
                <w:sz w:val="20"/>
                <w:szCs w:val="20"/>
                <w:lang w:val="en-CA"/>
              </w:rPr>
            </w:pPr>
            <w:r w:rsidRPr="003D1AAF">
              <w:rPr>
                <w:sz w:val="20"/>
                <w:szCs w:val="20"/>
                <w:lang w:val="en-CA"/>
              </w:rPr>
              <w:t>12/7/2005</w:t>
            </w:r>
          </w:p>
        </w:tc>
        <w:tc>
          <w:tcPr>
            <w:tcW w:w="4343" w:type="dxa"/>
            <w:tcMar>
              <w:top w:w="30" w:type="dxa"/>
              <w:left w:w="45" w:type="dxa"/>
              <w:bottom w:w="30" w:type="dxa"/>
              <w:right w:w="45" w:type="dxa"/>
            </w:tcMar>
            <w:vAlign w:val="bottom"/>
            <w:hideMark/>
          </w:tcPr>
          <w:p w14:paraId="68E61558" w14:textId="77777777" w:rsidR="00CF225C" w:rsidRPr="003D1AAF" w:rsidRDefault="00CF225C" w:rsidP="00894F58">
            <w:pPr>
              <w:spacing w:before="0" w:after="0"/>
              <w:rPr>
                <w:sz w:val="20"/>
                <w:szCs w:val="20"/>
                <w:lang w:val="en-CA"/>
              </w:rPr>
            </w:pPr>
            <w:r w:rsidRPr="003D1AAF">
              <w:rPr>
                <w:sz w:val="20"/>
                <w:szCs w:val="20"/>
                <w:lang w:val="en-CA"/>
              </w:rPr>
              <w:t>adjuvant treatment of patients with Stage III (Dukes' stage C) colon cancer</w:t>
            </w:r>
          </w:p>
        </w:tc>
        <w:tc>
          <w:tcPr>
            <w:tcW w:w="1842" w:type="dxa"/>
            <w:tcMar>
              <w:top w:w="30" w:type="dxa"/>
              <w:left w:w="45" w:type="dxa"/>
              <w:bottom w:w="30" w:type="dxa"/>
              <w:right w:w="45" w:type="dxa"/>
            </w:tcMar>
            <w:vAlign w:val="bottom"/>
            <w:hideMark/>
          </w:tcPr>
          <w:p w14:paraId="3965F31C"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77164875" w14:textId="30C52913" w:rsidTr="00CF225C">
        <w:trPr>
          <w:trHeight w:val="315"/>
        </w:trPr>
        <w:tc>
          <w:tcPr>
            <w:tcW w:w="0" w:type="auto"/>
            <w:tcMar>
              <w:top w:w="30" w:type="dxa"/>
              <w:left w:w="45" w:type="dxa"/>
              <w:bottom w:w="30" w:type="dxa"/>
              <w:right w:w="45" w:type="dxa"/>
            </w:tcMar>
            <w:vAlign w:val="bottom"/>
            <w:hideMark/>
          </w:tcPr>
          <w:p w14:paraId="2DCBB271"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exemestane</w:t>
            </w:r>
          </w:p>
        </w:tc>
        <w:tc>
          <w:tcPr>
            <w:tcW w:w="0" w:type="auto"/>
            <w:tcMar>
              <w:top w:w="30" w:type="dxa"/>
              <w:left w:w="45" w:type="dxa"/>
              <w:bottom w:w="30" w:type="dxa"/>
              <w:right w:w="45" w:type="dxa"/>
            </w:tcMar>
            <w:vAlign w:val="bottom"/>
            <w:hideMark/>
          </w:tcPr>
          <w:p w14:paraId="7A896B52" w14:textId="77777777" w:rsidR="00CF225C" w:rsidRPr="003D1AAF" w:rsidRDefault="00CF225C" w:rsidP="00894F58">
            <w:pPr>
              <w:spacing w:before="0" w:after="0"/>
              <w:rPr>
                <w:sz w:val="20"/>
                <w:szCs w:val="20"/>
                <w:lang w:val="en-CA"/>
              </w:rPr>
            </w:pPr>
            <w:r w:rsidRPr="003D1AAF">
              <w:rPr>
                <w:sz w:val="20"/>
                <w:szCs w:val="20"/>
                <w:lang w:val="en-CA"/>
              </w:rPr>
              <w:t>5/12/2006</w:t>
            </w:r>
          </w:p>
        </w:tc>
        <w:tc>
          <w:tcPr>
            <w:tcW w:w="4343" w:type="dxa"/>
            <w:tcMar>
              <w:top w:w="30" w:type="dxa"/>
              <w:left w:w="45" w:type="dxa"/>
              <w:bottom w:w="30" w:type="dxa"/>
              <w:right w:w="45" w:type="dxa"/>
            </w:tcMar>
            <w:vAlign w:val="bottom"/>
            <w:hideMark/>
          </w:tcPr>
          <w:p w14:paraId="04E71391" w14:textId="77777777" w:rsidR="00CF225C" w:rsidRPr="003D1AAF" w:rsidRDefault="00CF225C" w:rsidP="00894F58">
            <w:pPr>
              <w:spacing w:before="0" w:after="0"/>
              <w:rPr>
                <w:sz w:val="20"/>
                <w:szCs w:val="20"/>
                <w:lang w:val="en-CA"/>
              </w:rPr>
            </w:pPr>
            <w:r w:rsidRPr="003D1AAF">
              <w:rPr>
                <w:sz w:val="20"/>
                <w:szCs w:val="20"/>
                <w:lang w:val="en-CA"/>
              </w:rPr>
              <w:t>adjuvant treatment of early breast cancer</w:t>
            </w:r>
          </w:p>
        </w:tc>
        <w:tc>
          <w:tcPr>
            <w:tcW w:w="1842" w:type="dxa"/>
            <w:tcMar>
              <w:top w:w="30" w:type="dxa"/>
              <w:left w:w="45" w:type="dxa"/>
              <w:bottom w:w="30" w:type="dxa"/>
              <w:right w:w="45" w:type="dxa"/>
            </w:tcMar>
            <w:vAlign w:val="bottom"/>
            <w:hideMark/>
          </w:tcPr>
          <w:p w14:paraId="3171D572"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0BBD8171" w14:textId="326727B6" w:rsidTr="00CF225C">
        <w:trPr>
          <w:trHeight w:val="315"/>
        </w:trPr>
        <w:tc>
          <w:tcPr>
            <w:tcW w:w="0" w:type="auto"/>
            <w:tcMar>
              <w:top w:w="30" w:type="dxa"/>
              <w:left w:w="45" w:type="dxa"/>
              <w:bottom w:w="30" w:type="dxa"/>
              <w:right w:w="45" w:type="dxa"/>
            </w:tcMar>
            <w:vAlign w:val="bottom"/>
            <w:hideMark/>
          </w:tcPr>
          <w:p w14:paraId="287D886E"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lastRenderedPageBreak/>
              <w:t>sorafenib tablets</w:t>
            </w:r>
          </w:p>
        </w:tc>
        <w:tc>
          <w:tcPr>
            <w:tcW w:w="0" w:type="auto"/>
            <w:tcMar>
              <w:top w:w="30" w:type="dxa"/>
              <w:left w:w="45" w:type="dxa"/>
              <w:bottom w:w="30" w:type="dxa"/>
              <w:right w:w="45" w:type="dxa"/>
            </w:tcMar>
            <w:vAlign w:val="bottom"/>
            <w:hideMark/>
          </w:tcPr>
          <w:p w14:paraId="72E7BF85" w14:textId="77777777" w:rsidR="00CF225C" w:rsidRPr="003D1AAF" w:rsidRDefault="00CF225C" w:rsidP="00894F58">
            <w:pPr>
              <w:spacing w:before="0" w:after="0"/>
              <w:rPr>
                <w:sz w:val="20"/>
                <w:szCs w:val="20"/>
                <w:lang w:val="en-CA"/>
              </w:rPr>
            </w:pPr>
            <w:r w:rsidRPr="003D1AAF">
              <w:rPr>
                <w:sz w:val="20"/>
                <w:szCs w:val="20"/>
                <w:lang w:val="en-CA"/>
              </w:rPr>
              <w:t>7/28/2006</w:t>
            </w:r>
          </w:p>
        </w:tc>
        <w:tc>
          <w:tcPr>
            <w:tcW w:w="4343" w:type="dxa"/>
            <w:tcMar>
              <w:top w:w="30" w:type="dxa"/>
              <w:left w:w="45" w:type="dxa"/>
              <w:bottom w:w="30" w:type="dxa"/>
              <w:right w:w="45" w:type="dxa"/>
            </w:tcMar>
            <w:vAlign w:val="bottom"/>
            <w:hideMark/>
          </w:tcPr>
          <w:p w14:paraId="3FAB502C" w14:textId="77777777" w:rsidR="00CF225C" w:rsidRPr="003D1AAF" w:rsidRDefault="00CF225C" w:rsidP="00894F58">
            <w:pPr>
              <w:spacing w:before="0" w:after="0"/>
              <w:rPr>
                <w:sz w:val="20"/>
                <w:szCs w:val="20"/>
                <w:lang w:val="en-CA"/>
              </w:rPr>
            </w:pPr>
            <w:r w:rsidRPr="003D1AAF">
              <w:rPr>
                <w:sz w:val="20"/>
                <w:szCs w:val="20"/>
                <w:lang w:val="en-CA"/>
              </w:rPr>
              <w:t>treatment of locally advanced/metastatic renal cell carcinoma in patients who failed prior cytokine therapy or are considered unsuitable for such therapy</w:t>
            </w:r>
          </w:p>
        </w:tc>
        <w:tc>
          <w:tcPr>
            <w:tcW w:w="1842" w:type="dxa"/>
            <w:tcMar>
              <w:top w:w="30" w:type="dxa"/>
              <w:left w:w="45" w:type="dxa"/>
              <w:bottom w:w="30" w:type="dxa"/>
              <w:right w:w="45" w:type="dxa"/>
            </w:tcMar>
            <w:vAlign w:val="bottom"/>
            <w:hideMark/>
          </w:tcPr>
          <w:p w14:paraId="78D12D23"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68D16AD6" w14:textId="3CC93CFC" w:rsidTr="00CF225C">
        <w:trPr>
          <w:trHeight w:val="315"/>
        </w:trPr>
        <w:tc>
          <w:tcPr>
            <w:tcW w:w="0" w:type="auto"/>
            <w:tcMar>
              <w:top w:w="30" w:type="dxa"/>
              <w:left w:w="45" w:type="dxa"/>
              <w:bottom w:w="30" w:type="dxa"/>
              <w:right w:w="45" w:type="dxa"/>
            </w:tcMar>
            <w:vAlign w:val="bottom"/>
            <w:hideMark/>
          </w:tcPr>
          <w:p w14:paraId="3BAD1C0F"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sunitinab</w:t>
            </w:r>
            <w:proofErr w:type="spellEnd"/>
            <w:r w:rsidRPr="003D1AAF">
              <w:rPr>
                <w:sz w:val="20"/>
                <w:szCs w:val="20"/>
                <w:lang w:val="en-CA"/>
              </w:rPr>
              <w:t xml:space="preserve"> malate</w:t>
            </w:r>
          </w:p>
        </w:tc>
        <w:tc>
          <w:tcPr>
            <w:tcW w:w="0" w:type="auto"/>
            <w:tcMar>
              <w:top w:w="30" w:type="dxa"/>
              <w:left w:w="45" w:type="dxa"/>
              <w:bottom w:w="30" w:type="dxa"/>
              <w:right w:w="45" w:type="dxa"/>
            </w:tcMar>
            <w:vAlign w:val="bottom"/>
            <w:hideMark/>
          </w:tcPr>
          <w:p w14:paraId="7B1A3840" w14:textId="77777777" w:rsidR="00CF225C" w:rsidRPr="003D1AAF" w:rsidRDefault="00CF225C" w:rsidP="00894F58">
            <w:pPr>
              <w:spacing w:before="0" w:after="0"/>
              <w:rPr>
                <w:sz w:val="20"/>
                <w:szCs w:val="20"/>
                <w:lang w:val="en-CA"/>
              </w:rPr>
            </w:pPr>
            <w:r w:rsidRPr="003D1AAF">
              <w:rPr>
                <w:sz w:val="20"/>
                <w:szCs w:val="20"/>
                <w:lang w:val="en-CA"/>
              </w:rPr>
              <w:t>8/17/2006</w:t>
            </w:r>
          </w:p>
        </w:tc>
        <w:tc>
          <w:tcPr>
            <w:tcW w:w="4343" w:type="dxa"/>
            <w:tcMar>
              <w:top w:w="30" w:type="dxa"/>
              <w:left w:w="45" w:type="dxa"/>
              <w:bottom w:w="30" w:type="dxa"/>
              <w:right w:w="45" w:type="dxa"/>
            </w:tcMar>
            <w:vAlign w:val="bottom"/>
            <w:hideMark/>
          </w:tcPr>
          <w:p w14:paraId="37ECDE72" w14:textId="43B5AD17" w:rsidR="00CF225C" w:rsidRPr="003D1AAF" w:rsidRDefault="00CF225C" w:rsidP="00894F58">
            <w:pPr>
              <w:spacing w:before="0" w:after="0"/>
              <w:rPr>
                <w:sz w:val="20"/>
                <w:szCs w:val="20"/>
                <w:lang w:val="en-CA"/>
              </w:rPr>
            </w:pPr>
            <w:r w:rsidRPr="003D1AAF">
              <w:rPr>
                <w:sz w:val="20"/>
                <w:szCs w:val="20"/>
                <w:lang w:val="en-CA"/>
              </w:rPr>
              <w:t>treatment of metastatic renal cell carcinoma of clear cell histology after failure of cytokine-based therapy or in patients who are considered likely to be intolerant of such therapy</w:t>
            </w:r>
          </w:p>
        </w:tc>
        <w:tc>
          <w:tcPr>
            <w:tcW w:w="1842" w:type="dxa"/>
            <w:tcMar>
              <w:top w:w="30" w:type="dxa"/>
              <w:left w:w="45" w:type="dxa"/>
              <w:bottom w:w="30" w:type="dxa"/>
              <w:right w:w="45" w:type="dxa"/>
            </w:tcMar>
            <w:vAlign w:val="bottom"/>
            <w:hideMark/>
          </w:tcPr>
          <w:p w14:paraId="4EC14DC5"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0A74B106" w14:textId="0DCE3B83" w:rsidTr="00CF225C">
        <w:trPr>
          <w:trHeight w:val="315"/>
        </w:trPr>
        <w:tc>
          <w:tcPr>
            <w:tcW w:w="0" w:type="auto"/>
            <w:tcMar>
              <w:top w:w="30" w:type="dxa"/>
              <w:left w:w="45" w:type="dxa"/>
              <w:bottom w:w="30" w:type="dxa"/>
              <w:right w:w="45" w:type="dxa"/>
            </w:tcMar>
            <w:vAlign w:val="bottom"/>
            <w:hideMark/>
          </w:tcPr>
          <w:p w14:paraId="25B97FA3"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letrozole</w:t>
            </w:r>
          </w:p>
        </w:tc>
        <w:tc>
          <w:tcPr>
            <w:tcW w:w="0" w:type="auto"/>
            <w:tcMar>
              <w:top w:w="30" w:type="dxa"/>
              <w:left w:w="45" w:type="dxa"/>
              <w:bottom w:w="30" w:type="dxa"/>
              <w:right w:w="45" w:type="dxa"/>
            </w:tcMar>
            <w:vAlign w:val="bottom"/>
            <w:hideMark/>
          </w:tcPr>
          <w:p w14:paraId="58624783" w14:textId="77777777" w:rsidR="00CF225C" w:rsidRPr="003D1AAF" w:rsidRDefault="00CF225C" w:rsidP="00894F58">
            <w:pPr>
              <w:spacing w:before="0" w:after="0"/>
              <w:rPr>
                <w:sz w:val="20"/>
                <w:szCs w:val="20"/>
                <w:lang w:val="en-CA"/>
              </w:rPr>
            </w:pPr>
            <w:r w:rsidRPr="003D1AAF">
              <w:rPr>
                <w:sz w:val="20"/>
                <w:szCs w:val="20"/>
                <w:lang w:val="en-CA"/>
              </w:rPr>
              <w:t>10/6/2006</w:t>
            </w:r>
          </w:p>
        </w:tc>
        <w:tc>
          <w:tcPr>
            <w:tcW w:w="4343" w:type="dxa"/>
            <w:tcMar>
              <w:top w:w="30" w:type="dxa"/>
              <w:left w:w="45" w:type="dxa"/>
              <w:bottom w:w="30" w:type="dxa"/>
              <w:right w:w="45" w:type="dxa"/>
            </w:tcMar>
            <w:vAlign w:val="bottom"/>
            <w:hideMark/>
          </w:tcPr>
          <w:p w14:paraId="4D5E4860" w14:textId="3A2F8F1E" w:rsidR="00CF225C" w:rsidRPr="003D1AAF" w:rsidRDefault="00CF225C" w:rsidP="00894F58">
            <w:pPr>
              <w:spacing w:before="0" w:after="0"/>
              <w:rPr>
                <w:sz w:val="20"/>
                <w:szCs w:val="20"/>
                <w:lang w:val="en-CA"/>
              </w:rPr>
            </w:pPr>
            <w:r w:rsidRPr="003D1AAF">
              <w:rPr>
                <w:sz w:val="20"/>
                <w:szCs w:val="20"/>
                <w:lang w:val="en-CA"/>
              </w:rPr>
              <w:t>for the adjuvant treatment of post-menopausal women with hormone receptor positive early breast cancer</w:t>
            </w:r>
          </w:p>
        </w:tc>
        <w:tc>
          <w:tcPr>
            <w:tcW w:w="1842" w:type="dxa"/>
            <w:tcMar>
              <w:top w:w="30" w:type="dxa"/>
              <w:left w:w="45" w:type="dxa"/>
              <w:bottom w:w="30" w:type="dxa"/>
              <w:right w:w="45" w:type="dxa"/>
            </w:tcMar>
            <w:vAlign w:val="bottom"/>
            <w:hideMark/>
          </w:tcPr>
          <w:p w14:paraId="1411D067"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03AFA21E" w14:textId="61DE9B37" w:rsidTr="00CF225C">
        <w:trPr>
          <w:trHeight w:val="315"/>
        </w:trPr>
        <w:tc>
          <w:tcPr>
            <w:tcW w:w="0" w:type="auto"/>
            <w:tcMar>
              <w:top w:w="30" w:type="dxa"/>
              <w:left w:w="45" w:type="dxa"/>
              <w:bottom w:w="30" w:type="dxa"/>
              <w:right w:w="45" w:type="dxa"/>
            </w:tcMar>
            <w:vAlign w:val="bottom"/>
            <w:hideMark/>
          </w:tcPr>
          <w:p w14:paraId="6082BC68"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docetaxel</w:t>
            </w:r>
          </w:p>
        </w:tc>
        <w:tc>
          <w:tcPr>
            <w:tcW w:w="0" w:type="auto"/>
            <w:tcMar>
              <w:top w:w="30" w:type="dxa"/>
              <w:left w:w="45" w:type="dxa"/>
              <w:bottom w:w="30" w:type="dxa"/>
              <w:right w:w="45" w:type="dxa"/>
            </w:tcMar>
            <w:vAlign w:val="bottom"/>
            <w:hideMark/>
          </w:tcPr>
          <w:p w14:paraId="1282CD02" w14:textId="77777777" w:rsidR="00CF225C" w:rsidRPr="003D1AAF" w:rsidRDefault="00CF225C" w:rsidP="00894F58">
            <w:pPr>
              <w:spacing w:before="0" w:after="0"/>
              <w:rPr>
                <w:sz w:val="20"/>
                <w:szCs w:val="20"/>
                <w:lang w:val="en-CA"/>
              </w:rPr>
            </w:pPr>
            <w:r w:rsidRPr="003D1AAF">
              <w:rPr>
                <w:sz w:val="20"/>
                <w:szCs w:val="20"/>
                <w:lang w:val="en-CA"/>
              </w:rPr>
              <w:t>12/14/2006</w:t>
            </w:r>
          </w:p>
        </w:tc>
        <w:tc>
          <w:tcPr>
            <w:tcW w:w="4343" w:type="dxa"/>
            <w:tcMar>
              <w:top w:w="30" w:type="dxa"/>
              <w:left w:w="45" w:type="dxa"/>
              <w:bottom w:w="30" w:type="dxa"/>
              <w:right w:w="45" w:type="dxa"/>
            </w:tcMar>
            <w:vAlign w:val="bottom"/>
            <w:hideMark/>
          </w:tcPr>
          <w:p w14:paraId="3EFF766E" w14:textId="77777777" w:rsidR="00CF225C" w:rsidRPr="003D1AAF" w:rsidRDefault="00CF225C" w:rsidP="00894F58">
            <w:pPr>
              <w:spacing w:before="0" w:after="0"/>
              <w:rPr>
                <w:sz w:val="20"/>
                <w:szCs w:val="20"/>
                <w:lang w:val="en-CA"/>
              </w:rPr>
            </w:pPr>
            <w:r w:rsidRPr="003D1AAF">
              <w:rPr>
                <w:sz w:val="20"/>
                <w:szCs w:val="20"/>
                <w:lang w:val="en-CA"/>
              </w:rPr>
              <w:t>adjuvant treatment of patients with operable node-positive breast cancer, in combination with doxorubicin and cyclophosphamide</w:t>
            </w:r>
          </w:p>
        </w:tc>
        <w:tc>
          <w:tcPr>
            <w:tcW w:w="1842" w:type="dxa"/>
            <w:tcMar>
              <w:top w:w="30" w:type="dxa"/>
              <w:left w:w="45" w:type="dxa"/>
              <w:bottom w:w="30" w:type="dxa"/>
              <w:right w:w="45" w:type="dxa"/>
            </w:tcMar>
            <w:vAlign w:val="bottom"/>
            <w:hideMark/>
          </w:tcPr>
          <w:p w14:paraId="6A84CCBF"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2F61D81B" w14:textId="698D2B6A" w:rsidTr="00CF225C">
        <w:trPr>
          <w:trHeight w:val="315"/>
        </w:trPr>
        <w:tc>
          <w:tcPr>
            <w:tcW w:w="0" w:type="auto"/>
            <w:tcMar>
              <w:top w:w="30" w:type="dxa"/>
              <w:left w:w="45" w:type="dxa"/>
              <w:bottom w:w="30" w:type="dxa"/>
              <w:right w:w="45" w:type="dxa"/>
            </w:tcMar>
            <w:vAlign w:val="bottom"/>
            <w:hideMark/>
          </w:tcPr>
          <w:p w14:paraId="6B71AE9B"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dasatinib</w:t>
            </w:r>
            <w:proofErr w:type="spellEnd"/>
          </w:p>
        </w:tc>
        <w:tc>
          <w:tcPr>
            <w:tcW w:w="0" w:type="auto"/>
            <w:tcMar>
              <w:top w:w="30" w:type="dxa"/>
              <w:left w:w="45" w:type="dxa"/>
              <w:bottom w:w="30" w:type="dxa"/>
              <w:right w:w="45" w:type="dxa"/>
            </w:tcMar>
            <w:vAlign w:val="bottom"/>
            <w:hideMark/>
          </w:tcPr>
          <w:p w14:paraId="0344589D" w14:textId="77777777" w:rsidR="00CF225C" w:rsidRPr="003D1AAF" w:rsidRDefault="00CF225C" w:rsidP="00894F58">
            <w:pPr>
              <w:spacing w:before="0" w:after="0"/>
              <w:rPr>
                <w:sz w:val="20"/>
                <w:szCs w:val="20"/>
                <w:lang w:val="en-CA"/>
              </w:rPr>
            </w:pPr>
            <w:r w:rsidRPr="003D1AAF">
              <w:rPr>
                <w:sz w:val="20"/>
                <w:szCs w:val="20"/>
                <w:lang w:val="en-CA"/>
              </w:rPr>
              <w:t>3/26/2007</w:t>
            </w:r>
          </w:p>
        </w:tc>
        <w:tc>
          <w:tcPr>
            <w:tcW w:w="4343" w:type="dxa"/>
            <w:tcMar>
              <w:top w:w="30" w:type="dxa"/>
              <w:left w:w="45" w:type="dxa"/>
              <w:bottom w:w="30" w:type="dxa"/>
              <w:right w:w="45" w:type="dxa"/>
            </w:tcMar>
            <w:vAlign w:val="bottom"/>
            <w:hideMark/>
          </w:tcPr>
          <w:p w14:paraId="70082C84" w14:textId="4E4F5635" w:rsidR="00CF225C" w:rsidRPr="003D1AAF" w:rsidRDefault="00CF225C" w:rsidP="00894F58">
            <w:pPr>
              <w:spacing w:before="0" w:after="0"/>
              <w:rPr>
                <w:sz w:val="20"/>
                <w:szCs w:val="20"/>
                <w:lang w:val="en-CA"/>
              </w:rPr>
            </w:pPr>
            <w:r w:rsidRPr="003D1AAF">
              <w:rPr>
                <w:sz w:val="20"/>
                <w:szCs w:val="20"/>
                <w:lang w:val="en-CA"/>
              </w:rPr>
              <w:t xml:space="preserve">treatment of adults with chronic, accelerated or blast phase </w:t>
            </w:r>
            <w:r>
              <w:rPr>
                <w:sz w:val="20"/>
                <w:szCs w:val="20"/>
                <w:lang w:val="en-CA"/>
              </w:rPr>
              <w:t>CML</w:t>
            </w:r>
            <w:r w:rsidRPr="003D1AAF">
              <w:rPr>
                <w:sz w:val="20"/>
                <w:szCs w:val="20"/>
                <w:lang w:val="en-CA"/>
              </w:rPr>
              <w:t xml:space="preserve"> with resistance or intolerance to prior therapy including imatinib mesylate</w:t>
            </w:r>
          </w:p>
        </w:tc>
        <w:tc>
          <w:tcPr>
            <w:tcW w:w="1842" w:type="dxa"/>
            <w:tcMar>
              <w:top w:w="30" w:type="dxa"/>
              <w:left w:w="45" w:type="dxa"/>
              <w:bottom w:w="30" w:type="dxa"/>
              <w:right w:w="45" w:type="dxa"/>
            </w:tcMar>
            <w:vAlign w:val="bottom"/>
            <w:hideMark/>
          </w:tcPr>
          <w:p w14:paraId="224AEC8E"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4A75E4AD" w14:textId="694CB15E" w:rsidTr="00CF225C">
        <w:trPr>
          <w:trHeight w:val="315"/>
        </w:trPr>
        <w:tc>
          <w:tcPr>
            <w:tcW w:w="0" w:type="auto"/>
            <w:tcMar>
              <w:top w:w="30" w:type="dxa"/>
              <w:left w:w="45" w:type="dxa"/>
              <w:bottom w:w="30" w:type="dxa"/>
              <w:right w:w="45" w:type="dxa"/>
            </w:tcMar>
            <w:vAlign w:val="bottom"/>
            <w:hideMark/>
          </w:tcPr>
          <w:p w14:paraId="09F08239"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imatinib mesylate</w:t>
            </w:r>
          </w:p>
        </w:tc>
        <w:tc>
          <w:tcPr>
            <w:tcW w:w="0" w:type="auto"/>
            <w:tcMar>
              <w:top w:w="30" w:type="dxa"/>
              <w:left w:w="45" w:type="dxa"/>
              <w:bottom w:w="30" w:type="dxa"/>
              <w:right w:w="45" w:type="dxa"/>
            </w:tcMar>
            <w:vAlign w:val="bottom"/>
            <w:hideMark/>
          </w:tcPr>
          <w:p w14:paraId="6AC07855" w14:textId="77777777" w:rsidR="00CF225C" w:rsidRPr="003D1AAF" w:rsidRDefault="00CF225C" w:rsidP="00894F58">
            <w:pPr>
              <w:spacing w:before="0" w:after="0"/>
              <w:rPr>
                <w:sz w:val="20"/>
                <w:szCs w:val="20"/>
                <w:lang w:val="en-CA"/>
              </w:rPr>
            </w:pPr>
            <w:r w:rsidRPr="003D1AAF">
              <w:rPr>
                <w:sz w:val="20"/>
                <w:szCs w:val="20"/>
                <w:lang w:val="en-CA"/>
              </w:rPr>
              <w:t>5/24/2007</w:t>
            </w:r>
          </w:p>
        </w:tc>
        <w:tc>
          <w:tcPr>
            <w:tcW w:w="4343" w:type="dxa"/>
            <w:tcMar>
              <w:top w:w="30" w:type="dxa"/>
              <w:left w:w="45" w:type="dxa"/>
              <w:bottom w:w="30" w:type="dxa"/>
              <w:right w:w="45" w:type="dxa"/>
            </w:tcMar>
            <w:vAlign w:val="bottom"/>
            <w:hideMark/>
          </w:tcPr>
          <w:p w14:paraId="74D5347C" w14:textId="6F0077AA" w:rsidR="00CF225C" w:rsidRPr="003D1AAF" w:rsidRDefault="00CF225C" w:rsidP="00894F58">
            <w:pPr>
              <w:spacing w:before="0" w:after="0"/>
              <w:rPr>
                <w:sz w:val="20"/>
                <w:szCs w:val="20"/>
                <w:lang w:val="en-CA"/>
              </w:rPr>
            </w:pPr>
            <w:r w:rsidRPr="003D1AAF">
              <w:rPr>
                <w:sz w:val="20"/>
                <w:szCs w:val="20"/>
                <w:lang w:val="en-CA"/>
              </w:rPr>
              <w:t xml:space="preserve">Treatment of pediatric patients with newly diagnosed </w:t>
            </w:r>
            <w:r w:rsidR="00F77F54">
              <w:rPr>
                <w:sz w:val="20"/>
                <w:szCs w:val="20"/>
                <w:lang w:val="en-CA"/>
              </w:rPr>
              <w:t>Ph+</w:t>
            </w:r>
            <w:r w:rsidRPr="003D1AAF">
              <w:rPr>
                <w:sz w:val="20"/>
                <w:szCs w:val="20"/>
                <w:lang w:val="en-CA"/>
              </w:rPr>
              <w:t xml:space="preserve"> </w:t>
            </w:r>
            <w:r w:rsidR="00F77F54">
              <w:rPr>
                <w:sz w:val="20"/>
                <w:szCs w:val="20"/>
                <w:lang w:val="en-CA"/>
              </w:rPr>
              <w:t>CML</w:t>
            </w:r>
            <w:r w:rsidRPr="003D1AAF">
              <w:rPr>
                <w:sz w:val="20"/>
                <w:szCs w:val="20"/>
                <w:lang w:val="en-CA"/>
              </w:rPr>
              <w:t xml:space="preserve"> in chronic phase</w:t>
            </w:r>
          </w:p>
        </w:tc>
        <w:tc>
          <w:tcPr>
            <w:tcW w:w="1842" w:type="dxa"/>
            <w:tcMar>
              <w:top w:w="30" w:type="dxa"/>
              <w:left w:w="45" w:type="dxa"/>
              <w:bottom w:w="30" w:type="dxa"/>
              <w:right w:w="45" w:type="dxa"/>
            </w:tcMar>
            <w:vAlign w:val="bottom"/>
            <w:hideMark/>
          </w:tcPr>
          <w:p w14:paraId="1329ED00"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4B7AC793" w14:textId="5289B758" w:rsidTr="00CF225C">
        <w:trPr>
          <w:trHeight w:val="315"/>
        </w:trPr>
        <w:tc>
          <w:tcPr>
            <w:tcW w:w="0" w:type="auto"/>
            <w:tcMar>
              <w:top w:w="30" w:type="dxa"/>
              <w:left w:w="45" w:type="dxa"/>
              <w:bottom w:w="30" w:type="dxa"/>
              <w:right w:w="45" w:type="dxa"/>
            </w:tcMar>
            <w:vAlign w:val="bottom"/>
            <w:hideMark/>
          </w:tcPr>
          <w:p w14:paraId="5825C559"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nelarabine</w:t>
            </w:r>
          </w:p>
        </w:tc>
        <w:tc>
          <w:tcPr>
            <w:tcW w:w="0" w:type="auto"/>
            <w:tcMar>
              <w:top w:w="30" w:type="dxa"/>
              <w:left w:w="45" w:type="dxa"/>
              <w:bottom w:w="30" w:type="dxa"/>
              <w:right w:w="45" w:type="dxa"/>
            </w:tcMar>
            <w:vAlign w:val="bottom"/>
            <w:hideMark/>
          </w:tcPr>
          <w:p w14:paraId="3C10BB7A" w14:textId="77777777" w:rsidR="00CF225C" w:rsidRPr="003D1AAF" w:rsidRDefault="00CF225C" w:rsidP="00894F58">
            <w:pPr>
              <w:spacing w:before="0" w:after="0"/>
              <w:rPr>
                <w:sz w:val="20"/>
                <w:szCs w:val="20"/>
                <w:lang w:val="en-CA"/>
              </w:rPr>
            </w:pPr>
            <w:r w:rsidRPr="003D1AAF">
              <w:rPr>
                <w:sz w:val="20"/>
                <w:szCs w:val="20"/>
                <w:lang w:val="en-CA"/>
              </w:rPr>
              <w:t>9/22/2007</w:t>
            </w:r>
          </w:p>
        </w:tc>
        <w:tc>
          <w:tcPr>
            <w:tcW w:w="4343" w:type="dxa"/>
            <w:tcMar>
              <w:top w:w="30" w:type="dxa"/>
              <w:left w:w="45" w:type="dxa"/>
              <w:bottom w:w="30" w:type="dxa"/>
              <w:right w:w="45" w:type="dxa"/>
            </w:tcMar>
            <w:vAlign w:val="bottom"/>
            <w:hideMark/>
          </w:tcPr>
          <w:p w14:paraId="68F5107C" w14:textId="77777777" w:rsidR="00CF225C" w:rsidRPr="003D1AAF" w:rsidRDefault="00CF225C" w:rsidP="00894F58">
            <w:pPr>
              <w:spacing w:before="0" w:after="0"/>
              <w:rPr>
                <w:sz w:val="20"/>
                <w:szCs w:val="20"/>
                <w:lang w:val="en-CA"/>
              </w:rPr>
            </w:pPr>
            <w:r w:rsidRPr="003D1AAF">
              <w:rPr>
                <w:sz w:val="20"/>
                <w:szCs w:val="20"/>
                <w:lang w:val="en-CA"/>
              </w:rPr>
              <w:t>Patients with refractory or recurrent T-ALL or T-lymphoblastic lymphoma</w:t>
            </w:r>
          </w:p>
        </w:tc>
        <w:tc>
          <w:tcPr>
            <w:tcW w:w="1842" w:type="dxa"/>
            <w:tcMar>
              <w:top w:w="30" w:type="dxa"/>
              <w:left w:w="45" w:type="dxa"/>
              <w:bottom w:w="30" w:type="dxa"/>
              <w:right w:w="45" w:type="dxa"/>
            </w:tcMar>
            <w:vAlign w:val="bottom"/>
            <w:hideMark/>
          </w:tcPr>
          <w:p w14:paraId="6607920C"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26FB1E99" w14:textId="53BCF02C" w:rsidTr="00CF225C">
        <w:trPr>
          <w:trHeight w:val="315"/>
        </w:trPr>
        <w:tc>
          <w:tcPr>
            <w:tcW w:w="0" w:type="auto"/>
            <w:tcMar>
              <w:top w:w="30" w:type="dxa"/>
              <w:left w:w="45" w:type="dxa"/>
              <w:bottom w:w="30" w:type="dxa"/>
              <w:right w:w="45" w:type="dxa"/>
            </w:tcMar>
            <w:vAlign w:val="bottom"/>
            <w:hideMark/>
          </w:tcPr>
          <w:p w14:paraId="081C99CF"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panitumumab</w:t>
            </w:r>
          </w:p>
        </w:tc>
        <w:tc>
          <w:tcPr>
            <w:tcW w:w="0" w:type="auto"/>
            <w:tcMar>
              <w:top w:w="30" w:type="dxa"/>
              <w:left w:w="45" w:type="dxa"/>
              <w:bottom w:w="30" w:type="dxa"/>
              <w:right w:w="45" w:type="dxa"/>
            </w:tcMar>
            <w:vAlign w:val="bottom"/>
            <w:hideMark/>
          </w:tcPr>
          <w:p w14:paraId="4C4543DC" w14:textId="77777777" w:rsidR="00CF225C" w:rsidRPr="003D1AAF" w:rsidRDefault="00CF225C" w:rsidP="00894F58">
            <w:pPr>
              <w:spacing w:before="0" w:after="0"/>
              <w:rPr>
                <w:sz w:val="20"/>
                <w:szCs w:val="20"/>
                <w:lang w:val="en-CA"/>
              </w:rPr>
            </w:pPr>
            <w:r w:rsidRPr="003D1AAF">
              <w:rPr>
                <w:sz w:val="20"/>
                <w:szCs w:val="20"/>
                <w:lang w:val="en-CA"/>
              </w:rPr>
              <w:t>4/3/2008</w:t>
            </w:r>
          </w:p>
        </w:tc>
        <w:tc>
          <w:tcPr>
            <w:tcW w:w="4343" w:type="dxa"/>
            <w:tcMar>
              <w:top w:w="30" w:type="dxa"/>
              <w:left w:w="45" w:type="dxa"/>
              <w:bottom w:w="30" w:type="dxa"/>
              <w:right w:w="45" w:type="dxa"/>
            </w:tcMar>
            <w:vAlign w:val="bottom"/>
            <w:hideMark/>
          </w:tcPr>
          <w:p w14:paraId="18492877" w14:textId="77777777" w:rsidR="00CF225C" w:rsidRPr="003D1AAF" w:rsidRDefault="00CF225C" w:rsidP="00894F58">
            <w:pPr>
              <w:spacing w:before="0" w:after="0"/>
              <w:rPr>
                <w:sz w:val="20"/>
                <w:szCs w:val="20"/>
                <w:lang w:val="en-CA"/>
              </w:rPr>
            </w:pPr>
            <w:r w:rsidRPr="003D1AAF">
              <w:rPr>
                <w:sz w:val="20"/>
                <w:szCs w:val="20"/>
                <w:lang w:val="en-CA"/>
              </w:rPr>
              <w:t>monotherapy for the treatment of patients with EGFR expressing metastatic colorectal carcinoma with non-mutated (wild type) KRAS after failure of fluoropyrimidine-, oxaliplatin- and irinotecan-containing chemotherapy regimens</w:t>
            </w:r>
          </w:p>
        </w:tc>
        <w:tc>
          <w:tcPr>
            <w:tcW w:w="1842" w:type="dxa"/>
            <w:tcMar>
              <w:top w:w="30" w:type="dxa"/>
              <w:left w:w="45" w:type="dxa"/>
              <w:bottom w:w="30" w:type="dxa"/>
              <w:right w:w="45" w:type="dxa"/>
            </w:tcMar>
            <w:vAlign w:val="bottom"/>
            <w:hideMark/>
          </w:tcPr>
          <w:p w14:paraId="69C0DD6A"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4050B7CB" w14:textId="22CCB355" w:rsidTr="00CF225C">
        <w:trPr>
          <w:trHeight w:val="315"/>
        </w:trPr>
        <w:tc>
          <w:tcPr>
            <w:tcW w:w="0" w:type="auto"/>
            <w:tcMar>
              <w:top w:w="30" w:type="dxa"/>
              <w:left w:w="45" w:type="dxa"/>
              <w:bottom w:w="30" w:type="dxa"/>
              <w:right w:w="45" w:type="dxa"/>
            </w:tcMar>
            <w:vAlign w:val="bottom"/>
            <w:hideMark/>
          </w:tcPr>
          <w:p w14:paraId="28F6D9E8"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sunitinab</w:t>
            </w:r>
            <w:proofErr w:type="spellEnd"/>
            <w:r w:rsidRPr="003D1AAF">
              <w:rPr>
                <w:sz w:val="20"/>
                <w:szCs w:val="20"/>
                <w:lang w:val="en-CA"/>
              </w:rPr>
              <w:t xml:space="preserve"> malate</w:t>
            </w:r>
          </w:p>
        </w:tc>
        <w:tc>
          <w:tcPr>
            <w:tcW w:w="0" w:type="auto"/>
            <w:tcMar>
              <w:top w:w="30" w:type="dxa"/>
              <w:left w:w="45" w:type="dxa"/>
              <w:bottom w:w="30" w:type="dxa"/>
              <w:right w:w="45" w:type="dxa"/>
            </w:tcMar>
            <w:vAlign w:val="bottom"/>
            <w:hideMark/>
          </w:tcPr>
          <w:p w14:paraId="211272AC" w14:textId="77777777" w:rsidR="00CF225C" w:rsidRPr="003D1AAF" w:rsidRDefault="00CF225C" w:rsidP="00894F58">
            <w:pPr>
              <w:spacing w:before="0" w:after="0"/>
              <w:rPr>
                <w:sz w:val="20"/>
                <w:szCs w:val="20"/>
                <w:lang w:val="en-CA"/>
              </w:rPr>
            </w:pPr>
            <w:r w:rsidRPr="003D1AAF">
              <w:rPr>
                <w:sz w:val="20"/>
                <w:szCs w:val="20"/>
                <w:lang w:val="en-CA"/>
              </w:rPr>
              <w:t>5/1/2008</w:t>
            </w:r>
          </w:p>
        </w:tc>
        <w:tc>
          <w:tcPr>
            <w:tcW w:w="4343" w:type="dxa"/>
            <w:tcMar>
              <w:top w:w="30" w:type="dxa"/>
              <w:left w:w="45" w:type="dxa"/>
              <w:bottom w:w="30" w:type="dxa"/>
              <w:right w:w="45" w:type="dxa"/>
            </w:tcMar>
            <w:vAlign w:val="bottom"/>
            <w:hideMark/>
          </w:tcPr>
          <w:p w14:paraId="5BC5FEB5" w14:textId="77777777" w:rsidR="00CF225C" w:rsidRPr="003D1AAF" w:rsidRDefault="00CF225C" w:rsidP="00894F58">
            <w:pPr>
              <w:spacing w:before="0" w:after="0"/>
              <w:rPr>
                <w:sz w:val="20"/>
                <w:szCs w:val="20"/>
                <w:lang w:val="en-CA"/>
              </w:rPr>
            </w:pPr>
            <w:r w:rsidRPr="003D1AAF">
              <w:rPr>
                <w:sz w:val="20"/>
                <w:szCs w:val="20"/>
                <w:lang w:val="en-CA"/>
              </w:rPr>
              <w:t>treatment of metastatic renal cell carcinoma of clear cell histology</w:t>
            </w:r>
          </w:p>
        </w:tc>
        <w:tc>
          <w:tcPr>
            <w:tcW w:w="1842" w:type="dxa"/>
            <w:tcMar>
              <w:top w:w="30" w:type="dxa"/>
              <w:left w:w="45" w:type="dxa"/>
              <w:bottom w:w="30" w:type="dxa"/>
              <w:right w:w="45" w:type="dxa"/>
            </w:tcMar>
            <w:vAlign w:val="bottom"/>
            <w:hideMark/>
          </w:tcPr>
          <w:p w14:paraId="283CD1FE"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3D7C51AA" w14:textId="3C1F357A" w:rsidTr="00CF225C">
        <w:trPr>
          <w:trHeight w:val="315"/>
        </w:trPr>
        <w:tc>
          <w:tcPr>
            <w:tcW w:w="0" w:type="auto"/>
            <w:tcMar>
              <w:top w:w="30" w:type="dxa"/>
              <w:left w:w="45" w:type="dxa"/>
              <w:bottom w:w="30" w:type="dxa"/>
              <w:right w:w="45" w:type="dxa"/>
            </w:tcMar>
            <w:vAlign w:val="bottom"/>
            <w:hideMark/>
          </w:tcPr>
          <w:p w14:paraId="04C7F55A" w14:textId="6D9E8EEF"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 xml:space="preserve">nilotinib </w:t>
            </w:r>
          </w:p>
        </w:tc>
        <w:tc>
          <w:tcPr>
            <w:tcW w:w="0" w:type="auto"/>
            <w:tcMar>
              <w:top w:w="30" w:type="dxa"/>
              <w:left w:w="45" w:type="dxa"/>
              <w:bottom w:w="30" w:type="dxa"/>
              <w:right w:w="45" w:type="dxa"/>
            </w:tcMar>
            <w:vAlign w:val="bottom"/>
            <w:hideMark/>
          </w:tcPr>
          <w:p w14:paraId="061C227D" w14:textId="77777777" w:rsidR="00CF225C" w:rsidRPr="003D1AAF" w:rsidRDefault="00CF225C" w:rsidP="00894F58">
            <w:pPr>
              <w:spacing w:before="0" w:after="0"/>
              <w:rPr>
                <w:sz w:val="20"/>
                <w:szCs w:val="20"/>
                <w:lang w:val="en-CA"/>
              </w:rPr>
            </w:pPr>
            <w:r w:rsidRPr="003D1AAF">
              <w:rPr>
                <w:sz w:val="20"/>
                <w:szCs w:val="20"/>
                <w:lang w:val="en-CA"/>
              </w:rPr>
              <w:t>9/9/2008</w:t>
            </w:r>
          </w:p>
        </w:tc>
        <w:tc>
          <w:tcPr>
            <w:tcW w:w="4343" w:type="dxa"/>
            <w:tcMar>
              <w:top w:w="30" w:type="dxa"/>
              <w:left w:w="45" w:type="dxa"/>
              <w:bottom w:w="30" w:type="dxa"/>
              <w:right w:w="45" w:type="dxa"/>
            </w:tcMar>
            <w:vAlign w:val="bottom"/>
            <w:hideMark/>
          </w:tcPr>
          <w:p w14:paraId="0063D002" w14:textId="584C5DC2" w:rsidR="00CF225C" w:rsidRPr="003D1AAF" w:rsidRDefault="00CF225C" w:rsidP="00894F58">
            <w:pPr>
              <w:spacing w:before="0" w:after="0"/>
              <w:rPr>
                <w:sz w:val="20"/>
                <w:szCs w:val="20"/>
                <w:lang w:val="en-CA"/>
              </w:rPr>
            </w:pPr>
            <w:r w:rsidRPr="003D1AAF">
              <w:rPr>
                <w:sz w:val="20"/>
                <w:szCs w:val="20"/>
                <w:lang w:val="en-CA"/>
              </w:rPr>
              <w:t>accelerated phase</w:t>
            </w:r>
            <w:r>
              <w:rPr>
                <w:sz w:val="20"/>
                <w:szCs w:val="20"/>
                <w:lang w:val="en-CA"/>
              </w:rPr>
              <w:t xml:space="preserve"> Ph+ </w:t>
            </w:r>
            <w:r w:rsidRPr="003D1AAF">
              <w:rPr>
                <w:sz w:val="20"/>
                <w:szCs w:val="20"/>
                <w:lang w:val="en-CA"/>
              </w:rPr>
              <w:t>CML in adult patients resistant to or intolerant of at least one prior therapy including imatinib</w:t>
            </w:r>
          </w:p>
        </w:tc>
        <w:tc>
          <w:tcPr>
            <w:tcW w:w="1842" w:type="dxa"/>
            <w:tcMar>
              <w:top w:w="30" w:type="dxa"/>
              <w:left w:w="45" w:type="dxa"/>
              <w:bottom w:w="30" w:type="dxa"/>
              <w:right w:w="45" w:type="dxa"/>
            </w:tcMar>
            <w:vAlign w:val="bottom"/>
            <w:hideMark/>
          </w:tcPr>
          <w:p w14:paraId="0BFB29B9"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002D8743" w14:textId="5F1B418A" w:rsidTr="00CF225C">
        <w:trPr>
          <w:trHeight w:val="315"/>
        </w:trPr>
        <w:tc>
          <w:tcPr>
            <w:tcW w:w="0" w:type="auto"/>
            <w:tcMar>
              <w:top w:w="30" w:type="dxa"/>
              <w:left w:w="45" w:type="dxa"/>
              <w:bottom w:w="30" w:type="dxa"/>
              <w:right w:w="45" w:type="dxa"/>
            </w:tcMar>
            <w:vAlign w:val="bottom"/>
            <w:hideMark/>
          </w:tcPr>
          <w:p w14:paraId="25BE47D3"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bevacizumab</w:t>
            </w:r>
          </w:p>
        </w:tc>
        <w:tc>
          <w:tcPr>
            <w:tcW w:w="0" w:type="auto"/>
            <w:tcMar>
              <w:top w:w="30" w:type="dxa"/>
              <w:left w:w="45" w:type="dxa"/>
              <w:bottom w:w="30" w:type="dxa"/>
              <w:right w:w="45" w:type="dxa"/>
            </w:tcMar>
            <w:vAlign w:val="bottom"/>
            <w:hideMark/>
          </w:tcPr>
          <w:p w14:paraId="0FD62FF0" w14:textId="36074646" w:rsidR="00CF225C" w:rsidRPr="003D1AAF" w:rsidRDefault="00CF225C" w:rsidP="00894F58">
            <w:pPr>
              <w:spacing w:before="0" w:after="0"/>
              <w:rPr>
                <w:sz w:val="20"/>
                <w:szCs w:val="20"/>
                <w:lang w:val="en-CA"/>
              </w:rPr>
            </w:pPr>
            <w:r>
              <w:rPr>
                <w:sz w:val="20"/>
                <w:szCs w:val="20"/>
                <w:lang w:val="en-CA"/>
              </w:rPr>
              <w:t>2/6/</w:t>
            </w:r>
            <w:r w:rsidRPr="003D1AAF">
              <w:rPr>
                <w:sz w:val="20"/>
                <w:szCs w:val="20"/>
                <w:lang w:val="en-CA"/>
              </w:rPr>
              <w:t>200</w:t>
            </w:r>
            <w:r>
              <w:rPr>
                <w:sz w:val="20"/>
                <w:szCs w:val="20"/>
                <w:lang w:val="en-CA"/>
              </w:rPr>
              <w:t>9</w:t>
            </w:r>
          </w:p>
        </w:tc>
        <w:tc>
          <w:tcPr>
            <w:tcW w:w="4343" w:type="dxa"/>
            <w:tcMar>
              <w:top w:w="30" w:type="dxa"/>
              <w:left w:w="45" w:type="dxa"/>
              <w:bottom w:w="30" w:type="dxa"/>
              <w:right w:w="45" w:type="dxa"/>
            </w:tcMar>
            <w:vAlign w:val="bottom"/>
            <w:hideMark/>
          </w:tcPr>
          <w:p w14:paraId="26F9CC34" w14:textId="77777777" w:rsidR="00CF225C" w:rsidRPr="003D1AAF" w:rsidRDefault="00CF225C" w:rsidP="00894F58">
            <w:pPr>
              <w:spacing w:before="0" w:after="0"/>
              <w:rPr>
                <w:sz w:val="20"/>
                <w:szCs w:val="20"/>
                <w:lang w:val="en-CA"/>
              </w:rPr>
            </w:pPr>
            <w:r w:rsidRPr="003D1AAF">
              <w:rPr>
                <w:sz w:val="20"/>
                <w:szCs w:val="20"/>
                <w:lang w:val="en-CA"/>
              </w:rPr>
              <w:t>used in combination with paclitaxel for treatment of patients with HER2 negative breast cancer and who are ECOG class 0-1</w:t>
            </w:r>
          </w:p>
        </w:tc>
        <w:tc>
          <w:tcPr>
            <w:tcW w:w="1842" w:type="dxa"/>
            <w:tcMar>
              <w:top w:w="30" w:type="dxa"/>
              <w:left w:w="45" w:type="dxa"/>
              <w:bottom w:w="30" w:type="dxa"/>
              <w:right w:w="45" w:type="dxa"/>
            </w:tcMar>
            <w:vAlign w:val="bottom"/>
            <w:hideMark/>
          </w:tcPr>
          <w:p w14:paraId="36233824" w14:textId="77777777" w:rsidR="00CF225C" w:rsidRPr="003D1AAF" w:rsidRDefault="00CF225C" w:rsidP="00894F58">
            <w:pPr>
              <w:spacing w:before="0" w:after="0"/>
              <w:rPr>
                <w:sz w:val="20"/>
                <w:szCs w:val="20"/>
                <w:lang w:val="en-CA"/>
              </w:rPr>
            </w:pPr>
            <w:r w:rsidRPr="003D1AAF">
              <w:rPr>
                <w:sz w:val="20"/>
                <w:szCs w:val="20"/>
                <w:lang w:val="en-CA"/>
              </w:rPr>
              <w:t>Suspended 11/25/2011</w:t>
            </w:r>
          </w:p>
        </w:tc>
      </w:tr>
      <w:tr w:rsidR="00CF225C" w:rsidRPr="003D1AAF" w14:paraId="38956D9A" w14:textId="3ACA5642" w:rsidTr="00CF225C">
        <w:trPr>
          <w:trHeight w:val="315"/>
        </w:trPr>
        <w:tc>
          <w:tcPr>
            <w:tcW w:w="0" w:type="auto"/>
            <w:tcMar>
              <w:top w:w="30" w:type="dxa"/>
              <w:left w:w="45" w:type="dxa"/>
              <w:bottom w:w="30" w:type="dxa"/>
              <w:right w:w="45" w:type="dxa"/>
            </w:tcMar>
            <w:vAlign w:val="bottom"/>
            <w:hideMark/>
          </w:tcPr>
          <w:p w14:paraId="4AE4173D"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imatinib mesylate</w:t>
            </w:r>
          </w:p>
        </w:tc>
        <w:tc>
          <w:tcPr>
            <w:tcW w:w="0" w:type="auto"/>
            <w:tcMar>
              <w:top w:w="30" w:type="dxa"/>
              <w:left w:w="45" w:type="dxa"/>
              <w:bottom w:w="30" w:type="dxa"/>
              <w:right w:w="45" w:type="dxa"/>
            </w:tcMar>
            <w:vAlign w:val="bottom"/>
            <w:hideMark/>
          </w:tcPr>
          <w:p w14:paraId="2B5C5A33" w14:textId="77777777" w:rsidR="00CF225C" w:rsidRPr="003D1AAF" w:rsidRDefault="00CF225C" w:rsidP="00894F58">
            <w:pPr>
              <w:spacing w:before="0" w:after="0"/>
              <w:rPr>
                <w:sz w:val="20"/>
                <w:szCs w:val="20"/>
                <w:lang w:val="en-CA"/>
              </w:rPr>
            </w:pPr>
            <w:r w:rsidRPr="003D1AAF">
              <w:rPr>
                <w:sz w:val="20"/>
                <w:szCs w:val="20"/>
                <w:lang w:val="en-CA"/>
              </w:rPr>
              <w:t>12/22/2009</w:t>
            </w:r>
          </w:p>
        </w:tc>
        <w:tc>
          <w:tcPr>
            <w:tcW w:w="4343" w:type="dxa"/>
            <w:tcMar>
              <w:top w:w="30" w:type="dxa"/>
              <w:left w:w="45" w:type="dxa"/>
              <w:bottom w:w="30" w:type="dxa"/>
              <w:right w:w="45" w:type="dxa"/>
            </w:tcMar>
            <w:vAlign w:val="bottom"/>
            <w:hideMark/>
          </w:tcPr>
          <w:p w14:paraId="10FD249B" w14:textId="49AC1997" w:rsidR="00CF225C" w:rsidRPr="003D1AAF" w:rsidRDefault="00CF225C" w:rsidP="00894F58">
            <w:pPr>
              <w:spacing w:before="0" w:after="0"/>
              <w:rPr>
                <w:sz w:val="20"/>
                <w:szCs w:val="20"/>
                <w:lang w:val="en-CA"/>
              </w:rPr>
            </w:pPr>
            <w:r w:rsidRPr="003D1AAF">
              <w:rPr>
                <w:sz w:val="20"/>
                <w:szCs w:val="20"/>
                <w:lang w:val="en-CA"/>
              </w:rPr>
              <w:t>For the adjuvant treatment of adult patients who are at intermediate to high risk of relapse following complete resection of Kit (CD117) positive GIST</w:t>
            </w:r>
          </w:p>
        </w:tc>
        <w:tc>
          <w:tcPr>
            <w:tcW w:w="1842" w:type="dxa"/>
            <w:tcMar>
              <w:top w:w="30" w:type="dxa"/>
              <w:left w:w="45" w:type="dxa"/>
              <w:bottom w:w="30" w:type="dxa"/>
              <w:right w:w="45" w:type="dxa"/>
            </w:tcMar>
            <w:vAlign w:val="bottom"/>
            <w:hideMark/>
          </w:tcPr>
          <w:p w14:paraId="6447FBD8"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08B7C581" w14:textId="07652C44" w:rsidTr="00CF225C">
        <w:trPr>
          <w:trHeight w:val="315"/>
        </w:trPr>
        <w:tc>
          <w:tcPr>
            <w:tcW w:w="0" w:type="auto"/>
            <w:tcMar>
              <w:top w:w="30" w:type="dxa"/>
              <w:left w:w="45" w:type="dxa"/>
              <w:bottom w:w="30" w:type="dxa"/>
              <w:right w:w="45" w:type="dxa"/>
            </w:tcMar>
            <w:vAlign w:val="bottom"/>
            <w:hideMark/>
          </w:tcPr>
          <w:p w14:paraId="5E73BBB7"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bevacizumab</w:t>
            </w:r>
          </w:p>
        </w:tc>
        <w:tc>
          <w:tcPr>
            <w:tcW w:w="0" w:type="auto"/>
            <w:tcMar>
              <w:top w:w="30" w:type="dxa"/>
              <w:left w:w="45" w:type="dxa"/>
              <w:bottom w:w="30" w:type="dxa"/>
              <w:right w:w="45" w:type="dxa"/>
            </w:tcMar>
            <w:vAlign w:val="bottom"/>
            <w:hideMark/>
          </w:tcPr>
          <w:p w14:paraId="18F5492E" w14:textId="556C0FE0" w:rsidR="00CF225C" w:rsidRPr="003D1AAF" w:rsidRDefault="00CF225C" w:rsidP="00894F58">
            <w:pPr>
              <w:spacing w:before="0" w:after="0"/>
              <w:rPr>
                <w:sz w:val="20"/>
                <w:szCs w:val="20"/>
                <w:lang w:val="en-CA"/>
              </w:rPr>
            </w:pPr>
            <w:r>
              <w:rPr>
                <w:sz w:val="20"/>
                <w:szCs w:val="20"/>
                <w:lang w:val="en-CA"/>
              </w:rPr>
              <w:t>3/24/2010</w:t>
            </w:r>
          </w:p>
        </w:tc>
        <w:tc>
          <w:tcPr>
            <w:tcW w:w="4343" w:type="dxa"/>
            <w:tcMar>
              <w:top w:w="30" w:type="dxa"/>
              <w:left w:w="45" w:type="dxa"/>
              <w:bottom w:w="30" w:type="dxa"/>
              <w:right w:w="45" w:type="dxa"/>
            </w:tcMar>
            <w:vAlign w:val="bottom"/>
            <w:hideMark/>
          </w:tcPr>
          <w:p w14:paraId="15051A31" w14:textId="77777777" w:rsidR="00CF225C" w:rsidRPr="003D1AAF" w:rsidRDefault="00CF225C" w:rsidP="00894F58">
            <w:pPr>
              <w:spacing w:before="0" w:after="0"/>
              <w:rPr>
                <w:sz w:val="20"/>
                <w:szCs w:val="20"/>
                <w:lang w:val="en-CA"/>
              </w:rPr>
            </w:pPr>
            <w:r w:rsidRPr="003D1AAF">
              <w:rPr>
                <w:sz w:val="20"/>
                <w:szCs w:val="20"/>
                <w:lang w:val="en-CA"/>
              </w:rPr>
              <w:t>for the treatment of patients with GBM after relapse or disease progression</w:t>
            </w:r>
          </w:p>
        </w:tc>
        <w:tc>
          <w:tcPr>
            <w:tcW w:w="1842" w:type="dxa"/>
            <w:tcMar>
              <w:top w:w="30" w:type="dxa"/>
              <w:left w:w="45" w:type="dxa"/>
              <w:bottom w:w="30" w:type="dxa"/>
              <w:right w:w="45" w:type="dxa"/>
            </w:tcMar>
            <w:vAlign w:val="bottom"/>
            <w:hideMark/>
          </w:tcPr>
          <w:p w14:paraId="19345BF0" w14:textId="77777777" w:rsidR="00CF225C" w:rsidRPr="003D1AAF" w:rsidRDefault="00CF225C" w:rsidP="00894F58">
            <w:pPr>
              <w:spacing w:before="0" w:after="0"/>
              <w:rPr>
                <w:sz w:val="20"/>
                <w:szCs w:val="20"/>
                <w:lang w:val="en-CA"/>
              </w:rPr>
            </w:pPr>
            <w:r w:rsidRPr="003D1AAF">
              <w:rPr>
                <w:sz w:val="20"/>
                <w:szCs w:val="20"/>
                <w:lang w:val="en-CA"/>
              </w:rPr>
              <w:t>Withdrawn 5/23/2018</w:t>
            </w:r>
          </w:p>
        </w:tc>
      </w:tr>
      <w:tr w:rsidR="00CF225C" w:rsidRPr="003D1AAF" w14:paraId="52A0E4D6" w14:textId="2A95A87D" w:rsidTr="00CF225C">
        <w:trPr>
          <w:trHeight w:val="315"/>
        </w:trPr>
        <w:tc>
          <w:tcPr>
            <w:tcW w:w="0" w:type="auto"/>
            <w:tcMar>
              <w:top w:w="30" w:type="dxa"/>
              <w:left w:w="45" w:type="dxa"/>
              <w:bottom w:w="30" w:type="dxa"/>
              <w:right w:w="45" w:type="dxa"/>
            </w:tcMar>
            <w:vAlign w:val="bottom"/>
            <w:hideMark/>
          </w:tcPr>
          <w:p w14:paraId="3B871FCD" w14:textId="55C1C7E2"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 xml:space="preserve">nilotinib </w:t>
            </w:r>
          </w:p>
        </w:tc>
        <w:tc>
          <w:tcPr>
            <w:tcW w:w="0" w:type="auto"/>
            <w:tcMar>
              <w:top w:w="30" w:type="dxa"/>
              <w:left w:w="45" w:type="dxa"/>
              <w:bottom w:w="30" w:type="dxa"/>
              <w:right w:w="45" w:type="dxa"/>
            </w:tcMar>
            <w:vAlign w:val="bottom"/>
            <w:hideMark/>
          </w:tcPr>
          <w:p w14:paraId="49DBBE89" w14:textId="77777777" w:rsidR="00CF225C" w:rsidRPr="003D1AAF" w:rsidRDefault="00CF225C" w:rsidP="00894F58">
            <w:pPr>
              <w:spacing w:before="0" w:after="0"/>
              <w:rPr>
                <w:sz w:val="20"/>
                <w:szCs w:val="20"/>
                <w:lang w:val="en-CA"/>
              </w:rPr>
            </w:pPr>
            <w:r w:rsidRPr="003D1AAF">
              <w:rPr>
                <w:sz w:val="20"/>
                <w:szCs w:val="20"/>
                <w:lang w:val="en-CA"/>
              </w:rPr>
              <w:t>7/22/2010</w:t>
            </w:r>
          </w:p>
        </w:tc>
        <w:tc>
          <w:tcPr>
            <w:tcW w:w="4343" w:type="dxa"/>
            <w:tcMar>
              <w:top w:w="30" w:type="dxa"/>
              <w:left w:w="45" w:type="dxa"/>
              <w:bottom w:w="30" w:type="dxa"/>
              <w:right w:w="45" w:type="dxa"/>
            </w:tcMar>
            <w:vAlign w:val="bottom"/>
            <w:hideMark/>
          </w:tcPr>
          <w:p w14:paraId="0E29570E" w14:textId="77777777" w:rsidR="00CF225C" w:rsidRPr="003D1AAF" w:rsidRDefault="00CF225C" w:rsidP="00894F58">
            <w:pPr>
              <w:spacing w:before="0" w:after="0"/>
              <w:rPr>
                <w:sz w:val="20"/>
                <w:szCs w:val="20"/>
                <w:lang w:val="en-CA"/>
              </w:rPr>
            </w:pPr>
            <w:r w:rsidRPr="003D1AAF">
              <w:rPr>
                <w:sz w:val="20"/>
                <w:szCs w:val="20"/>
                <w:lang w:val="en-CA"/>
              </w:rPr>
              <w:t>treatment of chronic phase Ph+ CML in adult patients resistant to or intolerant of at least one prior therapy including imatinib</w:t>
            </w:r>
          </w:p>
        </w:tc>
        <w:tc>
          <w:tcPr>
            <w:tcW w:w="1842" w:type="dxa"/>
            <w:tcMar>
              <w:top w:w="30" w:type="dxa"/>
              <w:left w:w="45" w:type="dxa"/>
              <w:bottom w:w="30" w:type="dxa"/>
              <w:right w:w="45" w:type="dxa"/>
            </w:tcMar>
            <w:vAlign w:val="bottom"/>
            <w:hideMark/>
          </w:tcPr>
          <w:p w14:paraId="2C6FA886"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22DFF67D" w14:textId="6A5EB01C" w:rsidTr="00CF225C">
        <w:trPr>
          <w:trHeight w:val="315"/>
        </w:trPr>
        <w:tc>
          <w:tcPr>
            <w:tcW w:w="0" w:type="auto"/>
            <w:tcMar>
              <w:top w:w="30" w:type="dxa"/>
              <w:left w:w="45" w:type="dxa"/>
              <w:bottom w:w="30" w:type="dxa"/>
              <w:right w:w="45" w:type="dxa"/>
            </w:tcMar>
            <w:vAlign w:val="bottom"/>
            <w:hideMark/>
          </w:tcPr>
          <w:p w14:paraId="6987AE1A" w14:textId="4760F4DD"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 xml:space="preserve">nilotinib </w:t>
            </w:r>
          </w:p>
        </w:tc>
        <w:tc>
          <w:tcPr>
            <w:tcW w:w="0" w:type="auto"/>
            <w:tcMar>
              <w:top w:w="30" w:type="dxa"/>
              <w:left w:w="45" w:type="dxa"/>
              <w:bottom w:w="30" w:type="dxa"/>
              <w:right w:w="45" w:type="dxa"/>
            </w:tcMar>
            <w:vAlign w:val="bottom"/>
            <w:hideMark/>
          </w:tcPr>
          <w:p w14:paraId="152F0459" w14:textId="77777777" w:rsidR="00CF225C" w:rsidRPr="003D1AAF" w:rsidRDefault="00CF225C" w:rsidP="00894F58">
            <w:pPr>
              <w:spacing w:before="0" w:after="0"/>
              <w:rPr>
                <w:sz w:val="20"/>
                <w:szCs w:val="20"/>
                <w:lang w:val="en-CA"/>
              </w:rPr>
            </w:pPr>
            <w:r w:rsidRPr="003D1AAF">
              <w:rPr>
                <w:sz w:val="20"/>
                <w:szCs w:val="20"/>
                <w:lang w:val="en-CA"/>
              </w:rPr>
              <w:t>6/23/2011</w:t>
            </w:r>
          </w:p>
        </w:tc>
        <w:tc>
          <w:tcPr>
            <w:tcW w:w="4343" w:type="dxa"/>
            <w:tcMar>
              <w:top w:w="30" w:type="dxa"/>
              <w:left w:w="45" w:type="dxa"/>
              <w:bottom w:w="30" w:type="dxa"/>
              <w:right w:w="45" w:type="dxa"/>
            </w:tcMar>
            <w:vAlign w:val="bottom"/>
            <w:hideMark/>
          </w:tcPr>
          <w:p w14:paraId="47C694A9" w14:textId="77777777" w:rsidR="00CF225C" w:rsidRPr="003D1AAF" w:rsidRDefault="00CF225C" w:rsidP="00894F58">
            <w:pPr>
              <w:spacing w:before="0" w:after="0"/>
              <w:rPr>
                <w:sz w:val="20"/>
                <w:szCs w:val="20"/>
                <w:lang w:val="en-CA"/>
              </w:rPr>
            </w:pPr>
            <w:r w:rsidRPr="003D1AAF">
              <w:rPr>
                <w:sz w:val="20"/>
                <w:szCs w:val="20"/>
                <w:lang w:val="en-CA"/>
              </w:rPr>
              <w:t>treatment of adult patients with newly diagnosed Ph+ CML in chronic phase</w:t>
            </w:r>
          </w:p>
        </w:tc>
        <w:tc>
          <w:tcPr>
            <w:tcW w:w="1842" w:type="dxa"/>
            <w:tcMar>
              <w:top w:w="30" w:type="dxa"/>
              <w:left w:w="45" w:type="dxa"/>
              <w:bottom w:w="30" w:type="dxa"/>
              <w:right w:w="45" w:type="dxa"/>
            </w:tcMar>
            <w:vAlign w:val="bottom"/>
            <w:hideMark/>
          </w:tcPr>
          <w:p w14:paraId="05E4500F"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168D6C9D" w14:textId="3717B0B1" w:rsidTr="00CF225C">
        <w:trPr>
          <w:trHeight w:val="315"/>
        </w:trPr>
        <w:tc>
          <w:tcPr>
            <w:tcW w:w="0" w:type="auto"/>
            <w:tcMar>
              <w:top w:w="30" w:type="dxa"/>
              <w:left w:w="45" w:type="dxa"/>
              <w:bottom w:w="30" w:type="dxa"/>
              <w:right w:w="45" w:type="dxa"/>
            </w:tcMar>
            <w:vAlign w:val="bottom"/>
            <w:hideMark/>
          </w:tcPr>
          <w:p w14:paraId="680A281B"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everolimus</w:t>
            </w:r>
            <w:proofErr w:type="spellEnd"/>
          </w:p>
        </w:tc>
        <w:tc>
          <w:tcPr>
            <w:tcW w:w="0" w:type="auto"/>
            <w:tcMar>
              <w:top w:w="30" w:type="dxa"/>
              <w:left w:w="45" w:type="dxa"/>
              <w:bottom w:w="30" w:type="dxa"/>
              <w:right w:w="45" w:type="dxa"/>
            </w:tcMar>
            <w:vAlign w:val="bottom"/>
            <w:hideMark/>
          </w:tcPr>
          <w:p w14:paraId="68B17091" w14:textId="77777777" w:rsidR="00CF225C" w:rsidRPr="003D1AAF" w:rsidRDefault="00CF225C" w:rsidP="00894F58">
            <w:pPr>
              <w:spacing w:before="0" w:after="0"/>
              <w:rPr>
                <w:sz w:val="20"/>
                <w:szCs w:val="20"/>
                <w:lang w:val="en-CA"/>
              </w:rPr>
            </w:pPr>
            <w:r w:rsidRPr="003D1AAF">
              <w:rPr>
                <w:sz w:val="20"/>
                <w:szCs w:val="20"/>
                <w:lang w:val="en-CA"/>
              </w:rPr>
              <w:t>6/30/2011</w:t>
            </w:r>
          </w:p>
        </w:tc>
        <w:tc>
          <w:tcPr>
            <w:tcW w:w="4343" w:type="dxa"/>
            <w:tcMar>
              <w:top w:w="30" w:type="dxa"/>
              <w:left w:w="45" w:type="dxa"/>
              <w:bottom w:w="30" w:type="dxa"/>
              <w:right w:w="45" w:type="dxa"/>
            </w:tcMar>
            <w:vAlign w:val="bottom"/>
            <w:hideMark/>
          </w:tcPr>
          <w:p w14:paraId="7A3865EE" w14:textId="3ED86B55" w:rsidR="00CF225C" w:rsidRPr="003D1AAF" w:rsidRDefault="00CF225C" w:rsidP="00894F58">
            <w:pPr>
              <w:spacing w:before="0" w:after="0"/>
              <w:rPr>
                <w:sz w:val="20"/>
                <w:szCs w:val="20"/>
                <w:lang w:val="en-CA"/>
              </w:rPr>
            </w:pPr>
            <w:r w:rsidRPr="003D1AAF">
              <w:rPr>
                <w:sz w:val="20"/>
                <w:szCs w:val="20"/>
                <w:lang w:val="en-CA"/>
              </w:rPr>
              <w:t>for the treatment of patients of 3 years of age or older with subependymal giant cell astrocytoma (SEGA) associated with tuberous sclerosis complex that have demonstrated serial growth who are not candidates for surgical resection and for whom immediate surgical intervention is not required</w:t>
            </w:r>
          </w:p>
        </w:tc>
        <w:tc>
          <w:tcPr>
            <w:tcW w:w="1842" w:type="dxa"/>
            <w:tcMar>
              <w:top w:w="30" w:type="dxa"/>
              <w:left w:w="45" w:type="dxa"/>
              <w:bottom w:w="30" w:type="dxa"/>
              <w:right w:w="45" w:type="dxa"/>
            </w:tcMar>
            <w:vAlign w:val="bottom"/>
            <w:hideMark/>
          </w:tcPr>
          <w:p w14:paraId="27C047C1"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3C95C1B8" w14:textId="5B6931F2" w:rsidTr="00CF225C">
        <w:trPr>
          <w:trHeight w:val="315"/>
        </w:trPr>
        <w:tc>
          <w:tcPr>
            <w:tcW w:w="0" w:type="auto"/>
            <w:tcMar>
              <w:top w:w="30" w:type="dxa"/>
              <w:left w:w="45" w:type="dxa"/>
              <w:bottom w:w="30" w:type="dxa"/>
              <w:right w:w="45" w:type="dxa"/>
            </w:tcMar>
            <w:vAlign w:val="bottom"/>
            <w:hideMark/>
          </w:tcPr>
          <w:p w14:paraId="0DA4E37C"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dasatinib</w:t>
            </w:r>
            <w:proofErr w:type="spellEnd"/>
          </w:p>
        </w:tc>
        <w:tc>
          <w:tcPr>
            <w:tcW w:w="0" w:type="auto"/>
            <w:tcMar>
              <w:top w:w="30" w:type="dxa"/>
              <w:left w:w="45" w:type="dxa"/>
              <w:bottom w:w="30" w:type="dxa"/>
              <w:right w:w="45" w:type="dxa"/>
            </w:tcMar>
            <w:vAlign w:val="bottom"/>
            <w:hideMark/>
          </w:tcPr>
          <w:p w14:paraId="09B7BE07" w14:textId="77777777" w:rsidR="00CF225C" w:rsidRPr="003D1AAF" w:rsidRDefault="00CF225C" w:rsidP="00894F58">
            <w:pPr>
              <w:spacing w:before="0" w:after="0"/>
              <w:rPr>
                <w:sz w:val="20"/>
                <w:szCs w:val="20"/>
                <w:lang w:val="en-CA"/>
              </w:rPr>
            </w:pPr>
            <w:r w:rsidRPr="003D1AAF">
              <w:rPr>
                <w:sz w:val="20"/>
                <w:szCs w:val="20"/>
                <w:lang w:val="en-CA"/>
              </w:rPr>
              <w:t>7/19/2011</w:t>
            </w:r>
          </w:p>
        </w:tc>
        <w:tc>
          <w:tcPr>
            <w:tcW w:w="4343" w:type="dxa"/>
            <w:tcMar>
              <w:top w:w="30" w:type="dxa"/>
              <w:left w:w="45" w:type="dxa"/>
              <w:bottom w:w="30" w:type="dxa"/>
              <w:right w:w="45" w:type="dxa"/>
            </w:tcMar>
            <w:vAlign w:val="bottom"/>
            <w:hideMark/>
          </w:tcPr>
          <w:p w14:paraId="6901CBF0" w14:textId="77777777" w:rsidR="00CF225C" w:rsidRPr="003D1AAF" w:rsidRDefault="00CF225C" w:rsidP="00894F58">
            <w:pPr>
              <w:spacing w:before="0" w:after="0"/>
              <w:rPr>
                <w:sz w:val="20"/>
                <w:szCs w:val="20"/>
                <w:lang w:val="en-CA"/>
              </w:rPr>
            </w:pPr>
            <w:r w:rsidRPr="003D1AAF">
              <w:rPr>
                <w:sz w:val="20"/>
                <w:szCs w:val="20"/>
                <w:lang w:val="en-CA"/>
              </w:rPr>
              <w:t>treatment of adults with newly diagnosed Ph+ CML in chronic phase</w:t>
            </w:r>
          </w:p>
        </w:tc>
        <w:tc>
          <w:tcPr>
            <w:tcW w:w="1842" w:type="dxa"/>
            <w:tcMar>
              <w:top w:w="30" w:type="dxa"/>
              <w:left w:w="45" w:type="dxa"/>
              <w:bottom w:w="30" w:type="dxa"/>
              <w:right w:w="45" w:type="dxa"/>
            </w:tcMar>
            <w:vAlign w:val="bottom"/>
            <w:hideMark/>
          </w:tcPr>
          <w:p w14:paraId="75E06529"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573C5979" w14:textId="43504894" w:rsidTr="00CF225C">
        <w:trPr>
          <w:trHeight w:val="315"/>
        </w:trPr>
        <w:tc>
          <w:tcPr>
            <w:tcW w:w="0" w:type="auto"/>
            <w:tcMar>
              <w:top w:w="30" w:type="dxa"/>
              <w:left w:w="45" w:type="dxa"/>
              <w:bottom w:w="30" w:type="dxa"/>
              <w:right w:w="45" w:type="dxa"/>
            </w:tcMar>
            <w:vAlign w:val="bottom"/>
            <w:hideMark/>
          </w:tcPr>
          <w:p w14:paraId="1563791E"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lastRenderedPageBreak/>
              <w:t>ofatumumab</w:t>
            </w:r>
          </w:p>
        </w:tc>
        <w:tc>
          <w:tcPr>
            <w:tcW w:w="0" w:type="auto"/>
            <w:tcMar>
              <w:top w:w="30" w:type="dxa"/>
              <w:left w:w="45" w:type="dxa"/>
              <w:bottom w:w="30" w:type="dxa"/>
              <w:right w:w="45" w:type="dxa"/>
            </w:tcMar>
            <w:vAlign w:val="bottom"/>
            <w:hideMark/>
          </w:tcPr>
          <w:p w14:paraId="242A24D4" w14:textId="77777777" w:rsidR="00CF225C" w:rsidRPr="003D1AAF" w:rsidRDefault="00CF225C" w:rsidP="00894F58">
            <w:pPr>
              <w:spacing w:before="0" w:after="0"/>
              <w:rPr>
                <w:sz w:val="20"/>
                <w:szCs w:val="20"/>
                <w:lang w:val="en-CA"/>
              </w:rPr>
            </w:pPr>
            <w:r w:rsidRPr="003D1AAF">
              <w:rPr>
                <w:sz w:val="20"/>
                <w:szCs w:val="20"/>
                <w:lang w:val="en-CA"/>
              </w:rPr>
              <w:t>2012-03-09</w:t>
            </w:r>
          </w:p>
        </w:tc>
        <w:tc>
          <w:tcPr>
            <w:tcW w:w="4343" w:type="dxa"/>
            <w:tcMar>
              <w:top w:w="30" w:type="dxa"/>
              <w:left w:w="45" w:type="dxa"/>
              <w:bottom w:w="30" w:type="dxa"/>
              <w:right w:w="45" w:type="dxa"/>
            </w:tcMar>
            <w:vAlign w:val="bottom"/>
            <w:hideMark/>
          </w:tcPr>
          <w:p w14:paraId="7FD3A3F1" w14:textId="77777777" w:rsidR="00CF225C" w:rsidRPr="003D1AAF" w:rsidRDefault="00CF225C" w:rsidP="00894F58">
            <w:pPr>
              <w:spacing w:before="0" w:after="0"/>
              <w:rPr>
                <w:sz w:val="20"/>
                <w:szCs w:val="20"/>
                <w:lang w:val="en-CA"/>
              </w:rPr>
            </w:pPr>
            <w:r w:rsidRPr="003D1AAF">
              <w:rPr>
                <w:sz w:val="20"/>
                <w:szCs w:val="20"/>
                <w:lang w:val="en-CA"/>
              </w:rPr>
              <w:t>chronic lymphocytic leukemia refractory to fludarabine and alemtuzumab</w:t>
            </w:r>
          </w:p>
        </w:tc>
        <w:tc>
          <w:tcPr>
            <w:tcW w:w="1842" w:type="dxa"/>
            <w:tcMar>
              <w:top w:w="30" w:type="dxa"/>
              <w:left w:w="45" w:type="dxa"/>
              <w:bottom w:w="30" w:type="dxa"/>
              <w:right w:w="45" w:type="dxa"/>
            </w:tcMar>
            <w:vAlign w:val="bottom"/>
            <w:hideMark/>
          </w:tcPr>
          <w:p w14:paraId="7DC059A7" w14:textId="75058035" w:rsidR="00CF225C" w:rsidRPr="003D1AAF" w:rsidRDefault="00CF225C" w:rsidP="00894F58">
            <w:pPr>
              <w:spacing w:before="0" w:after="0"/>
              <w:rPr>
                <w:sz w:val="20"/>
                <w:szCs w:val="20"/>
                <w:lang w:val="en-CA"/>
              </w:rPr>
            </w:pPr>
            <w:r>
              <w:rPr>
                <w:sz w:val="20"/>
                <w:szCs w:val="20"/>
                <w:lang w:val="en-CA"/>
              </w:rPr>
              <w:t>Discontinued 3/11/2019</w:t>
            </w:r>
          </w:p>
        </w:tc>
      </w:tr>
      <w:tr w:rsidR="00CF225C" w:rsidRPr="003D1AAF" w14:paraId="49F1F3A9" w14:textId="02CD0B54" w:rsidTr="00CF225C">
        <w:trPr>
          <w:trHeight w:val="315"/>
        </w:trPr>
        <w:tc>
          <w:tcPr>
            <w:tcW w:w="0" w:type="auto"/>
            <w:tcMar>
              <w:top w:w="30" w:type="dxa"/>
              <w:left w:w="45" w:type="dxa"/>
              <w:bottom w:w="30" w:type="dxa"/>
              <w:right w:w="45" w:type="dxa"/>
            </w:tcMar>
            <w:vAlign w:val="bottom"/>
            <w:hideMark/>
          </w:tcPr>
          <w:p w14:paraId="01A2F556"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everolimus</w:t>
            </w:r>
            <w:proofErr w:type="spellEnd"/>
          </w:p>
        </w:tc>
        <w:tc>
          <w:tcPr>
            <w:tcW w:w="0" w:type="auto"/>
            <w:tcMar>
              <w:top w:w="30" w:type="dxa"/>
              <w:left w:w="45" w:type="dxa"/>
              <w:bottom w:w="30" w:type="dxa"/>
              <w:right w:w="45" w:type="dxa"/>
            </w:tcMar>
            <w:vAlign w:val="bottom"/>
            <w:hideMark/>
          </w:tcPr>
          <w:p w14:paraId="63AAA25B" w14:textId="77777777" w:rsidR="00CF225C" w:rsidRPr="003D1AAF" w:rsidRDefault="00CF225C" w:rsidP="00894F58">
            <w:pPr>
              <w:spacing w:before="0" w:after="0"/>
              <w:rPr>
                <w:sz w:val="20"/>
                <w:szCs w:val="20"/>
                <w:lang w:val="en-CA"/>
              </w:rPr>
            </w:pPr>
            <w:r w:rsidRPr="003D1AAF">
              <w:rPr>
                <w:sz w:val="20"/>
                <w:szCs w:val="20"/>
                <w:lang w:val="en-CA"/>
              </w:rPr>
              <w:t>1/25/2013</w:t>
            </w:r>
          </w:p>
        </w:tc>
        <w:tc>
          <w:tcPr>
            <w:tcW w:w="4343" w:type="dxa"/>
            <w:tcMar>
              <w:top w:w="30" w:type="dxa"/>
              <w:left w:w="45" w:type="dxa"/>
              <w:bottom w:w="30" w:type="dxa"/>
              <w:right w:w="45" w:type="dxa"/>
            </w:tcMar>
            <w:vAlign w:val="bottom"/>
            <w:hideMark/>
          </w:tcPr>
          <w:p w14:paraId="24236D28" w14:textId="302AAD7B" w:rsidR="00CF225C" w:rsidRPr="003D1AAF" w:rsidRDefault="00CF225C" w:rsidP="00894F58">
            <w:pPr>
              <w:spacing w:before="0" w:after="0"/>
              <w:rPr>
                <w:sz w:val="20"/>
                <w:szCs w:val="20"/>
                <w:lang w:val="en-CA"/>
              </w:rPr>
            </w:pPr>
            <w:r w:rsidRPr="003D1AAF">
              <w:rPr>
                <w:sz w:val="20"/>
                <w:szCs w:val="20"/>
                <w:lang w:val="en-CA"/>
              </w:rPr>
              <w:t>the treatment of adult patients with renal angiomyolipoma associated with tuberous sclerosis complex who do not require immediate surgery</w:t>
            </w:r>
          </w:p>
        </w:tc>
        <w:tc>
          <w:tcPr>
            <w:tcW w:w="1842" w:type="dxa"/>
            <w:tcMar>
              <w:top w:w="30" w:type="dxa"/>
              <w:left w:w="45" w:type="dxa"/>
              <w:bottom w:w="30" w:type="dxa"/>
              <w:right w:w="45" w:type="dxa"/>
            </w:tcMar>
            <w:vAlign w:val="bottom"/>
            <w:hideMark/>
          </w:tcPr>
          <w:p w14:paraId="11BE3B34"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5F73CFB2" w14:textId="7B66A030" w:rsidTr="00CF225C">
        <w:trPr>
          <w:trHeight w:val="315"/>
        </w:trPr>
        <w:tc>
          <w:tcPr>
            <w:tcW w:w="0" w:type="auto"/>
            <w:tcMar>
              <w:top w:w="30" w:type="dxa"/>
              <w:left w:w="45" w:type="dxa"/>
              <w:bottom w:w="30" w:type="dxa"/>
              <w:right w:w="45" w:type="dxa"/>
            </w:tcMar>
            <w:vAlign w:val="bottom"/>
            <w:hideMark/>
          </w:tcPr>
          <w:p w14:paraId="1F43107F"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 xml:space="preserve">brentuximab </w:t>
            </w:r>
            <w:proofErr w:type="spellStart"/>
            <w:r w:rsidRPr="003D1AAF">
              <w:rPr>
                <w:sz w:val="20"/>
                <w:szCs w:val="20"/>
                <w:lang w:val="en-CA"/>
              </w:rPr>
              <w:t>vedotin</w:t>
            </w:r>
            <w:proofErr w:type="spellEnd"/>
          </w:p>
        </w:tc>
        <w:tc>
          <w:tcPr>
            <w:tcW w:w="0" w:type="auto"/>
            <w:tcMar>
              <w:top w:w="30" w:type="dxa"/>
              <w:left w:w="45" w:type="dxa"/>
              <w:bottom w:w="30" w:type="dxa"/>
              <w:right w:w="45" w:type="dxa"/>
            </w:tcMar>
            <w:vAlign w:val="bottom"/>
            <w:hideMark/>
          </w:tcPr>
          <w:p w14:paraId="6ADC9F77" w14:textId="77777777" w:rsidR="00CF225C" w:rsidRPr="003D1AAF" w:rsidRDefault="00CF225C" w:rsidP="00894F58">
            <w:pPr>
              <w:spacing w:before="0" w:after="0"/>
              <w:rPr>
                <w:sz w:val="20"/>
                <w:szCs w:val="20"/>
                <w:lang w:val="en-CA"/>
              </w:rPr>
            </w:pPr>
            <w:r w:rsidRPr="003D1AAF">
              <w:rPr>
                <w:sz w:val="20"/>
                <w:szCs w:val="20"/>
                <w:lang w:val="en-CA"/>
              </w:rPr>
              <w:t>2/1/2013</w:t>
            </w:r>
          </w:p>
        </w:tc>
        <w:tc>
          <w:tcPr>
            <w:tcW w:w="4343" w:type="dxa"/>
            <w:tcMar>
              <w:top w:w="30" w:type="dxa"/>
              <w:left w:w="45" w:type="dxa"/>
              <w:bottom w:w="30" w:type="dxa"/>
              <w:right w:w="45" w:type="dxa"/>
            </w:tcMar>
            <w:vAlign w:val="bottom"/>
            <w:hideMark/>
          </w:tcPr>
          <w:p w14:paraId="2CDE9570" w14:textId="2EDC42C8" w:rsidR="00CF225C" w:rsidRPr="003D1AAF" w:rsidRDefault="00CF225C" w:rsidP="00894F58">
            <w:pPr>
              <w:spacing w:before="0" w:after="0"/>
              <w:rPr>
                <w:sz w:val="20"/>
                <w:szCs w:val="20"/>
                <w:lang w:val="en-CA"/>
              </w:rPr>
            </w:pPr>
            <w:r w:rsidRPr="003D1AAF">
              <w:rPr>
                <w:sz w:val="20"/>
                <w:szCs w:val="20"/>
                <w:lang w:val="en-CA"/>
              </w:rPr>
              <w:t xml:space="preserve">(1) patients with Hodgkin lymphoma after failure of ASCT or after failure of at least two multi-agent chemotherapy regimens in patients who are not ASCT candidates; </w:t>
            </w:r>
            <w:r w:rsidRPr="003D1AAF">
              <w:rPr>
                <w:sz w:val="20"/>
                <w:szCs w:val="20"/>
                <w:lang w:val="en-CA"/>
              </w:rPr>
              <w:br/>
              <w:t>(2) patients with systematic anaplastic large cell lymphoma after failure of at least one multi-agent chemotherapy regimen</w:t>
            </w:r>
          </w:p>
        </w:tc>
        <w:tc>
          <w:tcPr>
            <w:tcW w:w="1842" w:type="dxa"/>
            <w:tcMar>
              <w:top w:w="30" w:type="dxa"/>
              <w:left w:w="45" w:type="dxa"/>
              <w:bottom w:w="30" w:type="dxa"/>
              <w:right w:w="45" w:type="dxa"/>
            </w:tcMar>
            <w:vAlign w:val="bottom"/>
            <w:hideMark/>
          </w:tcPr>
          <w:p w14:paraId="11F78346"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0A1F42D0" w14:textId="78D3ADFB" w:rsidTr="00CF225C">
        <w:trPr>
          <w:trHeight w:val="315"/>
        </w:trPr>
        <w:tc>
          <w:tcPr>
            <w:tcW w:w="0" w:type="auto"/>
            <w:tcMar>
              <w:top w:w="30" w:type="dxa"/>
              <w:left w:w="45" w:type="dxa"/>
              <w:bottom w:w="30" w:type="dxa"/>
              <w:right w:w="45" w:type="dxa"/>
            </w:tcMar>
            <w:vAlign w:val="bottom"/>
            <w:hideMark/>
          </w:tcPr>
          <w:p w14:paraId="3D05CEA9"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romidepsin</w:t>
            </w:r>
            <w:proofErr w:type="spellEnd"/>
          </w:p>
        </w:tc>
        <w:tc>
          <w:tcPr>
            <w:tcW w:w="0" w:type="auto"/>
            <w:tcMar>
              <w:top w:w="30" w:type="dxa"/>
              <w:left w:w="45" w:type="dxa"/>
              <w:bottom w:w="30" w:type="dxa"/>
              <w:right w:w="45" w:type="dxa"/>
            </w:tcMar>
            <w:vAlign w:val="bottom"/>
            <w:hideMark/>
          </w:tcPr>
          <w:p w14:paraId="22D5F84C" w14:textId="77777777" w:rsidR="00CF225C" w:rsidRPr="003D1AAF" w:rsidRDefault="00CF225C" w:rsidP="00894F58">
            <w:pPr>
              <w:spacing w:before="0" w:after="0"/>
              <w:rPr>
                <w:sz w:val="20"/>
                <w:szCs w:val="20"/>
                <w:lang w:val="en-CA"/>
              </w:rPr>
            </w:pPr>
            <w:r w:rsidRPr="003D1AAF">
              <w:rPr>
                <w:sz w:val="20"/>
                <w:szCs w:val="20"/>
                <w:lang w:val="en-CA"/>
              </w:rPr>
              <w:t>10/16/2013</w:t>
            </w:r>
          </w:p>
        </w:tc>
        <w:tc>
          <w:tcPr>
            <w:tcW w:w="4343" w:type="dxa"/>
            <w:tcMar>
              <w:top w:w="30" w:type="dxa"/>
              <w:left w:w="45" w:type="dxa"/>
              <w:bottom w:w="30" w:type="dxa"/>
              <w:right w:w="45" w:type="dxa"/>
            </w:tcMar>
            <w:vAlign w:val="bottom"/>
            <w:hideMark/>
          </w:tcPr>
          <w:p w14:paraId="05A3395B" w14:textId="77777777" w:rsidR="00CF225C" w:rsidRPr="003D1AAF" w:rsidRDefault="00CF225C" w:rsidP="00894F58">
            <w:pPr>
              <w:spacing w:before="0" w:after="0"/>
              <w:rPr>
                <w:sz w:val="20"/>
                <w:szCs w:val="20"/>
                <w:lang w:val="en-CA"/>
              </w:rPr>
            </w:pPr>
            <w:r w:rsidRPr="003D1AAF">
              <w:rPr>
                <w:sz w:val="20"/>
                <w:szCs w:val="20"/>
                <w:lang w:val="en-CA"/>
              </w:rPr>
              <w:t>patients with relapsed/refractory peripheral T-cell lymphoma who are not eligible for transplant and have received at least one prior systemic therapy</w:t>
            </w:r>
          </w:p>
        </w:tc>
        <w:tc>
          <w:tcPr>
            <w:tcW w:w="1842" w:type="dxa"/>
            <w:tcMar>
              <w:top w:w="30" w:type="dxa"/>
              <w:left w:w="45" w:type="dxa"/>
              <w:bottom w:w="30" w:type="dxa"/>
              <w:right w:w="45" w:type="dxa"/>
            </w:tcMar>
            <w:vAlign w:val="bottom"/>
            <w:hideMark/>
          </w:tcPr>
          <w:p w14:paraId="4FD06E2B"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426EF612" w14:textId="34854AA5" w:rsidTr="00CF225C">
        <w:trPr>
          <w:trHeight w:val="315"/>
        </w:trPr>
        <w:tc>
          <w:tcPr>
            <w:tcW w:w="0" w:type="auto"/>
            <w:tcMar>
              <w:top w:w="30" w:type="dxa"/>
              <w:left w:w="45" w:type="dxa"/>
              <w:bottom w:w="30" w:type="dxa"/>
              <w:right w:w="45" w:type="dxa"/>
            </w:tcMar>
            <w:vAlign w:val="bottom"/>
            <w:hideMark/>
          </w:tcPr>
          <w:p w14:paraId="41B0828E"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bosutinib</w:t>
            </w:r>
          </w:p>
        </w:tc>
        <w:tc>
          <w:tcPr>
            <w:tcW w:w="0" w:type="auto"/>
            <w:tcMar>
              <w:top w:w="30" w:type="dxa"/>
              <w:left w:w="45" w:type="dxa"/>
              <w:bottom w:w="30" w:type="dxa"/>
              <w:right w:w="45" w:type="dxa"/>
            </w:tcMar>
            <w:vAlign w:val="bottom"/>
            <w:hideMark/>
          </w:tcPr>
          <w:p w14:paraId="2B8D56A2" w14:textId="77777777" w:rsidR="00CF225C" w:rsidRPr="003D1AAF" w:rsidRDefault="00CF225C" w:rsidP="00894F58">
            <w:pPr>
              <w:spacing w:before="0" w:after="0"/>
              <w:rPr>
                <w:sz w:val="20"/>
                <w:szCs w:val="20"/>
                <w:lang w:val="en-CA"/>
              </w:rPr>
            </w:pPr>
            <w:r w:rsidRPr="003D1AAF">
              <w:rPr>
                <w:sz w:val="20"/>
                <w:szCs w:val="20"/>
                <w:lang w:val="en-CA"/>
              </w:rPr>
              <w:t>3/7/2014</w:t>
            </w:r>
          </w:p>
        </w:tc>
        <w:tc>
          <w:tcPr>
            <w:tcW w:w="4343" w:type="dxa"/>
            <w:tcMar>
              <w:top w:w="30" w:type="dxa"/>
              <w:left w:w="45" w:type="dxa"/>
              <w:bottom w:w="30" w:type="dxa"/>
              <w:right w:w="45" w:type="dxa"/>
            </w:tcMar>
            <w:vAlign w:val="bottom"/>
            <w:hideMark/>
          </w:tcPr>
          <w:p w14:paraId="68413E8B" w14:textId="66AEBAB9" w:rsidR="00CF225C" w:rsidRPr="003D1AAF" w:rsidRDefault="00CF225C" w:rsidP="00894F58">
            <w:pPr>
              <w:spacing w:before="0" w:after="0"/>
              <w:rPr>
                <w:sz w:val="20"/>
                <w:szCs w:val="20"/>
                <w:lang w:val="en-CA"/>
              </w:rPr>
            </w:pPr>
            <w:r w:rsidRPr="003D1AAF">
              <w:rPr>
                <w:sz w:val="20"/>
                <w:szCs w:val="20"/>
                <w:lang w:val="en-CA"/>
              </w:rPr>
              <w:t>the treatment of chronic, accelerated, or blast phase Ph+ C</w:t>
            </w:r>
            <w:r>
              <w:rPr>
                <w:sz w:val="20"/>
                <w:szCs w:val="20"/>
                <w:lang w:val="en-CA"/>
              </w:rPr>
              <w:t>ML</w:t>
            </w:r>
            <w:r w:rsidRPr="003D1AAF">
              <w:rPr>
                <w:sz w:val="20"/>
                <w:szCs w:val="20"/>
                <w:lang w:val="en-CA"/>
              </w:rPr>
              <w:t xml:space="preserve"> in adult patients with resistance or intolerance to prior tyrosine kinase inhibitor therapy, and for whom subsequent treatment with imatinib, nilotinib, and </w:t>
            </w:r>
            <w:proofErr w:type="spellStart"/>
            <w:r w:rsidRPr="003D1AAF">
              <w:rPr>
                <w:sz w:val="20"/>
                <w:szCs w:val="20"/>
                <w:lang w:val="en-CA"/>
              </w:rPr>
              <w:t>dasatinib</w:t>
            </w:r>
            <w:proofErr w:type="spellEnd"/>
            <w:r w:rsidRPr="003D1AAF">
              <w:rPr>
                <w:sz w:val="20"/>
                <w:szCs w:val="20"/>
                <w:lang w:val="en-CA"/>
              </w:rPr>
              <w:t xml:space="preserve"> is not clinically appropriate</w:t>
            </w:r>
          </w:p>
        </w:tc>
        <w:tc>
          <w:tcPr>
            <w:tcW w:w="1842" w:type="dxa"/>
            <w:tcMar>
              <w:top w:w="30" w:type="dxa"/>
              <w:left w:w="45" w:type="dxa"/>
              <w:bottom w:w="30" w:type="dxa"/>
              <w:right w:w="45" w:type="dxa"/>
            </w:tcMar>
            <w:vAlign w:val="bottom"/>
            <w:hideMark/>
          </w:tcPr>
          <w:p w14:paraId="43201FC1"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29AA4690" w14:textId="65BE4D65" w:rsidTr="00CF225C">
        <w:trPr>
          <w:trHeight w:val="315"/>
        </w:trPr>
        <w:tc>
          <w:tcPr>
            <w:tcW w:w="0" w:type="auto"/>
            <w:tcMar>
              <w:top w:w="30" w:type="dxa"/>
              <w:left w:w="45" w:type="dxa"/>
              <w:bottom w:w="30" w:type="dxa"/>
              <w:right w:w="45" w:type="dxa"/>
            </w:tcMar>
            <w:vAlign w:val="bottom"/>
            <w:hideMark/>
          </w:tcPr>
          <w:p w14:paraId="5D5A7C01"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dabrafenib</w:t>
            </w:r>
          </w:p>
        </w:tc>
        <w:tc>
          <w:tcPr>
            <w:tcW w:w="0" w:type="auto"/>
            <w:tcMar>
              <w:top w:w="30" w:type="dxa"/>
              <w:left w:w="45" w:type="dxa"/>
              <w:bottom w:w="30" w:type="dxa"/>
              <w:right w:w="45" w:type="dxa"/>
            </w:tcMar>
            <w:vAlign w:val="bottom"/>
            <w:hideMark/>
          </w:tcPr>
          <w:p w14:paraId="73541544" w14:textId="77777777" w:rsidR="00CF225C" w:rsidRPr="003D1AAF" w:rsidRDefault="00CF225C" w:rsidP="00894F58">
            <w:pPr>
              <w:spacing w:before="0" w:after="0"/>
              <w:rPr>
                <w:sz w:val="20"/>
                <w:szCs w:val="20"/>
                <w:lang w:val="en-CA"/>
              </w:rPr>
            </w:pPr>
            <w:r w:rsidRPr="003D1AAF">
              <w:rPr>
                <w:sz w:val="20"/>
                <w:szCs w:val="20"/>
                <w:lang w:val="en-CA"/>
              </w:rPr>
              <w:t>3/6/2015</w:t>
            </w:r>
          </w:p>
        </w:tc>
        <w:tc>
          <w:tcPr>
            <w:tcW w:w="4343" w:type="dxa"/>
            <w:tcMar>
              <w:top w:w="30" w:type="dxa"/>
              <w:left w:w="45" w:type="dxa"/>
              <w:bottom w:w="30" w:type="dxa"/>
              <w:right w:w="45" w:type="dxa"/>
            </w:tcMar>
            <w:vAlign w:val="bottom"/>
            <w:hideMark/>
          </w:tcPr>
          <w:p w14:paraId="7BC0C8E9" w14:textId="77777777" w:rsidR="00CF225C" w:rsidRPr="003D1AAF" w:rsidRDefault="00CF225C" w:rsidP="00894F58">
            <w:pPr>
              <w:spacing w:before="0" w:after="0"/>
              <w:rPr>
                <w:sz w:val="20"/>
                <w:szCs w:val="20"/>
                <w:lang w:val="en-CA"/>
              </w:rPr>
            </w:pPr>
            <w:r w:rsidRPr="003D1AAF">
              <w:rPr>
                <w:sz w:val="20"/>
                <w:szCs w:val="20"/>
                <w:lang w:val="en-CA"/>
              </w:rPr>
              <w:t>in combination with trametinib for the treatment of patients with unresectable or metastatic melanoma with a BRAF V600 mutation</w:t>
            </w:r>
          </w:p>
        </w:tc>
        <w:tc>
          <w:tcPr>
            <w:tcW w:w="1842" w:type="dxa"/>
            <w:tcMar>
              <w:top w:w="30" w:type="dxa"/>
              <w:left w:w="45" w:type="dxa"/>
              <w:bottom w:w="30" w:type="dxa"/>
              <w:right w:w="45" w:type="dxa"/>
            </w:tcMar>
            <w:vAlign w:val="bottom"/>
            <w:hideMark/>
          </w:tcPr>
          <w:p w14:paraId="4E4AE118"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586C684F" w14:textId="740D8500" w:rsidTr="00CF225C">
        <w:trPr>
          <w:trHeight w:val="315"/>
        </w:trPr>
        <w:tc>
          <w:tcPr>
            <w:tcW w:w="0" w:type="auto"/>
            <w:tcMar>
              <w:top w:w="30" w:type="dxa"/>
              <w:left w:w="45" w:type="dxa"/>
              <w:bottom w:w="30" w:type="dxa"/>
              <w:right w:w="45" w:type="dxa"/>
            </w:tcMar>
            <w:vAlign w:val="bottom"/>
            <w:hideMark/>
          </w:tcPr>
          <w:p w14:paraId="36B27396"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idelalisib</w:t>
            </w:r>
            <w:proofErr w:type="spellEnd"/>
          </w:p>
        </w:tc>
        <w:tc>
          <w:tcPr>
            <w:tcW w:w="0" w:type="auto"/>
            <w:tcMar>
              <w:top w:w="30" w:type="dxa"/>
              <w:left w:w="45" w:type="dxa"/>
              <w:bottom w:w="30" w:type="dxa"/>
              <w:right w:w="45" w:type="dxa"/>
            </w:tcMar>
            <w:vAlign w:val="bottom"/>
            <w:hideMark/>
          </w:tcPr>
          <w:p w14:paraId="77090FA4" w14:textId="77777777" w:rsidR="00CF225C" w:rsidRPr="003D1AAF" w:rsidRDefault="00CF225C" w:rsidP="00894F58">
            <w:pPr>
              <w:spacing w:before="0" w:after="0"/>
              <w:rPr>
                <w:sz w:val="20"/>
                <w:szCs w:val="20"/>
                <w:lang w:val="en-CA"/>
              </w:rPr>
            </w:pPr>
            <w:r w:rsidRPr="003D1AAF">
              <w:rPr>
                <w:sz w:val="20"/>
                <w:szCs w:val="20"/>
                <w:lang w:val="en-CA"/>
              </w:rPr>
              <w:t>3/27/2015</w:t>
            </w:r>
          </w:p>
        </w:tc>
        <w:tc>
          <w:tcPr>
            <w:tcW w:w="4343" w:type="dxa"/>
            <w:tcMar>
              <w:top w:w="30" w:type="dxa"/>
              <w:left w:w="45" w:type="dxa"/>
              <w:bottom w:w="30" w:type="dxa"/>
              <w:right w:w="45" w:type="dxa"/>
            </w:tcMar>
            <w:vAlign w:val="bottom"/>
            <w:hideMark/>
          </w:tcPr>
          <w:p w14:paraId="31A9F1BA" w14:textId="77777777" w:rsidR="00CF225C" w:rsidRPr="003D1AAF" w:rsidRDefault="00CF225C" w:rsidP="00894F58">
            <w:pPr>
              <w:spacing w:before="0" w:after="0"/>
              <w:rPr>
                <w:sz w:val="20"/>
                <w:szCs w:val="20"/>
                <w:lang w:val="en-CA"/>
              </w:rPr>
            </w:pPr>
            <w:r w:rsidRPr="003D1AAF">
              <w:rPr>
                <w:sz w:val="20"/>
                <w:szCs w:val="20"/>
                <w:lang w:val="en-CA"/>
              </w:rPr>
              <w:t>monotherapy for the treatment of patients with follicular lymphoma who have received at least two prior systemic regimens and are refractory to both rituximab and an alkylating agent</w:t>
            </w:r>
          </w:p>
        </w:tc>
        <w:tc>
          <w:tcPr>
            <w:tcW w:w="1842" w:type="dxa"/>
            <w:tcMar>
              <w:top w:w="30" w:type="dxa"/>
              <w:left w:w="45" w:type="dxa"/>
              <w:bottom w:w="30" w:type="dxa"/>
              <w:right w:w="45" w:type="dxa"/>
            </w:tcMar>
            <w:vAlign w:val="bottom"/>
            <w:hideMark/>
          </w:tcPr>
          <w:p w14:paraId="47490C5F"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5EEAD117" w14:textId="30F55124" w:rsidTr="00CF225C">
        <w:trPr>
          <w:trHeight w:val="315"/>
        </w:trPr>
        <w:tc>
          <w:tcPr>
            <w:tcW w:w="0" w:type="auto"/>
            <w:tcMar>
              <w:top w:w="30" w:type="dxa"/>
              <w:left w:w="45" w:type="dxa"/>
              <w:bottom w:w="30" w:type="dxa"/>
              <w:right w:w="45" w:type="dxa"/>
            </w:tcMar>
            <w:vAlign w:val="bottom"/>
            <w:hideMark/>
          </w:tcPr>
          <w:p w14:paraId="2DB15A31"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ceritinib</w:t>
            </w:r>
            <w:proofErr w:type="spellEnd"/>
          </w:p>
        </w:tc>
        <w:tc>
          <w:tcPr>
            <w:tcW w:w="0" w:type="auto"/>
            <w:tcMar>
              <w:top w:w="30" w:type="dxa"/>
              <w:left w:w="45" w:type="dxa"/>
              <w:bottom w:w="30" w:type="dxa"/>
              <w:right w:w="45" w:type="dxa"/>
            </w:tcMar>
            <w:vAlign w:val="bottom"/>
            <w:hideMark/>
          </w:tcPr>
          <w:p w14:paraId="07DDCC31" w14:textId="77777777" w:rsidR="00CF225C" w:rsidRPr="003D1AAF" w:rsidRDefault="00CF225C" w:rsidP="00894F58">
            <w:pPr>
              <w:spacing w:before="0" w:after="0"/>
              <w:rPr>
                <w:sz w:val="20"/>
                <w:szCs w:val="20"/>
                <w:lang w:val="en-CA"/>
              </w:rPr>
            </w:pPr>
            <w:r w:rsidRPr="003D1AAF">
              <w:rPr>
                <w:sz w:val="20"/>
                <w:szCs w:val="20"/>
                <w:lang w:val="en-CA"/>
              </w:rPr>
              <w:t>3/27/2015</w:t>
            </w:r>
          </w:p>
        </w:tc>
        <w:tc>
          <w:tcPr>
            <w:tcW w:w="4343" w:type="dxa"/>
            <w:tcMar>
              <w:top w:w="30" w:type="dxa"/>
              <w:left w:w="45" w:type="dxa"/>
              <w:bottom w:w="30" w:type="dxa"/>
              <w:right w:w="45" w:type="dxa"/>
            </w:tcMar>
            <w:vAlign w:val="bottom"/>
            <w:hideMark/>
          </w:tcPr>
          <w:p w14:paraId="62EF24BA" w14:textId="25218838" w:rsidR="00CF225C" w:rsidRPr="003D1AAF" w:rsidRDefault="00CF225C" w:rsidP="00894F58">
            <w:pPr>
              <w:spacing w:before="0" w:after="0"/>
              <w:rPr>
                <w:sz w:val="20"/>
                <w:szCs w:val="20"/>
                <w:lang w:val="en-CA"/>
              </w:rPr>
            </w:pPr>
            <w:r>
              <w:rPr>
                <w:sz w:val="20"/>
                <w:szCs w:val="20"/>
                <w:lang w:val="en-CA"/>
              </w:rPr>
              <w:t>ALK+</w:t>
            </w:r>
            <w:r w:rsidRPr="003D1AAF">
              <w:rPr>
                <w:sz w:val="20"/>
                <w:szCs w:val="20"/>
                <w:lang w:val="en-CA"/>
              </w:rPr>
              <w:t xml:space="preserve"> locally advanced or metastatic </w:t>
            </w:r>
            <w:r>
              <w:rPr>
                <w:sz w:val="20"/>
                <w:szCs w:val="20"/>
                <w:lang w:val="en-CA"/>
              </w:rPr>
              <w:t>NSCLC</w:t>
            </w:r>
            <w:r w:rsidRPr="003D1AAF">
              <w:rPr>
                <w:sz w:val="20"/>
                <w:szCs w:val="20"/>
                <w:lang w:val="en-CA"/>
              </w:rPr>
              <w:t xml:space="preserve"> who have progressed on or who were intolerant to </w:t>
            </w:r>
            <w:proofErr w:type="spellStart"/>
            <w:r w:rsidRPr="003D1AAF">
              <w:rPr>
                <w:sz w:val="20"/>
                <w:szCs w:val="20"/>
                <w:lang w:val="en-CA"/>
              </w:rPr>
              <w:t>crizotinib</w:t>
            </w:r>
            <w:proofErr w:type="spellEnd"/>
          </w:p>
        </w:tc>
        <w:tc>
          <w:tcPr>
            <w:tcW w:w="1842" w:type="dxa"/>
            <w:tcMar>
              <w:top w:w="30" w:type="dxa"/>
              <w:left w:w="45" w:type="dxa"/>
              <w:bottom w:w="30" w:type="dxa"/>
              <w:right w:w="45" w:type="dxa"/>
            </w:tcMar>
            <w:vAlign w:val="bottom"/>
            <w:hideMark/>
          </w:tcPr>
          <w:p w14:paraId="1F38BE57"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5158F9C0" w14:textId="1EFBAFC0" w:rsidTr="00CF225C">
        <w:trPr>
          <w:trHeight w:val="315"/>
        </w:trPr>
        <w:tc>
          <w:tcPr>
            <w:tcW w:w="0" w:type="auto"/>
            <w:tcMar>
              <w:top w:w="30" w:type="dxa"/>
              <w:left w:w="45" w:type="dxa"/>
              <w:bottom w:w="30" w:type="dxa"/>
              <w:right w:w="45" w:type="dxa"/>
            </w:tcMar>
            <w:vAlign w:val="bottom"/>
            <w:hideMark/>
          </w:tcPr>
          <w:p w14:paraId="314892EB"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ponatinib hydrochloride</w:t>
            </w:r>
          </w:p>
        </w:tc>
        <w:tc>
          <w:tcPr>
            <w:tcW w:w="0" w:type="auto"/>
            <w:tcMar>
              <w:top w:w="30" w:type="dxa"/>
              <w:left w:w="45" w:type="dxa"/>
              <w:bottom w:w="30" w:type="dxa"/>
              <w:right w:w="45" w:type="dxa"/>
            </w:tcMar>
            <w:vAlign w:val="bottom"/>
            <w:hideMark/>
          </w:tcPr>
          <w:p w14:paraId="483908ED" w14:textId="77777777" w:rsidR="00CF225C" w:rsidRPr="003D1AAF" w:rsidRDefault="00CF225C" w:rsidP="00894F58">
            <w:pPr>
              <w:spacing w:before="0" w:after="0"/>
              <w:rPr>
                <w:sz w:val="20"/>
                <w:szCs w:val="20"/>
                <w:lang w:val="en-CA"/>
              </w:rPr>
            </w:pPr>
            <w:r w:rsidRPr="003D1AAF">
              <w:rPr>
                <w:sz w:val="20"/>
                <w:szCs w:val="20"/>
                <w:lang w:val="en-CA"/>
              </w:rPr>
              <w:t>4/2/2015</w:t>
            </w:r>
          </w:p>
        </w:tc>
        <w:tc>
          <w:tcPr>
            <w:tcW w:w="4343" w:type="dxa"/>
            <w:tcMar>
              <w:top w:w="30" w:type="dxa"/>
              <w:left w:w="45" w:type="dxa"/>
              <w:bottom w:w="30" w:type="dxa"/>
              <w:right w:w="45" w:type="dxa"/>
            </w:tcMar>
            <w:vAlign w:val="bottom"/>
            <w:hideMark/>
          </w:tcPr>
          <w:p w14:paraId="4F1857D8" w14:textId="4A67FF7D" w:rsidR="00CF225C" w:rsidRPr="003D1AAF" w:rsidRDefault="00CF225C" w:rsidP="00894F58">
            <w:pPr>
              <w:spacing w:before="0" w:after="0"/>
              <w:rPr>
                <w:sz w:val="20"/>
                <w:szCs w:val="20"/>
                <w:lang w:val="en-CA"/>
              </w:rPr>
            </w:pPr>
            <w:r w:rsidRPr="003D1AAF">
              <w:rPr>
                <w:sz w:val="20"/>
                <w:szCs w:val="20"/>
                <w:lang w:val="en-CA"/>
              </w:rPr>
              <w:t xml:space="preserve">adult patients with chronic phase, accelerated phase, or blast phase </w:t>
            </w:r>
            <w:r>
              <w:rPr>
                <w:sz w:val="20"/>
                <w:szCs w:val="20"/>
                <w:lang w:val="en-CA"/>
              </w:rPr>
              <w:t>CML</w:t>
            </w:r>
            <w:r w:rsidRPr="003D1AAF">
              <w:rPr>
                <w:sz w:val="20"/>
                <w:szCs w:val="20"/>
                <w:lang w:val="en-CA"/>
              </w:rPr>
              <w:t xml:space="preserve"> or Ph+ </w:t>
            </w:r>
            <w:r>
              <w:rPr>
                <w:sz w:val="20"/>
                <w:szCs w:val="20"/>
                <w:lang w:val="en-CA"/>
              </w:rPr>
              <w:t>ALL</w:t>
            </w:r>
            <w:r w:rsidRPr="003D1AAF">
              <w:rPr>
                <w:sz w:val="20"/>
                <w:szCs w:val="20"/>
                <w:lang w:val="en-CA"/>
              </w:rPr>
              <w:t xml:space="preserve"> for whom other tyrosine kinase inhibitor therapy is not appropriate including if T3151 mutation position or prior TKI resistance or intolerance</w:t>
            </w:r>
          </w:p>
        </w:tc>
        <w:tc>
          <w:tcPr>
            <w:tcW w:w="1842" w:type="dxa"/>
            <w:tcMar>
              <w:top w:w="30" w:type="dxa"/>
              <w:left w:w="45" w:type="dxa"/>
              <w:bottom w:w="30" w:type="dxa"/>
              <w:right w:w="45" w:type="dxa"/>
            </w:tcMar>
            <w:vAlign w:val="bottom"/>
            <w:hideMark/>
          </w:tcPr>
          <w:p w14:paraId="2D52822E"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076AE2BF" w14:textId="55BB00F1" w:rsidTr="00CF225C">
        <w:trPr>
          <w:trHeight w:val="315"/>
        </w:trPr>
        <w:tc>
          <w:tcPr>
            <w:tcW w:w="0" w:type="auto"/>
            <w:tcMar>
              <w:top w:w="30" w:type="dxa"/>
              <w:left w:w="45" w:type="dxa"/>
              <w:bottom w:w="30" w:type="dxa"/>
              <w:right w:w="45" w:type="dxa"/>
            </w:tcMar>
            <w:vAlign w:val="bottom"/>
            <w:hideMark/>
          </w:tcPr>
          <w:p w14:paraId="7AC96AD4"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pembrolizumab</w:t>
            </w:r>
          </w:p>
        </w:tc>
        <w:tc>
          <w:tcPr>
            <w:tcW w:w="0" w:type="auto"/>
            <w:tcMar>
              <w:top w:w="30" w:type="dxa"/>
              <w:left w:w="45" w:type="dxa"/>
              <w:bottom w:w="30" w:type="dxa"/>
              <w:right w:w="45" w:type="dxa"/>
            </w:tcMar>
            <w:vAlign w:val="bottom"/>
            <w:hideMark/>
          </w:tcPr>
          <w:p w14:paraId="1C14419A" w14:textId="77777777" w:rsidR="00CF225C" w:rsidRPr="003D1AAF" w:rsidRDefault="00CF225C" w:rsidP="00894F58">
            <w:pPr>
              <w:spacing w:before="0" w:after="0"/>
              <w:rPr>
                <w:sz w:val="20"/>
                <w:szCs w:val="20"/>
                <w:lang w:val="en-CA"/>
              </w:rPr>
            </w:pPr>
            <w:r w:rsidRPr="003D1AAF">
              <w:rPr>
                <w:sz w:val="20"/>
                <w:szCs w:val="20"/>
                <w:lang w:val="en-CA"/>
              </w:rPr>
              <w:t>5/19/2015</w:t>
            </w:r>
          </w:p>
        </w:tc>
        <w:tc>
          <w:tcPr>
            <w:tcW w:w="4343" w:type="dxa"/>
            <w:tcMar>
              <w:top w:w="30" w:type="dxa"/>
              <w:left w:w="45" w:type="dxa"/>
              <w:bottom w:w="30" w:type="dxa"/>
              <w:right w:w="45" w:type="dxa"/>
            </w:tcMar>
            <w:vAlign w:val="bottom"/>
            <w:hideMark/>
          </w:tcPr>
          <w:p w14:paraId="50256AB7" w14:textId="77777777" w:rsidR="00CF225C" w:rsidRPr="003D1AAF" w:rsidRDefault="00CF225C" w:rsidP="00894F58">
            <w:pPr>
              <w:spacing w:before="0" w:after="0"/>
              <w:rPr>
                <w:sz w:val="20"/>
                <w:szCs w:val="20"/>
                <w:lang w:val="en-CA"/>
              </w:rPr>
            </w:pPr>
            <w:r w:rsidRPr="003D1AAF">
              <w:rPr>
                <w:sz w:val="20"/>
                <w:szCs w:val="20"/>
                <w:lang w:val="en-CA"/>
              </w:rPr>
              <w:t>unresectable or metastatic melanoma and disease progression following ipilimumab therapy, and if BRAF V600 mutation positive, following a BRAF or MEK inhibitor</w:t>
            </w:r>
          </w:p>
        </w:tc>
        <w:tc>
          <w:tcPr>
            <w:tcW w:w="1842" w:type="dxa"/>
            <w:tcMar>
              <w:top w:w="30" w:type="dxa"/>
              <w:left w:w="45" w:type="dxa"/>
              <w:bottom w:w="30" w:type="dxa"/>
              <w:right w:w="45" w:type="dxa"/>
            </w:tcMar>
            <w:vAlign w:val="bottom"/>
            <w:hideMark/>
          </w:tcPr>
          <w:p w14:paraId="1602E07D"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5CD7EDBE" w14:textId="1E51754A" w:rsidTr="00CF225C">
        <w:trPr>
          <w:trHeight w:val="315"/>
        </w:trPr>
        <w:tc>
          <w:tcPr>
            <w:tcW w:w="0" w:type="auto"/>
            <w:tcMar>
              <w:top w:w="30" w:type="dxa"/>
              <w:left w:w="45" w:type="dxa"/>
              <w:bottom w:w="30" w:type="dxa"/>
              <w:right w:w="45" w:type="dxa"/>
            </w:tcMar>
            <w:vAlign w:val="bottom"/>
            <w:hideMark/>
          </w:tcPr>
          <w:p w14:paraId="74AF3121"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ibrutinib</w:t>
            </w:r>
          </w:p>
        </w:tc>
        <w:tc>
          <w:tcPr>
            <w:tcW w:w="0" w:type="auto"/>
            <w:tcMar>
              <w:top w:w="30" w:type="dxa"/>
              <w:left w:w="45" w:type="dxa"/>
              <w:bottom w:w="30" w:type="dxa"/>
              <w:right w:w="45" w:type="dxa"/>
            </w:tcMar>
            <w:vAlign w:val="bottom"/>
            <w:hideMark/>
          </w:tcPr>
          <w:p w14:paraId="7FFCA3C3" w14:textId="77777777" w:rsidR="00CF225C" w:rsidRPr="003D1AAF" w:rsidRDefault="00CF225C" w:rsidP="00894F58">
            <w:pPr>
              <w:spacing w:before="0" w:after="0"/>
              <w:rPr>
                <w:sz w:val="20"/>
                <w:szCs w:val="20"/>
                <w:lang w:val="en-CA"/>
              </w:rPr>
            </w:pPr>
            <w:r w:rsidRPr="003D1AAF">
              <w:rPr>
                <w:sz w:val="20"/>
                <w:szCs w:val="20"/>
                <w:lang w:val="en-CA"/>
              </w:rPr>
              <w:t>7/28/2015</w:t>
            </w:r>
          </w:p>
        </w:tc>
        <w:tc>
          <w:tcPr>
            <w:tcW w:w="4343" w:type="dxa"/>
            <w:tcMar>
              <w:top w:w="30" w:type="dxa"/>
              <w:left w:w="45" w:type="dxa"/>
              <w:bottom w:w="30" w:type="dxa"/>
              <w:right w:w="45" w:type="dxa"/>
            </w:tcMar>
            <w:vAlign w:val="bottom"/>
            <w:hideMark/>
          </w:tcPr>
          <w:p w14:paraId="1A237BE2" w14:textId="77777777" w:rsidR="00CF225C" w:rsidRPr="003D1AAF" w:rsidRDefault="00CF225C" w:rsidP="00894F58">
            <w:pPr>
              <w:spacing w:before="0" w:after="0"/>
              <w:rPr>
                <w:sz w:val="20"/>
                <w:szCs w:val="20"/>
                <w:lang w:val="en-CA"/>
              </w:rPr>
            </w:pPr>
            <w:r w:rsidRPr="003D1AAF">
              <w:rPr>
                <w:sz w:val="20"/>
                <w:szCs w:val="20"/>
                <w:lang w:val="en-CA"/>
              </w:rPr>
              <w:t>relapsed or refractory mantle cell lymphoma</w:t>
            </w:r>
          </w:p>
        </w:tc>
        <w:tc>
          <w:tcPr>
            <w:tcW w:w="1842" w:type="dxa"/>
            <w:tcMar>
              <w:top w:w="30" w:type="dxa"/>
              <w:left w:w="45" w:type="dxa"/>
              <w:bottom w:w="30" w:type="dxa"/>
              <w:right w:w="45" w:type="dxa"/>
            </w:tcMar>
            <w:vAlign w:val="bottom"/>
            <w:hideMark/>
          </w:tcPr>
          <w:p w14:paraId="640CDF1B"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719B6BCB" w14:textId="382D844B" w:rsidTr="00CF225C">
        <w:trPr>
          <w:trHeight w:val="315"/>
        </w:trPr>
        <w:tc>
          <w:tcPr>
            <w:tcW w:w="0" w:type="auto"/>
            <w:tcMar>
              <w:top w:w="30" w:type="dxa"/>
              <w:left w:w="45" w:type="dxa"/>
              <w:bottom w:w="30" w:type="dxa"/>
              <w:right w:w="45" w:type="dxa"/>
            </w:tcMar>
            <w:vAlign w:val="bottom"/>
            <w:hideMark/>
          </w:tcPr>
          <w:p w14:paraId="3EAAE5C6"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blinatumomab</w:t>
            </w:r>
          </w:p>
        </w:tc>
        <w:tc>
          <w:tcPr>
            <w:tcW w:w="0" w:type="auto"/>
            <w:tcMar>
              <w:top w:w="30" w:type="dxa"/>
              <w:left w:w="45" w:type="dxa"/>
              <w:bottom w:w="30" w:type="dxa"/>
              <w:right w:w="45" w:type="dxa"/>
            </w:tcMar>
            <w:vAlign w:val="bottom"/>
            <w:hideMark/>
          </w:tcPr>
          <w:p w14:paraId="3D3DC4A2" w14:textId="77777777" w:rsidR="00CF225C" w:rsidRPr="003D1AAF" w:rsidRDefault="00CF225C" w:rsidP="00894F58">
            <w:pPr>
              <w:spacing w:before="0" w:after="0"/>
              <w:rPr>
                <w:sz w:val="20"/>
                <w:szCs w:val="20"/>
                <w:lang w:val="en-CA"/>
              </w:rPr>
            </w:pPr>
            <w:r w:rsidRPr="003D1AAF">
              <w:rPr>
                <w:sz w:val="20"/>
                <w:szCs w:val="20"/>
                <w:lang w:val="en-CA"/>
              </w:rPr>
              <w:t>12/22/2015</w:t>
            </w:r>
          </w:p>
        </w:tc>
        <w:tc>
          <w:tcPr>
            <w:tcW w:w="4343" w:type="dxa"/>
            <w:tcMar>
              <w:top w:w="30" w:type="dxa"/>
              <w:left w:w="45" w:type="dxa"/>
              <w:bottom w:w="30" w:type="dxa"/>
              <w:right w:w="45" w:type="dxa"/>
            </w:tcMar>
            <w:vAlign w:val="bottom"/>
            <w:hideMark/>
          </w:tcPr>
          <w:p w14:paraId="05AD3D51" w14:textId="4D905D51" w:rsidR="00CF225C" w:rsidRPr="003D1AAF" w:rsidRDefault="00CF225C" w:rsidP="00894F58">
            <w:pPr>
              <w:spacing w:before="0" w:after="0"/>
              <w:rPr>
                <w:sz w:val="20"/>
                <w:szCs w:val="20"/>
                <w:lang w:val="en-CA"/>
              </w:rPr>
            </w:pPr>
            <w:r w:rsidRPr="003D1AAF">
              <w:rPr>
                <w:sz w:val="20"/>
                <w:szCs w:val="20"/>
                <w:lang w:val="en-CA"/>
              </w:rPr>
              <w:t>treatment of adults with Philadelphia chromosome-negative relapsed or refractory B precursor acute lymphoblastic leukemia.</w:t>
            </w:r>
          </w:p>
        </w:tc>
        <w:tc>
          <w:tcPr>
            <w:tcW w:w="1842" w:type="dxa"/>
            <w:tcMar>
              <w:top w:w="30" w:type="dxa"/>
              <w:left w:w="45" w:type="dxa"/>
              <w:bottom w:w="30" w:type="dxa"/>
              <w:right w:w="45" w:type="dxa"/>
            </w:tcMar>
            <w:vAlign w:val="bottom"/>
            <w:hideMark/>
          </w:tcPr>
          <w:p w14:paraId="01B0AAF7"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1AE5A42B" w14:textId="391794E8" w:rsidTr="00CF225C">
        <w:trPr>
          <w:trHeight w:val="315"/>
        </w:trPr>
        <w:tc>
          <w:tcPr>
            <w:tcW w:w="0" w:type="auto"/>
            <w:tcMar>
              <w:top w:w="30" w:type="dxa"/>
              <w:left w:w="45" w:type="dxa"/>
              <w:bottom w:w="30" w:type="dxa"/>
              <w:right w:w="45" w:type="dxa"/>
            </w:tcMar>
            <w:vAlign w:val="bottom"/>
            <w:hideMark/>
          </w:tcPr>
          <w:p w14:paraId="2DB1E510"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trametinib</w:t>
            </w:r>
          </w:p>
        </w:tc>
        <w:tc>
          <w:tcPr>
            <w:tcW w:w="0" w:type="auto"/>
            <w:tcMar>
              <w:top w:w="30" w:type="dxa"/>
              <w:left w:w="45" w:type="dxa"/>
              <w:bottom w:w="30" w:type="dxa"/>
              <w:right w:w="45" w:type="dxa"/>
            </w:tcMar>
            <w:vAlign w:val="bottom"/>
            <w:hideMark/>
          </w:tcPr>
          <w:p w14:paraId="1CAD65B7" w14:textId="77777777" w:rsidR="00CF225C" w:rsidRPr="003D1AAF" w:rsidRDefault="00CF225C" w:rsidP="00894F58">
            <w:pPr>
              <w:spacing w:before="0" w:after="0"/>
              <w:rPr>
                <w:sz w:val="20"/>
                <w:szCs w:val="20"/>
                <w:lang w:val="en-CA"/>
              </w:rPr>
            </w:pPr>
            <w:r w:rsidRPr="003D1AAF">
              <w:rPr>
                <w:sz w:val="20"/>
                <w:szCs w:val="20"/>
                <w:lang w:val="en-CA"/>
              </w:rPr>
              <w:t>3/11/2016</w:t>
            </w:r>
          </w:p>
        </w:tc>
        <w:tc>
          <w:tcPr>
            <w:tcW w:w="4343" w:type="dxa"/>
            <w:tcMar>
              <w:top w:w="30" w:type="dxa"/>
              <w:left w:w="45" w:type="dxa"/>
              <w:bottom w:w="30" w:type="dxa"/>
              <w:right w:w="45" w:type="dxa"/>
            </w:tcMar>
            <w:vAlign w:val="bottom"/>
            <w:hideMark/>
          </w:tcPr>
          <w:p w14:paraId="4323DB39" w14:textId="09922FA9" w:rsidR="00CF225C" w:rsidRPr="003D1AAF" w:rsidRDefault="00CF225C" w:rsidP="00894F58">
            <w:pPr>
              <w:spacing w:before="0" w:after="0"/>
              <w:rPr>
                <w:sz w:val="20"/>
                <w:szCs w:val="20"/>
                <w:lang w:val="en-CA"/>
              </w:rPr>
            </w:pPr>
            <w:r w:rsidRPr="003D1AAF">
              <w:rPr>
                <w:sz w:val="20"/>
                <w:szCs w:val="20"/>
                <w:lang w:val="en-CA"/>
              </w:rPr>
              <w:t>in combination with dabrafenib for the treatment of patients with unresectable or metastatic melanoma with a BRAF V600 mutation</w:t>
            </w:r>
          </w:p>
        </w:tc>
        <w:tc>
          <w:tcPr>
            <w:tcW w:w="1842" w:type="dxa"/>
            <w:tcMar>
              <w:top w:w="30" w:type="dxa"/>
              <w:left w:w="45" w:type="dxa"/>
              <w:bottom w:w="30" w:type="dxa"/>
              <w:right w:w="45" w:type="dxa"/>
            </w:tcMar>
            <w:vAlign w:val="bottom"/>
            <w:hideMark/>
          </w:tcPr>
          <w:p w14:paraId="31B22942"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77CCDB50" w14:textId="31F86F32" w:rsidTr="00CF225C">
        <w:trPr>
          <w:trHeight w:val="315"/>
        </w:trPr>
        <w:tc>
          <w:tcPr>
            <w:tcW w:w="0" w:type="auto"/>
            <w:tcMar>
              <w:top w:w="30" w:type="dxa"/>
              <w:left w:w="45" w:type="dxa"/>
              <w:bottom w:w="30" w:type="dxa"/>
              <w:right w:w="45" w:type="dxa"/>
            </w:tcMar>
            <w:vAlign w:val="bottom"/>
            <w:hideMark/>
          </w:tcPr>
          <w:p w14:paraId="4D382201"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palbociclib</w:t>
            </w:r>
            <w:proofErr w:type="spellEnd"/>
          </w:p>
        </w:tc>
        <w:tc>
          <w:tcPr>
            <w:tcW w:w="0" w:type="auto"/>
            <w:tcMar>
              <w:top w:w="30" w:type="dxa"/>
              <w:left w:w="45" w:type="dxa"/>
              <w:bottom w:w="30" w:type="dxa"/>
              <w:right w:w="45" w:type="dxa"/>
            </w:tcMar>
            <w:vAlign w:val="bottom"/>
            <w:hideMark/>
          </w:tcPr>
          <w:p w14:paraId="7D7D5567" w14:textId="77777777" w:rsidR="00CF225C" w:rsidRPr="003D1AAF" w:rsidRDefault="00CF225C" w:rsidP="00894F58">
            <w:pPr>
              <w:spacing w:before="0" w:after="0"/>
              <w:rPr>
                <w:sz w:val="20"/>
                <w:szCs w:val="20"/>
                <w:lang w:val="en-CA"/>
              </w:rPr>
            </w:pPr>
            <w:r w:rsidRPr="003D1AAF">
              <w:rPr>
                <w:sz w:val="20"/>
                <w:szCs w:val="20"/>
                <w:lang w:val="en-CA"/>
              </w:rPr>
              <w:t>3/16/2016</w:t>
            </w:r>
          </w:p>
        </w:tc>
        <w:tc>
          <w:tcPr>
            <w:tcW w:w="4343" w:type="dxa"/>
            <w:tcMar>
              <w:top w:w="30" w:type="dxa"/>
              <w:left w:w="45" w:type="dxa"/>
              <w:bottom w:w="30" w:type="dxa"/>
              <w:right w:w="45" w:type="dxa"/>
            </w:tcMar>
            <w:vAlign w:val="bottom"/>
            <w:hideMark/>
          </w:tcPr>
          <w:p w14:paraId="4C4256D7" w14:textId="1D457E3B" w:rsidR="00CF225C" w:rsidRPr="003D1AAF" w:rsidRDefault="00CF225C" w:rsidP="00894F58">
            <w:pPr>
              <w:spacing w:before="0" w:after="0"/>
              <w:rPr>
                <w:sz w:val="20"/>
                <w:szCs w:val="20"/>
                <w:lang w:val="en-CA"/>
              </w:rPr>
            </w:pPr>
            <w:r w:rsidRPr="003D1AAF">
              <w:rPr>
                <w:sz w:val="20"/>
                <w:szCs w:val="20"/>
                <w:lang w:val="en-CA"/>
              </w:rPr>
              <w:t>For use in combination with letrozole for the treatment of postmenopausal women with estrogen-receptor positive human epidermal growth factor receptor 2 negative advanced breast cancer as initial endocrine-based therapy for their metastatic disease</w:t>
            </w:r>
          </w:p>
        </w:tc>
        <w:tc>
          <w:tcPr>
            <w:tcW w:w="1842" w:type="dxa"/>
            <w:tcMar>
              <w:top w:w="30" w:type="dxa"/>
              <w:left w:w="45" w:type="dxa"/>
              <w:bottom w:w="30" w:type="dxa"/>
              <w:right w:w="45" w:type="dxa"/>
            </w:tcMar>
            <w:vAlign w:val="bottom"/>
            <w:hideMark/>
          </w:tcPr>
          <w:p w14:paraId="2DE65162"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1B22BD84" w14:textId="6E3B0EC1" w:rsidTr="00CF225C">
        <w:trPr>
          <w:trHeight w:val="315"/>
        </w:trPr>
        <w:tc>
          <w:tcPr>
            <w:tcW w:w="0" w:type="auto"/>
            <w:tcMar>
              <w:top w:w="30" w:type="dxa"/>
              <w:left w:w="45" w:type="dxa"/>
              <w:bottom w:w="30" w:type="dxa"/>
              <w:right w:w="45" w:type="dxa"/>
            </w:tcMar>
            <w:vAlign w:val="bottom"/>
            <w:hideMark/>
          </w:tcPr>
          <w:p w14:paraId="5B70BC2D"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lastRenderedPageBreak/>
              <w:t>pembrolizumab</w:t>
            </w:r>
          </w:p>
        </w:tc>
        <w:tc>
          <w:tcPr>
            <w:tcW w:w="0" w:type="auto"/>
            <w:tcMar>
              <w:top w:w="30" w:type="dxa"/>
              <w:left w:w="45" w:type="dxa"/>
              <w:bottom w:w="30" w:type="dxa"/>
              <w:right w:w="45" w:type="dxa"/>
            </w:tcMar>
            <w:vAlign w:val="bottom"/>
            <w:hideMark/>
          </w:tcPr>
          <w:p w14:paraId="0EEFEA69" w14:textId="77777777" w:rsidR="00CF225C" w:rsidRPr="003D1AAF" w:rsidRDefault="00CF225C" w:rsidP="00894F58">
            <w:pPr>
              <w:spacing w:before="0" w:after="0"/>
              <w:rPr>
                <w:sz w:val="20"/>
                <w:szCs w:val="20"/>
                <w:lang w:val="en-CA"/>
              </w:rPr>
            </w:pPr>
            <w:r w:rsidRPr="003D1AAF">
              <w:rPr>
                <w:sz w:val="20"/>
                <w:szCs w:val="20"/>
                <w:lang w:val="en-CA"/>
              </w:rPr>
              <w:t>4/15/2016</w:t>
            </w:r>
          </w:p>
        </w:tc>
        <w:tc>
          <w:tcPr>
            <w:tcW w:w="4343" w:type="dxa"/>
            <w:tcMar>
              <w:top w:w="30" w:type="dxa"/>
              <w:left w:w="45" w:type="dxa"/>
              <w:bottom w:w="30" w:type="dxa"/>
              <w:right w:w="45" w:type="dxa"/>
            </w:tcMar>
            <w:vAlign w:val="bottom"/>
            <w:hideMark/>
          </w:tcPr>
          <w:p w14:paraId="25006C61" w14:textId="40A1AFDB" w:rsidR="00CF225C" w:rsidRPr="003D1AAF" w:rsidRDefault="00CF225C" w:rsidP="00894F58">
            <w:pPr>
              <w:spacing w:before="0" w:after="0"/>
              <w:rPr>
                <w:sz w:val="20"/>
                <w:szCs w:val="20"/>
                <w:lang w:val="en-CA"/>
              </w:rPr>
            </w:pPr>
            <w:r w:rsidRPr="003D1AAF">
              <w:rPr>
                <w:sz w:val="20"/>
                <w:szCs w:val="20"/>
                <w:lang w:val="en-CA"/>
              </w:rPr>
              <w:t>treatment of patients with metastatic NSCLC whose tumours express PD-L1 and who have disease progression on or after platinum containing chemotherapy. Patients with EGFR or ALK genomic tumour aberrations should have disease progression on authorized therapy for these aberrations prior to receiving Keytruda.</w:t>
            </w:r>
          </w:p>
        </w:tc>
        <w:tc>
          <w:tcPr>
            <w:tcW w:w="1842" w:type="dxa"/>
            <w:tcMar>
              <w:top w:w="30" w:type="dxa"/>
              <w:left w:w="45" w:type="dxa"/>
              <w:bottom w:w="30" w:type="dxa"/>
              <w:right w:w="45" w:type="dxa"/>
            </w:tcMar>
            <w:vAlign w:val="bottom"/>
            <w:hideMark/>
          </w:tcPr>
          <w:p w14:paraId="7070315D"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5332FBEE" w14:textId="4AB667AC" w:rsidTr="00CF225C">
        <w:trPr>
          <w:trHeight w:val="315"/>
        </w:trPr>
        <w:tc>
          <w:tcPr>
            <w:tcW w:w="0" w:type="auto"/>
            <w:tcMar>
              <w:top w:w="30" w:type="dxa"/>
              <w:left w:w="45" w:type="dxa"/>
              <w:bottom w:w="30" w:type="dxa"/>
              <w:right w:w="45" w:type="dxa"/>
            </w:tcMar>
            <w:vAlign w:val="bottom"/>
            <w:hideMark/>
          </w:tcPr>
          <w:p w14:paraId="3F575D7F"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olaparib</w:t>
            </w:r>
            <w:proofErr w:type="spellEnd"/>
          </w:p>
        </w:tc>
        <w:tc>
          <w:tcPr>
            <w:tcW w:w="0" w:type="auto"/>
            <w:tcMar>
              <w:top w:w="30" w:type="dxa"/>
              <w:left w:w="45" w:type="dxa"/>
              <w:bottom w:w="30" w:type="dxa"/>
              <w:right w:w="45" w:type="dxa"/>
            </w:tcMar>
            <w:vAlign w:val="bottom"/>
            <w:hideMark/>
          </w:tcPr>
          <w:p w14:paraId="15AA99BF" w14:textId="77777777" w:rsidR="00CF225C" w:rsidRPr="003D1AAF" w:rsidRDefault="00CF225C" w:rsidP="00894F58">
            <w:pPr>
              <w:spacing w:before="0" w:after="0"/>
              <w:rPr>
                <w:sz w:val="20"/>
                <w:szCs w:val="20"/>
                <w:lang w:val="en-CA"/>
              </w:rPr>
            </w:pPr>
            <w:r w:rsidRPr="003D1AAF">
              <w:rPr>
                <w:sz w:val="20"/>
                <w:szCs w:val="20"/>
                <w:lang w:val="en-CA"/>
              </w:rPr>
              <w:t>4/29/2016</w:t>
            </w:r>
          </w:p>
        </w:tc>
        <w:tc>
          <w:tcPr>
            <w:tcW w:w="4343" w:type="dxa"/>
            <w:tcMar>
              <w:top w:w="30" w:type="dxa"/>
              <w:left w:w="45" w:type="dxa"/>
              <w:bottom w:w="30" w:type="dxa"/>
              <w:right w:w="45" w:type="dxa"/>
            </w:tcMar>
            <w:vAlign w:val="bottom"/>
            <w:hideMark/>
          </w:tcPr>
          <w:p w14:paraId="4CD8E83D" w14:textId="723D2993" w:rsidR="00CF225C" w:rsidRPr="003D1AAF" w:rsidRDefault="00CF225C" w:rsidP="00894F58">
            <w:pPr>
              <w:spacing w:before="0" w:after="0"/>
              <w:rPr>
                <w:sz w:val="20"/>
                <w:szCs w:val="20"/>
                <w:lang w:val="en-CA"/>
              </w:rPr>
            </w:pPr>
            <w:r w:rsidRPr="003D1AAF">
              <w:rPr>
                <w:sz w:val="20"/>
                <w:szCs w:val="20"/>
                <w:lang w:val="en-CA"/>
              </w:rPr>
              <w:t>Maintenance treatment of adult patients with platinum sensitive relapsed BRCA mutated high grade serous epithelial ovarian, fallopian tube or primary peritoneal cancer who are in response to platinum based chemotherapy</w:t>
            </w:r>
          </w:p>
        </w:tc>
        <w:tc>
          <w:tcPr>
            <w:tcW w:w="1842" w:type="dxa"/>
            <w:tcMar>
              <w:top w:w="30" w:type="dxa"/>
              <w:left w:w="45" w:type="dxa"/>
              <w:bottom w:w="30" w:type="dxa"/>
              <w:right w:w="45" w:type="dxa"/>
            </w:tcMar>
            <w:vAlign w:val="bottom"/>
            <w:hideMark/>
          </w:tcPr>
          <w:p w14:paraId="4593D3D9"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368288EB" w14:textId="5FCA24D5" w:rsidTr="00CF225C">
        <w:trPr>
          <w:trHeight w:val="315"/>
        </w:trPr>
        <w:tc>
          <w:tcPr>
            <w:tcW w:w="0" w:type="auto"/>
            <w:tcMar>
              <w:top w:w="30" w:type="dxa"/>
              <w:left w:w="45" w:type="dxa"/>
              <w:bottom w:w="30" w:type="dxa"/>
              <w:right w:w="45" w:type="dxa"/>
            </w:tcMar>
            <w:vAlign w:val="bottom"/>
            <w:hideMark/>
          </w:tcPr>
          <w:p w14:paraId="6BA63722"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nivolumab</w:t>
            </w:r>
          </w:p>
        </w:tc>
        <w:tc>
          <w:tcPr>
            <w:tcW w:w="0" w:type="auto"/>
            <w:tcMar>
              <w:top w:w="30" w:type="dxa"/>
              <w:left w:w="45" w:type="dxa"/>
              <w:bottom w:w="30" w:type="dxa"/>
              <w:right w:w="45" w:type="dxa"/>
            </w:tcMar>
            <w:vAlign w:val="bottom"/>
            <w:hideMark/>
          </w:tcPr>
          <w:p w14:paraId="629DFD99" w14:textId="77777777" w:rsidR="00CF225C" w:rsidRPr="003D1AAF" w:rsidRDefault="00CF225C" w:rsidP="00894F58">
            <w:pPr>
              <w:spacing w:before="0" w:after="0"/>
              <w:rPr>
                <w:sz w:val="20"/>
                <w:szCs w:val="20"/>
                <w:lang w:val="en-CA"/>
              </w:rPr>
            </w:pPr>
            <w:r w:rsidRPr="003D1AAF">
              <w:rPr>
                <w:sz w:val="20"/>
                <w:szCs w:val="20"/>
                <w:lang w:val="en-CA"/>
              </w:rPr>
              <w:t>4/29/2016</w:t>
            </w:r>
          </w:p>
        </w:tc>
        <w:tc>
          <w:tcPr>
            <w:tcW w:w="4343" w:type="dxa"/>
            <w:tcMar>
              <w:top w:w="30" w:type="dxa"/>
              <w:left w:w="45" w:type="dxa"/>
              <w:bottom w:w="30" w:type="dxa"/>
              <w:right w:w="45" w:type="dxa"/>
            </w:tcMar>
            <w:vAlign w:val="bottom"/>
            <w:hideMark/>
          </w:tcPr>
          <w:p w14:paraId="6216C64C" w14:textId="77777777" w:rsidR="00CF225C" w:rsidRPr="003D1AAF" w:rsidRDefault="00CF225C" w:rsidP="00894F58">
            <w:pPr>
              <w:spacing w:before="0" w:after="0"/>
              <w:rPr>
                <w:sz w:val="20"/>
                <w:szCs w:val="20"/>
                <w:lang w:val="en-CA"/>
              </w:rPr>
            </w:pPr>
            <w:r w:rsidRPr="003D1AAF">
              <w:rPr>
                <w:sz w:val="20"/>
                <w:szCs w:val="20"/>
                <w:lang w:val="en-CA"/>
              </w:rPr>
              <w:t>treatment of patients with unresectable or metastatic melanoma and disease progression following ipilimumab and, if BRAF V600 positive, a BRAF Inhibitor</w:t>
            </w:r>
          </w:p>
        </w:tc>
        <w:tc>
          <w:tcPr>
            <w:tcW w:w="1842" w:type="dxa"/>
            <w:tcMar>
              <w:top w:w="30" w:type="dxa"/>
              <w:left w:w="45" w:type="dxa"/>
              <w:bottom w:w="30" w:type="dxa"/>
              <w:right w:w="45" w:type="dxa"/>
            </w:tcMar>
            <w:vAlign w:val="bottom"/>
            <w:hideMark/>
          </w:tcPr>
          <w:p w14:paraId="1EC995BF"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4C19B114" w14:textId="6FB595EF" w:rsidTr="00CF225C">
        <w:trPr>
          <w:trHeight w:val="315"/>
        </w:trPr>
        <w:tc>
          <w:tcPr>
            <w:tcW w:w="0" w:type="auto"/>
            <w:tcMar>
              <w:top w:w="30" w:type="dxa"/>
              <w:left w:w="45" w:type="dxa"/>
              <w:bottom w:w="30" w:type="dxa"/>
              <w:right w:w="45" w:type="dxa"/>
            </w:tcMar>
            <w:vAlign w:val="bottom"/>
            <w:hideMark/>
          </w:tcPr>
          <w:p w14:paraId="3FF8E9AC"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daratumumab</w:t>
            </w:r>
          </w:p>
        </w:tc>
        <w:tc>
          <w:tcPr>
            <w:tcW w:w="0" w:type="auto"/>
            <w:tcMar>
              <w:top w:w="30" w:type="dxa"/>
              <w:left w:w="45" w:type="dxa"/>
              <w:bottom w:w="30" w:type="dxa"/>
              <w:right w:w="45" w:type="dxa"/>
            </w:tcMar>
            <w:vAlign w:val="bottom"/>
            <w:hideMark/>
          </w:tcPr>
          <w:p w14:paraId="4B292FE5" w14:textId="77777777" w:rsidR="00CF225C" w:rsidRPr="003D1AAF" w:rsidRDefault="00CF225C" w:rsidP="00894F58">
            <w:pPr>
              <w:spacing w:before="0" w:after="0"/>
              <w:rPr>
                <w:sz w:val="20"/>
                <w:szCs w:val="20"/>
                <w:lang w:val="en-CA"/>
              </w:rPr>
            </w:pPr>
            <w:r w:rsidRPr="003D1AAF">
              <w:rPr>
                <w:sz w:val="20"/>
                <w:szCs w:val="20"/>
                <w:lang w:val="en-CA"/>
              </w:rPr>
              <w:t>6/29/2016</w:t>
            </w:r>
          </w:p>
        </w:tc>
        <w:tc>
          <w:tcPr>
            <w:tcW w:w="4343" w:type="dxa"/>
            <w:tcMar>
              <w:top w:w="30" w:type="dxa"/>
              <w:left w:w="45" w:type="dxa"/>
              <w:bottom w:w="30" w:type="dxa"/>
              <w:right w:w="45" w:type="dxa"/>
            </w:tcMar>
            <w:vAlign w:val="bottom"/>
            <w:hideMark/>
          </w:tcPr>
          <w:p w14:paraId="061F37D1" w14:textId="18D037E4" w:rsidR="00CF225C" w:rsidRPr="003D1AAF" w:rsidRDefault="00CF225C" w:rsidP="00894F58">
            <w:pPr>
              <w:spacing w:before="0" w:after="0"/>
              <w:rPr>
                <w:sz w:val="20"/>
                <w:szCs w:val="20"/>
                <w:lang w:val="en-CA"/>
              </w:rPr>
            </w:pPr>
            <w:r w:rsidRPr="003D1AAF">
              <w:rPr>
                <w:sz w:val="20"/>
                <w:szCs w:val="20"/>
                <w:lang w:val="en-CA"/>
              </w:rPr>
              <w:t xml:space="preserve">patients with multiple myeloma who have received at least three prior lines of therapy including a proteasome inhibitor and an modulatory agent, or who are refractory to both a PI and an </w:t>
            </w:r>
            <w:proofErr w:type="spellStart"/>
            <w:r w:rsidRPr="003D1AAF">
              <w:rPr>
                <w:sz w:val="20"/>
                <w:szCs w:val="20"/>
                <w:lang w:val="en-CA"/>
              </w:rPr>
              <w:t>IMiD</w:t>
            </w:r>
            <w:proofErr w:type="spellEnd"/>
          </w:p>
        </w:tc>
        <w:tc>
          <w:tcPr>
            <w:tcW w:w="1842" w:type="dxa"/>
            <w:tcMar>
              <w:top w:w="30" w:type="dxa"/>
              <w:left w:w="45" w:type="dxa"/>
              <w:bottom w:w="30" w:type="dxa"/>
              <w:right w:w="45" w:type="dxa"/>
            </w:tcMar>
            <w:vAlign w:val="bottom"/>
            <w:hideMark/>
          </w:tcPr>
          <w:p w14:paraId="644BD43A"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748EE974" w14:textId="27634ABF" w:rsidTr="00CF225C">
        <w:trPr>
          <w:trHeight w:val="315"/>
        </w:trPr>
        <w:tc>
          <w:tcPr>
            <w:tcW w:w="0" w:type="auto"/>
            <w:tcMar>
              <w:top w:w="30" w:type="dxa"/>
              <w:left w:w="45" w:type="dxa"/>
              <w:bottom w:w="30" w:type="dxa"/>
              <w:right w:w="45" w:type="dxa"/>
            </w:tcMar>
            <w:vAlign w:val="bottom"/>
            <w:hideMark/>
          </w:tcPr>
          <w:p w14:paraId="0EAB64F6"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osimertinib</w:t>
            </w:r>
            <w:proofErr w:type="spellEnd"/>
          </w:p>
        </w:tc>
        <w:tc>
          <w:tcPr>
            <w:tcW w:w="0" w:type="auto"/>
            <w:tcMar>
              <w:top w:w="30" w:type="dxa"/>
              <w:left w:w="45" w:type="dxa"/>
              <w:bottom w:w="30" w:type="dxa"/>
              <w:right w:w="45" w:type="dxa"/>
            </w:tcMar>
            <w:vAlign w:val="bottom"/>
            <w:hideMark/>
          </w:tcPr>
          <w:p w14:paraId="604CEA9C" w14:textId="77777777" w:rsidR="00CF225C" w:rsidRPr="003D1AAF" w:rsidRDefault="00CF225C" w:rsidP="00894F58">
            <w:pPr>
              <w:spacing w:before="0" w:after="0"/>
              <w:rPr>
                <w:sz w:val="20"/>
                <w:szCs w:val="20"/>
                <w:lang w:val="en-CA"/>
              </w:rPr>
            </w:pPr>
            <w:r w:rsidRPr="003D1AAF">
              <w:rPr>
                <w:sz w:val="20"/>
                <w:szCs w:val="20"/>
                <w:lang w:val="en-CA"/>
              </w:rPr>
              <w:t>7/5/2016</w:t>
            </w:r>
          </w:p>
        </w:tc>
        <w:tc>
          <w:tcPr>
            <w:tcW w:w="4343" w:type="dxa"/>
            <w:tcMar>
              <w:top w:w="30" w:type="dxa"/>
              <w:left w:w="45" w:type="dxa"/>
              <w:bottom w:w="30" w:type="dxa"/>
              <w:right w:w="45" w:type="dxa"/>
            </w:tcMar>
            <w:vAlign w:val="bottom"/>
            <w:hideMark/>
          </w:tcPr>
          <w:p w14:paraId="01D15A30" w14:textId="5BA6C062" w:rsidR="00CF225C" w:rsidRPr="003D1AAF" w:rsidRDefault="00CF225C" w:rsidP="00894F58">
            <w:pPr>
              <w:spacing w:before="0" w:after="0"/>
              <w:rPr>
                <w:sz w:val="20"/>
                <w:szCs w:val="20"/>
                <w:lang w:val="en-CA"/>
              </w:rPr>
            </w:pPr>
            <w:r w:rsidRPr="003D1AAF">
              <w:rPr>
                <w:sz w:val="20"/>
                <w:szCs w:val="20"/>
                <w:lang w:val="en-CA"/>
              </w:rPr>
              <w:t xml:space="preserve">patients with locally advanced or metastatic EGFR T790M mutation-positive NSCLC who have progressed on or after EGFR </w:t>
            </w:r>
            <w:r>
              <w:rPr>
                <w:sz w:val="20"/>
                <w:szCs w:val="20"/>
                <w:lang w:val="en-CA"/>
              </w:rPr>
              <w:t>T</w:t>
            </w:r>
            <w:r w:rsidRPr="003D1AAF">
              <w:rPr>
                <w:sz w:val="20"/>
                <w:szCs w:val="20"/>
                <w:lang w:val="en-CA"/>
              </w:rPr>
              <w:t>KI therapy. Validated test is required to identify EGFR T790M mutation-positive status prior to treatment</w:t>
            </w:r>
          </w:p>
        </w:tc>
        <w:tc>
          <w:tcPr>
            <w:tcW w:w="1842" w:type="dxa"/>
            <w:tcMar>
              <w:top w:w="30" w:type="dxa"/>
              <w:left w:w="45" w:type="dxa"/>
              <w:bottom w:w="30" w:type="dxa"/>
              <w:right w:w="45" w:type="dxa"/>
            </w:tcMar>
            <w:vAlign w:val="bottom"/>
            <w:hideMark/>
          </w:tcPr>
          <w:p w14:paraId="06729370"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02B40935" w14:textId="0FCDC79A" w:rsidTr="00CF225C">
        <w:trPr>
          <w:trHeight w:val="315"/>
        </w:trPr>
        <w:tc>
          <w:tcPr>
            <w:tcW w:w="0" w:type="auto"/>
            <w:tcMar>
              <w:top w:w="30" w:type="dxa"/>
              <w:left w:w="45" w:type="dxa"/>
              <w:bottom w:w="30" w:type="dxa"/>
              <w:right w:w="45" w:type="dxa"/>
            </w:tcMar>
            <w:vAlign w:val="bottom"/>
            <w:hideMark/>
          </w:tcPr>
          <w:p w14:paraId="552BA9D1"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alectinib</w:t>
            </w:r>
            <w:proofErr w:type="spellEnd"/>
          </w:p>
        </w:tc>
        <w:tc>
          <w:tcPr>
            <w:tcW w:w="0" w:type="auto"/>
            <w:tcMar>
              <w:top w:w="30" w:type="dxa"/>
              <w:left w:w="45" w:type="dxa"/>
              <w:bottom w:w="30" w:type="dxa"/>
              <w:right w:w="45" w:type="dxa"/>
            </w:tcMar>
            <w:vAlign w:val="bottom"/>
            <w:hideMark/>
          </w:tcPr>
          <w:p w14:paraId="071E8C33" w14:textId="77777777" w:rsidR="00CF225C" w:rsidRPr="003D1AAF" w:rsidRDefault="00CF225C" w:rsidP="00894F58">
            <w:pPr>
              <w:spacing w:before="0" w:after="0"/>
              <w:rPr>
                <w:sz w:val="20"/>
                <w:szCs w:val="20"/>
                <w:lang w:val="en-CA"/>
              </w:rPr>
            </w:pPr>
            <w:r w:rsidRPr="003D1AAF">
              <w:rPr>
                <w:sz w:val="20"/>
                <w:szCs w:val="20"/>
                <w:lang w:val="en-CA"/>
              </w:rPr>
              <w:t>9/29/2016</w:t>
            </w:r>
          </w:p>
        </w:tc>
        <w:tc>
          <w:tcPr>
            <w:tcW w:w="4343" w:type="dxa"/>
            <w:tcMar>
              <w:top w:w="30" w:type="dxa"/>
              <w:left w:w="45" w:type="dxa"/>
              <w:bottom w:w="30" w:type="dxa"/>
              <w:right w:w="45" w:type="dxa"/>
            </w:tcMar>
            <w:vAlign w:val="bottom"/>
            <w:hideMark/>
          </w:tcPr>
          <w:p w14:paraId="39F528C4" w14:textId="77777777" w:rsidR="00CF225C" w:rsidRPr="003D1AAF" w:rsidRDefault="00CF225C" w:rsidP="00894F58">
            <w:pPr>
              <w:spacing w:before="0" w:after="0"/>
              <w:rPr>
                <w:sz w:val="20"/>
                <w:szCs w:val="20"/>
                <w:lang w:val="en-CA"/>
              </w:rPr>
            </w:pPr>
            <w:r w:rsidRPr="003D1AAF">
              <w:rPr>
                <w:sz w:val="20"/>
                <w:szCs w:val="20"/>
                <w:lang w:val="en-CA"/>
              </w:rPr>
              <w:t xml:space="preserve">monotherapy for the treatment of patients with ALK-positive locally advanced or metastatic NSCLC who have progressed or are intolerant to </w:t>
            </w:r>
            <w:proofErr w:type="spellStart"/>
            <w:r w:rsidRPr="003D1AAF">
              <w:rPr>
                <w:sz w:val="20"/>
                <w:szCs w:val="20"/>
                <w:lang w:val="en-CA"/>
              </w:rPr>
              <w:t>crizotinib</w:t>
            </w:r>
            <w:proofErr w:type="spellEnd"/>
          </w:p>
        </w:tc>
        <w:tc>
          <w:tcPr>
            <w:tcW w:w="1842" w:type="dxa"/>
            <w:tcMar>
              <w:top w:w="30" w:type="dxa"/>
              <w:left w:w="45" w:type="dxa"/>
              <w:bottom w:w="30" w:type="dxa"/>
              <w:right w:w="45" w:type="dxa"/>
            </w:tcMar>
            <w:vAlign w:val="bottom"/>
            <w:hideMark/>
          </w:tcPr>
          <w:p w14:paraId="133C1310"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74F6B1AE" w14:textId="14F46178" w:rsidTr="00CF225C">
        <w:trPr>
          <w:trHeight w:val="315"/>
        </w:trPr>
        <w:tc>
          <w:tcPr>
            <w:tcW w:w="0" w:type="auto"/>
            <w:tcMar>
              <w:top w:w="30" w:type="dxa"/>
              <w:left w:w="45" w:type="dxa"/>
              <w:bottom w:w="30" w:type="dxa"/>
              <w:right w:w="45" w:type="dxa"/>
            </w:tcMar>
            <w:vAlign w:val="bottom"/>
            <w:hideMark/>
          </w:tcPr>
          <w:p w14:paraId="4550A1F7"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venetoclax</w:t>
            </w:r>
            <w:proofErr w:type="spellEnd"/>
          </w:p>
        </w:tc>
        <w:tc>
          <w:tcPr>
            <w:tcW w:w="0" w:type="auto"/>
            <w:tcMar>
              <w:top w:w="30" w:type="dxa"/>
              <w:left w:w="45" w:type="dxa"/>
              <w:bottom w:w="30" w:type="dxa"/>
              <w:right w:w="45" w:type="dxa"/>
            </w:tcMar>
            <w:vAlign w:val="bottom"/>
            <w:hideMark/>
          </w:tcPr>
          <w:p w14:paraId="41626C2E" w14:textId="77777777" w:rsidR="00CF225C" w:rsidRPr="003D1AAF" w:rsidRDefault="00CF225C" w:rsidP="00894F58">
            <w:pPr>
              <w:spacing w:before="0" w:after="0"/>
              <w:rPr>
                <w:sz w:val="20"/>
                <w:szCs w:val="20"/>
                <w:lang w:val="en-CA"/>
              </w:rPr>
            </w:pPr>
            <w:r w:rsidRPr="003D1AAF">
              <w:rPr>
                <w:sz w:val="20"/>
                <w:szCs w:val="20"/>
                <w:lang w:val="en-CA"/>
              </w:rPr>
              <w:t>9/30/2016</w:t>
            </w:r>
          </w:p>
        </w:tc>
        <w:tc>
          <w:tcPr>
            <w:tcW w:w="4343" w:type="dxa"/>
            <w:tcMar>
              <w:top w:w="30" w:type="dxa"/>
              <w:left w:w="45" w:type="dxa"/>
              <w:bottom w:w="30" w:type="dxa"/>
              <w:right w:w="45" w:type="dxa"/>
            </w:tcMar>
            <w:vAlign w:val="bottom"/>
            <w:hideMark/>
          </w:tcPr>
          <w:p w14:paraId="77DCE651" w14:textId="2D335BF2" w:rsidR="00CF225C" w:rsidRPr="003D1AAF" w:rsidRDefault="00CF225C" w:rsidP="00894F58">
            <w:pPr>
              <w:spacing w:before="0" w:after="0"/>
              <w:rPr>
                <w:sz w:val="20"/>
                <w:szCs w:val="20"/>
                <w:lang w:val="en-CA"/>
              </w:rPr>
            </w:pPr>
            <w:r w:rsidRPr="003D1AAF">
              <w:rPr>
                <w:sz w:val="20"/>
                <w:szCs w:val="20"/>
                <w:lang w:val="en-CA"/>
              </w:rPr>
              <w:t>monotherapy for the treatment of patients with CLL with 17p deletion who have received at least one prior therapy or patients with CLL without 17p deletion who have received at least one prior therapy and for whom there are no other available treatment options</w:t>
            </w:r>
          </w:p>
        </w:tc>
        <w:tc>
          <w:tcPr>
            <w:tcW w:w="1842" w:type="dxa"/>
            <w:tcMar>
              <w:top w:w="30" w:type="dxa"/>
              <w:left w:w="45" w:type="dxa"/>
              <w:bottom w:w="30" w:type="dxa"/>
              <w:right w:w="45" w:type="dxa"/>
            </w:tcMar>
            <w:vAlign w:val="bottom"/>
            <w:hideMark/>
          </w:tcPr>
          <w:p w14:paraId="793EB019"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0D34B5FF" w14:textId="4283D683" w:rsidTr="00CF225C">
        <w:trPr>
          <w:trHeight w:val="315"/>
        </w:trPr>
        <w:tc>
          <w:tcPr>
            <w:tcW w:w="0" w:type="auto"/>
            <w:tcMar>
              <w:top w:w="30" w:type="dxa"/>
              <w:left w:w="45" w:type="dxa"/>
              <w:bottom w:w="30" w:type="dxa"/>
              <w:right w:w="45" w:type="dxa"/>
            </w:tcMar>
            <w:vAlign w:val="bottom"/>
            <w:hideMark/>
          </w:tcPr>
          <w:p w14:paraId="48342EA3"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nivolumab</w:t>
            </w:r>
          </w:p>
        </w:tc>
        <w:tc>
          <w:tcPr>
            <w:tcW w:w="0" w:type="auto"/>
            <w:tcMar>
              <w:top w:w="30" w:type="dxa"/>
              <w:left w:w="45" w:type="dxa"/>
              <w:bottom w:w="30" w:type="dxa"/>
              <w:right w:w="45" w:type="dxa"/>
            </w:tcMar>
            <w:vAlign w:val="bottom"/>
            <w:hideMark/>
          </w:tcPr>
          <w:p w14:paraId="14EE0047" w14:textId="77777777" w:rsidR="00CF225C" w:rsidRPr="003D1AAF" w:rsidRDefault="00CF225C" w:rsidP="00894F58">
            <w:pPr>
              <w:spacing w:before="0" w:after="0"/>
              <w:rPr>
                <w:sz w:val="20"/>
                <w:szCs w:val="20"/>
                <w:lang w:val="en-CA"/>
              </w:rPr>
            </w:pPr>
            <w:r w:rsidRPr="003D1AAF">
              <w:rPr>
                <w:sz w:val="20"/>
                <w:szCs w:val="20"/>
                <w:lang w:val="en-CA"/>
              </w:rPr>
              <w:t>10/26/2016</w:t>
            </w:r>
          </w:p>
        </w:tc>
        <w:tc>
          <w:tcPr>
            <w:tcW w:w="4343" w:type="dxa"/>
            <w:tcMar>
              <w:top w:w="30" w:type="dxa"/>
              <w:left w:w="45" w:type="dxa"/>
              <w:bottom w:w="30" w:type="dxa"/>
              <w:right w:w="45" w:type="dxa"/>
            </w:tcMar>
            <w:vAlign w:val="bottom"/>
            <w:hideMark/>
          </w:tcPr>
          <w:p w14:paraId="098D6E33" w14:textId="3BB8FC49" w:rsidR="00CF225C" w:rsidRPr="003D1AAF" w:rsidRDefault="00CF225C" w:rsidP="00894F58">
            <w:pPr>
              <w:spacing w:before="0" w:after="0"/>
              <w:rPr>
                <w:sz w:val="20"/>
                <w:szCs w:val="20"/>
                <w:lang w:val="en-CA"/>
              </w:rPr>
            </w:pPr>
            <w:r w:rsidRPr="003D1AAF">
              <w:rPr>
                <w:sz w:val="20"/>
                <w:szCs w:val="20"/>
                <w:lang w:val="en-CA"/>
              </w:rPr>
              <w:t xml:space="preserve">(1) treatment of patients with unresectable or metastatic BRAF V600 mutation position melanoma in previously untreated adults; </w:t>
            </w:r>
            <w:r w:rsidRPr="003D1AAF">
              <w:rPr>
                <w:sz w:val="20"/>
                <w:szCs w:val="20"/>
                <w:lang w:val="en-CA"/>
              </w:rPr>
              <w:br/>
              <w:t xml:space="preserve">(2) treatment of patients with unresectable or metastatic melanoma in previously untreated adults when used in combination with ipilimumab </w:t>
            </w:r>
          </w:p>
        </w:tc>
        <w:tc>
          <w:tcPr>
            <w:tcW w:w="1842" w:type="dxa"/>
            <w:tcMar>
              <w:top w:w="30" w:type="dxa"/>
              <w:left w:w="45" w:type="dxa"/>
              <w:bottom w:w="30" w:type="dxa"/>
              <w:right w:w="45" w:type="dxa"/>
            </w:tcMar>
            <w:vAlign w:val="bottom"/>
            <w:hideMark/>
          </w:tcPr>
          <w:p w14:paraId="74E19597"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66F47953" w14:textId="004B4709" w:rsidTr="00CF225C">
        <w:trPr>
          <w:trHeight w:val="315"/>
        </w:trPr>
        <w:tc>
          <w:tcPr>
            <w:tcW w:w="0" w:type="auto"/>
            <w:tcMar>
              <w:top w:w="30" w:type="dxa"/>
              <w:left w:w="45" w:type="dxa"/>
              <w:bottom w:w="30" w:type="dxa"/>
              <w:right w:w="45" w:type="dxa"/>
            </w:tcMar>
            <w:vAlign w:val="bottom"/>
            <w:hideMark/>
          </w:tcPr>
          <w:p w14:paraId="617424FE"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thiotepa</w:t>
            </w:r>
          </w:p>
        </w:tc>
        <w:tc>
          <w:tcPr>
            <w:tcW w:w="0" w:type="auto"/>
            <w:tcMar>
              <w:top w:w="30" w:type="dxa"/>
              <w:left w:w="45" w:type="dxa"/>
              <w:bottom w:w="30" w:type="dxa"/>
              <w:right w:w="45" w:type="dxa"/>
            </w:tcMar>
            <w:vAlign w:val="bottom"/>
            <w:hideMark/>
          </w:tcPr>
          <w:p w14:paraId="3FBC2108" w14:textId="77777777" w:rsidR="00CF225C" w:rsidRPr="003D1AAF" w:rsidRDefault="00CF225C" w:rsidP="00894F58">
            <w:pPr>
              <w:spacing w:before="0" w:after="0"/>
              <w:rPr>
                <w:sz w:val="20"/>
                <w:szCs w:val="20"/>
                <w:lang w:val="en-CA"/>
              </w:rPr>
            </w:pPr>
            <w:r w:rsidRPr="003D1AAF">
              <w:rPr>
                <w:sz w:val="20"/>
                <w:szCs w:val="20"/>
                <w:lang w:val="en-CA"/>
              </w:rPr>
              <w:t>3/29/2017</w:t>
            </w:r>
          </w:p>
        </w:tc>
        <w:tc>
          <w:tcPr>
            <w:tcW w:w="4343" w:type="dxa"/>
            <w:tcMar>
              <w:top w:w="30" w:type="dxa"/>
              <w:left w:w="45" w:type="dxa"/>
              <w:bottom w:w="30" w:type="dxa"/>
              <w:right w:w="45" w:type="dxa"/>
            </w:tcMar>
            <w:vAlign w:val="bottom"/>
            <w:hideMark/>
          </w:tcPr>
          <w:p w14:paraId="2F4BF3F1" w14:textId="1CCA19F1" w:rsidR="00CF225C" w:rsidRPr="003D1AAF" w:rsidRDefault="00CF225C" w:rsidP="00894F58">
            <w:pPr>
              <w:spacing w:before="0" w:after="0"/>
              <w:rPr>
                <w:sz w:val="20"/>
                <w:szCs w:val="20"/>
                <w:lang w:val="en-CA"/>
              </w:rPr>
            </w:pPr>
            <w:r w:rsidRPr="003D1AAF">
              <w:rPr>
                <w:sz w:val="20"/>
                <w:szCs w:val="20"/>
                <w:lang w:val="en-CA"/>
              </w:rPr>
              <w:t>As part of a high dose chemotherapy consolidation regimen followed by AS</w:t>
            </w:r>
            <w:r>
              <w:rPr>
                <w:sz w:val="20"/>
                <w:szCs w:val="20"/>
                <w:lang w:val="en-CA"/>
              </w:rPr>
              <w:t>CT</w:t>
            </w:r>
            <w:r w:rsidRPr="003D1AAF">
              <w:rPr>
                <w:sz w:val="20"/>
                <w:szCs w:val="20"/>
                <w:lang w:val="en-CA"/>
              </w:rPr>
              <w:t xml:space="preserve"> in adult patients with CNS lymphoma</w:t>
            </w:r>
          </w:p>
        </w:tc>
        <w:tc>
          <w:tcPr>
            <w:tcW w:w="1842" w:type="dxa"/>
            <w:tcMar>
              <w:top w:w="30" w:type="dxa"/>
              <w:left w:w="45" w:type="dxa"/>
              <w:bottom w:w="30" w:type="dxa"/>
              <w:right w:w="45" w:type="dxa"/>
            </w:tcMar>
            <w:vAlign w:val="bottom"/>
            <w:hideMark/>
          </w:tcPr>
          <w:p w14:paraId="4230D8A8"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2163D448" w14:textId="4A80A3DB" w:rsidTr="00CF225C">
        <w:trPr>
          <w:trHeight w:val="315"/>
        </w:trPr>
        <w:tc>
          <w:tcPr>
            <w:tcW w:w="0" w:type="auto"/>
            <w:tcMar>
              <w:top w:w="30" w:type="dxa"/>
              <w:left w:w="45" w:type="dxa"/>
              <w:bottom w:w="30" w:type="dxa"/>
              <w:right w:w="45" w:type="dxa"/>
            </w:tcMar>
            <w:vAlign w:val="bottom"/>
            <w:hideMark/>
          </w:tcPr>
          <w:p w14:paraId="507D310E"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atezolizumab</w:t>
            </w:r>
          </w:p>
        </w:tc>
        <w:tc>
          <w:tcPr>
            <w:tcW w:w="0" w:type="auto"/>
            <w:tcMar>
              <w:top w:w="30" w:type="dxa"/>
              <w:left w:w="45" w:type="dxa"/>
              <w:bottom w:w="30" w:type="dxa"/>
              <w:right w:w="45" w:type="dxa"/>
            </w:tcMar>
            <w:vAlign w:val="bottom"/>
            <w:hideMark/>
          </w:tcPr>
          <w:p w14:paraId="6DCFBEF3" w14:textId="77777777" w:rsidR="00CF225C" w:rsidRPr="003D1AAF" w:rsidRDefault="00CF225C" w:rsidP="00894F58">
            <w:pPr>
              <w:spacing w:before="0" w:after="0"/>
              <w:rPr>
                <w:sz w:val="20"/>
                <w:szCs w:val="20"/>
                <w:lang w:val="en-CA"/>
              </w:rPr>
            </w:pPr>
            <w:r w:rsidRPr="003D1AAF">
              <w:rPr>
                <w:sz w:val="20"/>
                <w:szCs w:val="20"/>
                <w:lang w:val="en-CA"/>
              </w:rPr>
              <w:t>4/12/2017</w:t>
            </w:r>
          </w:p>
        </w:tc>
        <w:tc>
          <w:tcPr>
            <w:tcW w:w="4343" w:type="dxa"/>
            <w:tcMar>
              <w:top w:w="30" w:type="dxa"/>
              <w:left w:w="45" w:type="dxa"/>
              <w:bottom w:w="30" w:type="dxa"/>
              <w:right w:w="45" w:type="dxa"/>
            </w:tcMar>
            <w:vAlign w:val="bottom"/>
            <w:hideMark/>
          </w:tcPr>
          <w:p w14:paraId="55DD5A73" w14:textId="15DB802A" w:rsidR="00CF225C" w:rsidRPr="003D1AAF" w:rsidRDefault="00CF225C" w:rsidP="00894F58">
            <w:pPr>
              <w:spacing w:before="0" w:after="0"/>
              <w:rPr>
                <w:sz w:val="20"/>
                <w:szCs w:val="20"/>
                <w:lang w:val="en-CA"/>
              </w:rPr>
            </w:pPr>
            <w:r w:rsidRPr="003D1AAF">
              <w:rPr>
                <w:sz w:val="20"/>
                <w:szCs w:val="20"/>
                <w:lang w:val="en-CA"/>
              </w:rPr>
              <w:t>patients with locally advanced or metastatic urothelial carcinoma who:</w:t>
            </w:r>
            <w:r>
              <w:rPr>
                <w:sz w:val="20"/>
                <w:szCs w:val="20"/>
                <w:lang w:val="en-CA"/>
              </w:rPr>
              <w:t xml:space="preserve"> </w:t>
            </w:r>
            <w:r w:rsidRPr="003D1AAF">
              <w:rPr>
                <w:sz w:val="20"/>
                <w:szCs w:val="20"/>
                <w:lang w:val="en-CA"/>
              </w:rPr>
              <w:t>Have disease progression during or following platinum-containing chemotherapy</w:t>
            </w:r>
            <w:r>
              <w:rPr>
                <w:sz w:val="20"/>
                <w:szCs w:val="20"/>
                <w:lang w:val="en-CA"/>
              </w:rPr>
              <w:t xml:space="preserve">; </w:t>
            </w:r>
            <w:r w:rsidRPr="003D1AAF">
              <w:rPr>
                <w:sz w:val="20"/>
                <w:szCs w:val="20"/>
                <w:lang w:val="en-CA"/>
              </w:rPr>
              <w:t>Have disease progression within 12 months of neoadjuvant or adjuvant treatment with platinum containing chemotherapy,</w:t>
            </w:r>
          </w:p>
        </w:tc>
        <w:tc>
          <w:tcPr>
            <w:tcW w:w="1842" w:type="dxa"/>
            <w:tcMar>
              <w:top w:w="30" w:type="dxa"/>
              <w:left w:w="45" w:type="dxa"/>
              <w:bottom w:w="30" w:type="dxa"/>
              <w:right w:w="45" w:type="dxa"/>
            </w:tcMar>
            <w:vAlign w:val="bottom"/>
            <w:hideMark/>
          </w:tcPr>
          <w:p w14:paraId="6AA6F076"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1B2C82B3" w14:textId="5729EC31" w:rsidTr="00CF225C">
        <w:trPr>
          <w:trHeight w:val="315"/>
        </w:trPr>
        <w:tc>
          <w:tcPr>
            <w:tcW w:w="0" w:type="auto"/>
            <w:tcMar>
              <w:top w:w="30" w:type="dxa"/>
              <w:left w:w="45" w:type="dxa"/>
              <w:bottom w:w="30" w:type="dxa"/>
              <w:right w:w="45" w:type="dxa"/>
            </w:tcMar>
            <w:vAlign w:val="bottom"/>
            <w:hideMark/>
          </w:tcPr>
          <w:p w14:paraId="09C16BC1"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blinatumomab</w:t>
            </w:r>
          </w:p>
        </w:tc>
        <w:tc>
          <w:tcPr>
            <w:tcW w:w="0" w:type="auto"/>
            <w:tcMar>
              <w:top w:w="30" w:type="dxa"/>
              <w:left w:w="45" w:type="dxa"/>
              <w:bottom w:w="30" w:type="dxa"/>
              <w:right w:w="45" w:type="dxa"/>
            </w:tcMar>
            <w:vAlign w:val="bottom"/>
            <w:hideMark/>
          </w:tcPr>
          <w:p w14:paraId="5C4F89C0" w14:textId="77777777" w:rsidR="00CF225C" w:rsidRPr="003D1AAF" w:rsidRDefault="00CF225C" w:rsidP="00894F58">
            <w:pPr>
              <w:spacing w:before="0" w:after="0"/>
              <w:rPr>
                <w:sz w:val="20"/>
                <w:szCs w:val="20"/>
                <w:lang w:val="en-CA"/>
              </w:rPr>
            </w:pPr>
            <w:r w:rsidRPr="003D1AAF">
              <w:rPr>
                <w:sz w:val="20"/>
                <w:szCs w:val="20"/>
                <w:lang w:val="en-CA"/>
              </w:rPr>
              <w:t>4/28/2017</w:t>
            </w:r>
          </w:p>
        </w:tc>
        <w:tc>
          <w:tcPr>
            <w:tcW w:w="4343" w:type="dxa"/>
            <w:tcMar>
              <w:top w:w="30" w:type="dxa"/>
              <w:left w:w="45" w:type="dxa"/>
              <w:bottom w:w="30" w:type="dxa"/>
              <w:right w:w="45" w:type="dxa"/>
            </w:tcMar>
            <w:vAlign w:val="bottom"/>
            <w:hideMark/>
          </w:tcPr>
          <w:p w14:paraId="72648541" w14:textId="784A6E06" w:rsidR="00CF225C" w:rsidRPr="003D1AAF" w:rsidRDefault="00CF225C" w:rsidP="00894F58">
            <w:pPr>
              <w:spacing w:before="0" w:after="0"/>
              <w:rPr>
                <w:sz w:val="20"/>
                <w:szCs w:val="20"/>
                <w:lang w:val="en-CA"/>
              </w:rPr>
            </w:pPr>
            <w:r w:rsidRPr="003D1AAF">
              <w:rPr>
                <w:sz w:val="20"/>
                <w:szCs w:val="20"/>
                <w:lang w:val="en-CA"/>
              </w:rPr>
              <w:t>Indicated for the treatment of pediatric patients with</w:t>
            </w:r>
            <w:r>
              <w:rPr>
                <w:sz w:val="20"/>
                <w:szCs w:val="20"/>
                <w:lang w:val="en-CA"/>
              </w:rPr>
              <w:t xml:space="preserve"> Ph-</w:t>
            </w:r>
            <w:r w:rsidRPr="003D1AAF">
              <w:rPr>
                <w:sz w:val="20"/>
                <w:szCs w:val="20"/>
                <w:lang w:val="en-CA"/>
              </w:rPr>
              <w:t xml:space="preserve"> relapsed or refractory B cell precursor ALL</w:t>
            </w:r>
          </w:p>
        </w:tc>
        <w:tc>
          <w:tcPr>
            <w:tcW w:w="1842" w:type="dxa"/>
            <w:tcMar>
              <w:top w:w="30" w:type="dxa"/>
              <w:left w:w="45" w:type="dxa"/>
              <w:bottom w:w="30" w:type="dxa"/>
              <w:right w:w="45" w:type="dxa"/>
            </w:tcMar>
            <w:vAlign w:val="bottom"/>
            <w:hideMark/>
          </w:tcPr>
          <w:p w14:paraId="14805AEA"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3221440B" w14:textId="675204F9" w:rsidTr="00CF225C">
        <w:trPr>
          <w:trHeight w:val="315"/>
        </w:trPr>
        <w:tc>
          <w:tcPr>
            <w:tcW w:w="0" w:type="auto"/>
            <w:tcMar>
              <w:top w:w="30" w:type="dxa"/>
              <w:left w:w="45" w:type="dxa"/>
              <w:bottom w:w="30" w:type="dxa"/>
              <w:right w:w="45" w:type="dxa"/>
            </w:tcMar>
            <w:vAlign w:val="bottom"/>
            <w:hideMark/>
          </w:tcPr>
          <w:p w14:paraId="08908C6A"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pembrolizumab</w:t>
            </w:r>
          </w:p>
        </w:tc>
        <w:tc>
          <w:tcPr>
            <w:tcW w:w="0" w:type="auto"/>
            <w:tcMar>
              <w:top w:w="30" w:type="dxa"/>
              <w:left w:w="45" w:type="dxa"/>
              <w:bottom w:w="30" w:type="dxa"/>
              <w:right w:w="45" w:type="dxa"/>
            </w:tcMar>
            <w:vAlign w:val="bottom"/>
            <w:hideMark/>
          </w:tcPr>
          <w:p w14:paraId="2C677D13" w14:textId="77777777" w:rsidR="00CF225C" w:rsidRPr="003D1AAF" w:rsidRDefault="00CF225C" w:rsidP="00894F58">
            <w:pPr>
              <w:spacing w:before="0" w:after="0"/>
              <w:rPr>
                <w:sz w:val="20"/>
                <w:szCs w:val="20"/>
                <w:lang w:val="en-CA"/>
              </w:rPr>
            </w:pPr>
            <w:r w:rsidRPr="003D1AAF">
              <w:rPr>
                <w:sz w:val="20"/>
                <w:szCs w:val="20"/>
                <w:lang w:val="en-CA"/>
              </w:rPr>
              <w:t>9/8/2017</w:t>
            </w:r>
          </w:p>
        </w:tc>
        <w:tc>
          <w:tcPr>
            <w:tcW w:w="4343" w:type="dxa"/>
            <w:tcMar>
              <w:top w:w="30" w:type="dxa"/>
              <w:left w:w="45" w:type="dxa"/>
              <w:bottom w:w="30" w:type="dxa"/>
              <w:right w:w="45" w:type="dxa"/>
            </w:tcMar>
            <w:vAlign w:val="bottom"/>
            <w:hideMark/>
          </w:tcPr>
          <w:p w14:paraId="19360F15" w14:textId="19C65045" w:rsidR="00CF225C" w:rsidRPr="003D1AAF" w:rsidRDefault="00CF225C" w:rsidP="00894F58">
            <w:pPr>
              <w:spacing w:before="0" w:after="0"/>
              <w:rPr>
                <w:sz w:val="20"/>
                <w:szCs w:val="20"/>
                <w:lang w:val="en-CA"/>
              </w:rPr>
            </w:pPr>
            <w:r w:rsidRPr="003D1AAF">
              <w:rPr>
                <w:sz w:val="20"/>
                <w:szCs w:val="20"/>
                <w:lang w:val="en-CA"/>
              </w:rPr>
              <w:t xml:space="preserve">refractory or relapsed classical Hodgkin lymphoma as monotherapy in adults who have failed </w:t>
            </w:r>
            <w:r>
              <w:rPr>
                <w:sz w:val="20"/>
                <w:szCs w:val="20"/>
                <w:lang w:val="en-CA"/>
              </w:rPr>
              <w:t>ASCT</w:t>
            </w:r>
            <w:r w:rsidRPr="003D1AAF">
              <w:rPr>
                <w:sz w:val="20"/>
                <w:szCs w:val="20"/>
                <w:lang w:val="en-CA"/>
              </w:rPr>
              <w:t xml:space="preserve"> and </w:t>
            </w:r>
            <w:r w:rsidRPr="003D1AAF">
              <w:rPr>
                <w:sz w:val="20"/>
                <w:szCs w:val="20"/>
                <w:lang w:val="en-CA"/>
              </w:rPr>
              <w:lastRenderedPageBreak/>
              <w:t xml:space="preserve">brentuximab </w:t>
            </w:r>
            <w:proofErr w:type="spellStart"/>
            <w:r w:rsidRPr="003D1AAF">
              <w:rPr>
                <w:sz w:val="20"/>
                <w:szCs w:val="20"/>
                <w:lang w:val="en-CA"/>
              </w:rPr>
              <w:t>vedotin</w:t>
            </w:r>
            <w:proofErr w:type="spellEnd"/>
            <w:r w:rsidRPr="003D1AAF">
              <w:rPr>
                <w:sz w:val="20"/>
                <w:szCs w:val="20"/>
                <w:lang w:val="en-CA"/>
              </w:rPr>
              <w:t xml:space="preserve"> or who are not </w:t>
            </w:r>
            <w:r>
              <w:rPr>
                <w:sz w:val="20"/>
                <w:szCs w:val="20"/>
                <w:lang w:val="en-CA"/>
              </w:rPr>
              <w:t>ASCT</w:t>
            </w:r>
            <w:r w:rsidRPr="003D1AAF">
              <w:rPr>
                <w:sz w:val="20"/>
                <w:szCs w:val="20"/>
                <w:lang w:val="en-CA"/>
              </w:rPr>
              <w:t xml:space="preserve"> candidates and have </w:t>
            </w:r>
            <w:proofErr w:type="spellStart"/>
            <w:r w:rsidRPr="003D1AAF">
              <w:rPr>
                <w:sz w:val="20"/>
                <w:szCs w:val="20"/>
                <w:lang w:val="en-CA"/>
              </w:rPr>
              <w:t>have</w:t>
            </w:r>
            <w:proofErr w:type="spellEnd"/>
            <w:r w:rsidRPr="003D1AAF">
              <w:rPr>
                <w:sz w:val="20"/>
                <w:szCs w:val="20"/>
                <w:lang w:val="en-CA"/>
              </w:rPr>
              <w:t xml:space="preserve"> failed brentuximab </w:t>
            </w:r>
            <w:proofErr w:type="spellStart"/>
            <w:r w:rsidRPr="003D1AAF">
              <w:rPr>
                <w:sz w:val="20"/>
                <w:szCs w:val="20"/>
                <w:lang w:val="en-CA"/>
              </w:rPr>
              <w:t>vedotin</w:t>
            </w:r>
            <w:proofErr w:type="spellEnd"/>
          </w:p>
        </w:tc>
        <w:tc>
          <w:tcPr>
            <w:tcW w:w="1842" w:type="dxa"/>
            <w:tcMar>
              <w:top w:w="30" w:type="dxa"/>
              <w:left w:w="45" w:type="dxa"/>
              <w:bottom w:w="30" w:type="dxa"/>
              <w:right w:w="45" w:type="dxa"/>
            </w:tcMar>
            <w:vAlign w:val="bottom"/>
            <w:hideMark/>
          </w:tcPr>
          <w:p w14:paraId="3011B388" w14:textId="77777777" w:rsidR="00CF225C" w:rsidRPr="003D1AAF" w:rsidRDefault="00CF225C" w:rsidP="00894F58">
            <w:pPr>
              <w:spacing w:before="0" w:after="0"/>
              <w:rPr>
                <w:sz w:val="20"/>
                <w:szCs w:val="20"/>
                <w:lang w:val="en-CA"/>
              </w:rPr>
            </w:pPr>
            <w:r w:rsidRPr="003D1AAF">
              <w:rPr>
                <w:sz w:val="20"/>
                <w:szCs w:val="20"/>
                <w:lang w:val="en-CA"/>
              </w:rPr>
              <w:lastRenderedPageBreak/>
              <w:t>withdrawn 02/03/2021</w:t>
            </w:r>
          </w:p>
        </w:tc>
      </w:tr>
      <w:tr w:rsidR="00CF225C" w:rsidRPr="003D1AAF" w14:paraId="7A1443BA" w14:textId="1A397501" w:rsidTr="00CF225C">
        <w:trPr>
          <w:trHeight w:val="315"/>
        </w:trPr>
        <w:tc>
          <w:tcPr>
            <w:tcW w:w="0" w:type="auto"/>
            <w:tcMar>
              <w:top w:w="30" w:type="dxa"/>
              <w:left w:w="45" w:type="dxa"/>
              <w:bottom w:w="30" w:type="dxa"/>
              <w:right w:w="45" w:type="dxa"/>
            </w:tcMar>
            <w:vAlign w:val="bottom"/>
            <w:hideMark/>
          </w:tcPr>
          <w:p w14:paraId="3E7500B7" w14:textId="22E89F29"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 xml:space="preserve">durvalumab </w:t>
            </w:r>
          </w:p>
        </w:tc>
        <w:tc>
          <w:tcPr>
            <w:tcW w:w="0" w:type="auto"/>
            <w:tcMar>
              <w:top w:w="30" w:type="dxa"/>
              <w:left w:w="45" w:type="dxa"/>
              <w:bottom w:w="30" w:type="dxa"/>
              <w:right w:w="45" w:type="dxa"/>
            </w:tcMar>
            <w:vAlign w:val="bottom"/>
            <w:hideMark/>
          </w:tcPr>
          <w:p w14:paraId="29A943B3" w14:textId="77777777" w:rsidR="00CF225C" w:rsidRPr="003D1AAF" w:rsidRDefault="00CF225C" w:rsidP="00894F58">
            <w:pPr>
              <w:spacing w:before="0" w:after="0"/>
              <w:rPr>
                <w:sz w:val="20"/>
                <w:szCs w:val="20"/>
                <w:lang w:val="en-CA"/>
              </w:rPr>
            </w:pPr>
            <w:r w:rsidRPr="003D1AAF">
              <w:rPr>
                <w:sz w:val="20"/>
                <w:szCs w:val="20"/>
                <w:lang w:val="en-CA"/>
              </w:rPr>
              <w:t>11/3/2017</w:t>
            </w:r>
          </w:p>
        </w:tc>
        <w:tc>
          <w:tcPr>
            <w:tcW w:w="4343" w:type="dxa"/>
            <w:tcMar>
              <w:top w:w="30" w:type="dxa"/>
              <w:left w:w="45" w:type="dxa"/>
              <w:bottom w:w="30" w:type="dxa"/>
              <w:right w:w="45" w:type="dxa"/>
            </w:tcMar>
            <w:vAlign w:val="bottom"/>
            <w:hideMark/>
          </w:tcPr>
          <w:p w14:paraId="5D96EDFC" w14:textId="4FE1E097" w:rsidR="00CF225C" w:rsidRPr="003D1AAF" w:rsidRDefault="00CF225C" w:rsidP="00894F58">
            <w:pPr>
              <w:spacing w:before="0" w:after="0"/>
              <w:rPr>
                <w:sz w:val="20"/>
                <w:szCs w:val="20"/>
                <w:lang w:val="en-CA"/>
              </w:rPr>
            </w:pPr>
            <w:r w:rsidRPr="003D1AAF">
              <w:rPr>
                <w:sz w:val="20"/>
                <w:szCs w:val="20"/>
                <w:lang w:val="en-CA"/>
              </w:rPr>
              <w:t>patients with locally advanced or metastatic urothelial carcinoma who have disease progression during or following platinum containing chemotherapy or have disease progression within 12 months of neoadjuvant or adjuvant treatment with platinum-containing chemotherapy</w:t>
            </w:r>
          </w:p>
        </w:tc>
        <w:tc>
          <w:tcPr>
            <w:tcW w:w="1842" w:type="dxa"/>
            <w:tcMar>
              <w:top w:w="30" w:type="dxa"/>
              <w:left w:w="45" w:type="dxa"/>
              <w:bottom w:w="30" w:type="dxa"/>
              <w:right w:w="45" w:type="dxa"/>
            </w:tcMar>
            <w:vAlign w:val="bottom"/>
            <w:hideMark/>
          </w:tcPr>
          <w:p w14:paraId="3F92B41B"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10CDE1B4" w14:textId="25A56F1B" w:rsidTr="00CF225C">
        <w:trPr>
          <w:trHeight w:val="315"/>
        </w:trPr>
        <w:tc>
          <w:tcPr>
            <w:tcW w:w="0" w:type="auto"/>
            <w:tcMar>
              <w:top w:w="30" w:type="dxa"/>
              <w:left w:w="45" w:type="dxa"/>
              <w:bottom w:w="30" w:type="dxa"/>
              <w:right w:w="45" w:type="dxa"/>
            </w:tcMar>
            <w:vAlign w:val="bottom"/>
            <w:hideMark/>
          </w:tcPr>
          <w:p w14:paraId="56B3B94B"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nivolumab</w:t>
            </w:r>
          </w:p>
        </w:tc>
        <w:tc>
          <w:tcPr>
            <w:tcW w:w="0" w:type="auto"/>
            <w:tcMar>
              <w:top w:w="30" w:type="dxa"/>
              <w:left w:w="45" w:type="dxa"/>
              <w:bottom w:w="30" w:type="dxa"/>
              <w:right w:w="45" w:type="dxa"/>
            </w:tcMar>
            <w:vAlign w:val="bottom"/>
            <w:hideMark/>
          </w:tcPr>
          <w:p w14:paraId="47D85813" w14:textId="77777777" w:rsidR="00CF225C" w:rsidRPr="003D1AAF" w:rsidRDefault="00CF225C" w:rsidP="00894F58">
            <w:pPr>
              <w:spacing w:before="0" w:after="0"/>
              <w:rPr>
                <w:sz w:val="20"/>
                <w:szCs w:val="20"/>
                <w:lang w:val="en-CA"/>
              </w:rPr>
            </w:pPr>
            <w:r w:rsidRPr="003D1AAF">
              <w:rPr>
                <w:sz w:val="20"/>
                <w:szCs w:val="20"/>
                <w:lang w:val="en-CA"/>
              </w:rPr>
              <w:t>11/10/2017</w:t>
            </w:r>
          </w:p>
        </w:tc>
        <w:tc>
          <w:tcPr>
            <w:tcW w:w="4343" w:type="dxa"/>
            <w:tcMar>
              <w:top w:w="30" w:type="dxa"/>
              <w:left w:w="45" w:type="dxa"/>
              <w:bottom w:w="30" w:type="dxa"/>
              <w:right w:w="45" w:type="dxa"/>
            </w:tcMar>
            <w:vAlign w:val="bottom"/>
            <w:hideMark/>
          </w:tcPr>
          <w:p w14:paraId="51B7A4F9" w14:textId="77777777" w:rsidR="00CF225C" w:rsidRPr="003D1AAF" w:rsidRDefault="00CF225C" w:rsidP="00894F58">
            <w:pPr>
              <w:spacing w:before="0" w:after="0"/>
              <w:rPr>
                <w:sz w:val="20"/>
                <w:szCs w:val="20"/>
                <w:lang w:val="en-CA"/>
              </w:rPr>
            </w:pPr>
            <w:r w:rsidRPr="003D1AAF">
              <w:rPr>
                <w:sz w:val="20"/>
                <w:szCs w:val="20"/>
                <w:lang w:val="en-CA"/>
              </w:rPr>
              <w:t xml:space="preserve">adult patients with classical Hodgkin Lymphoma that has relapsed or progressed after autologous stem cell transplantation and brentuximab </w:t>
            </w:r>
            <w:proofErr w:type="spellStart"/>
            <w:r w:rsidRPr="003D1AAF">
              <w:rPr>
                <w:sz w:val="20"/>
                <w:szCs w:val="20"/>
                <w:lang w:val="en-CA"/>
              </w:rPr>
              <w:t>vedotin</w:t>
            </w:r>
            <w:proofErr w:type="spellEnd"/>
            <w:r w:rsidRPr="003D1AAF">
              <w:rPr>
                <w:sz w:val="20"/>
                <w:szCs w:val="20"/>
                <w:lang w:val="en-CA"/>
              </w:rPr>
              <w:t>, or 3 or more lines of systemic therapy including ASCT</w:t>
            </w:r>
          </w:p>
        </w:tc>
        <w:tc>
          <w:tcPr>
            <w:tcW w:w="1842" w:type="dxa"/>
            <w:tcMar>
              <w:top w:w="30" w:type="dxa"/>
              <w:left w:w="45" w:type="dxa"/>
              <w:bottom w:w="30" w:type="dxa"/>
              <w:right w:w="45" w:type="dxa"/>
            </w:tcMar>
            <w:vAlign w:val="bottom"/>
            <w:hideMark/>
          </w:tcPr>
          <w:p w14:paraId="06AC087A"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0EB2310F" w14:textId="7204ADAB" w:rsidTr="00CF225C">
        <w:trPr>
          <w:trHeight w:val="315"/>
        </w:trPr>
        <w:tc>
          <w:tcPr>
            <w:tcW w:w="0" w:type="auto"/>
            <w:tcMar>
              <w:top w:w="30" w:type="dxa"/>
              <w:left w:w="45" w:type="dxa"/>
              <w:bottom w:w="30" w:type="dxa"/>
              <w:right w:w="45" w:type="dxa"/>
            </w:tcMar>
            <w:vAlign w:val="bottom"/>
            <w:hideMark/>
          </w:tcPr>
          <w:p w14:paraId="6A2A6F1B"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olaratumab</w:t>
            </w:r>
            <w:proofErr w:type="spellEnd"/>
          </w:p>
        </w:tc>
        <w:tc>
          <w:tcPr>
            <w:tcW w:w="0" w:type="auto"/>
            <w:tcMar>
              <w:top w:w="30" w:type="dxa"/>
              <w:left w:w="45" w:type="dxa"/>
              <w:bottom w:w="30" w:type="dxa"/>
              <w:right w:w="45" w:type="dxa"/>
            </w:tcMar>
            <w:vAlign w:val="bottom"/>
            <w:hideMark/>
          </w:tcPr>
          <w:p w14:paraId="78F548E7" w14:textId="77777777" w:rsidR="00CF225C" w:rsidRPr="003D1AAF" w:rsidRDefault="00CF225C" w:rsidP="00894F58">
            <w:pPr>
              <w:spacing w:before="0" w:after="0"/>
              <w:rPr>
                <w:sz w:val="20"/>
                <w:szCs w:val="20"/>
                <w:lang w:val="en-CA"/>
              </w:rPr>
            </w:pPr>
            <w:r w:rsidRPr="003D1AAF">
              <w:rPr>
                <w:sz w:val="20"/>
                <w:szCs w:val="20"/>
                <w:lang w:val="en-CA"/>
              </w:rPr>
              <w:t>11/23/2017</w:t>
            </w:r>
          </w:p>
        </w:tc>
        <w:tc>
          <w:tcPr>
            <w:tcW w:w="4343" w:type="dxa"/>
            <w:tcMar>
              <w:top w:w="30" w:type="dxa"/>
              <w:left w:w="45" w:type="dxa"/>
              <w:bottom w:w="30" w:type="dxa"/>
              <w:right w:w="45" w:type="dxa"/>
            </w:tcMar>
            <w:vAlign w:val="bottom"/>
            <w:hideMark/>
          </w:tcPr>
          <w:p w14:paraId="74FACDE9" w14:textId="77777777" w:rsidR="00CF225C" w:rsidRPr="003D1AAF" w:rsidRDefault="00CF225C" w:rsidP="00894F58">
            <w:pPr>
              <w:spacing w:before="0" w:after="0"/>
              <w:rPr>
                <w:sz w:val="20"/>
                <w:szCs w:val="20"/>
                <w:lang w:val="en-CA"/>
              </w:rPr>
            </w:pPr>
            <w:r w:rsidRPr="003D1AAF">
              <w:rPr>
                <w:sz w:val="20"/>
                <w:szCs w:val="20"/>
                <w:lang w:val="en-CA"/>
              </w:rPr>
              <w:t>In combination with doxorubicin for the treatment of adult patients with advanced soft tissue sarcoma not amenable to curative treatment with radiotherapy or surgery and for whom treatment with an anthracycline-containing regimen is appropriate</w:t>
            </w:r>
          </w:p>
        </w:tc>
        <w:tc>
          <w:tcPr>
            <w:tcW w:w="1842" w:type="dxa"/>
            <w:tcMar>
              <w:top w:w="30" w:type="dxa"/>
              <w:left w:w="0" w:type="dxa"/>
              <w:bottom w:w="30" w:type="dxa"/>
              <w:right w:w="0" w:type="dxa"/>
            </w:tcMar>
            <w:vAlign w:val="bottom"/>
            <w:hideMark/>
          </w:tcPr>
          <w:p w14:paraId="0BBDE2CB" w14:textId="3AC29C7A" w:rsidR="00CF225C" w:rsidRPr="003D1AAF" w:rsidRDefault="00CF225C" w:rsidP="00894F58">
            <w:pPr>
              <w:spacing w:before="0" w:after="0"/>
              <w:rPr>
                <w:sz w:val="20"/>
                <w:szCs w:val="20"/>
                <w:lang w:val="en-CA"/>
              </w:rPr>
            </w:pPr>
            <w:r w:rsidRPr="003D1AAF">
              <w:rPr>
                <w:sz w:val="20"/>
                <w:szCs w:val="20"/>
                <w:lang w:val="en-CA"/>
              </w:rPr>
              <w:t>discontinued 10/8/2020</w:t>
            </w:r>
          </w:p>
        </w:tc>
      </w:tr>
      <w:tr w:rsidR="00CF225C" w:rsidRPr="003D1AAF" w14:paraId="560AD576" w14:textId="3E2F8EF4" w:rsidTr="00CF225C">
        <w:trPr>
          <w:trHeight w:val="315"/>
        </w:trPr>
        <w:tc>
          <w:tcPr>
            <w:tcW w:w="0" w:type="auto"/>
            <w:tcMar>
              <w:top w:w="30" w:type="dxa"/>
              <w:left w:w="45" w:type="dxa"/>
              <w:bottom w:w="30" w:type="dxa"/>
              <w:right w:w="45" w:type="dxa"/>
            </w:tcMar>
            <w:vAlign w:val="bottom"/>
            <w:hideMark/>
          </w:tcPr>
          <w:p w14:paraId="4E8E798B"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avelumab</w:t>
            </w:r>
          </w:p>
        </w:tc>
        <w:tc>
          <w:tcPr>
            <w:tcW w:w="0" w:type="auto"/>
            <w:tcMar>
              <w:top w:w="30" w:type="dxa"/>
              <w:left w:w="45" w:type="dxa"/>
              <w:bottom w:w="30" w:type="dxa"/>
              <w:right w:w="45" w:type="dxa"/>
            </w:tcMar>
            <w:vAlign w:val="bottom"/>
            <w:hideMark/>
          </w:tcPr>
          <w:p w14:paraId="4AD9BB9D" w14:textId="77777777" w:rsidR="00CF225C" w:rsidRPr="003D1AAF" w:rsidRDefault="00CF225C" w:rsidP="00894F58">
            <w:pPr>
              <w:spacing w:before="0" w:after="0"/>
              <w:rPr>
                <w:sz w:val="20"/>
                <w:szCs w:val="20"/>
                <w:lang w:val="en-CA"/>
              </w:rPr>
            </w:pPr>
            <w:r w:rsidRPr="003D1AAF">
              <w:rPr>
                <w:sz w:val="20"/>
                <w:szCs w:val="20"/>
                <w:lang w:val="en-CA"/>
              </w:rPr>
              <w:t>12/17/2017</w:t>
            </w:r>
          </w:p>
        </w:tc>
        <w:tc>
          <w:tcPr>
            <w:tcW w:w="4343" w:type="dxa"/>
            <w:tcMar>
              <w:top w:w="30" w:type="dxa"/>
              <w:left w:w="45" w:type="dxa"/>
              <w:bottom w:w="30" w:type="dxa"/>
              <w:right w:w="45" w:type="dxa"/>
            </w:tcMar>
            <w:vAlign w:val="bottom"/>
            <w:hideMark/>
          </w:tcPr>
          <w:p w14:paraId="1DFF4204" w14:textId="77777777" w:rsidR="00CF225C" w:rsidRPr="003D1AAF" w:rsidRDefault="00CF225C" w:rsidP="00894F58">
            <w:pPr>
              <w:spacing w:before="0" w:after="0"/>
              <w:rPr>
                <w:sz w:val="20"/>
                <w:szCs w:val="20"/>
                <w:lang w:val="en-CA"/>
              </w:rPr>
            </w:pPr>
            <w:r w:rsidRPr="003D1AAF">
              <w:rPr>
                <w:sz w:val="20"/>
                <w:szCs w:val="20"/>
                <w:lang w:val="en-CA"/>
              </w:rPr>
              <w:t>treatment of patients with metastatic Merkel cell carcinoma in previously treated adults</w:t>
            </w:r>
          </w:p>
        </w:tc>
        <w:tc>
          <w:tcPr>
            <w:tcW w:w="1842" w:type="dxa"/>
            <w:tcMar>
              <w:top w:w="30" w:type="dxa"/>
              <w:left w:w="45" w:type="dxa"/>
              <w:bottom w:w="30" w:type="dxa"/>
              <w:right w:w="45" w:type="dxa"/>
            </w:tcMar>
            <w:vAlign w:val="bottom"/>
            <w:hideMark/>
          </w:tcPr>
          <w:p w14:paraId="28801DFA"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69C18BC9" w14:textId="33D89666" w:rsidTr="00CF225C">
        <w:trPr>
          <w:trHeight w:val="315"/>
        </w:trPr>
        <w:tc>
          <w:tcPr>
            <w:tcW w:w="0" w:type="auto"/>
            <w:tcMar>
              <w:top w:w="30" w:type="dxa"/>
              <w:left w:w="45" w:type="dxa"/>
              <w:bottom w:w="30" w:type="dxa"/>
              <w:right w:w="45" w:type="dxa"/>
            </w:tcMar>
            <w:vAlign w:val="bottom"/>
            <w:hideMark/>
          </w:tcPr>
          <w:p w14:paraId="3656A686"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nivolumab</w:t>
            </w:r>
          </w:p>
        </w:tc>
        <w:tc>
          <w:tcPr>
            <w:tcW w:w="0" w:type="auto"/>
            <w:tcMar>
              <w:top w:w="30" w:type="dxa"/>
              <w:left w:w="45" w:type="dxa"/>
              <w:bottom w:w="30" w:type="dxa"/>
              <w:right w:w="45" w:type="dxa"/>
            </w:tcMar>
            <w:vAlign w:val="bottom"/>
            <w:hideMark/>
          </w:tcPr>
          <w:p w14:paraId="353F4117" w14:textId="77777777" w:rsidR="00CF225C" w:rsidRPr="003D1AAF" w:rsidRDefault="00CF225C" w:rsidP="00894F58">
            <w:pPr>
              <w:spacing w:before="0" w:after="0"/>
              <w:rPr>
                <w:sz w:val="20"/>
                <w:szCs w:val="20"/>
                <w:lang w:val="en-CA"/>
              </w:rPr>
            </w:pPr>
            <w:r w:rsidRPr="003D1AAF">
              <w:rPr>
                <w:sz w:val="20"/>
                <w:szCs w:val="20"/>
                <w:lang w:val="en-CA"/>
              </w:rPr>
              <w:t>3/23/2018</w:t>
            </w:r>
          </w:p>
        </w:tc>
        <w:tc>
          <w:tcPr>
            <w:tcW w:w="4343" w:type="dxa"/>
            <w:tcMar>
              <w:top w:w="30" w:type="dxa"/>
              <w:left w:w="45" w:type="dxa"/>
              <w:bottom w:w="30" w:type="dxa"/>
              <w:right w:w="45" w:type="dxa"/>
            </w:tcMar>
            <w:vAlign w:val="bottom"/>
            <w:hideMark/>
          </w:tcPr>
          <w:p w14:paraId="56B0E419" w14:textId="555950C3" w:rsidR="00CF225C" w:rsidRPr="003D1AAF" w:rsidRDefault="00CF225C" w:rsidP="00894F58">
            <w:pPr>
              <w:spacing w:before="0" w:after="0"/>
              <w:rPr>
                <w:sz w:val="20"/>
                <w:szCs w:val="20"/>
                <w:lang w:val="en-CA"/>
              </w:rPr>
            </w:pPr>
            <w:r w:rsidRPr="003D1AAF">
              <w:rPr>
                <w:sz w:val="20"/>
                <w:szCs w:val="20"/>
                <w:lang w:val="en-CA"/>
              </w:rPr>
              <w:t>monotherapy for the treatment of adult patients with advanced (not amenable to curative therapy or local therapeutic measures) or metastatic hepatocellular carcinoma</w:t>
            </w:r>
            <w:r>
              <w:rPr>
                <w:sz w:val="20"/>
                <w:szCs w:val="20"/>
                <w:lang w:val="en-CA"/>
              </w:rPr>
              <w:t xml:space="preserve"> </w:t>
            </w:r>
            <w:r w:rsidRPr="003D1AAF">
              <w:rPr>
                <w:sz w:val="20"/>
                <w:szCs w:val="20"/>
                <w:lang w:val="en-CA"/>
              </w:rPr>
              <w:t>who are intolerant to or have progressed on sorafenib therapy</w:t>
            </w:r>
          </w:p>
        </w:tc>
        <w:tc>
          <w:tcPr>
            <w:tcW w:w="1842" w:type="dxa"/>
            <w:tcMar>
              <w:top w:w="30" w:type="dxa"/>
              <w:left w:w="45" w:type="dxa"/>
              <w:bottom w:w="30" w:type="dxa"/>
              <w:right w:w="45" w:type="dxa"/>
            </w:tcMar>
            <w:vAlign w:val="bottom"/>
            <w:hideMark/>
          </w:tcPr>
          <w:p w14:paraId="2E7F6E91"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41D3B014" w14:textId="259E759E" w:rsidTr="00CF225C">
        <w:trPr>
          <w:trHeight w:val="315"/>
        </w:trPr>
        <w:tc>
          <w:tcPr>
            <w:tcW w:w="0" w:type="auto"/>
            <w:tcMar>
              <w:top w:w="30" w:type="dxa"/>
              <w:left w:w="45" w:type="dxa"/>
              <w:bottom w:w="30" w:type="dxa"/>
              <w:right w:w="45" w:type="dxa"/>
            </w:tcMar>
            <w:vAlign w:val="bottom"/>
            <w:hideMark/>
          </w:tcPr>
          <w:p w14:paraId="0136CAA9"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avelumab</w:t>
            </w:r>
          </w:p>
        </w:tc>
        <w:tc>
          <w:tcPr>
            <w:tcW w:w="0" w:type="auto"/>
            <w:tcMar>
              <w:top w:w="30" w:type="dxa"/>
              <w:left w:w="45" w:type="dxa"/>
              <w:bottom w:w="30" w:type="dxa"/>
              <w:right w:w="45" w:type="dxa"/>
            </w:tcMar>
            <w:vAlign w:val="bottom"/>
            <w:hideMark/>
          </w:tcPr>
          <w:p w14:paraId="2E0963A0" w14:textId="77777777" w:rsidR="00CF225C" w:rsidRPr="003D1AAF" w:rsidRDefault="00CF225C" w:rsidP="00894F58">
            <w:pPr>
              <w:spacing w:before="0" w:after="0"/>
              <w:rPr>
                <w:sz w:val="20"/>
                <w:szCs w:val="20"/>
                <w:lang w:val="en-CA"/>
              </w:rPr>
            </w:pPr>
            <w:r w:rsidRPr="003D1AAF">
              <w:rPr>
                <w:sz w:val="20"/>
                <w:szCs w:val="20"/>
                <w:lang w:val="en-CA"/>
              </w:rPr>
              <w:t>5/3/2018</w:t>
            </w:r>
          </w:p>
        </w:tc>
        <w:tc>
          <w:tcPr>
            <w:tcW w:w="4343" w:type="dxa"/>
            <w:tcMar>
              <w:top w:w="30" w:type="dxa"/>
              <w:left w:w="45" w:type="dxa"/>
              <w:bottom w:w="30" w:type="dxa"/>
              <w:right w:w="45" w:type="dxa"/>
            </w:tcMar>
            <w:vAlign w:val="bottom"/>
            <w:hideMark/>
          </w:tcPr>
          <w:p w14:paraId="393FCDBD" w14:textId="33C1182B" w:rsidR="00CF225C" w:rsidRPr="003D1AAF" w:rsidRDefault="00CF225C" w:rsidP="00894F58">
            <w:pPr>
              <w:spacing w:before="0" w:after="0"/>
              <w:rPr>
                <w:sz w:val="20"/>
                <w:szCs w:val="20"/>
                <w:lang w:val="en-CA"/>
              </w:rPr>
            </w:pPr>
            <w:r w:rsidRPr="003D1AAF">
              <w:rPr>
                <w:sz w:val="20"/>
                <w:szCs w:val="20"/>
                <w:lang w:val="en-CA"/>
              </w:rPr>
              <w:t>locally advanced or metastatic urothelial carcinoma who have received prior platinum-based chemotherapy</w:t>
            </w:r>
          </w:p>
        </w:tc>
        <w:tc>
          <w:tcPr>
            <w:tcW w:w="1842" w:type="dxa"/>
            <w:tcMar>
              <w:top w:w="30" w:type="dxa"/>
              <w:left w:w="45" w:type="dxa"/>
              <w:bottom w:w="30" w:type="dxa"/>
              <w:right w:w="45" w:type="dxa"/>
            </w:tcMar>
            <w:vAlign w:val="bottom"/>
            <w:hideMark/>
          </w:tcPr>
          <w:p w14:paraId="14F2CDF3"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76A4419D" w14:textId="31AEDAAC" w:rsidTr="00CF225C">
        <w:trPr>
          <w:trHeight w:val="315"/>
        </w:trPr>
        <w:tc>
          <w:tcPr>
            <w:tcW w:w="0" w:type="auto"/>
            <w:tcMar>
              <w:top w:w="30" w:type="dxa"/>
              <w:left w:w="45" w:type="dxa"/>
              <w:bottom w:w="30" w:type="dxa"/>
              <w:right w:w="45" w:type="dxa"/>
            </w:tcMar>
            <w:vAlign w:val="bottom"/>
            <w:hideMark/>
          </w:tcPr>
          <w:p w14:paraId="13393675"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durvalumad</w:t>
            </w:r>
            <w:proofErr w:type="spellEnd"/>
          </w:p>
        </w:tc>
        <w:tc>
          <w:tcPr>
            <w:tcW w:w="0" w:type="auto"/>
            <w:tcMar>
              <w:top w:w="30" w:type="dxa"/>
              <w:left w:w="45" w:type="dxa"/>
              <w:bottom w:w="30" w:type="dxa"/>
              <w:right w:w="45" w:type="dxa"/>
            </w:tcMar>
            <w:vAlign w:val="bottom"/>
            <w:hideMark/>
          </w:tcPr>
          <w:p w14:paraId="14EAD9FC" w14:textId="77777777" w:rsidR="00CF225C" w:rsidRPr="003D1AAF" w:rsidRDefault="00CF225C" w:rsidP="00894F58">
            <w:pPr>
              <w:spacing w:before="0" w:after="0"/>
              <w:rPr>
                <w:sz w:val="20"/>
                <w:szCs w:val="20"/>
                <w:lang w:val="en-CA"/>
              </w:rPr>
            </w:pPr>
            <w:r w:rsidRPr="003D1AAF">
              <w:rPr>
                <w:sz w:val="20"/>
                <w:szCs w:val="20"/>
                <w:lang w:val="en-CA"/>
              </w:rPr>
              <w:t>5/4/2018</w:t>
            </w:r>
          </w:p>
        </w:tc>
        <w:tc>
          <w:tcPr>
            <w:tcW w:w="4343" w:type="dxa"/>
            <w:tcMar>
              <w:top w:w="30" w:type="dxa"/>
              <w:left w:w="45" w:type="dxa"/>
              <w:bottom w:w="30" w:type="dxa"/>
              <w:right w:w="45" w:type="dxa"/>
            </w:tcMar>
            <w:vAlign w:val="bottom"/>
            <w:hideMark/>
          </w:tcPr>
          <w:p w14:paraId="10B943DC" w14:textId="77777777" w:rsidR="00CF225C" w:rsidRPr="003D1AAF" w:rsidRDefault="00CF225C" w:rsidP="00894F58">
            <w:pPr>
              <w:spacing w:before="0" w:after="0"/>
              <w:rPr>
                <w:sz w:val="20"/>
                <w:szCs w:val="20"/>
                <w:lang w:val="en-CA"/>
              </w:rPr>
            </w:pPr>
            <w:r w:rsidRPr="003D1AAF">
              <w:rPr>
                <w:sz w:val="20"/>
                <w:szCs w:val="20"/>
                <w:lang w:val="en-CA"/>
              </w:rPr>
              <w:t>locally advanced unresectable NSCLC whose disease has not progressed following platinum based chemoradiation therapy</w:t>
            </w:r>
          </w:p>
        </w:tc>
        <w:tc>
          <w:tcPr>
            <w:tcW w:w="1842" w:type="dxa"/>
            <w:tcMar>
              <w:top w:w="30" w:type="dxa"/>
              <w:left w:w="45" w:type="dxa"/>
              <w:bottom w:w="30" w:type="dxa"/>
              <w:right w:w="45" w:type="dxa"/>
            </w:tcMar>
            <w:vAlign w:val="bottom"/>
            <w:hideMark/>
          </w:tcPr>
          <w:p w14:paraId="26F09581"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694CCB70" w14:textId="72C92F92" w:rsidTr="00CF225C">
        <w:trPr>
          <w:trHeight w:val="315"/>
        </w:trPr>
        <w:tc>
          <w:tcPr>
            <w:tcW w:w="0" w:type="auto"/>
            <w:tcMar>
              <w:top w:w="30" w:type="dxa"/>
              <w:left w:w="45" w:type="dxa"/>
              <w:bottom w:w="30" w:type="dxa"/>
              <w:right w:w="45" w:type="dxa"/>
            </w:tcMar>
            <w:vAlign w:val="bottom"/>
            <w:hideMark/>
          </w:tcPr>
          <w:p w14:paraId="4B4541E8"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olaparib</w:t>
            </w:r>
            <w:proofErr w:type="spellEnd"/>
          </w:p>
        </w:tc>
        <w:tc>
          <w:tcPr>
            <w:tcW w:w="0" w:type="auto"/>
            <w:tcMar>
              <w:top w:w="30" w:type="dxa"/>
              <w:left w:w="45" w:type="dxa"/>
              <w:bottom w:w="30" w:type="dxa"/>
              <w:right w:w="45" w:type="dxa"/>
            </w:tcMar>
            <w:vAlign w:val="bottom"/>
            <w:hideMark/>
          </w:tcPr>
          <w:p w14:paraId="3AFE43BD" w14:textId="77777777" w:rsidR="00CF225C" w:rsidRPr="003D1AAF" w:rsidRDefault="00CF225C" w:rsidP="00894F58">
            <w:pPr>
              <w:spacing w:before="0" w:after="0"/>
              <w:rPr>
                <w:sz w:val="20"/>
                <w:szCs w:val="20"/>
                <w:lang w:val="en-CA"/>
              </w:rPr>
            </w:pPr>
            <w:r w:rsidRPr="003D1AAF">
              <w:rPr>
                <w:sz w:val="20"/>
                <w:szCs w:val="20"/>
                <w:lang w:val="en-CA"/>
              </w:rPr>
              <w:t>5/4/2018</w:t>
            </w:r>
          </w:p>
        </w:tc>
        <w:tc>
          <w:tcPr>
            <w:tcW w:w="4343" w:type="dxa"/>
            <w:tcMar>
              <w:top w:w="30" w:type="dxa"/>
              <w:left w:w="45" w:type="dxa"/>
              <w:bottom w:w="30" w:type="dxa"/>
              <w:right w:w="45" w:type="dxa"/>
            </w:tcMar>
            <w:vAlign w:val="bottom"/>
            <w:hideMark/>
          </w:tcPr>
          <w:p w14:paraId="47797710" w14:textId="16309030" w:rsidR="00CF225C" w:rsidRPr="003D1AAF" w:rsidRDefault="00CF225C" w:rsidP="00894F58">
            <w:pPr>
              <w:spacing w:before="0" w:after="0"/>
              <w:rPr>
                <w:sz w:val="20"/>
                <w:szCs w:val="20"/>
                <w:lang w:val="en-CA"/>
              </w:rPr>
            </w:pPr>
            <w:r w:rsidRPr="003D1AAF">
              <w:rPr>
                <w:sz w:val="20"/>
                <w:szCs w:val="20"/>
                <w:lang w:val="en-CA"/>
              </w:rPr>
              <w:t>monotherapy for the maintenance treatment of adult patients with platinum-sensitive relapsed BRCA wild type high-grade epithelial ovarian, fallopian tube, or primary peritoneal cancer who are in response (complete response or partial response) to platinum-based chemotherapy</w:t>
            </w:r>
          </w:p>
        </w:tc>
        <w:tc>
          <w:tcPr>
            <w:tcW w:w="1842" w:type="dxa"/>
            <w:tcMar>
              <w:top w:w="30" w:type="dxa"/>
              <w:left w:w="45" w:type="dxa"/>
              <w:bottom w:w="30" w:type="dxa"/>
              <w:right w:w="45" w:type="dxa"/>
            </w:tcMar>
            <w:vAlign w:val="bottom"/>
            <w:hideMark/>
          </w:tcPr>
          <w:p w14:paraId="4529A286"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2E010352" w14:textId="5D691957" w:rsidTr="00CF225C">
        <w:trPr>
          <w:trHeight w:val="315"/>
        </w:trPr>
        <w:tc>
          <w:tcPr>
            <w:tcW w:w="0" w:type="auto"/>
            <w:tcMar>
              <w:top w:w="30" w:type="dxa"/>
              <w:left w:w="45" w:type="dxa"/>
              <w:bottom w:w="30" w:type="dxa"/>
              <w:right w:w="45" w:type="dxa"/>
            </w:tcMar>
            <w:vAlign w:val="bottom"/>
            <w:hideMark/>
          </w:tcPr>
          <w:p w14:paraId="341D5009"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brigatinib</w:t>
            </w:r>
            <w:proofErr w:type="spellEnd"/>
          </w:p>
        </w:tc>
        <w:tc>
          <w:tcPr>
            <w:tcW w:w="0" w:type="auto"/>
            <w:tcMar>
              <w:top w:w="30" w:type="dxa"/>
              <w:left w:w="45" w:type="dxa"/>
              <w:bottom w:w="30" w:type="dxa"/>
              <w:right w:w="45" w:type="dxa"/>
            </w:tcMar>
            <w:vAlign w:val="bottom"/>
            <w:hideMark/>
          </w:tcPr>
          <w:p w14:paraId="6394461B" w14:textId="77777777" w:rsidR="00CF225C" w:rsidRPr="003D1AAF" w:rsidRDefault="00CF225C" w:rsidP="00894F58">
            <w:pPr>
              <w:spacing w:before="0" w:after="0"/>
              <w:rPr>
                <w:sz w:val="20"/>
                <w:szCs w:val="20"/>
                <w:lang w:val="en-CA"/>
              </w:rPr>
            </w:pPr>
            <w:r w:rsidRPr="003D1AAF">
              <w:rPr>
                <w:sz w:val="20"/>
                <w:szCs w:val="20"/>
                <w:lang w:val="en-CA"/>
              </w:rPr>
              <w:t>7/26/2018</w:t>
            </w:r>
          </w:p>
        </w:tc>
        <w:tc>
          <w:tcPr>
            <w:tcW w:w="4343" w:type="dxa"/>
            <w:tcMar>
              <w:top w:w="30" w:type="dxa"/>
              <w:left w:w="45" w:type="dxa"/>
              <w:bottom w:w="30" w:type="dxa"/>
              <w:right w:w="45" w:type="dxa"/>
            </w:tcMar>
            <w:vAlign w:val="bottom"/>
            <w:hideMark/>
          </w:tcPr>
          <w:p w14:paraId="4A5255AC" w14:textId="21FB3F01" w:rsidR="00CF225C" w:rsidRPr="003D1AAF" w:rsidRDefault="00CF225C" w:rsidP="00894F58">
            <w:pPr>
              <w:spacing w:before="0" w:after="0"/>
              <w:rPr>
                <w:sz w:val="20"/>
                <w:szCs w:val="20"/>
                <w:lang w:val="en-CA"/>
              </w:rPr>
            </w:pPr>
            <w:r w:rsidRPr="003D1AAF">
              <w:rPr>
                <w:sz w:val="20"/>
                <w:szCs w:val="20"/>
                <w:lang w:val="en-CA"/>
              </w:rPr>
              <w:t xml:space="preserve">adult patients with </w:t>
            </w:r>
            <w:r>
              <w:rPr>
                <w:sz w:val="20"/>
                <w:szCs w:val="20"/>
                <w:lang w:val="en-CA"/>
              </w:rPr>
              <w:t>ALK positive</w:t>
            </w:r>
            <w:r w:rsidRPr="003D1AAF">
              <w:rPr>
                <w:sz w:val="20"/>
                <w:szCs w:val="20"/>
                <w:lang w:val="en-CA"/>
              </w:rPr>
              <w:t xml:space="preserve"> metastatic </w:t>
            </w:r>
            <w:r>
              <w:rPr>
                <w:sz w:val="20"/>
                <w:szCs w:val="20"/>
                <w:lang w:val="en-CA"/>
              </w:rPr>
              <w:t>NSCLC</w:t>
            </w:r>
            <w:r w:rsidRPr="003D1AAF">
              <w:rPr>
                <w:sz w:val="20"/>
                <w:szCs w:val="20"/>
                <w:lang w:val="en-CA"/>
              </w:rPr>
              <w:t xml:space="preserve"> who have progressed on or were intolerant to an ALK inhibitor (</w:t>
            </w:r>
            <w:proofErr w:type="spellStart"/>
            <w:r w:rsidRPr="003D1AAF">
              <w:rPr>
                <w:sz w:val="20"/>
                <w:szCs w:val="20"/>
                <w:lang w:val="en-CA"/>
              </w:rPr>
              <w:t>crizotinib</w:t>
            </w:r>
            <w:proofErr w:type="spellEnd"/>
            <w:r w:rsidRPr="003D1AAF">
              <w:rPr>
                <w:sz w:val="20"/>
                <w:szCs w:val="20"/>
                <w:lang w:val="en-CA"/>
              </w:rPr>
              <w:t>)</w:t>
            </w:r>
          </w:p>
        </w:tc>
        <w:tc>
          <w:tcPr>
            <w:tcW w:w="1842" w:type="dxa"/>
            <w:tcMar>
              <w:top w:w="30" w:type="dxa"/>
              <w:left w:w="45" w:type="dxa"/>
              <w:bottom w:w="30" w:type="dxa"/>
              <w:right w:w="45" w:type="dxa"/>
            </w:tcMar>
            <w:vAlign w:val="bottom"/>
            <w:hideMark/>
          </w:tcPr>
          <w:p w14:paraId="4080F342"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7B696674" w14:textId="62E30B8E" w:rsidTr="00CF225C">
        <w:trPr>
          <w:trHeight w:val="315"/>
        </w:trPr>
        <w:tc>
          <w:tcPr>
            <w:tcW w:w="0" w:type="auto"/>
            <w:tcMar>
              <w:top w:w="30" w:type="dxa"/>
              <w:left w:w="45" w:type="dxa"/>
              <w:bottom w:w="30" w:type="dxa"/>
              <w:right w:w="45" w:type="dxa"/>
            </w:tcMar>
            <w:vAlign w:val="bottom"/>
            <w:hideMark/>
          </w:tcPr>
          <w:p w14:paraId="449E5C29"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pembrolizumab</w:t>
            </w:r>
          </w:p>
        </w:tc>
        <w:tc>
          <w:tcPr>
            <w:tcW w:w="0" w:type="auto"/>
            <w:tcMar>
              <w:top w:w="30" w:type="dxa"/>
              <w:left w:w="45" w:type="dxa"/>
              <w:bottom w:w="30" w:type="dxa"/>
              <w:right w:w="45" w:type="dxa"/>
            </w:tcMar>
            <w:vAlign w:val="bottom"/>
            <w:hideMark/>
          </w:tcPr>
          <w:p w14:paraId="0A4257B5" w14:textId="77777777" w:rsidR="00CF225C" w:rsidRPr="003D1AAF" w:rsidRDefault="00CF225C" w:rsidP="00894F58">
            <w:pPr>
              <w:spacing w:before="0" w:after="0"/>
              <w:rPr>
                <w:sz w:val="20"/>
                <w:szCs w:val="20"/>
                <w:lang w:val="en-CA"/>
              </w:rPr>
            </w:pPr>
            <w:r w:rsidRPr="003D1AAF">
              <w:rPr>
                <w:sz w:val="20"/>
                <w:szCs w:val="20"/>
                <w:lang w:val="en-CA"/>
              </w:rPr>
              <w:t>9/21/2018</w:t>
            </w:r>
          </w:p>
        </w:tc>
        <w:tc>
          <w:tcPr>
            <w:tcW w:w="4343" w:type="dxa"/>
            <w:tcMar>
              <w:top w:w="30" w:type="dxa"/>
              <w:left w:w="45" w:type="dxa"/>
              <w:bottom w:w="30" w:type="dxa"/>
              <w:right w:w="45" w:type="dxa"/>
            </w:tcMar>
            <w:vAlign w:val="bottom"/>
            <w:hideMark/>
          </w:tcPr>
          <w:p w14:paraId="2E2B60D2" w14:textId="2FDFBE6E" w:rsidR="00CF225C" w:rsidRPr="003D1AAF" w:rsidRDefault="00CF225C" w:rsidP="00894F58">
            <w:pPr>
              <w:spacing w:before="0" w:after="0"/>
              <w:rPr>
                <w:sz w:val="20"/>
                <w:szCs w:val="20"/>
                <w:lang w:val="en-CA"/>
              </w:rPr>
            </w:pPr>
            <w:r w:rsidRPr="003D1AAF">
              <w:rPr>
                <w:sz w:val="20"/>
                <w:szCs w:val="20"/>
                <w:lang w:val="en-CA"/>
              </w:rPr>
              <w:t>adult and pediatric patients with relapsed or refractory Primary Mediastinal B-cell Lymphoma or who have relapsed after 2 or more lines of therapy, as monotherapy</w:t>
            </w:r>
          </w:p>
        </w:tc>
        <w:tc>
          <w:tcPr>
            <w:tcW w:w="1842" w:type="dxa"/>
            <w:tcMar>
              <w:top w:w="30" w:type="dxa"/>
              <w:left w:w="45" w:type="dxa"/>
              <w:bottom w:w="30" w:type="dxa"/>
              <w:right w:w="45" w:type="dxa"/>
            </w:tcMar>
            <w:vAlign w:val="bottom"/>
            <w:hideMark/>
          </w:tcPr>
          <w:p w14:paraId="70189DC4"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00B14900" w14:textId="04357473" w:rsidTr="00CF225C">
        <w:trPr>
          <w:trHeight w:val="315"/>
        </w:trPr>
        <w:tc>
          <w:tcPr>
            <w:tcW w:w="0" w:type="auto"/>
            <w:tcMar>
              <w:top w:w="30" w:type="dxa"/>
              <w:left w:w="45" w:type="dxa"/>
              <w:bottom w:w="30" w:type="dxa"/>
              <w:right w:w="45" w:type="dxa"/>
            </w:tcMar>
            <w:vAlign w:val="bottom"/>
            <w:hideMark/>
          </w:tcPr>
          <w:p w14:paraId="48206D51"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pralatrexate</w:t>
            </w:r>
          </w:p>
        </w:tc>
        <w:tc>
          <w:tcPr>
            <w:tcW w:w="0" w:type="auto"/>
            <w:tcMar>
              <w:top w:w="30" w:type="dxa"/>
              <w:left w:w="45" w:type="dxa"/>
              <w:bottom w:w="30" w:type="dxa"/>
              <w:right w:w="45" w:type="dxa"/>
            </w:tcMar>
            <w:vAlign w:val="bottom"/>
            <w:hideMark/>
          </w:tcPr>
          <w:p w14:paraId="1F0EAA20" w14:textId="77777777" w:rsidR="00CF225C" w:rsidRPr="003D1AAF" w:rsidRDefault="00CF225C" w:rsidP="00894F58">
            <w:pPr>
              <w:spacing w:before="0" w:after="0"/>
              <w:rPr>
                <w:sz w:val="20"/>
                <w:szCs w:val="20"/>
                <w:lang w:val="en-CA"/>
              </w:rPr>
            </w:pPr>
            <w:r w:rsidRPr="003D1AAF">
              <w:rPr>
                <w:sz w:val="20"/>
                <w:szCs w:val="20"/>
                <w:lang w:val="en-CA"/>
              </w:rPr>
              <w:t>10/26/2018</w:t>
            </w:r>
          </w:p>
        </w:tc>
        <w:tc>
          <w:tcPr>
            <w:tcW w:w="4343" w:type="dxa"/>
            <w:tcMar>
              <w:top w:w="30" w:type="dxa"/>
              <w:left w:w="45" w:type="dxa"/>
              <w:bottom w:w="30" w:type="dxa"/>
              <w:right w:w="45" w:type="dxa"/>
            </w:tcMar>
            <w:vAlign w:val="bottom"/>
            <w:hideMark/>
          </w:tcPr>
          <w:p w14:paraId="10A13E1B" w14:textId="2847B601" w:rsidR="00CF225C" w:rsidRPr="003D1AAF" w:rsidRDefault="00CF225C" w:rsidP="00894F58">
            <w:pPr>
              <w:spacing w:before="0" w:after="0"/>
              <w:rPr>
                <w:sz w:val="20"/>
                <w:szCs w:val="20"/>
                <w:lang w:val="en-CA"/>
              </w:rPr>
            </w:pPr>
            <w:r w:rsidRPr="003D1AAF">
              <w:rPr>
                <w:sz w:val="20"/>
                <w:szCs w:val="20"/>
                <w:lang w:val="en-CA"/>
              </w:rPr>
              <w:t xml:space="preserve">patients with relapsed or refractory peripheral T-cell lymphoma </w:t>
            </w:r>
          </w:p>
        </w:tc>
        <w:tc>
          <w:tcPr>
            <w:tcW w:w="1842" w:type="dxa"/>
            <w:tcMar>
              <w:top w:w="30" w:type="dxa"/>
              <w:left w:w="45" w:type="dxa"/>
              <w:bottom w:w="30" w:type="dxa"/>
              <w:right w:w="45" w:type="dxa"/>
            </w:tcMar>
            <w:vAlign w:val="bottom"/>
            <w:hideMark/>
          </w:tcPr>
          <w:p w14:paraId="4AE650A9"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1816EF5F" w14:textId="35BC256B" w:rsidTr="00CF225C">
        <w:trPr>
          <w:trHeight w:val="315"/>
        </w:trPr>
        <w:tc>
          <w:tcPr>
            <w:tcW w:w="0" w:type="auto"/>
            <w:tcMar>
              <w:top w:w="30" w:type="dxa"/>
              <w:left w:w="45" w:type="dxa"/>
              <w:bottom w:w="30" w:type="dxa"/>
              <w:right w:w="45" w:type="dxa"/>
            </w:tcMar>
            <w:vAlign w:val="bottom"/>
            <w:hideMark/>
          </w:tcPr>
          <w:p w14:paraId="3825DDD2"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enasidenib</w:t>
            </w:r>
            <w:proofErr w:type="spellEnd"/>
            <w:r w:rsidRPr="003D1AAF">
              <w:rPr>
                <w:sz w:val="20"/>
                <w:szCs w:val="20"/>
                <w:lang w:val="en-CA"/>
              </w:rPr>
              <w:t xml:space="preserve"> (as </w:t>
            </w:r>
            <w:proofErr w:type="spellStart"/>
            <w:r w:rsidRPr="003D1AAF">
              <w:rPr>
                <w:sz w:val="20"/>
                <w:szCs w:val="20"/>
                <w:lang w:val="en-CA"/>
              </w:rPr>
              <w:t>enasidenib</w:t>
            </w:r>
            <w:proofErr w:type="spellEnd"/>
            <w:r w:rsidRPr="003D1AAF">
              <w:rPr>
                <w:sz w:val="20"/>
                <w:szCs w:val="20"/>
                <w:lang w:val="en-CA"/>
              </w:rPr>
              <w:t xml:space="preserve"> mesylate)</w:t>
            </w:r>
          </w:p>
        </w:tc>
        <w:tc>
          <w:tcPr>
            <w:tcW w:w="0" w:type="auto"/>
            <w:tcMar>
              <w:top w:w="30" w:type="dxa"/>
              <w:left w:w="45" w:type="dxa"/>
              <w:bottom w:w="30" w:type="dxa"/>
              <w:right w:w="45" w:type="dxa"/>
            </w:tcMar>
            <w:vAlign w:val="bottom"/>
            <w:hideMark/>
          </w:tcPr>
          <w:p w14:paraId="1FBB891C" w14:textId="77777777" w:rsidR="00CF225C" w:rsidRPr="003D1AAF" w:rsidRDefault="00CF225C" w:rsidP="00894F58">
            <w:pPr>
              <w:spacing w:before="0" w:after="0"/>
              <w:rPr>
                <w:sz w:val="20"/>
                <w:szCs w:val="20"/>
                <w:lang w:val="en-CA"/>
              </w:rPr>
            </w:pPr>
            <w:r w:rsidRPr="003D1AAF">
              <w:rPr>
                <w:sz w:val="20"/>
                <w:szCs w:val="20"/>
                <w:lang w:val="en-CA"/>
              </w:rPr>
              <w:t>2/6/2019</w:t>
            </w:r>
          </w:p>
        </w:tc>
        <w:tc>
          <w:tcPr>
            <w:tcW w:w="4343" w:type="dxa"/>
            <w:tcMar>
              <w:top w:w="30" w:type="dxa"/>
              <w:left w:w="45" w:type="dxa"/>
              <w:bottom w:w="30" w:type="dxa"/>
              <w:right w:w="45" w:type="dxa"/>
            </w:tcMar>
            <w:vAlign w:val="bottom"/>
            <w:hideMark/>
          </w:tcPr>
          <w:p w14:paraId="7887C1CC" w14:textId="77777777" w:rsidR="00CF225C" w:rsidRPr="003D1AAF" w:rsidRDefault="00CF225C" w:rsidP="00894F58">
            <w:pPr>
              <w:spacing w:before="0" w:after="0"/>
              <w:rPr>
                <w:sz w:val="20"/>
                <w:szCs w:val="20"/>
                <w:lang w:val="en-CA"/>
              </w:rPr>
            </w:pPr>
            <w:r w:rsidRPr="003D1AAF">
              <w:rPr>
                <w:sz w:val="20"/>
                <w:szCs w:val="20"/>
                <w:lang w:val="en-CA"/>
              </w:rPr>
              <w:t>treatment of adult patients with relapsed or refractory AML with an isocitrate dehydrogenase-2 IHG2 mutation</w:t>
            </w:r>
          </w:p>
        </w:tc>
        <w:tc>
          <w:tcPr>
            <w:tcW w:w="1842" w:type="dxa"/>
            <w:tcMar>
              <w:top w:w="30" w:type="dxa"/>
              <w:left w:w="45" w:type="dxa"/>
              <w:bottom w:w="30" w:type="dxa"/>
              <w:right w:w="45" w:type="dxa"/>
            </w:tcMar>
            <w:vAlign w:val="bottom"/>
            <w:hideMark/>
          </w:tcPr>
          <w:p w14:paraId="4C2DE780"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792B2F9D" w14:textId="6EAFBC25" w:rsidTr="00CF225C">
        <w:trPr>
          <w:trHeight w:val="315"/>
        </w:trPr>
        <w:tc>
          <w:tcPr>
            <w:tcW w:w="0" w:type="auto"/>
            <w:tcMar>
              <w:top w:w="30" w:type="dxa"/>
              <w:left w:w="45" w:type="dxa"/>
              <w:bottom w:w="30" w:type="dxa"/>
              <w:right w:w="45" w:type="dxa"/>
            </w:tcMar>
            <w:vAlign w:val="bottom"/>
            <w:hideMark/>
          </w:tcPr>
          <w:p w14:paraId="1DD5EAFB"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lorlatinib</w:t>
            </w:r>
            <w:proofErr w:type="spellEnd"/>
          </w:p>
        </w:tc>
        <w:tc>
          <w:tcPr>
            <w:tcW w:w="0" w:type="auto"/>
            <w:tcMar>
              <w:top w:w="30" w:type="dxa"/>
              <w:left w:w="45" w:type="dxa"/>
              <w:bottom w:w="30" w:type="dxa"/>
              <w:right w:w="45" w:type="dxa"/>
            </w:tcMar>
            <w:vAlign w:val="bottom"/>
            <w:hideMark/>
          </w:tcPr>
          <w:p w14:paraId="32A4598E" w14:textId="77777777" w:rsidR="00CF225C" w:rsidRPr="003D1AAF" w:rsidRDefault="00CF225C" w:rsidP="00894F58">
            <w:pPr>
              <w:spacing w:before="0" w:after="0"/>
              <w:rPr>
                <w:sz w:val="20"/>
                <w:szCs w:val="20"/>
                <w:lang w:val="en-CA"/>
              </w:rPr>
            </w:pPr>
            <w:r w:rsidRPr="003D1AAF">
              <w:rPr>
                <w:sz w:val="20"/>
                <w:szCs w:val="20"/>
                <w:lang w:val="en-CA"/>
              </w:rPr>
              <w:t>2/22/2019</w:t>
            </w:r>
          </w:p>
        </w:tc>
        <w:tc>
          <w:tcPr>
            <w:tcW w:w="4343" w:type="dxa"/>
            <w:tcMar>
              <w:top w:w="30" w:type="dxa"/>
              <w:left w:w="45" w:type="dxa"/>
              <w:bottom w:w="30" w:type="dxa"/>
              <w:right w:w="45" w:type="dxa"/>
            </w:tcMar>
            <w:vAlign w:val="bottom"/>
            <w:hideMark/>
          </w:tcPr>
          <w:p w14:paraId="660C632B" w14:textId="77777777" w:rsidR="00CF225C" w:rsidRPr="003D1AAF" w:rsidRDefault="00CF225C" w:rsidP="00894F58">
            <w:pPr>
              <w:spacing w:before="0" w:after="0"/>
              <w:rPr>
                <w:sz w:val="20"/>
                <w:szCs w:val="20"/>
                <w:lang w:val="en-CA"/>
              </w:rPr>
            </w:pPr>
            <w:r w:rsidRPr="003D1AAF">
              <w:rPr>
                <w:sz w:val="20"/>
                <w:szCs w:val="20"/>
                <w:lang w:val="en-CA"/>
              </w:rPr>
              <w:t xml:space="preserve">monotherapy for the treatment of adult patients with ALK-positive metastatic NSCLC who have progressed on </w:t>
            </w:r>
            <w:proofErr w:type="spellStart"/>
            <w:r w:rsidRPr="003D1AAF">
              <w:rPr>
                <w:sz w:val="20"/>
                <w:szCs w:val="20"/>
                <w:lang w:val="en-CA"/>
              </w:rPr>
              <w:t>crizotinib</w:t>
            </w:r>
            <w:proofErr w:type="spellEnd"/>
            <w:r w:rsidRPr="003D1AAF">
              <w:rPr>
                <w:sz w:val="20"/>
                <w:szCs w:val="20"/>
                <w:lang w:val="en-CA"/>
              </w:rPr>
              <w:t xml:space="preserve"> and at least one other ALK </w:t>
            </w:r>
            <w:r w:rsidRPr="003D1AAF">
              <w:rPr>
                <w:sz w:val="20"/>
                <w:szCs w:val="20"/>
                <w:lang w:val="en-CA"/>
              </w:rPr>
              <w:lastRenderedPageBreak/>
              <w:t xml:space="preserve">inhibitor, or patients who have progressed on </w:t>
            </w:r>
            <w:proofErr w:type="spellStart"/>
            <w:r w:rsidRPr="003D1AAF">
              <w:rPr>
                <w:sz w:val="20"/>
                <w:szCs w:val="20"/>
                <w:lang w:val="en-CA"/>
              </w:rPr>
              <w:t>ceritinib</w:t>
            </w:r>
            <w:proofErr w:type="spellEnd"/>
            <w:r w:rsidRPr="003D1AAF">
              <w:rPr>
                <w:sz w:val="20"/>
                <w:szCs w:val="20"/>
                <w:lang w:val="en-CA"/>
              </w:rPr>
              <w:t xml:space="preserve"> or </w:t>
            </w:r>
            <w:proofErr w:type="spellStart"/>
            <w:r w:rsidRPr="003D1AAF">
              <w:rPr>
                <w:sz w:val="20"/>
                <w:szCs w:val="20"/>
                <w:lang w:val="en-CA"/>
              </w:rPr>
              <w:t>alectinib</w:t>
            </w:r>
            <w:proofErr w:type="spellEnd"/>
          </w:p>
        </w:tc>
        <w:tc>
          <w:tcPr>
            <w:tcW w:w="1842" w:type="dxa"/>
            <w:tcMar>
              <w:top w:w="30" w:type="dxa"/>
              <w:left w:w="45" w:type="dxa"/>
              <w:bottom w:w="30" w:type="dxa"/>
              <w:right w:w="45" w:type="dxa"/>
            </w:tcMar>
            <w:vAlign w:val="bottom"/>
            <w:hideMark/>
          </w:tcPr>
          <w:p w14:paraId="70AEB38E" w14:textId="77777777" w:rsidR="00CF225C" w:rsidRPr="003D1AAF" w:rsidRDefault="00CF225C" w:rsidP="00894F58">
            <w:pPr>
              <w:spacing w:before="0" w:after="0"/>
              <w:rPr>
                <w:sz w:val="20"/>
                <w:szCs w:val="20"/>
                <w:lang w:val="en-CA"/>
              </w:rPr>
            </w:pPr>
            <w:r w:rsidRPr="003D1AAF">
              <w:rPr>
                <w:sz w:val="20"/>
                <w:szCs w:val="20"/>
                <w:lang w:val="en-CA"/>
              </w:rPr>
              <w:lastRenderedPageBreak/>
              <w:t xml:space="preserve">active </w:t>
            </w:r>
          </w:p>
        </w:tc>
      </w:tr>
      <w:tr w:rsidR="00CF225C" w:rsidRPr="003D1AAF" w14:paraId="37689D6F" w14:textId="17AFF048" w:rsidTr="00CF225C">
        <w:trPr>
          <w:trHeight w:val="315"/>
        </w:trPr>
        <w:tc>
          <w:tcPr>
            <w:tcW w:w="0" w:type="auto"/>
            <w:tcMar>
              <w:top w:w="30" w:type="dxa"/>
              <w:left w:w="45" w:type="dxa"/>
              <w:bottom w:w="30" w:type="dxa"/>
              <w:right w:w="45" w:type="dxa"/>
            </w:tcMar>
            <w:vAlign w:val="bottom"/>
            <w:hideMark/>
          </w:tcPr>
          <w:p w14:paraId="7A4D58E7"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cemiplimab</w:t>
            </w:r>
            <w:proofErr w:type="spellEnd"/>
          </w:p>
        </w:tc>
        <w:tc>
          <w:tcPr>
            <w:tcW w:w="0" w:type="auto"/>
            <w:tcMar>
              <w:top w:w="30" w:type="dxa"/>
              <w:left w:w="45" w:type="dxa"/>
              <w:bottom w:w="30" w:type="dxa"/>
              <w:right w:w="45" w:type="dxa"/>
            </w:tcMar>
            <w:vAlign w:val="bottom"/>
            <w:hideMark/>
          </w:tcPr>
          <w:p w14:paraId="04588AF6" w14:textId="77777777" w:rsidR="00CF225C" w:rsidRPr="003D1AAF" w:rsidRDefault="00CF225C" w:rsidP="00894F58">
            <w:pPr>
              <w:spacing w:before="0" w:after="0"/>
              <w:rPr>
                <w:sz w:val="20"/>
                <w:szCs w:val="20"/>
                <w:lang w:val="en-CA"/>
              </w:rPr>
            </w:pPr>
            <w:r w:rsidRPr="003D1AAF">
              <w:rPr>
                <w:sz w:val="20"/>
                <w:szCs w:val="20"/>
                <w:lang w:val="en-CA"/>
              </w:rPr>
              <w:t>4/10/2019</w:t>
            </w:r>
          </w:p>
        </w:tc>
        <w:tc>
          <w:tcPr>
            <w:tcW w:w="4343" w:type="dxa"/>
            <w:tcMar>
              <w:top w:w="30" w:type="dxa"/>
              <w:left w:w="45" w:type="dxa"/>
              <w:bottom w:w="30" w:type="dxa"/>
              <w:right w:w="45" w:type="dxa"/>
            </w:tcMar>
            <w:vAlign w:val="bottom"/>
            <w:hideMark/>
          </w:tcPr>
          <w:p w14:paraId="53D7A85A" w14:textId="77777777" w:rsidR="00CF225C" w:rsidRPr="003D1AAF" w:rsidRDefault="00CF225C" w:rsidP="00894F58">
            <w:pPr>
              <w:spacing w:before="0" w:after="0"/>
              <w:rPr>
                <w:sz w:val="20"/>
                <w:szCs w:val="20"/>
                <w:lang w:val="en-CA"/>
              </w:rPr>
            </w:pPr>
            <w:r w:rsidRPr="003D1AAF">
              <w:rPr>
                <w:sz w:val="20"/>
                <w:szCs w:val="20"/>
                <w:lang w:val="en-CA"/>
              </w:rPr>
              <w:t>treatment of adult patients with metastatic or locally advanced cutaneous squamous cell carcinoma who are not candidates for curative surgery or curative radiation</w:t>
            </w:r>
          </w:p>
        </w:tc>
        <w:tc>
          <w:tcPr>
            <w:tcW w:w="1842" w:type="dxa"/>
            <w:tcMar>
              <w:top w:w="30" w:type="dxa"/>
              <w:left w:w="45" w:type="dxa"/>
              <w:bottom w:w="30" w:type="dxa"/>
              <w:right w:w="45" w:type="dxa"/>
            </w:tcMar>
            <w:vAlign w:val="bottom"/>
            <w:hideMark/>
          </w:tcPr>
          <w:p w14:paraId="41DF87C6"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270A0093" w14:textId="7B9A9C83" w:rsidTr="00CF225C">
        <w:trPr>
          <w:trHeight w:val="315"/>
        </w:trPr>
        <w:tc>
          <w:tcPr>
            <w:tcW w:w="0" w:type="auto"/>
            <w:tcMar>
              <w:top w:w="30" w:type="dxa"/>
              <w:left w:w="45" w:type="dxa"/>
              <w:bottom w:w="30" w:type="dxa"/>
              <w:right w:w="45" w:type="dxa"/>
            </w:tcMar>
            <w:vAlign w:val="bottom"/>
            <w:hideMark/>
          </w:tcPr>
          <w:p w14:paraId="32469013"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pembrolizumab</w:t>
            </w:r>
          </w:p>
        </w:tc>
        <w:tc>
          <w:tcPr>
            <w:tcW w:w="0" w:type="auto"/>
            <w:tcMar>
              <w:top w:w="30" w:type="dxa"/>
              <w:left w:w="45" w:type="dxa"/>
              <w:bottom w:w="30" w:type="dxa"/>
              <w:right w:w="45" w:type="dxa"/>
            </w:tcMar>
            <w:vAlign w:val="bottom"/>
            <w:hideMark/>
          </w:tcPr>
          <w:p w14:paraId="5811E9B7" w14:textId="77777777" w:rsidR="00CF225C" w:rsidRPr="003D1AAF" w:rsidRDefault="00CF225C" w:rsidP="00894F58">
            <w:pPr>
              <w:spacing w:before="0" w:after="0"/>
              <w:rPr>
                <w:sz w:val="20"/>
                <w:szCs w:val="20"/>
                <w:lang w:val="en-CA"/>
              </w:rPr>
            </w:pPr>
            <w:r w:rsidRPr="003D1AAF">
              <w:rPr>
                <w:sz w:val="20"/>
                <w:szCs w:val="20"/>
                <w:lang w:val="en-CA"/>
              </w:rPr>
              <w:t>4/11/2019</w:t>
            </w:r>
          </w:p>
        </w:tc>
        <w:tc>
          <w:tcPr>
            <w:tcW w:w="4343" w:type="dxa"/>
            <w:tcMar>
              <w:top w:w="30" w:type="dxa"/>
              <w:left w:w="45" w:type="dxa"/>
              <w:bottom w:w="30" w:type="dxa"/>
              <w:right w:w="45" w:type="dxa"/>
            </w:tcMar>
            <w:vAlign w:val="bottom"/>
            <w:hideMark/>
          </w:tcPr>
          <w:p w14:paraId="423FEFE4" w14:textId="2B51D899" w:rsidR="00CF225C" w:rsidRPr="003D1AAF" w:rsidRDefault="00CF225C" w:rsidP="00894F58">
            <w:pPr>
              <w:spacing w:before="0" w:after="0"/>
              <w:rPr>
                <w:sz w:val="20"/>
                <w:szCs w:val="20"/>
                <w:lang w:val="en-CA"/>
              </w:rPr>
            </w:pPr>
            <w:r w:rsidRPr="003D1AAF">
              <w:rPr>
                <w:sz w:val="20"/>
                <w:szCs w:val="20"/>
                <w:lang w:val="en-CA"/>
              </w:rPr>
              <w:t>treatment of patients with locally advanced unresectable or metastatic urothelial carcinoma, as monotherapy, in adults who are not eligible for cisplatin-containing chemotherapy and whose tumors express PD-L1</w:t>
            </w:r>
            <w:r>
              <w:rPr>
                <w:sz w:val="20"/>
                <w:szCs w:val="20"/>
                <w:lang w:val="en-CA"/>
              </w:rPr>
              <w:t xml:space="preserve"> </w:t>
            </w:r>
            <w:r w:rsidRPr="003D1AAF">
              <w:rPr>
                <w:sz w:val="20"/>
                <w:szCs w:val="20"/>
                <w:lang w:val="en-CA"/>
              </w:rPr>
              <w:t>as determined by a validated test, or in adults who are not eligible for any platinum-containing chemotherapy regardless of PD-L1 status</w:t>
            </w:r>
          </w:p>
        </w:tc>
        <w:tc>
          <w:tcPr>
            <w:tcW w:w="1842" w:type="dxa"/>
            <w:tcMar>
              <w:top w:w="30" w:type="dxa"/>
              <w:left w:w="45" w:type="dxa"/>
              <w:bottom w:w="30" w:type="dxa"/>
              <w:right w:w="45" w:type="dxa"/>
            </w:tcMar>
            <w:vAlign w:val="bottom"/>
            <w:hideMark/>
          </w:tcPr>
          <w:p w14:paraId="7DB51595"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3AC76EC8" w14:textId="642B8E87" w:rsidTr="00CF225C">
        <w:trPr>
          <w:trHeight w:val="315"/>
        </w:trPr>
        <w:tc>
          <w:tcPr>
            <w:tcW w:w="0" w:type="auto"/>
            <w:tcMar>
              <w:top w:w="30" w:type="dxa"/>
              <w:left w:w="45" w:type="dxa"/>
              <w:bottom w:w="30" w:type="dxa"/>
              <w:right w:w="45" w:type="dxa"/>
            </w:tcMar>
            <w:vAlign w:val="bottom"/>
            <w:hideMark/>
          </w:tcPr>
          <w:p w14:paraId="2775D916"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pembrolizumab</w:t>
            </w:r>
          </w:p>
        </w:tc>
        <w:tc>
          <w:tcPr>
            <w:tcW w:w="0" w:type="auto"/>
            <w:tcMar>
              <w:top w:w="30" w:type="dxa"/>
              <w:left w:w="45" w:type="dxa"/>
              <w:bottom w:w="30" w:type="dxa"/>
              <w:right w:w="45" w:type="dxa"/>
            </w:tcMar>
            <w:vAlign w:val="bottom"/>
            <w:hideMark/>
          </w:tcPr>
          <w:p w14:paraId="6F15D690" w14:textId="77777777" w:rsidR="00CF225C" w:rsidRPr="003D1AAF" w:rsidRDefault="00CF225C" w:rsidP="00894F58">
            <w:pPr>
              <w:spacing w:before="0" w:after="0"/>
              <w:rPr>
                <w:sz w:val="20"/>
                <w:szCs w:val="20"/>
                <w:lang w:val="en-CA"/>
              </w:rPr>
            </w:pPr>
            <w:r w:rsidRPr="003D1AAF">
              <w:rPr>
                <w:sz w:val="20"/>
                <w:szCs w:val="20"/>
                <w:lang w:val="en-CA"/>
              </w:rPr>
              <w:t>4/18/2019</w:t>
            </w:r>
          </w:p>
        </w:tc>
        <w:tc>
          <w:tcPr>
            <w:tcW w:w="4343" w:type="dxa"/>
            <w:tcMar>
              <w:top w:w="30" w:type="dxa"/>
              <w:left w:w="45" w:type="dxa"/>
              <w:bottom w:w="30" w:type="dxa"/>
              <w:right w:w="45" w:type="dxa"/>
            </w:tcMar>
            <w:vAlign w:val="bottom"/>
            <w:hideMark/>
          </w:tcPr>
          <w:p w14:paraId="33D54DA5" w14:textId="5DDCA9DB" w:rsidR="00CF225C" w:rsidRPr="003D1AAF" w:rsidRDefault="00CF225C" w:rsidP="00894F58">
            <w:pPr>
              <w:spacing w:before="0" w:after="0"/>
              <w:rPr>
                <w:sz w:val="20"/>
                <w:szCs w:val="20"/>
                <w:lang w:val="en-CA"/>
              </w:rPr>
            </w:pPr>
            <w:r w:rsidRPr="003D1AAF">
              <w:rPr>
                <w:sz w:val="20"/>
                <w:szCs w:val="20"/>
                <w:lang w:val="en-CA"/>
              </w:rPr>
              <w:t>adults with (1) unresectable or metast</w:t>
            </w:r>
            <w:r>
              <w:rPr>
                <w:sz w:val="20"/>
                <w:szCs w:val="20"/>
                <w:lang w:val="en-CA"/>
              </w:rPr>
              <w:t>at</w:t>
            </w:r>
            <w:r w:rsidRPr="003D1AAF">
              <w:rPr>
                <w:sz w:val="20"/>
                <w:szCs w:val="20"/>
                <w:lang w:val="en-CA"/>
              </w:rPr>
              <w:t xml:space="preserve">ic MSI-H or </w:t>
            </w:r>
            <w:proofErr w:type="spellStart"/>
            <w:r w:rsidRPr="003D1AAF">
              <w:rPr>
                <w:sz w:val="20"/>
                <w:szCs w:val="20"/>
                <w:lang w:val="en-CA"/>
              </w:rPr>
              <w:t>dMMR</w:t>
            </w:r>
            <w:proofErr w:type="spellEnd"/>
            <w:r w:rsidRPr="003D1AAF">
              <w:rPr>
                <w:sz w:val="20"/>
                <w:szCs w:val="20"/>
                <w:lang w:val="en-CA"/>
              </w:rPr>
              <w:t xml:space="preserve"> colorectal cancer that has progressed following treatment with a fluoropyrimidine, oxaliplatin, and irinotecan, or (2) MSI-H or </w:t>
            </w:r>
            <w:proofErr w:type="spellStart"/>
            <w:r w:rsidRPr="003D1AAF">
              <w:rPr>
                <w:sz w:val="20"/>
                <w:szCs w:val="20"/>
                <w:lang w:val="en-CA"/>
              </w:rPr>
              <w:t>dMMR</w:t>
            </w:r>
            <w:proofErr w:type="spellEnd"/>
            <w:r w:rsidRPr="003D1AAF">
              <w:rPr>
                <w:sz w:val="20"/>
                <w:szCs w:val="20"/>
                <w:lang w:val="en-CA"/>
              </w:rPr>
              <w:t xml:space="preserve"> endometrial cancer that has progressed following prior therapy and who have no satisfactory alternative treatment options</w:t>
            </w:r>
          </w:p>
        </w:tc>
        <w:tc>
          <w:tcPr>
            <w:tcW w:w="1842" w:type="dxa"/>
            <w:tcMar>
              <w:top w:w="30" w:type="dxa"/>
              <w:left w:w="45" w:type="dxa"/>
              <w:bottom w:w="30" w:type="dxa"/>
              <w:right w:w="45" w:type="dxa"/>
            </w:tcMar>
            <w:vAlign w:val="bottom"/>
            <w:hideMark/>
          </w:tcPr>
          <w:p w14:paraId="2ADEA75D"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38C9D86C" w14:textId="21B754CE" w:rsidTr="00CF225C">
        <w:trPr>
          <w:trHeight w:val="315"/>
        </w:trPr>
        <w:tc>
          <w:tcPr>
            <w:tcW w:w="0" w:type="auto"/>
            <w:tcMar>
              <w:top w:w="30" w:type="dxa"/>
              <w:left w:w="45" w:type="dxa"/>
              <w:bottom w:w="30" w:type="dxa"/>
              <w:right w:w="45" w:type="dxa"/>
            </w:tcMar>
            <w:vAlign w:val="bottom"/>
            <w:hideMark/>
          </w:tcPr>
          <w:p w14:paraId="4774FB07"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larotrectinib</w:t>
            </w:r>
            <w:proofErr w:type="spellEnd"/>
          </w:p>
        </w:tc>
        <w:tc>
          <w:tcPr>
            <w:tcW w:w="0" w:type="auto"/>
            <w:tcMar>
              <w:top w:w="30" w:type="dxa"/>
              <w:left w:w="45" w:type="dxa"/>
              <w:bottom w:w="30" w:type="dxa"/>
              <w:right w:w="45" w:type="dxa"/>
            </w:tcMar>
            <w:vAlign w:val="bottom"/>
            <w:hideMark/>
          </w:tcPr>
          <w:p w14:paraId="6DCF12E8" w14:textId="77777777" w:rsidR="00CF225C" w:rsidRPr="003D1AAF" w:rsidRDefault="00CF225C" w:rsidP="00894F58">
            <w:pPr>
              <w:spacing w:before="0" w:after="0"/>
              <w:rPr>
                <w:sz w:val="20"/>
                <w:szCs w:val="20"/>
                <w:lang w:val="en-CA"/>
              </w:rPr>
            </w:pPr>
            <w:r w:rsidRPr="003D1AAF">
              <w:rPr>
                <w:sz w:val="20"/>
                <w:szCs w:val="20"/>
                <w:lang w:val="en-CA"/>
              </w:rPr>
              <w:t>7/10/2019</w:t>
            </w:r>
          </w:p>
        </w:tc>
        <w:tc>
          <w:tcPr>
            <w:tcW w:w="4343" w:type="dxa"/>
            <w:tcMar>
              <w:top w:w="30" w:type="dxa"/>
              <w:left w:w="45" w:type="dxa"/>
              <w:bottom w:w="30" w:type="dxa"/>
              <w:right w:w="45" w:type="dxa"/>
            </w:tcMar>
            <w:vAlign w:val="bottom"/>
            <w:hideMark/>
          </w:tcPr>
          <w:p w14:paraId="3C15468B" w14:textId="77777777" w:rsidR="00CF225C" w:rsidRPr="003D1AAF" w:rsidRDefault="00CF225C" w:rsidP="00894F58">
            <w:pPr>
              <w:spacing w:before="0" w:after="0"/>
              <w:rPr>
                <w:sz w:val="20"/>
                <w:szCs w:val="20"/>
                <w:lang w:val="en-CA"/>
              </w:rPr>
            </w:pPr>
            <w:r w:rsidRPr="003D1AAF">
              <w:rPr>
                <w:sz w:val="20"/>
                <w:szCs w:val="20"/>
                <w:lang w:val="en-CA"/>
              </w:rPr>
              <w:t>treatment of adult and pediatric patients with solid tumours that have NTRK gene fusion without a known acquired resistance mutation; are metastatic or where surgical resection is likely to result in severe morbidity; and have no satisfactory treatment options</w:t>
            </w:r>
          </w:p>
        </w:tc>
        <w:tc>
          <w:tcPr>
            <w:tcW w:w="1842" w:type="dxa"/>
            <w:tcMar>
              <w:top w:w="30" w:type="dxa"/>
              <w:left w:w="45" w:type="dxa"/>
              <w:bottom w:w="30" w:type="dxa"/>
              <w:right w:w="45" w:type="dxa"/>
            </w:tcMar>
            <w:vAlign w:val="bottom"/>
            <w:hideMark/>
          </w:tcPr>
          <w:p w14:paraId="0EDFBFB2"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1F8A1DF5" w14:textId="74E60F2C" w:rsidTr="00CF225C">
        <w:trPr>
          <w:trHeight w:val="315"/>
        </w:trPr>
        <w:tc>
          <w:tcPr>
            <w:tcW w:w="0" w:type="auto"/>
            <w:tcMar>
              <w:top w:w="30" w:type="dxa"/>
              <w:left w:w="45" w:type="dxa"/>
              <w:bottom w:w="30" w:type="dxa"/>
              <w:right w:w="45" w:type="dxa"/>
            </w:tcMar>
            <w:vAlign w:val="bottom"/>
            <w:hideMark/>
          </w:tcPr>
          <w:p w14:paraId="0349D118"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atezolizumab</w:t>
            </w:r>
          </w:p>
        </w:tc>
        <w:tc>
          <w:tcPr>
            <w:tcW w:w="0" w:type="auto"/>
            <w:tcMar>
              <w:top w:w="30" w:type="dxa"/>
              <w:left w:w="45" w:type="dxa"/>
              <w:bottom w:w="30" w:type="dxa"/>
              <w:right w:w="45" w:type="dxa"/>
            </w:tcMar>
            <w:vAlign w:val="bottom"/>
            <w:hideMark/>
          </w:tcPr>
          <w:p w14:paraId="41E724E4" w14:textId="77777777" w:rsidR="00CF225C" w:rsidRPr="003D1AAF" w:rsidRDefault="00CF225C" w:rsidP="00894F58">
            <w:pPr>
              <w:spacing w:before="0" w:after="0"/>
              <w:rPr>
                <w:sz w:val="20"/>
                <w:szCs w:val="20"/>
                <w:lang w:val="en-CA"/>
              </w:rPr>
            </w:pPr>
            <w:r w:rsidRPr="003D1AAF">
              <w:rPr>
                <w:sz w:val="20"/>
                <w:szCs w:val="20"/>
                <w:lang w:val="en-CA"/>
              </w:rPr>
              <w:t>8/21/2019</w:t>
            </w:r>
          </w:p>
        </w:tc>
        <w:tc>
          <w:tcPr>
            <w:tcW w:w="4343" w:type="dxa"/>
            <w:tcMar>
              <w:top w:w="30" w:type="dxa"/>
              <w:left w:w="45" w:type="dxa"/>
              <w:bottom w:w="30" w:type="dxa"/>
              <w:right w:w="45" w:type="dxa"/>
            </w:tcMar>
            <w:vAlign w:val="bottom"/>
            <w:hideMark/>
          </w:tcPr>
          <w:p w14:paraId="5B7F07E2" w14:textId="77777777" w:rsidR="00CF225C" w:rsidRPr="003D1AAF" w:rsidRDefault="00CF225C" w:rsidP="00894F58">
            <w:pPr>
              <w:spacing w:before="0" w:after="0"/>
              <w:rPr>
                <w:sz w:val="20"/>
                <w:szCs w:val="20"/>
                <w:lang w:val="en-CA"/>
              </w:rPr>
            </w:pPr>
            <w:r w:rsidRPr="003D1AAF">
              <w:rPr>
                <w:sz w:val="20"/>
                <w:szCs w:val="20"/>
                <w:lang w:val="en-CA"/>
              </w:rPr>
              <w:t>in combination with nab-paclitaxel, for the treatment of adult patients with unresectable, locally advanced or metastatic triple-negative breast cancer (TNBC) whose tumours have PD-L1 expression ≥ 1%, and who have not received prior chemotherapy for metastatic disease</w:t>
            </w:r>
          </w:p>
        </w:tc>
        <w:tc>
          <w:tcPr>
            <w:tcW w:w="1842" w:type="dxa"/>
            <w:tcMar>
              <w:top w:w="30" w:type="dxa"/>
              <w:left w:w="45" w:type="dxa"/>
              <w:bottom w:w="30" w:type="dxa"/>
              <w:right w:w="45" w:type="dxa"/>
            </w:tcMar>
            <w:vAlign w:val="bottom"/>
            <w:hideMark/>
          </w:tcPr>
          <w:p w14:paraId="463FFAED"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1E5F0E8D" w14:textId="2BA24BC2" w:rsidTr="00CF225C">
        <w:trPr>
          <w:trHeight w:val="315"/>
        </w:trPr>
        <w:tc>
          <w:tcPr>
            <w:tcW w:w="0" w:type="auto"/>
            <w:tcMar>
              <w:top w:w="30" w:type="dxa"/>
              <w:left w:w="45" w:type="dxa"/>
              <w:bottom w:w="30" w:type="dxa"/>
              <w:right w:w="45" w:type="dxa"/>
            </w:tcMar>
            <w:vAlign w:val="bottom"/>
            <w:hideMark/>
          </w:tcPr>
          <w:p w14:paraId="30C51A8E"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pembrolizumab</w:t>
            </w:r>
          </w:p>
        </w:tc>
        <w:tc>
          <w:tcPr>
            <w:tcW w:w="0" w:type="auto"/>
            <w:tcMar>
              <w:top w:w="30" w:type="dxa"/>
              <w:left w:w="45" w:type="dxa"/>
              <w:bottom w:w="30" w:type="dxa"/>
              <w:right w:w="45" w:type="dxa"/>
            </w:tcMar>
            <w:vAlign w:val="bottom"/>
            <w:hideMark/>
          </w:tcPr>
          <w:p w14:paraId="14987AA0" w14:textId="77777777" w:rsidR="00CF225C" w:rsidRPr="003D1AAF" w:rsidRDefault="00CF225C" w:rsidP="00894F58">
            <w:pPr>
              <w:spacing w:before="0" w:after="0"/>
              <w:rPr>
                <w:sz w:val="20"/>
                <w:szCs w:val="20"/>
                <w:lang w:val="en-CA"/>
              </w:rPr>
            </w:pPr>
            <w:r w:rsidRPr="003D1AAF">
              <w:rPr>
                <w:sz w:val="20"/>
                <w:szCs w:val="20"/>
                <w:lang w:val="en-CA"/>
              </w:rPr>
              <w:t>9/20/2019</w:t>
            </w:r>
          </w:p>
        </w:tc>
        <w:tc>
          <w:tcPr>
            <w:tcW w:w="4343" w:type="dxa"/>
            <w:tcMar>
              <w:top w:w="30" w:type="dxa"/>
              <w:left w:w="45" w:type="dxa"/>
              <w:bottom w:w="30" w:type="dxa"/>
              <w:right w:w="45" w:type="dxa"/>
            </w:tcMar>
            <w:vAlign w:val="bottom"/>
            <w:hideMark/>
          </w:tcPr>
          <w:p w14:paraId="38A51914" w14:textId="77777777" w:rsidR="00CF225C" w:rsidRPr="003D1AAF" w:rsidRDefault="00CF225C" w:rsidP="00894F58">
            <w:pPr>
              <w:spacing w:before="0" w:after="0"/>
              <w:rPr>
                <w:sz w:val="20"/>
                <w:szCs w:val="20"/>
                <w:lang w:val="en-CA"/>
              </w:rPr>
            </w:pPr>
            <w:r w:rsidRPr="003D1AAF">
              <w:rPr>
                <w:sz w:val="20"/>
                <w:szCs w:val="20"/>
                <w:lang w:val="en-CA"/>
              </w:rPr>
              <w:t xml:space="preserve">treatment of adult patients, in combination with </w:t>
            </w:r>
            <w:proofErr w:type="spellStart"/>
            <w:r w:rsidRPr="003D1AAF">
              <w:rPr>
                <w:sz w:val="20"/>
                <w:szCs w:val="20"/>
                <w:lang w:val="en-CA"/>
              </w:rPr>
              <w:t>lenvatinib</w:t>
            </w:r>
            <w:proofErr w:type="spellEnd"/>
            <w:r w:rsidRPr="003D1AAF">
              <w:rPr>
                <w:sz w:val="20"/>
                <w:szCs w:val="20"/>
                <w:lang w:val="en-CA"/>
              </w:rPr>
              <w:t xml:space="preserve">, with advanced endometrial carcinoma that is not MSI-H or </w:t>
            </w:r>
            <w:proofErr w:type="spellStart"/>
            <w:r w:rsidRPr="003D1AAF">
              <w:rPr>
                <w:sz w:val="20"/>
                <w:szCs w:val="20"/>
                <w:lang w:val="en-CA"/>
              </w:rPr>
              <w:t>dMMR</w:t>
            </w:r>
            <w:proofErr w:type="spellEnd"/>
            <w:r w:rsidRPr="003D1AAF">
              <w:rPr>
                <w:sz w:val="20"/>
                <w:szCs w:val="20"/>
                <w:lang w:val="en-CA"/>
              </w:rPr>
              <w:t xml:space="preserve"> who have disease progression following prior platinum-based therapy and are not candidates for curative surgery or radiation</w:t>
            </w:r>
          </w:p>
        </w:tc>
        <w:tc>
          <w:tcPr>
            <w:tcW w:w="1842" w:type="dxa"/>
            <w:tcMar>
              <w:top w:w="30" w:type="dxa"/>
              <w:left w:w="45" w:type="dxa"/>
              <w:bottom w:w="30" w:type="dxa"/>
              <w:right w:w="45" w:type="dxa"/>
            </w:tcMar>
            <w:vAlign w:val="bottom"/>
            <w:hideMark/>
          </w:tcPr>
          <w:p w14:paraId="4B80919D"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23DDD54B" w14:textId="36172E6D" w:rsidTr="00CF225C">
        <w:trPr>
          <w:trHeight w:val="315"/>
        </w:trPr>
        <w:tc>
          <w:tcPr>
            <w:tcW w:w="0" w:type="auto"/>
            <w:tcMar>
              <w:top w:w="30" w:type="dxa"/>
              <w:left w:w="45" w:type="dxa"/>
              <w:bottom w:w="30" w:type="dxa"/>
              <w:right w:w="45" w:type="dxa"/>
            </w:tcMar>
            <w:vAlign w:val="bottom"/>
            <w:hideMark/>
          </w:tcPr>
          <w:p w14:paraId="764E8AC3"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lenvatinib</w:t>
            </w:r>
            <w:proofErr w:type="spellEnd"/>
            <w:r w:rsidRPr="003D1AAF">
              <w:rPr>
                <w:sz w:val="20"/>
                <w:szCs w:val="20"/>
                <w:lang w:val="en-CA"/>
              </w:rPr>
              <w:t xml:space="preserve"> mesylate</w:t>
            </w:r>
          </w:p>
        </w:tc>
        <w:tc>
          <w:tcPr>
            <w:tcW w:w="0" w:type="auto"/>
            <w:tcMar>
              <w:top w:w="30" w:type="dxa"/>
              <w:left w:w="45" w:type="dxa"/>
              <w:bottom w:w="30" w:type="dxa"/>
              <w:right w:w="45" w:type="dxa"/>
            </w:tcMar>
            <w:vAlign w:val="bottom"/>
            <w:hideMark/>
          </w:tcPr>
          <w:p w14:paraId="3E2E52CD" w14:textId="77777777" w:rsidR="00CF225C" w:rsidRPr="003D1AAF" w:rsidRDefault="00CF225C" w:rsidP="00894F58">
            <w:pPr>
              <w:spacing w:before="0" w:after="0"/>
              <w:rPr>
                <w:sz w:val="20"/>
                <w:szCs w:val="20"/>
                <w:lang w:val="en-CA"/>
              </w:rPr>
            </w:pPr>
            <w:r w:rsidRPr="003D1AAF">
              <w:rPr>
                <w:sz w:val="20"/>
                <w:szCs w:val="20"/>
                <w:lang w:val="en-CA"/>
              </w:rPr>
              <w:t>9/20/2019</w:t>
            </w:r>
          </w:p>
        </w:tc>
        <w:tc>
          <w:tcPr>
            <w:tcW w:w="4343" w:type="dxa"/>
            <w:tcMar>
              <w:top w:w="30" w:type="dxa"/>
              <w:left w:w="45" w:type="dxa"/>
              <w:bottom w:w="30" w:type="dxa"/>
              <w:right w:w="45" w:type="dxa"/>
            </w:tcMar>
            <w:vAlign w:val="bottom"/>
            <w:hideMark/>
          </w:tcPr>
          <w:p w14:paraId="122B54F9" w14:textId="77777777" w:rsidR="00CF225C" w:rsidRPr="003D1AAF" w:rsidRDefault="00CF225C" w:rsidP="00894F58">
            <w:pPr>
              <w:spacing w:before="0" w:after="0"/>
              <w:rPr>
                <w:sz w:val="20"/>
                <w:szCs w:val="20"/>
                <w:lang w:val="en-CA"/>
              </w:rPr>
            </w:pPr>
            <w:r w:rsidRPr="003D1AAF">
              <w:rPr>
                <w:sz w:val="20"/>
                <w:szCs w:val="20"/>
                <w:lang w:val="en-CA"/>
              </w:rPr>
              <w:t xml:space="preserve">in combination with pembrolizumab, for the treatment of adult patients with advanced endometrial carcinoma that is not MSI-H or </w:t>
            </w:r>
            <w:proofErr w:type="spellStart"/>
            <w:r w:rsidRPr="003D1AAF">
              <w:rPr>
                <w:sz w:val="20"/>
                <w:szCs w:val="20"/>
                <w:lang w:val="en-CA"/>
              </w:rPr>
              <w:t>dMMR</w:t>
            </w:r>
            <w:proofErr w:type="spellEnd"/>
            <w:r w:rsidRPr="003D1AAF">
              <w:rPr>
                <w:sz w:val="20"/>
                <w:szCs w:val="20"/>
                <w:lang w:val="en-CA"/>
              </w:rPr>
              <w:t>, who have disease progression following prior platinum-based systemic therapy, and are not candidates for curative surgery or radiation</w:t>
            </w:r>
          </w:p>
        </w:tc>
        <w:tc>
          <w:tcPr>
            <w:tcW w:w="1842" w:type="dxa"/>
            <w:tcMar>
              <w:top w:w="30" w:type="dxa"/>
              <w:left w:w="45" w:type="dxa"/>
              <w:bottom w:w="30" w:type="dxa"/>
              <w:right w:w="45" w:type="dxa"/>
            </w:tcMar>
            <w:vAlign w:val="bottom"/>
            <w:hideMark/>
          </w:tcPr>
          <w:p w14:paraId="55C28E66"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76E6E4EA" w14:textId="2D9C10BC" w:rsidTr="00CF225C">
        <w:trPr>
          <w:trHeight w:val="315"/>
        </w:trPr>
        <w:tc>
          <w:tcPr>
            <w:tcW w:w="0" w:type="auto"/>
            <w:tcMar>
              <w:top w:w="30" w:type="dxa"/>
              <w:left w:w="45" w:type="dxa"/>
              <w:bottom w:w="30" w:type="dxa"/>
              <w:right w:w="45" w:type="dxa"/>
            </w:tcMar>
            <w:vAlign w:val="bottom"/>
            <w:hideMark/>
          </w:tcPr>
          <w:p w14:paraId="5E858E3C"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erdafitinib</w:t>
            </w:r>
          </w:p>
        </w:tc>
        <w:tc>
          <w:tcPr>
            <w:tcW w:w="0" w:type="auto"/>
            <w:tcMar>
              <w:top w:w="30" w:type="dxa"/>
              <w:left w:w="45" w:type="dxa"/>
              <w:bottom w:w="30" w:type="dxa"/>
              <w:right w:w="45" w:type="dxa"/>
            </w:tcMar>
            <w:vAlign w:val="bottom"/>
            <w:hideMark/>
          </w:tcPr>
          <w:p w14:paraId="44AE7CEC" w14:textId="77777777" w:rsidR="00CF225C" w:rsidRPr="003D1AAF" w:rsidRDefault="00CF225C" w:rsidP="00894F58">
            <w:pPr>
              <w:spacing w:before="0" w:after="0"/>
              <w:rPr>
                <w:sz w:val="20"/>
                <w:szCs w:val="20"/>
                <w:lang w:val="en-CA"/>
              </w:rPr>
            </w:pPr>
            <w:r w:rsidRPr="003D1AAF">
              <w:rPr>
                <w:sz w:val="20"/>
                <w:szCs w:val="20"/>
                <w:lang w:val="en-CA"/>
              </w:rPr>
              <w:t>10/25/2019</w:t>
            </w:r>
          </w:p>
        </w:tc>
        <w:tc>
          <w:tcPr>
            <w:tcW w:w="4343" w:type="dxa"/>
            <w:tcMar>
              <w:top w:w="30" w:type="dxa"/>
              <w:left w:w="45" w:type="dxa"/>
              <w:bottom w:w="30" w:type="dxa"/>
              <w:right w:w="45" w:type="dxa"/>
            </w:tcMar>
            <w:vAlign w:val="bottom"/>
            <w:hideMark/>
          </w:tcPr>
          <w:p w14:paraId="74FB3D80" w14:textId="1DA92658" w:rsidR="00CF225C" w:rsidRPr="003D1AAF" w:rsidRDefault="00CF225C" w:rsidP="00894F58">
            <w:pPr>
              <w:spacing w:before="0" w:after="0"/>
              <w:rPr>
                <w:sz w:val="20"/>
                <w:szCs w:val="20"/>
                <w:lang w:val="en-CA"/>
              </w:rPr>
            </w:pPr>
            <w:r w:rsidRPr="003D1AAF">
              <w:rPr>
                <w:sz w:val="20"/>
                <w:szCs w:val="20"/>
                <w:lang w:val="en-CA"/>
              </w:rPr>
              <w:t>adult patients with locally advanced or metastatic urothelial carcinoma whose tumors have susceptible FGFR2 or FGFR3 genetic alterations and; who have disease progression during or following at least one line of prior chemotherapy, including within 12 months of neoadjuvant or adjuvant chemotherapy,</w:t>
            </w:r>
          </w:p>
        </w:tc>
        <w:tc>
          <w:tcPr>
            <w:tcW w:w="1842" w:type="dxa"/>
            <w:tcMar>
              <w:top w:w="30" w:type="dxa"/>
              <w:left w:w="45" w:type="dxa"/>
              <w:bottom w:w="30" w:type="dxa"/>
              <w:right w:w="45" w:type="dxa"/>
            </w:tcMar>
            <w:vAlign w:val="bottom"/>
            <w:hideMark/>
          </w:tcPr>
          <w:p w14:paraId="1565A13A"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06A28A57" w14:textId="0766AC31" w:rsidTr="00CF225C">
        <w:trPr>
          <w:trHeight w:val="315"/>
        </w:trPr>
        <w:tc>
          <w:tcPr>
            <w:tcW w:w="0" w:type="auto"/>
            <w:tcMar>
              <w:top w:w="30" w:type="dxa"/>
              <w:left w:w="45" w:type="dxa"/>
              <w:bottom w:w="30" w:type="dxa"/>
              <w:right w:w="45" w:type="dxa"/>
            </w:tcMar>
            <w:vAlign w:val="bottom"/>
            <w:hideMark/>
          </w:tcPr>
          <w:p w14:paraId="0B749CF4"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avelumab</w:t>
            </w:r>
          </w:p>
        </w:tc>
        <w:tc>
          <w:tcPr>
            <w:tcW w:w="0" w:type="auto"/>
            <w:tcMar>
              <w:top w:w="30" w:type="dxa"/>
              <w:left w:w="45" w:type="dxa"/>
              <w:bottom w:w="30" w:type="dxa"/>
              <w:right w:w="45" w:type="dxa"/>
            </w:tcMar>
            <w:vAlign w:val="bottom"/>
            <w:hideMark/>
          </w:tcPr>
          <w:p w14:paraId="13B5FC55" w14:textId="77777777" w:rsidR="00CF225C" w:rsidRPr="003D1AAF" w:rsidRDefault="00CF225C" w:rsidP="00894F58">
            <w:pPr>
              <w:spacing w:before="0" w:after="0"/>
              <w:rPr>
                <w:sz w:val="20"/>
                <w:szCs w:val="20"/>
                <w:lang w:val="en-CA"/>
              </w:rPr>
            </w:pPr>
            <w:r w:rsidRPr="003D1AAF">
              <w:rPr>
                <w:sz w:val="20"/>
                <w:szCs w:val="20"/>
                <w:lang w:val="en-CA"/>
              </w:rPr>
              <w:t>11/5/2019</w:t>
            </w:r>
          </w:p>
        </w:tc>
        <w:tc>
          <w:tcPr>
            <w:tcW w:w="4343" w:type="dxa"/>
            <w:tcMar>
              <w:top w:w="30" w:type="dxa"/>
              <w:left w:w="45" w:type="dxa"/>
              <w:bottom w:w="30" w:type="dxa"/>
              <w:right w:w="45" w:type="dxa"/>
            </w:tcMar>
            <w:vAlign w:val="bottom"/>
            <w:hideMark/>
          </w:tcPr>
          <w:p w14:paraId="479E0B7D" w14:textId="77777777" w:rsidR="00CF225C" w:rsidRPr="003D1AAF" w:rsidRDefault="00CF225C" w:rsidP="00894F58">
            <w:pPr>
              <w:spacing w:before="0" w:after="0"/>
              <w:rPr>
                <w:sz w:val="20"/>
                <w:szCs w:val="20"/>
                <w:lang w:val="en-CA"/>
              </w:rPr>
            </w:pPr>
            <w:r w:rsidRPr="003D1AAF">
              <w:rPr>
                <w:sz w:val="20"/>
                <w:szCs w:val="20"/>
                <w:lang w:val="en-CA"/>
              </w:rPr>
              <w:t xml:space="preserve">treatment of adult patients with metastatic </w:t>
            </w:r>
            <w:proofErr w:type="spellStart"/>
            <w:r w:rsidRPr="003D1AAF">
              <w:rPr>
                <w:sz w:val="20"/>
                <w:szCs w:val="20"/>
                <w:lang w:val="en-CA"/>
              </w:rPr>
              <w:t>merkel</w:t>
            </w:r>
            <w:proofErr w:type="spellEnd"/>
            <w:r w:rsidRPr="003D1AAF">
              <w:rPr>
                <w:sz w:val="20"/>
                <w:szCs w:val="20"/>
                <w:lang w:val="en-CA"/>
              </w:rPr>
              <w:t xml:space="preserve"> cell carcinoma</w:t>
            </w:r>
          </w:p>
        </w:tc>
        <w:tc>
          <w:tcPr>
            <w:tcW w:w="1842" w:type="dxa"/>
            <w:tcMar>
              <w:top w:w="30" w:type="dxa"/>
              <w:left w:w="45" w:type="dxa"/>
              <w:bottom w:w="30" w:type="dxa"/>
              <w:right w:w="45" w:type="dxa"/>
            </w:tcMar>
            <w:vAlign w:val="bottom"/>
            <w:hideMark/>
          </w:tcPr>
          <w:p w14:paraId="46A36D3D" w14:textId="77777777" w:rsidR="00CF225C" w:rsidRPr="003D1AAF" w:rsidRDefault="00CF225C" w:rsidP="00894F58">
            <w:pPr>
              <w:spacing w:before="0" w:after="0"/>
              <w:rPr>
                <w:sz w:val="20"/>
                <w:szCs w:val="20"/>
                <w:lang w:val="en-CA"/>
              </w:rPr>
            </w:pPr>
            <w:r w:rsidRPr="003D1AAF">
              <w:rPr>
                <w:sz w:val="20"/>
                <w:szCs w:val="20"/>
                <w:lang w:val="en-CA"/>
              </w:rPr>
              <w:t>transferred</w:t>
            </w:r>
          </w:p>
        </w:tc>
      </w:tr>
      <w:tr w:rsidR="00CF225C" w:rsidRPr="003D1AAF" w14:paraId="07D87859" w14:textId="5C8915BB" w:rsidTr="00CF225C">
        <w:trPr>
          <w:trHeight w:val="315"/>
        </w:trPr>
        <w:tc>
          <w:tcPr>
            <w:tcW w:w="0" w:type="auto"/>
            <w:tcMar>
              <w:top w:w="30" w:type="dxa"/>
              <w:left w:w="45" w:type="dxa"/>
              <w:bottom w:w="30" w:type="dxa"/>
              <w:right w:w="45" w:type="dxa"/>
            </w:tcMar>
            <w:vAlign w:val="bottom"/>
            <w:hideMark/>
          </w:tcPr>
          <w:p w14:paraId="717C3459"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lastRenderedPageBreak/>
              <w:t>blinatumomab</w:t>
            </w:r>
          </w:p>
        </w:tc>
        <w:tc>
          <w:tcPr>
            <w:tcW w:w="0" w:type="auto"/>
            <w:tcMar>
              <w:top w:w="30" w:type="dxa"/>
              <w:left w:w="45" w:type="dxa"/>
              <w:bottom w:w="30" w:type="dxa"/>
              <w:right w:w="45" w:type="dxa"/>
            </w:tcMar>
            <w:vAlign w:val="bottom"/>
            <w:hideMark/>
          </w:tcPr>
          <w:p w14:paraId="44F13C55" w14:textId="77777777" w:rsidR="00CF225C" w:rsidRPr="003D1AAF" w:rsidRDefault="00CF225C" w:rsidP="00894F58">
            <w:pPr>
              <w:spacing w:before="0" w:after="0"/>
              <w:rPr>
                <w:sz w:val="20"/>
                <w:szCs w:val="20"/>
                <w:lang w:val="en-CA"/>
              </w:rPr>
            </w:pPr>
            <w:r w:rsidRPr="003D1AAF">
              <w:rPr>
                <w:sz w:val="20"/>
                <w:szCs w:val="20"/>
                <w:lang w:val="en-CA"/>
              </w:rPr>
              <w:t>12/19/2019</w:t>
            </w:r>
          </w:p>
        </w:tc>
        <w:tc>
          <w:tcPr>
            <w:tcW w:w="4343" w:type="dxa"/>
            <w:tcMar>
              <w:top w:w="30" w:type="dxa"/>
              <w:left w:w="45" w:type="dxa"/>
              <w:bottom w:w="30" w:type="dxa"/>
              <w:right w:w="45" w:type="dxa"/>
            </w:tcMar>
            <w:vAlign w:val="bottom"/>
            <w:hideMark/>
          </w:tcPr>
          <w:p w14:paraId="75A46869" w14:textId="459264D9" w:rsidR="00CF225C" w:rsidRPr="003D1AAF" w:rsidRDefault="00CF225C" w:rsidP="00894F58">
            <w:pPr>
              <w:spacing w:before="0" w:after="0"/>
              <w:rPr>
                <w:sz w:val="20"/>
                <w:szCs w:val="20"/>
                <w:lang w:val="en-CA"/>
              </w:rPr>
            </w:pPr>
            <w:r w:rsidRPr="003D1AAF">
              <w:rPr>
                <w:sz w:val="20"/>
                <w:szCs w:val="20"/>
                <w:lang w:val="en-CA"/>
              </w:rPr>
              <w:t>the treatment of patients with Ph</w:t>
            </w:r>
            <w:r>
              <w:rPr>
                <w:sz w:val="20"/>
                <w:szCs w:val="20"/>
                <w:lang w:val="en-CA"/>
              </w:rPr>
              <w:t>-</w:t>
            </w:r>
            <w:r w:rsidRPr="003D1AAF">
              <w:rPr>
                <w:sz w:val="20"/>
                <w:szCs w:val="20"/>
                <w:lang w:val="en-CA"/>
              </w:rPr>
              <w:t xml:space="preserve"> CD19 positive B-precursor ALL, in first or second </w:t>
            </w:r>
            <w:proofErr w:type="spellStart"/>
            <w:r w:rsidRPr="003D1AAF">
              <w:rPr>
                <w:sz w:val="20"/>
                <w:szCs w:val="20"/>
                <w:lang w:val="en-CA"/>
              </w:rPr>
              <w:t>hetologic</w:t>
            </w:r>
            <w:proofErr w:type="spellEnd"/>
            <w:r w:rsidRPr="003D1AAF">
              <w:rPr>
                <w:sz w:val="20"/>
                <w:szCs w:val="20"/>
                <w:lang w:val="en-CA"/>
              </w:rPr>
              <w:t xml:space="preserve"> complete remission with minimal residue disease greater or equal to 0.1%/ treatment of patients with minimal residual disease positive B-cell precursor ALL</w:t>
            </w:r>
          </w:p>
        </w:tc>
        <w:tc>
          <w:tcPr>
            <w:tcW w:w="1842" w:type="dxa"/>
            <w:tcMar>
              <w:top w:w="30" w:type="dxa"/>
              <w:left w:w="45" w:type="dxa"/>
              <w:bottom w:w="30" w:type="dxa"/>
              <w:right w:w="45" w:type="dxa"/>
            </w:tcMar>
            <w:vAlign w:val="bottom"/>
            <w:hideMark/>
          </w:tcPr>
          <w:p w14:paraId="0CF75730"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1FFCA85F" w14:textId="11AA58D2" w:rsidTr="00CF225C">
        <w:trPr>
          <w:trHeight w:val="315"/>
        </w:trPr>
        <w:tc>
          <w:tcPr>
            <w:tcW w:w="0" w:type="auto"/>
            <w:tcMar>
              <w:top w:w="30" w:type="dxa"/>
              <w:left w:w="45" w:type="dxa"/>
              <w:bottom w:w="30" w:type="dxa"/>
              <w:right w:w="45" w:type="dxa"/>
            </w:tcMar>
            <w:vAlign w:val="bottom"/>
            <w:hideMark/>
          </w:tcPr>
          <w:p w14:paraId="550EF6A4"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entrectinib</w:t>
            </w:r>
            <w:proofErr w:type="spellEnd"/>
          </w:p>
        </w:tc>
        <w:tc>
          <w:tcPr>
            <w:tcW w:w="0" w:type="auto"/>
            <w:tcMar>
              <w:top w:w="30" w:type="dxa"/>
              <w:left w:w="45" w:type="dxa"/>
              <w:bottom w:w="30" w:type="dxa"/>
              <w:right w:w="45" w:type="dxa"/>
            </w:tcMar>
            <w:vAlign w:val="bottom"/>
            <w:hideMark/>
          </w:tcPr>
          <w:p w14:paraId="3A18E6B1" w14:textId="77777777" w:rsidR="00CF225C" w:rsidRPr="003D1AAF" w:rsidRDefault="00CF225C" w:rsidP="00894F58">
            <w:pPr>
              <w:spacing w:before="0" w:after="0"/>
              <w:rPr>
                <w:sz w:val="20"/>
                <w:szCs w:val="20"/>
                <w:lang w:val="en-CA"/>
              </w:rPr>
            </w:pPr>
            <w:r w:rsidRPr="003D1AAF">
              <w:rPr>
                <w:sz w:val="20"/>
                <w:szCs w:val="20"/>
                <w:lang w:val="en-CA"/>
              </w:rPr>
              <w:t>2/10/2020</w:t>
            </w:r>
          </w:p>
        </w:tc>
        <w:tc>
          <w:tcPr>
            <w:tcW w:w="4343" w:type="dxa"/>
            <w:tcMar>
              <w:top w:w="30" w:type="dxa"/>
              <w:left w:w="45" w:type="dxa"/>
              <w:bottom w:w="30" w:type="dxa"/>
              <w:right w:w="45" w:type="dxa"/>
            </w:tcMar>
            <w:vAlign w:val="bottom"/>
            <w:hideMark/>
          </w:tcPr>
          <w:p w14:paraId="6856EA77" w14:textId="545CE735" w:rsidR="00CF225C" w:rsidRPr="003D1AAF" w:rsidRDefault="00CF225C" w:rsidP="00894F58">
            <w:pPr>
              <w:spacing w:before="0" w:after="0"/>
              <w:rPr>
                <w:sz w:val="20"/>
                <w:szCs w:val="20"/>
                <w:lang w:val="en-CA"/>
              </w:rPr>
            </w:pPr>
            <w:r w:rsidRPr="003D1AAF">
              <w:rPr>
                <w:sz w:val="20"/>
                <w:szCs w:val="20"/>
                <w:lang w:val="en-CA"/>
              </w:rPr>
              <w:t>the treatment of adult patients with unresectable locally advanced or metastatic</w:t>
            </w:r>
            <w:r>
              <w:rPr>
                <w:sz w:val="20"/>
                <w:szCs w:val="20"/>
                <w:lang w:val="en-CA"/>
              </w:rPr>
              <w:t xml:space="preserve"> </w:t>
            </w:r>
            <w:r w:rsidRPr="003D1AAF">
              <w:rPr>
                <w:sz w:val="20"/>
                <w:szCs w:val="20"/>
                <w:lang w:val="en-CA"/>
              </w:rPr>
              <w:t>extracranial solid tumours, including brain metastases, that have a NTRK gene fusion without a known acquired resistance mutation, and with</w:t>
            </w:r>
            <w:r>
              <w:rPr>
                <w:sz w:val="20"/>
                <w:szCs w:val="20"/>
                <w:lang w:val="en-CA"/>
              </w:rPr>
              <w:t xml:space="preserve"> </w:t>
            </w:r>
            <w:r w:rsidRPr="003D1AAF">
              <w:rPr>
                <w:sz w:val="20"/>
                <w:szCs w:val="20"/>
                <w:lang w:val="en-CA"/>
              </w:rPr>
              <w:t xml:space="preserve">no satisfactory treatment options </w:t>
            </w:r>
          </w:p>
        </w:tc>
        <w:tc>
          <w:tcPr>
            <w:tcW w:w="1842" w:type="dxa"/>
            <w:tcMar>
              <w:top w:w="30" w:type="dxa"/>
              <w:left w:w="45" w:type="dxa"/>
              <w:bottom w:w="30" w:type="dxa"/>
              <w:right w:w="45" w:type="dxa"/>
            </w:tcMar>
            <w:vAlign w:val="bottom"/>
            <w:hideMark/>
          </w:tcPr>
          <w:p w14:paraId="3547D67F"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4CE31A4D" w14:textId="526306F8" w:rsidTr="00CF225C">
        <w:trPr>
          <w:trHeight w:val="315"/>
        </w:trPr>
        <w:tc>
          <w:tcPr>
            <w:tcW w:w="0" w:type="auto"/>
            <w:tcMar>
              <w:top w:w="30" w:type="dxa"/>
              <w:left w:w="45" w:type="dxa"/>
              <w:bottom w:w="30" w:type="dxa"/>
              <w:right w:w="45" w:type="dxa"/>
            </w:tcMar>
            <w:vAlign w:val="bottom"/>
            <w:hideMark/>
          </w:tcPr>
          <w:p w14:paraId="719E0DEA"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polatuzumab</w:t>
            </w:r>
            <w:proofErr w:type="spellEnd"/>
            <w:r w:rsidRPr="003D1AAF">
              <w:rPr>
                <w:sz w:val="20"/>
                <w:szCs w:val="20"/>
                <w:lang w:val="en-CA"/>
              </w:rPr>
              <w:t xml:space="preserve"> </w:t>
            </w:r>
            <w:proofErr w:type="spellStart"/>
            <w:r w:rsidRPr="003D1AAF">
              <w:rPr>
                <w:sz w:val="20"/>
                <w:szCs w:val="20"/>
                <w:lang w:val="en-CA"/>
              </w:rPr>
              <w:t>bedotin</w:t>
            </w:r>
            <w:proofErr w:type="spellEnd"/>
          </w:p>
        </w:tc>
        <w:tc>
          <w:tcPr>
            <w:tcW w:w="0" w:type="auto"/>
            <w:tcMar>
              <w:top w:w="30" w:type="dxa"/>
              <w:left w:w="45" w:type="dxa"/>
              <w:bottom w:w="30" w:type="dxa"/>
              <w:right w:w="45" w:type="dxa"/>
            </w:tcMar>
            <w:vAlign w:val="bottom"/>
            <w:hideMark/>
          </w:tcPr>
          <w:p w14:paraId="5788C231" w14:textId="77777777" w:rsidR="00CF225C" w:rsidRPr="003D1AAF" w:rsidRDefault="00CF225C" w:rsidP="00894F58">
            <w:pPr>
              <w:spacing w:before="0" w:after="0"/>
              <w:rPr>
                <w:sz w:val="20"/>
                <w:szCs w:val="20"/>
                <w:lang w:val="en-CA"/>
              </w:rPr>
            </w:pPr>
            <w:r w:rsidRPr="003D1AAF">
              <w:rPr>
                <w:sz w:val="20"/>
                <w:szCs w:val="20"/>
                <w:lang w:val="en-CA"/>
              </w:rPr>
              <w:t>7/9/2020</w:t>
            </w:r>
          </w:p>
        </w:tc>
        <w:tc>
          <w:tcPr>
            <w:tcW w:w="4343" w:type="dxa"/>
            <w:tcMar>
              <w:top w:w="30" w:type="dxa"/>
              <w:left w:w="45" w:type="dxa"/>
              <w:bottom w:w="30" w:type="dxa"/>
              <w:right w:w="45" w:type="dxa"/>
            </w:tcMar>
            <w:vAlign w:val="bottom"/>
            <w:hideMark/>
          </w:tcPr>
          <w:p w14:paraId="348EB921" w14:textId="77777777" w:rsidR="00CF225C" w:rsidRPr="003D1AAF" w:rsidRDefault="00CF225C" w:rsidP="00894F58">
            <w:pPr>
              <w:spacing w:before="0" w:after="0"/>
              <w:rPr>
                <w:sz w:val="20"/>
                <w:szCs w:val="20"/>
                <w:lang w:val="en-CA"/>
              </w:rPr>
            </w:pPr>
            <w:r w:rsidRPr="003D1AAF">
              <w:rPr>
                <w:sz w:val="20"/>
                <w:szCs w:val="20"/>
                <w:lang w:val="en-CA"/>
              </w:rPr>
              <w:t xml:space="preserve">in combination with </w:t>
            </w:r>
            <w:proofErr w:type="spellStart"/>
            <w:r w:rsidRPr="003D1AAF">
              <w:rPr>
                <w:sz w:val="20"/>
                <w:szCs w:val="20"/>
                <w:lang w:val="en-CA"/>
              </w:rPr>
              <w:t>bendamustine</w:t>
            </w:r>
            <w:proofErr w:type="spellEnd"/>
            <w:r w:rsidRPr="003D1AAF">
              <w:rPr>
                <w:sz w:val="20"/>
                <w:szCs w:val="20"/>
                <w:lang w:val="en-CA"/>
              </w:rPr>
              <w:t xml:space="preserve"> and rituximab for the treatment of adult patients with relapsed or refractory diffuse large B-cell lymphoma, not otherwise specified, who are not eligible for ASCT and have received at least one prior therapy</w:t>
            </w:r>
          </w:p>
        </w:tc>
        <w:tc>
          <w:tcPr>
            <w:tcW w:w="1842" w:type="dxa"/>
            <w:tcMar>
              <w:top w:w="30" w:type="dxa"/>
              <w:left w:w="45" w:type="dxa"/>
              <w:bottom w:w="30" w:type="dxa"/>
              <w:right w:w="45" w:type="dxa"/>
            </w:tcMar>
            <w:vAlign w:val="bottom"/>
            <w:hideMark/>
          </w:tcPr>
          <w:p w14:paraId="3B6FD8F6"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2CC7706D" w14:textId="2F573FD9" w:rsidTr="00CF225C">
        <w:trPr>
          <w:trHeight w:val="315"/>
        </w:trPr>
        <w:tc>
          <w:tcPr>
            <w:tcW w:w="0" w:type="auto"/>
            <w:tcMar>
              <w:top w:w="30" w:type="dxa"/>
              <w:left w:w="45" w:type="dxa"/>
              <w:bottom w:w="30" w:type="dxa"/>
              <w:right w:w="45" w:type="dxa"/>
            </w:tcMar>
            <w:vAlign w:val="bottom"/>
            <w:hideMark/>
          </w:tcPr>
          <w:p w14:paraId="00DC56FF"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pembrolizumab</w:t>
            </w:r>
          </w:p>
        </w:tc>
        <w:tc>
          <w:tcPr>
            <w:tcW w:w="0" w:type="auto"/>
            <w:tcMar>
              <w:top w:w="30" w:type="dxa"/>
              <w:left w:w="45" w:type="dxa"/>
              <w:bottom w:w="30" w:type="dxa"/>
              <w:right w:w="45" w:type="dxa"/>
            </w:tcMar>
            <w:vAlign w:val="bottom"/>
            <w:hideMark/>
          </w:tcPr>
          <w:p w14:paraId="20022711" w14:textId="77777777" w:rsidR="00CF225C" w:rsidRPr="003D1AAF" w:rsidRDefault="00CF225C" w:rsidP="00894F58">
            <w:pPr>
              <w:spacing w:before="0" w:after="0"/>
              <w:rPr>
                <w:sz w:val="20"/>
                <w:szCs w:val="20"/>
                <w:lang w:val="en-CA"/>
              </w:rPr>
            </w:pPr>
            <w:r w:rsidRPr="003D1AAF">
              <w:rPr>
                <w:sz w:val="20"/>
                <w:szCs w:val="20"/>
                <w:lang w:val="en-CA"/>
              </w:rPr>
              <w:t>12/14/2020</w:t>
            </w:r>
          </w:p>
        </w:tc>
        <w:tc>
          <w:tcPr>
            <w:tcW w:w="4343" w:type="dxa"/>
            <w:tcMar>
              <w:top w:w="30" w:type="dxa"/>
              <w:left w:w="45" w:type="dxa"/>
              <w:bottom w:w="30" w:type="dxa"/>
              <w:right w:w="45" w:type="dxa"/>
            </w:tcMar>
            <w:vAlign w:val="bottom"/>
            <w:hideMark/>
          </w:tcPr>
          <w:p w14:paraId="0DA17406" w14:textId="1D84731F" w:rsidR="00CF225C" w:rsidRPr="003D1AAF" w:rsidRDefault="00CF225C" w:rsidP="00894F58">
            <w:pPr>
              <w:spacing w:before="0" w:after="0"/>
              <w:rPr>
                <w:sz w:val="20"/>
                <w:szCs w:val="20"/>
                <w:lang w:val="en-CA"/>
              </w:rPr>
            </w:pPr>
            <w:r>
              <w:rPr>
                <w:sz w:val="20"/>
                <w:szCs w:val="20"/>
                <w:lang w:val="en-CA"/>
              </w:rPr>
              <w:t xml:space="preserve">Treatment of adult patients with bacillus Calmette Guerin unresponsive, high risk, non-muscle invasive bladder cancer with carcinoma in situ with or without </w:t>
            </w:r>
            <w:proofErr w:type="spellStart"/>
            <w:r>
              <w:rPr>
                <w:sz w:val="20"/>
                <w:szCs w:val="20"/>
                <w:lang w:val="en-CA"/>
              </w:rPr>
              <w:t>papilary</w:t>
            </w:r>
            <w:proofErr w:type="spellEnd"/>
            <w:r>
              <w:rPr>
                <w:sz w:val="20"/>
                <w:szCs w:val="20"/>
                <w:lang w:val="en-CA"/>
              </w:rPr>
              <w:t xml:space="preserve"> tumours who are eligible for or have elected not to undergo cystectomy </w:t>
            </w:r>
          </w:p>
        </w:tc>
        <w:tc>
          <w:tcPr>
            <w:tcW w:w="1842" w:type="dxa"/>
            <w:tcMar>
              <w:top w:w="30" w:type="dxa"/>
              <w:left w:w="45" w:type="dxa"/>
              <w:bottom w:w="30" w:type="dxa"/>
              <w:right w:w="45" w:type="dxa"/>
            </w:tcMar>
            <w:vAlign w:val="bottom"/>
            <w:hideMark/>
          </w:tcPr>
          <w:p w14:paraId="65028579"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08C55687" w14:textId="4C8AD5CD" w:rsidTr="00CF225C">
        <w:trPr>
          <w:trHeight w:val="315"/>
        </w:trPr>
        <w:tc>
          <w:tcPr>
            <w:tcW w:w="0" w:type="auto"/>
            <w:tcMar>
              <w:top w:w="30" w:type="dxa"/>
              <w:left w:w="45" w:type="dxa"/>
              <w:bottom w:w="30" w:type="dxa"/>
              <w:right w:w="45" w:type="dxa"/>
            </w:tcMar>
            <w:vAlign w:val="bottom"/>
            <w:hideMark/>
          </w:tcPr>
          <w:p w14:paraId="3E0193FE"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Bacillus Calmette-</w:t>
            </w:r>
            <w:proofErr w:type="spellStart"/>
            <w:r w:rsidRPr="003D1AAF">
              <w:rPr>
                <w:sz w:val="20"/>
                <w:szCs w:val="20"/>
                <w:lang w:val="en-CA"/>
              </w:rPr>
              <w:t>Guérin</w:t>
            </w:r>
            <w:proofErr w:type="spellEnd"/>
            <w:r w:rsidRPr="003D1AAF">
              <w:rPr>
                <w:sz w:val="20"/>
                <w:szCs w:val="20"/>
                <w:lang w:val="en-CA"/>
              </w:rPr>
              <w:t xml:space="preserve"> (BCG): Strain Russian BCG-I</w:t>
            </w:r>
          </w:p>
        </w:tc>
        <w:tc>
          <w:tcPr>
            <w:tcW w:w="0" w:type="auto"/>
            <w:tcMar>
              <w:top w:w="30" w:type="dxa"/>
              <w:left w:w="45" w:type="dxa"/>
              <w:bottom w:w="30" w:type="dxa"/>
              <w:right w:w="45" w:type="dxa"/>
            </w:tcMar>
            <w:vAlign w:val="bottom"/>
            <w:hideMark/>
          </w:tcPr>
          <w:p w14:paraId="5D974905" w14:textId="77777777" w:rsidR="00CF225C" w:rsidRPr="003D1AAF" w:rsidRDefault="00CF225C" w:rsidP="00894F58">
            <w:pPr>
              <w:spacing w:before="0" w:after="0"/>
              <w:rPr>
                <w:sz w:val="20"/>
                <w:szCs w:val="20"/>
                <w:lang w:val="en-CA"/>
              </w:rPr>
            </w:pPr>
            <w:r w:rsidRPr="003D1AAF">
              <w:rPr>
                <w:sz w:val="20"/>
                <w:szCs w:val="20"/>
                <w:lang w:val="en-CA"/>
              </w:rPr>
              <w:t>12/24/2020</w:t>
            </w:r>
          </w:p>
        </w:tc>
        <w:tc>
          <w:tcPr>
            <w:tcW w:w="4343" w:type="dxa"/>
            <w:tcMar>
              <w:top w:w="30" w:type="dxa"/>
              <w:left w:w="45" w:type="dxa"/>
              <w:bottom w:w="30" w:type="dxa"/>
              <w:right w:w="45" w:type="dxa"/>
            </w:tcMar>
            <w:vAlign w:val="bottom"/>
            <w:hideMark/>
          </w:tcPr>
          <w:p w14:paraId="0FD9252D" w14:textId="71528DAB" w:rsidR="00CF225C" w:rsidRPr="003D1AAF" w:rsidRDefault="00CF225C" w:rsidP="00894F58">
            <w:pPr>
              <w:spacing w:before="0" w:after="0"/>
              <w:rPr>
                <w:sz w:val="20"/>
                <w:szCs w:val="20"/>
                <w:lang w:val="en-CA"/>
              </w:rPr>
            </w:pPr>
            <w:r w:rsidRPr="003D1AAF">
              <w:rPr>
                <w:sz w:val="20"/>
                <w:szCs w:val="20"/>
                <w:lang w:val="en-CA"/>
              </w:rPr>
              <w:t>adjuvant therapy after transurethral resection  of a primary or relapsing superficial papillary urothelial cell carcinoma of the bladder stage Ta (grade 2 or 3) or T1 (grade 1, 2, or 3), without concomitant carcinoma in situ. It is only recommended for stage Ta grade 1 papillary tumors, when there is judged to be a high risk (&gt;50%) of tumor recurrence.</w:t>
            </w:r>
          </w:p>
        </w:tc>
        <w:tc>
          <w:tcPr>
            <w:tcW w:w="1842" w:type="dxa"/>
            <w:tcMar>
              <w:top w:w="30" w:type="dxa"/>
              <w:left w:w="45" w:type="dxa"/>
              <w:bottom w:w="30" w:type="dxa"/>
              <w:right w:w="45" w:type="dxa"/>
            </w:tcMar>
            <w:vAlign w:val="bottom"/>
            <w:hideMark/>
          </w:tcPr>
          <w:p w14:paraId="3435A345"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12FD9548" w14:textId="77E052F1" w:rsidTr="00CF225C">
        <w:trPr>
          <w:trHeight w:val="315"/>
        </w:trPr>
        <w:tc>
          <w:tcPr>
            <w:tcW w:w="0" w:type="auto"/>
            <w:tcMar>
              <w:top w:w="30" w:type="dxa"/>
              <w:left w:w="45" w:type="dxa"/>
              <w:bottom w:w="30" w:type="dxa"/>
              <w:right w:w="45" w:type="dxa"/>
            </w:tcMar>
            <w:vAlign w:val="bottom"/>
            <w:hideMark/>
          </w:tcPr>
          <w:p w14:paraId="14D17366"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pembrolizumab</w:t>
            </w:r>
          </w:p>
        </w:tc>
        <w:tc>
          <w:tcPr>
            <w:tcW w:w="0" w:type="auto"/>
            <w:tcMar>
              <w:top w:w="30" w:type="dxa"/>
              <w:left w:w="45" w:type="dxa"/>
              <w:bottom w:w="30" w:type="dxa"/>
              <w:right w:w="45" w:type="dxa"/>
            </w:tcMar>
            <w:vAlign w:val="bottom"/>
            <w:hideMark/>
          </w:tcPr>
          <w:p w14:paraId="4244D417" w14:textId="77777777" w:rsidR="00CF225C" w:rsidRPr="003D1AAF" w:rsidRDefault="00CF225C" w:rsidP="00894F58">
            <w:pPr>
              <w:spacing w:before="0" w:after="0"/>
              <w:rPr>
                <w:sz w:val="20"/>
                <w:szCs w:val="20"/>
                <w:lang w:val="en-CA"/>
              </w:rPr>
            </w:pPr>
            <w:r w:rsidRPr="003D1AAF">
              <w:rPr>
                <w:sz w:val="20"/>
                <w:szCs w:val="20"/>
                <w:lang w:val="en-CA"/>
              </w:rPr>
              <w:t>2/5/2021</w:t>
            </w:r>
          </w:p>
        </w:tc>
        <w:tc>
          <w:tcPr>
            <w:tcW w:w="4343" w:type="dxa"/>
            <w:tcMar>
              <w:top w:w="30" w:type="dxa"/>
              <w:left w:w="45" w:type="dxa"/>
              <w:bottom w:w="30" w:type="dxa"/>
              <w:right w:w="45" w:type="dxa"/>
            </w:tcMar>
            <w:vAlign w:val="bottom"/>
            <w:hideMark/>
          </w:tcPr>
          <w:p w14:paraId="65894D7F" w14:textId="14F26BDC" w:rsidR="00CF225C" w:rsidRPr="003D1AAF" w:rsidRDefault="00CF225C" w:rsidP="00894F58">
            <w:pPr>
              <w:spacing w:before="0" w:after="0"/>
              <w:rPr>
                <w:sz w:val="20"/>
                <w:szCs w:val="20"/>
                <w:lang w:val="en-CA"/>
              </w:rPr>
            </w:pPr>
            <w:r w:rsidRPr="003D1AAF">
              <w:rPr>
                <w:sz w:val="20"/>
                <w:szCs w:val="20"/>
                <w:lang w:val="en-CA"/>
              </w:rPr>
              <w:t>the treatment of adult and pediatric patients with refractory or relapsed classical Hodgkin Lymphoma who have failed ASCT, or who are not candidates for multi-agent salvage chemotherapy and ASCT</w:t>
            </w:r>
            <w:r>
              <w:rPr>
                <w:sz w:val="20"/>
                <w:szCs w:val="20"/>
                <w:lang w:val="en-CA"/>
              </w:rPr>
              <w:t>.</w:t>
            </w:r>
          </w:p>
        </w:tc>
        <w:tc>
          <w:tcPr>
            <w:tcW w:w="1842" w:type="dxa"/>
            <w:tcMar>
              <w:top w:w="30" w:type="dxa"/>
              <w:left w:w="45" w:type="dxa"/>
              <w:bottom w:w="30" w:type="dxa"/>
              <w:right w:w="45" w:type="dxa"/>
            </w:tcMar>
            <w:vAlign w:val="bottom"/>
            <w:hideMark/>
          </w:tcPr>
          <w:p w14:paraId="3C408A11"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318C2120" w14:textId="3080C2DC" w:rsidTr="00CF225C">
        <w:trPr>
          <w:trHeight w:val="315"/>
        </w:trPr>
        <w:tc>
          <w:tcPr>
            <w:tcW w:w="0" w:type="auto"/>
            <w:tcMar>
              <w:top w:w="30" w:type="dxa"/>
              <w:left w:w="45" w:type="dxa"/>
              <w:bottom w:w="30" w:type="dxa"/>
              <w:right w:w="45" w:type="dxa"/>
            </w:tcMar>
            <w:vAlign w:val="bottom"/>
            <w:hideMark/>
          </w:tcPr>
          <w:p w14:paraId="39FA82AA"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nivolumab</w:t>
            </w:r>
          </w:p>
        </w:tc>
        <w:tc>
          <w:tcPr>
            <w:tcW w:w="0" w:type="auto"/>
            <w:tcMar>
              <w:top w:w="30" w:type="dxa"/>
              <w:left w:w="45" w:type="dxa"/>
              <w:bottom w:w="30" w:type="dxa"/>
              <w:right w:w="45" w:type="dxa"/>
            </w:tcMar>
            <w:vAlign w:val="bottom"/>
            <w:hideMark/>
          </w:tcPr>
          <w:p w14:paraId="5A737791" w14:textId="77777777" w:rsidR="00CF225C" w:rsidRPr="003D1AAF" w:rsidRDefault="00CF225C" w:rsidP="00894F58">
            <w:pPr>
              <w:spacing w:before="0" w:after="0"/>
              <w:rPr>
                <w:sz w:val="20"/>
                <w:szCs w:val="20"/>
                <w:lang w:val="en-CA"/>
              </w:rPr>
            </w:pPr>
            <w:r w:rsidRPr="003D1AAF">
              <w:rPr>
                <w:sz w:val="20"/>
                <w:szCs w:val="20"/>
                <w:lang w:val="en-CA"/>
              </w:rPr>
              <w:t>2/11/2021</w:t>
            </w:r>
          </w:p>
        </w:tc>
        <w:tc>
          <w:tcPr>
            <w:tcW w:w="4343" w:type="dxa"/>
            <w:tcMar>
              <w:top w:w="30" w:type="dxa"/>
              <w:left w:w="45" w:type="dxa"/>
              <w:bottom w:w="30" w:type="dxa"/>
              <w:right w:w="45" w:type="dxa"/>
            </w:tcMar>
            <w:vAlign w:val="bottom"/>
            <w:hideMark/>
          </w:tcPr>
          <w:p w14:paraId="1ABEDE47" w14:textId="609460AB" w:rsidR="00CF225C" w:rsidRPr="003D1AAF" w:rsidRDefault="00CF225C" w:rsidP="00894F58">
            <w:pPr>
              <w:spacing w:before="0" w:after="0"/>
              <w:rPr>
                <w:sz w:val="20"/>
                <w:szCs w:val="20"/>
                <w:lang w:val="en-CA"/>
              </w:rPr>
            </w:pPr>
            <w:r w:rsidRPr="003D1AAF">
              <w:rPr>
                <w:sz w:val="20"/>
                <w:szCs w:val="20"/>
                <w:lang w:val="en-CA"/>
              </w:rPr>
              <w:t>n combination with ipilimumab, for the treatment of adult patients with</w:t>
            </w:r>
            <w:r>
              <w:rPr>
                <w:sz w:val="20"/>
                <w:szCs w:val="20"/>
                <w:lang w:val="en-CA"/>
              </w:rPr>
              <w:t xml:space="preserve"> </w:t>
            </w:r>
            <w:r w:rsidRPr="003D1AAF">
              <w:rPr>
                <w:sz w:val="20"/>
                <w:szCs w:val="20"/>
                <w:lang w:val="en-CA"/>
              </w:rPr>
              <w:t>MSI-H or</w:t>
            </w:r>
            <w:r>
              <w:rPr>
                <w:sz w:val="20"/>
                <w:szCs w:val="20"/>
                <w:lang w:val="en-CA"/>
              </w:rPr>
              <w:t xml:space="preserve"> </w:t>
            </w:r>
            <w:proofErr w:type="spellStart"/>
            <w:r w:rsidRPr="003D1AAF">
              <w:rPr>
                <w:sz w:val="20"/>
                <w:szCs w:val="20"/>
                <w:lang w:val="en-CA"/>
              </w:rPr>
              <w:t>dM</w:t>
            </w:r>
            <w:r>
              <w:rPr>
                <w:sz w:val="20"/>
                <w:szCs w:val="20"/>
                <w:lang w:val="en-CA"/>
              </w:rPr>
              <w:t>M</w:t>
            </w:r>
            <w:r w:rsidRPr="003D1AAF">
              <w:rPr>
                <w:sz w:val="20"/>
                <w:szCs w:val="20"/>
                <w:lang w:val="en-CA"/>
              </w:rPr>
              <w:t>R</w:t>
            </w:r>
            <w:proofErr w:type="spellEnd"/>
            <w:r w:rsidRPr="003D1AAF">
              <w:rPr>
                <w:sz w:val="20"/>
                <w:szCs w:val="20"/>
                <w:lang w:val="en-CA"/>
              </w:rPr>
              <w:t xml:space="preserve"> metastatic colorectal cancer after prior fluoropyrimidine-based therapy in combination with oxaliplatin or irinotecan</w:t>
            </w:r>
          </w:p>
        </w:tc>
        <w:tc>
          <w:tcPr>
            <w:tcW w:w="1842" w:type="dxa"/>
            <w:tcMar>
              <w:top w:w="30" w:type="dxa"/>
              <w:left w:w="45" w:type="dxa"/>
              <w:bottom w:w="30" w:type="dxa"/>
              <w:right w:w="45" w:type="dxa"/>
            </w:tcMar>
            <w:vAlign w:val="bottom"/>
            <w:hideMark/>
          </w:tcPr>
          <w:p w14:paraId="78856BF9"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0865C620" w14:textId="2627F78E" w:rsidTr="00CF225C">
        <w:trPr>
          <w:trHeight w:val="315"/>
        </w:trPr>
        <w:tc>
          <w:tcPr>
            <w:tcW w:w="0" w:type="auto"/>
            <w:tcMar>
              <w:top w:w="30" w:type="dxa"/>
              <w:left w:w="45" w:type="dxa"/>
              <w:bottom w:w="30" w:type="dxa"/>
              <w:right w:w="45" w:type="dxa"/>
            </w:tcMar>
            <w:vAlign w:val="bottom"/>
            <w:hideMark/>
          </w:tcPr>
          <w:p w14:paraId="06D35EA7" w14:textId="77777777" w:rsidR="00CF225C" w:rsidRPr="003D1AAF" w:rsidRDefault="00CF225C" w:rsidP="00894F58">
            <w:pPr>
              <w:pStyle w:val="ListParagraph"/>
              <w:numPr>
                <w:ilvl w:val="0"/>
                <w:numId w:val="20"/>
              </w:numPr>
              <w:spacing w:before="0" w:after="0"/>
              <w:rPr>
                <w:sz w:val="20"/>
                <w:szCs w:val="20"/>
                <w:lang w:val="en-CA"/>
              </w:rPr>
            </w:pPr>
            <w:r w:rsidRPr="003D1AAF">
              <w:rPr>
                <w:sz w:val="20"/>
                <w:szCs w:val="20"/>
                <w:lang w:val="en-CA"/>
              </w:rPr>
              <w:t xml:space="preserve">trastuzumab </w:t>
            </w:r>
            <w:proofErr w:type="spellStart"/>
            <w:r w:rsidRPr="003D1AAF">
              <w:rPr>
                <w:sz w:val="20"/>
                <w:szCs w:val="20"/>
                <w:lang w:val="en-CA"/>
              </w:rPr>
              <w:t>deruxtecan</w:t>
            </w:r>
            <w:proofErr w:type="spellEnd"/>
          </w:p>
        </w:tc>
        <w:tc>
          <w:tcPr>
            <w:tcW w:w="0" w:type="auto"/>
            <w:tcMar>
              <w:top w:w="30" w:type="dxa"/>
              <w:left w:w="45" w:type="dxa"/>
              <w:bottom w:w="30" w:type="dxa"/>
              <w:right w:w="45" w:type="dxa"/>
            </w:tcMar>
            <w:vAlign w:val="bottom"/>
            <w:hideMark/>
          </w:tcPr>
          <w:p w14:paraId="75E2D474" w14:textId="77777777" w:rsidR="00CF225C" w:rsidRPr="003D1AAF" w:rsidRDefault="00CF225C" w:rsidP="00894F58">
            <w:pPr>
              <w:spacing w:before="0" w:after="0"/>
              <w:rPr>
                <w:sz w:val="20"/>
                <w:szCs w:val="20"/>
                <w:lang w:val="en-CA"/>
              </w:rPr>
            </w:pPr>
            <w:r w:rsidRPr="003D1AAF">
              <w:rPr>
                <w:sz w:val="20"/>
                <w:szCs w:val="20"/>
                <w:lang w:val="en-CA"/>
              </w:rPr>
              <w:t>4/15/2021</w:t>
            </w:r>
          </w:p>
        </w:tc>
        <w:tc>
          <w:tcPr>
            <w:tcW w:w="4343" w:type="dxa"/>
            <w:tcMar>
              <w:top w:w="30" w:type="dxa"/>
              <w:left w:w="45" w:type="dxa"/>
              <w:bottom w:w="30" w:type="dxa"/>
              <w:right w:w="45" w:type="dxa"/>
            </w:tcMar>
            <w:vAlign w:val="bottom"/>
            <w:hideMark/>
          </w:tcPr>
          <w:p w14:paraId="19FD514A" w14:textId="3D07AF3E" w:rsidR="00CF225C" w:rsidRPr="003D1AAF" w:rsidRDefault="00CF225C" w:rsidP="00894F58">
            <w:pPr>
              <w:spacing w:before="0" w:after="0"/>
              <w:rPr>
                <w:sz w:val="20"/>
                <w:szCs w:val="20"/>
                <w:lang w:val="en-CA"/>
              </w:rPr>
            </w:pPr>
            <w:r w:rsidRPr="003D1AAF">
              <w:rPr>
                <w:sz w:val="20"/>
                <w:szCs w:val="20"/>
                <w:lang w:val="en-CA"/>
              </w:rPr>
              <w:t>treatment of adult patients with unresectable or metastatic HER2-positive breast cancer who have received prior treatment with trastuzumab emtansin</w:t>
            </w:r>
            <w:r>
              <w:rPr>
                <w:sz w:val="20"/>
                <w:szCs w:val="20"/>
                <w:lang w:val="en-CA"/>
              </w:rPr>
              <w:t>e.</w:t>
            </w:r>
          </w:p>
        </w:tc>
        <w:tc>
          <w:tcPr>
            <w:tcW w:w="1842" w:type="dxa"/>
            <w:tcMar>
              <w:top w:w="30" w:type="dxa"/>
              <w:left w:w="45" w:type="dxa"/>
              <w:bottom w:w="30" w:type="dxa"/>
              <w:right w:w="45" w:type="dxa"/>
            </w:tcMar>
            <w:vAlign w:val="bottom"/>
            <w:hideMark/>
          </w:tcPr>
          <w:p w14:paraId="5ABC646E"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6267FC6D" w14:textId="42B88639" w:rsidTr="00CF225C">
        <w:trPr>
          <w:trHeight w:val="315"/>
        </w:trPr>
        <w:tc>
          <w:tcPr>
            <w:tcW w:w="0" w:type="auto"/>
            <w:tcMar>
              <w:top w:w="30" w:type="dxa"/>
              <w:left w:w="45" w:type="dxa"/>
              <w:bottom w:w="30" w:type="dxa"/>
              <w:right w:w="45" w:type="dxa"/>
            </w:tcMar>
            <w:vAlign w:val="bottom"/>
            <w:hideMark/>
          </w:tcPr>
          <w:p w14:paraId="00EE9281"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idecabtagene</w:t>
            </w:r>
            <w:proofErr w:type="spellEnd"/>
            <w:r w:rsidRPr="003D1AAF">
              <w:rPr>
                <w:sz w:val="20"/>
                <w:szCs w:val="20"/>
                <w:lang w:val="en-CA"/>
              </w:rPr>
              <w:t xml:space="preserve"> </w:t>
            </w:r>
            <w:proofErr w:type="spellStart"/>
            <w:r w:rsidRPr="003D1AAF">
              <w:rPr>
                <w:sz w:val="20"/>
                <w:szCs w:val="20"/>
                <w:lang w:val="en-CA"/>
              </w:rPr>
              <w:t>vicleucel</w:t>
            </w:r>
            <w:proofErr w:type="spellEnd"/>
          </w:p>
        </w:tc>
        <w:tc>
          <w:tcPr>
            <w:tcW w:w="0" w:type="auto"/>
            <w:tcMar>
              <w:top w:w="30" w:type="dxa"/>
              <w:left w:w="45" w:type="dxa"/>
              <w:bottom w:w="30" w:type="dxa"/>
              <w:right w:w="45" w:type="dxa"/>
            </w:tcMar>
            <w:vAlign w:val="bottom"/>
            <w:hideMark/>
          </w:tcPr>
          <w:p w14:paraId="5B772140" w14:textId="77777777" w:rsidR="00CF225C" w:rsidRPr="003D1AAF" w:rsidRDefault="00CF225C" w:rsidP="00894F58">
            <w:pPr>
              <w:spacing w:before="0" w:after="0"/>
              <w:rPr>
                <w:sz w:val="20"/>
                <w:szCs w:val="20"/>
                <w:lang w:val="en-CA"/>
              </w:rPr>
            </w:pPr>
            <w:r w:rsidRPr="003D1AAF">
              <w:rPr>
                <w:sz w:val="20"/>
                <w:szCs w:val="20"/>
                <w:lang w:val="en-CA"/>
              </w:rPr>
              <w:t>5/26/2021</w:t>
            </w:r>
          </w:p>
        </w:tc>
        <w:tc>
          <w:tcPr>
            <w:tcW w:w="4343" w:type="dxa"/>
            <w:tcMar>
              <w:top w:w="30" w:type="dxa"/>
              <w:left w:w="45" w:type="dxa"/>
              <w:bottom w:w="30" w:type="dxa"/>
              <w:right w:w="45" w:type="dxa"/>
            </w:tcMar>
            <w:vAlign w:val="bottom"/>
            <w:hideMark/>
          </w:tcPr>
          <w:p w14:paraId="04436B8C" w14:textId="77777777" w:rsidR="00CF225C" w:rsidRPr="003D1AAF" w:rsidRDefault="00CF225C" w:rsidP="00894F58">
            <w:pPr>
              <w:spacing w:before="0" w:after="0"/>
              <w:rPr>
                <w:sz w:val="20"/>
                <w:szCs w:val="20"/>
                <w:lang w:val="en-CA"/>
              </w:rPr>
            </w:pPr>
            <w:r w:rsidRPr="003D1AAF">
              <w:rPr>
                <w:sz w:val="20"/>
                <w:szCs w:val="20"/>
                <w:lang w:val="en-CA"/>
              </w:rPr>
              <w:t>adult patients with multiple myeloma who have received at least three prior therapies, including an immunomodulatory agent, a proteasome inhibitor, and an anti-CD38 antibody and who are refractory to their last treatment.</w:t>
            </w:r>
          </w:p>
        </w:tc>
        <w:tc>
          <w:tcPr>
            <w:tcW w:w="1842" w:type="dxa"/>
            <w:tcMar>
              <w:top w:w="30" w:type="dxa"/>
              <w:left w:w="45" w:type="dxa"/>
              <w:bottom w:w="30" w:type="dxa"/>
              <w:right w:w="45" w:type="dxa"/>
            </w:tcMar>
            <w:vAlign w:val="bottom"/>
            <w:hideMark/>
          </w:tcPr>
          <w:p w14:paraId="6993B3DC"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25FEA9CD" w14:textId="385A41D7" w:rsidTr="00CF225C">
        <w:trPr>
          <w:trHeight w:val="315"/>
        </w:trPr>
        <w:tc>
          <w:tcPr>
            <w:tcW w:w="0" w:type="auto"/>
            <w:tcMar>
              <w:top w:w="30" w:type="dxa"/>
              <w:left w:w="45" w:type="dxa"/>
              <w:bottom w:w="30" w:type="dxa"/>
              <w:right w:w="45" w:type="dxa"/>
            </w:tcMar>
            <w:vAlign w:val="bottom"/>
            <w:hideMark/>
          </w:tcPr>
          <w:p w14:paraId="57CF98EF"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tepotinib</w:t>
            </w:r>
            <w:proofErr w:type="spellEnd"/>
          </w:p>
        </w:tc>
        <w:tc>
          <w:tcPr>
            <w:tcW w:w="0" w:type="auto"/>
            <w:tcMar>
              <w:top w:w="30" w:type="dxa"/>
              <w:left w:w="45" w:type="dxa"/>
              <w:bottom w:w="30" w:type="dxa"/>
              <w:right w:w="45" w:type="dxa"/>
            </w:tcMar>
            <w:vAlign w:val="bottom"/>
            <w:hideMark/>
          </w:tcPr>
          <w:p w14:paraId="522AEFED" w14:textId="77777777" w:rsidR="00CF225C" w:rsidRPr="003D1AAF" w:rsidRDefault="00CF225C" w:rsidP="00894F58">
            <w:pPr>
              <w:spacing w:before="0" w:after="0"/>
              <w:rPr>
                <w:sz w:val="20"/>
                <w:szCs w:val="20"/>
                <w:lang w:val="en-CA"/>
              </w:rPr>
            </w:pPr>
            <w:r w:rsidRPr="003D1AAF">
              <w:rPr>
                <w:sz w:val="20"/>
                <w:szCs w:val="20"/>
                <w:lang w:val="en-CA"/>
              </w:rPr>
              <w:t>5/27/2021</w:t>
            </w:r>
          </w:p>
        </w:tc>
        <w:tc>
          <w:tcPr>
            <w:tcW w:w="4343" w:type="dxa"/>
            <w:tcMar>
              <w:top w:w="30" w:type="dxa"/>
              <w:left w:w="45" w:type="dxa"/>
              <w:bottom w:w="30" w:type="dxa"/>
              <w:right w:w="45" w:type="dxa"/>
            </w:tcMar>
            <w:vAlign w:val="bottom"/>
            <w:hideMark/>
          </w:tcPr>
          <w:p w14:paraId="54432E8A" w14:textId="77777777" w:rsidR="00CF225C" w:rsidRPr="003D1AAF" w:rsidRDefault="00CF225C" w:rsidP="00894F58">
            <w:pPr>
              <w:spacing w:before="0" w:after="0"/>
              <w:rPr>
                <w:sz w:val="20"/>
                <w:szCs w:val="20"/>
                <w:lang w:val="en-CA"/>
              </w:rPr>
            </w:pPr>
            <w:r w:rsidRPr="003D1AAF">
              <w:rPr>
                <w:sz w:val="20"/>
                <w:szCs w:val="20"/>
                <w:lang w:val="en-CA"/>
              </w:rPr>
              <w:t>adult patients with locally advanced or metastatic non-small cell lung cancer harbouring mesenchymal-epithelial transition tyrosine kinase receptor exon 14 skipping alterations</w:t>
            </w:r>
          </w:p>
        </w:tc>
        <w:tc>
          <w:tcPr>
            <w:tcW w:w="1842" w:type="dxa"/>
            <w:tcMar>
              <w:top w:w="30" w:type="dxa"/>
              <w:left w:w="45" w:type="dxa"/>
              <w:bottom w:w="30" w:type="dxa"/>
              <w:right w:w="45" w:type="dxa"/>
            </w:tcMar>
            <w:vAlign w:val="bottom"/>
            <w:hideMark/>
          </w:tcPr>
          <w:p w14:paraId="03F9ECD0"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r w:rsidR="00CF225C" w:rsidRPr="003D1AAF" w14:paraId="6BBB0D13" w14:textId="09CB18C8" w:rsidTr="00CF225C">
        <w:trPr>
          <w:trHeight w:val="315"/>
        </w:trPr>
        <w:tc>
          <w:tcPr>
            <w:tcW w:w="0" w:type="auto"/>
            <w:tcMar>
              <w:top w:w="30" w:type="dxa"/>
              <w:left w:w="45" w:type="dxa"/>
              <w:bottom w:w="30" w:type="dxa"/>
              <w:right w:w="45" w:type="dxa"/>
            </w:tcMar>
            <w:vAlign w:val="bottom"/>
            <w:hideMark/>
          </w:tcPr>
          <w:p w14:paraId="5DD8262F"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selpercatinib</w:t>
            </w:r>
            <w:proofErr w:type="spellEnd"/>
          </w:p>
        </w:tc>
        <w:tc>
          <w:tcPr>
            <w:tcW w:w="0" w:type="auto"/>
            <w:tcMar>
              <w:top w:w="30" w:type="dxa"/>
              <w:left w:w="45" w:type="dxa"/>
              <w:bottom w:w="30" w:type="dxa"/>
              <w:right w:w="45" w:type="dxa"/>
            </w:tcMar>
            <w:vAlign w:val="bottom"/>
            <w:hideMark/>
          </w:tcPr>
          <w:p w14:paraId="483DCABE" w14:textId="77777777" w:rsidR="00CF225C" w:rsidRPr="003D1AAF" w:rsidRDefault="00CF225C" w:rsidP="00894F58">
            <w:pPr>
              <w:spacing w:before="0" w:after="0"/>
              <w:rPr>
                <w:sz w:val="20"/>
                <w:szCs w:val="20"/>
                <w:lang w:val="en-CA"/>
              </w:rPr>
            </w:pPr>
            <w:r w:rsidRPr="003D1AAF">
              <w:rPr>
                <w:sz w:val="20"/>
                <w:szCs w:val="20"/>
                <w:lang w:val="en-CA"/>
              </w:rPr>
              <w:t>6/15/2021</w:t>
            </w:r>
          </w:p>
        </w:tc>
        <w:tc>
          <w:tcPr>
            <w:tcW w:w="4343" w:type="dxa"/>
            <w:tcMar>
              <w:top w:w="30" w:type="dxa"/>
              <w:left w:w="45" w:type="dxa"/>
              <w:bottom w:w="30" w:type="dxa"/>
              <w:right w:w="45" w:type="dxa"/>
            </w:tcMar>
            <w:vAlign w:val="bottom"/>
            <w:hideMark/>
          </w:tcPr>
          <w:p w14:paraId="0597A38F" w14:textId="2D292147" w:rsidR="00CF225C" w:rsidRPr="003D1AAF" w:rsidRDefault="00CF225C" w:rsidP="00894F58">
            <w:pPr>
              <w:spacing w:before="0" w:after="0"/>
              <w:rPr>
                <w:sz w:val="20"/>
                <w:szCs w:val="20"/>
                <w:lang w:val="en-CA"/>
              </w:rPr>
            </w:pPr>
            <w:r w:rsidRPr="003D1AAF">
              <w:rPr>
                <w:sz w:val="20"/>
                <w:szCs w:val="20"/>
                <w:lang w:val="en-CA"/>
              </w:rPr>
              <w:t xml:space="preserve">monotherapy for the treatment of metastatic RET fusion-positive NSCLC in adult patients, RET-mutant medullary thyroid cancer in adult and pediatric patients 12 years of age and older with </w:t>
            </w:r>
            <w:r w:rsidRPr="003D1AAF">
              <w:rPr>
                <w:sz w:val="20"/>
                <w:szCs w:val="20"/>
                <w:lang w:val="en-CA"/>
              </w:rPr>
              <w:lastRenderedPageBreak/>
              <w:t xml:space="preserve">unresectable advanced or metastatic disease, RET fusion-positive differentiated thyroid carcinoma in adult patients with advanced or metastatic disease (not amenable to surgery or radioactive iodine therapy) following prior treatment with sorafenib and/or </w:t>
            </w:r>
            <w:proofErr w:type="spellStart"/>
            <w:r w:rsidRPr="003D1AAF">
              <w:rPr>
                <w:sz w:val="20"/>
                <w:szCs w:val="20"/>
                <w:lang w:val="en-CA"/>
              </w:rPr>
              <w:t>lenvatinib</w:t>
            </w:r>
            <w:proofErr w:type="spellEnd"/>
          </w:p>
        </w:tc>
        <w:tc>
          <w:tcPr>
            <w:tcW w:w="1842" w:type="dxa"/>
            <w:tcMar>
              <w:top w:w="30" w:type="dxa"/>
              <w:left w:w="45" w:type="dxa"/>
              <w:bottom w:w="30" w:type="dxa"/>
              <w:right w:w="45" w:type="dxa"/>
            </w:tcMar>
            <w:vAlign w:val="bottom"/>
            <w:hideMark/>
          </w:tcPr>
          <w:p w14:paraId="7AD22AA6" w14:textId="77777777" w:rsidR="00CF225C" w:rsidRPr="003D1AAF" w:rsidRDefault="00CF225C" w:rsidP="00894F58">
            <w:pPr>
              <w:spacing w:before="0" w:after="0"/>
              <w:rPr>
                <w:sz w:val="20"/>
                <w:szCs w:val="20"/>
                <w:lang w:val="en-CA"/>
              </w:rPr>
            </w:pPr>
            <w:r w:rsidRPr="003D1AAF">
              <w:rPr>
                <w:sz w:val="20"/>
                <w:szCs w:val="20"/>
                <w:lang w:val="en-CA"/>
              </w:rPr>
              <w:lastRenderedPageBreak/>
              <w:t xml:space="preserve">active </w:t>
            </w:r>
          </w:p>
        </w:tc>
      </w:tr>
      <w:tr w:rsidR="00CF225C" w:rsidRPr="003D1AAF" w14:paraId="3BF8F528" w14:textId="57F7C1A5" w:rsidTr="00CF225C">
        <w:trPr>
          <w:trHeight w:val="315"/>
        </w:trPr>
        <w:tc>
          <w:tcPr>
            <w:tcW w:w="0" w:type="auto"/>
            <w:tcMar>
              <w:top w:w="30" w:type="dxa"/>
              <w:left w:w="45" w:type="dxa"/>
              <w:bottom w:w="30" w:type="dxa"/>
              <w:right w:w="45" w:type="dxa"/>
            </w:tcMar>
            <w:vAlign w:val="bottom"/>
            <w:hideMark/>
          </w:tcPr>
          <w:p w14:paraId="2A933229" w14:textId="77777777" w:rsidR="00CF225C" w:rsidRPr="003D1AAF" w:rsidRDefault="00CF225C" w:rsidP="00894F58">
            <w:pPr>
              <w:pStyle w:val="ListParagraph"/>
              <w:numPr>
                <w:ilvl w:val="0"/>
                <w:numId w:val="20"/>
              </w:numPr>
              <w:spacing w:before="0" w:after="0"/>
              <w:rPr>
                <w:sz w:val="20"/>
                <w:szCs w:val="20"/>
                <w:lang w:val="en-CA"/>
              </w:rPr>
            </w:pPr>
            <w:proofErr w:type="spellStart"/>
            <w:r w:rsidRPr="003D1AAF">
              <w:rPr>
                <w:sz w:val="20"/>
                <w:szCs w:val="20"/>
                <w:lang w:val="en-CA"/>
              </w:rPr>
              <w:t>pralsetinib</w:t>
            </w:r>
            <w:proofErr w:type="spellEnd"/>
          </w:p>
        </w:tc>
        <w:tc>
          <w:tcPr>
            <w:tcW w:w="0" w:type="auto"/>
            <w:tcMar>
              <w:top w:w="30" w:type="dxa"/>
              <w:left w:w="45" w:type="dxa"/>
              <w:bottom w:w="30" w:type="dxa"/>
              <w:right w:w="45" w:type="dxa"/>
            </w:tcMar>
            <w:vAlign w:val="bottom"/>
            <w:hideMark/>
          </w:tcPr>
          <w:p w14:paraId="6BF827E9" w14:textId="77777777" w:rsidR="00CF225C" w:rsidRPr="003D1AAF" w:rsidRDefault="00CF225C" w:rsidP="00894F58">
            <w:pPr>
              <w:spacing w:before="0" w:after="0"/>
              <w:rPr>
                <w:sz w:val="20"/>
                <w:szCs w:val="20"/>
                <w:lang w:val="en-CA"/>
              </w:rPr>
            </w:pPr>
            <w:r w:rsidRPr="003D1AAF">
              <w:rPr>
                <w:sz w:val="20"/>
                <w:szCs w:val="20"/>
                <w:lang w:val="en-CA"/>
              </w:rPr>
              <w:t>6/30/2021</w:t>
            </w:r>
          </w:p>
        </w:tc>
        <w:tc>
          <w:tcPr>
            <w:tcW w:w="4343" w:type="dxa"/>
            <w:tcMar>
              <w:top w:w="30" w:type="dxa"/>
              <w:left w:w="45" w:type="dxa"/>
              <w:bottom w:w="30" w:type="dxa"/>
              <w:right w:w="45" w:type="dxa"/>
            </w:tcMar>
            <w:vAlign w:val="bottom"/>
            <w:hideMark/>
          </w:tcPr>
          <w:p w14:paraId="2A1FFE65" w14:textId="74915440" w:rsidR="00CF225C" w:rsidRPr="003D1AAF" w:rsidRDefault="00CF225C" w:rsidP="00894F58">
            <w:pPr>
              <w:spacing w:before="0" w:after="0"/>
              <w:rPr>
                <w:sz w:val="20"/>
                <w:szCs w:val="20"/>
                <w:lang w:val="en-CA"/>
              </w:rPr>
            </w:pPr>
            <w:r w:rsidRPr="003D1AAF">
              <w:rPr>
                <w:sz w:val="20"/>
                <w:szCs w:val="20"/>
                <w:lang w:val="en-CA"/>
              </w:rPr>
              <w:t xml:space="preserve">the treatment of adult patients with rearranged during transfection fusion-positive locally advanced unresectable or metastatic </w:t>
            </w:r>
            <w:r>
              <w:rPr>
                <w:sz w:val="20"/>
                <w:szCs w:val="20"/>
                <w:lang w:val="en-CA"/>
              </w:rPr>
              <w:t>N</w:t>
            </w:r>
            <w:r w:rsidRPr="003D1AAF">
              <w:rPr>
                <w:sz w:val="20"/>
                <w:szCs w:val="20"/>
                <w:lang w:val="en-CA"/>
              </w:rPr>
              <w:t>SCLC</w:t>
            </w:r>
          </w:p>
        </w:tc>
        <w:tc>
          <w:tcPr>
            <w:tcW w:w="1842" w:type="dxa"/>
            <w:tcMar>
              <w:top w:w="30" w:type="dxa"/>
              <w:left w:w="45" w:type="dxa"/>
              <w:bottom w:w="30" w:type="dxa"/>
              <w:right w:w="45" w:type="dxa"/>
            </w:tcMar>
            <w:vAlign w:val="bottom"/>
            <w:hideMark/>
          </w:tcPr>
          <w:p w14:paraId="4EFC3137" w14:textId="77777777" w:rsidR="00CF225C" w:rsidRPr="003D1AAF" w:rsidRDefault="00CF225C" w:rsidP="00894F58">
            <w:pPr>
              <w:spacing w:before="0" w:after="0"/>
              <w:rPr>
                <w:sz w:val="20"/>
                <w:szCs w:val="20"/>
                <w:lang w:val="en-CA"/>
              </w:rPr>
            </w:pPr>
            <w:r w:rsidRPr="003D1AAF">
              <w:rPr>
                <w:sz w:val="20"/>
                <w:szCs w:val="20"/>
                <w:lang w:val="en-CA"/>
              </w:rPr>
              <w:t xml:space="preserve">active </w:t>
            </w:r>
          </w:p>
        </w:tc>
      </w:tr>
    </w:tbl>
    <w:p w14:paraId="146E2044" w14:textId="159FE9C9" w:rsidR="007C388A" w:rsidRDefault="00CF225C" w:rsidP="007C388A">
      <w:pPr>
        <w:spacing w:before="240"/>
        <w:rPr>
          <w:sz w:val="20"/>
          <w:szCs w:val="20"/>
        </w:rPr>
      </w:pPr>
      <w:r>
        <w:rPr>
          <w:sz w:val="20"/>
          <w:szCs w:val="20"/>
        </w:rPr>
        <w:t xml:space="preserve">AA: Accelerated Approval; </w:t>
      </w:r>
      <w:r w:rsidR="007C388A">
        <w:rPr>
          <w:sz w:val="20"/>
          <w:szCs w:val="20"/>
        </w:rPr>
        <w:t xml:space="preserve">ALK: anaplastic lymphoma kinase; ALL: acute lymphoblastic leukemia; ARV: Antiretroviral; BRAF: ASCT: autologous stem cell transplant; B-Raf proto-oncogene; BRCA: breast cancer gene; </w:t>
      </w:r>
      <w:r w:rsidR="004554A0">
        <w:rPr>
          <w:sz w:val="20"/>
          <w:szCs w:val="20"/>
        </w:rPr>
        <w:t xml:space="preserve">CML: </w:t>
      </w:r>
      <w:r w:rsidR="004554A0" w:rsidRPr="004554A0">
        <w:rPr>
          <w:sz w:val="20"/>
          <w:szCs w:val="20"/>
        </w:rPr>
        <w:t>Chronic myelogenous leukemia</w:t>
      </w:r>
      <w:r w:rsidR="004554A0">
        <w:rPr>
          <w:sz w:val="20"/>
          <w:szCs w:val="20"/>
        </w:rPr>
        <w:t xml:space="preserve">; </w:t>
      </w:r>
      <w:r w:rsidR="007C388A">
        <w:rPr>
          <w:sz w:val="20"/>
          <w:szCs w:val="20"/>
        </w:rPr>
        <w:t xml:space="preserve">CNS: central nervous system; </w:t>
      </w:r>
      <w:proofErr w:type="spellStart"/>
      <w:r w:rsidR="007C388A">
        <w:rPr>
          <w:sz w:val="20"/>
          <w:szCs w:val="20"/>
        </w:rPr>
        <w:t>dMMRL</w:t>
      </w:r>
      <w:proofErr w:type="spellEnd"/>
      <w:r w:rsidR="007C388A">
        <w:rPr>
          <w:sz w:val="20"/>
          <w:szCs w:val="20"/>
        </w:rPr>
        <w:t xml:space="preserve"> deficient mismatch repair; ECOG: Eastern Cooperative Oncology Group;  EGFR: epidermal growth factor receptor; GBM: glioblastoma; GIST: gastrointestinal stromal tumour; HBV: hepatitis B; HER2: human epidermal growth factor receptor 2; </w:t>
      </w:r>
      <w:proofErr w:type="spellStart"/>
      <w:r w:rsidR="007C388A">
        <w:rPr>
          <w:sz w:val="20"/>
          <w:szCs w:val="20"/>
        </w:rPr>
        <w:t>iMiD</w:t>
      </w:r>
      <w:proofErr w:type="spellEnd"/>
      <w:r w:rsidR="007C388A">
        <w:rPr>
          <w:sz w:val="20"/>
          <w:szCs w:val="20"/>
        </w:rPr>
        <w:t xml:space="preserve">: immunomodulatory drugs; KRAS: Kirsten rat sarcoma virus; MEK: mitogen-activated protein kinase; MSI-H: Microsatellite Instability High; NTRK: neurotrophic tyrosine receptor kinase; NSCLC: </w:t>
      </w:r>
      <w:proofErr w:type="spellStart"/>
      <w:r w:rsidR="007C388A">
        <w:rPr>
          <w:sz w:val="20"/>
          <w:szCs w:val="20"/>
        </w:rPr>
        <w:t>non small</w:t>
      </w:r>
      <w:proofErr w:type="spellEnd"/>
      <w:r w:rsidR="007C388A">
        <w:rPr>
          <w:sz w:val="20"/>
          <w:szCs w:val="20"/>
        </w:rPr>
        <w:t xml:space="preserve"> cell lung cancer; PA: </w:t>
      </w:r>
      <w:proofErr w:type="spellStart"/>
      <w:r w:rsidR="007C388A">
        <w:rPr>
          <w:sz w:val="20"/>
          <w:szCs w:val="20"/>
        </w:rPr>
        <w:t>psudeomonas</w:t>
      </w:r>
      <w:proofErr w:type="spellEnd"/>
      <w:r w:rsidR="007C388A">
        <w:rPr>
          <w:sz w:val="20"/>
          <w:szCs w:val="20"/>
        </w:rPr>
        <w:t xml:space="preserve"> aeruginosa; PD-L1: programmed death-ligand 1; Ph+: Philadelphia chromosome positive; Ph-: Philadelphia chromosome negative; PI: proteasome inhibitors; T-ALL: T-cell acute lymphoblastic leukemia; TKI: tyrosine kinase inhibitors; UDCA: </w:t>
      </w:r>
      <w:proofErr w:type="spellStart"/>
      <w:r w:rsidR="007C388A">
        <w:rPr>
          <w:sz w:val="20"/>
          <w:szCs w:val="20"/>
        </w:rPr>
        <w:t>ursodeoxycholic</w:t>
      </w:r>
      <w:proofErr w:type="spellEnd"/>
      <w:r w:rsidR="007C388A">
        <w:rPr>
          <w:sz w:val="20"/>
          <w:szCs w:val="20"/>
        </w:rPr>
        <w:t xml:space="preserve"> acid</w:t>
      </w:r>
    </w:p>
    <w:p w14:paraId="20B2EA06" w14:textId="619A3DA8" w:rsidR="00D21111" w:rsidRDefault="00D21111" w:rsidP="007C388A">
      <w:pPr>
        <w:spacing w:before="240"/>
        <w:rPr>
          <w:sz w:val="20"/>
          <w:szCs w:val="20"/>
        </w:rPr>
      </w:pPr>
      <w:r>
        <w:rPr>
          <w:sz w:val="20"/>
          <w:szCs w:val="20"/>
        </w:rPr>
        <w:t xml:space="preserve">* Active: conditions have not yet been met; </w:t>
      </w:r>
      <w:r w:rsidR="00BF389C">
        <w:rPr>
          <w:sz w:val="20"/>
          <w:szCs w:val="20"/>
        </w:rPr>
        <w:t>Discontinued: the manufacturer stops selling the drug</w:t>
      </w:r>
      <w:r w:rsidR="00B72F66">
        <w:rPr>
          <w:sz w:val="20"/>
          <w:szCs w:val="20"/>
        </w:rPr>
        <w:t xml:space="preserve"> for business reasons</w:t>
      </w:r>
      <w:r w:rsidR="00BF389C">
        <w:rPr>
          <w:sz w:val="20"/>
          <w:szCs w:val="20"/>
        </w:rPr>
        <w:t xml:space="preserve">; </w:t>
      </w:r>
      <w:r>
        <w:rPr>
          <w:sz w:val="20"/>
          <w:szCs w:val="20"/>
        </w:rPr>
        <w:t>Transferred: conditions have been met and the NOC/c has been transferred to a NOC; Suspended: Health Canada suspended the NOC</w:t>
      </w:r>
      <w:r w:rsidR="00BF389C">
        <w:rPr>
          <w:sz w:val="20"/>
          <w:szCs w:val="20"/>
        </w:rPr>
        <w:t xml:space="preserve"> for safety reasons; Withdrawn: a specific indication is withdrawn by the manufacturer without affecting other approved indications.</w:t>
      </w:r>
    </w:p>
    <w:p w14:paraId="49BA89F2" w14:textId="23239AC4" w:rsidR="000101CD" w:rsidRDefault="000101CD" w:rsidP="000D5F99">
      <w:pPr>
        <w:pStyle w:val="Heading1"/>
        <w:numPr>
          <w:ilvl w:val="0"/>
          <w:numId w:val="0"/>
        </w:numPr>
        <w:ind w:left="567" w:hanging="567"/>
      </w:pPr>
      <w:r>
        <w:t>Table 3</w:t>
      </w:r>
      <w:r w:rsidR="000D5F99">
        <w:t xml:space="preserve">: </w:t>
      </w:r>
      <w:r>
        <w:t xml:space="preserve">Eligibility criteria for oncology indications approved under NOC/c policy </w:t>
      </w:r>
    </w:p>
    <w:tbl>
      <w:tblPr>
        <w:tblStyle w:val="TableGrid"/>
        <w:tblW w:w="9794" w:type="dxa"/>
        <w:tblLook w:val="04A0" w:firstRow="1" w:lastRow="0" w:firstColumn="1" w:lastColumn="0" w:noHBand="0" w:noVBand="1"/>
      </w:tblPr>
      <w:tblGrid>
        <w:gridCol w:w="1843"/>
        <w:gridCol w:w="5808"/>
        <w:gridCol w:w="2143"/>
      </w:tblGrid>
      <w:tr w:rsidR="002018EF" w:rsidRPr="000D5F99" w14:paraId="3345C5E3" w14:textId="77777777" w:rsidTr="00E50D49">
        <w:trPr>
          <w:trHeight w:val="50"/>
        </w:trPr>
        <w:tc>
          <w:tcPr>
            <w:tcW w:w="1843" w:type="dxa"/>
          </w:tcPr>
          <w:p w14:paraId="591D211B" w14:textId="77777777" w:rsidR="00AB06E1" w:rsidRPr="00894F58" w:rsidRDefault="00AB06E1" w:rsidP="00CA7ACB">
            <w:pPr>
              <w:spacing w:before="0" w:after="0"/>
              <w:rPr>
                <w:b/>
                <w:bCs/>
                <w:sz w:val="20"/>
                <w:szCs w:val="20"/>
              </w:rPr>
            </w:pPr>
            <w:r w:rsidRPr="00894F58">
              <w:rPr>
                <w:b/>
                <w:bCs/>
                <w:sz w:val="20"/>
                <w:szCs w:val="20"/>
              </w:rPr>
              <w:t>Drug/Indication</w:t>
            </w:r>
          </w:p>
        </w:tc>
        <w:tc>
          <w:tcPr>
            <w:tcW w:w="5808" w:type="dxa"/>
          </w:tcPr>
          <w:p w14:paraId="4D8BE7AB" w14:textId="77777777" w:rsidR="00AB06E1" w:rsidRPr="00894F58" w:rsidRDefault="00AB06E1" w:rsidP="000D5F99">
            <w:pPr>
              <w:spacing w:before="0" w:after="0"/>
              <w:jc w:val="center"/>
              <w:rPr>
                <w:b/>
                <w:bCs/>
                <w:sz w:val="20"/>
                <w:szCs w:val="20"/>
              </w:rPr>
            </w:pPr>
            <w:r w:rsidRPr="00894F58">
              <w:rPr>
                <w:b/>
                <w:bCs/>
                <w:sz w:val="20"/>
                <w:szCs w:val="20"/>
              </w:rPr>
              <w:t>Eligibility rationale &amp; source (SBD/RDS)</w:t>
            </w:r>
          </w:p>
        </w:tc>
        <w:tc>
          <w:tcPr>
            <w:tcW w:w="2143" w:type="dxa"/>
          </w:tcPr>
          <w:p w14:paraId="0B436351" w14:textId="77777777" w:rsidR="00AB06E1" w:rsidRPr="00894F58" w:rsidRDefault="00AB06E1" w:rsidP="000D5F99">
            <w:pPr>
              <w:spacing w:before="0" w:after="0"/>
              <w:jc w:val="center"/>
              <w:rPr>
                <w:b/>
                <w:bCs/>
                <w:sz w:val="20"/>
                <w:szCs w:val="20"/>
              </w:rPr>
            </w:pPr>
            <w:r w:rsidRPr="00894F58">
              <w:rPr>
                <w:b/>
                <w:bCs/>
                <w:sz w:val="20"/>
                <w:szCs w:val="20"/>
              </w:rPr>
              <w:t>Categorization</w:t>
            </w:r>
          </w:p>
        </w:tc>
      </w:tr>
      <w:tr w:rsidR="002018EF" w:rsidRPr="000D5F99" w14:paraId="6F7540DE" w14:textId="77777777" w:rsidTr="00E50D49">
        <w:trPr>
          <w:trHeight w:val="50"/>
        </w:trPr>
        <w:tc>
          <w:tcPr>
            <w:tcW w:w="1843" w:type="dxa"/>
          </w:tcPr>
          <w:p w14:paraId="16C5566E" w14:textId="22B84D5D" w:rsidR="00AB06E1" w:rsidRPr="00894F58" w:rsidRDefault="00AB06E1" w:rsidP="00CA7ACB">
            <w:pPr>
              <w:pStyle w:val="ListParagraph"/>
              <w:numPr>
                <w:ilvl w:val="0"/>
                <w:numId w:val="26"/>
              </w:numPr>
              <w:spacing w:before="0" w:after="0"/>
              <w:rPr>
                <w:sz w:val="20"/>
                <w:szCs w:val="20"/>
              </w:rPr>
            </w:pPr>
            <w:r w:rsidRPr="00894F58">
              <w:rPr>
                <w:sz w:val="20"/>
                <w:szCs w:val="20"/>
              </w:rPr>
              <w:t>Palbociclib (in combination with letrozole for</w:t>
            </w:r>
            <w:r w:rsidR="002018EF">
              <w:rPr>
                <w:sz w:val="20"/>
                <w:szCs w:val="20"/>
              </w:rPr>
              <w:t xml:space="preserve"> ER+/ HER2-</w:t>
            </w:r>
            <w:r w:rsidRPr="00894F58">
              <w:rPr>
                <w:sz w:val="20"/>
                <w:szCs w:val="20"/>
              </w:rPr>
              <w:t xml:space="preserve"> breast cancer)</w:t>
            </w:r>
          </w:p>
        </w:tc>
        <w:tc>
          <w:tcPr>
            <w:tcW w:w="5808" w:type="dxa"/>
          </w:tcPr>
          <w:p w14:paraId="2B917FF2"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 xml:space="preserve">“benefits of </w:t>
            </w:r>
            <w:proofErr w:type="spellStart"/>
            <w:r w:rsidRPr="00894F58">
              <w:rPr>
                <w:sz w:val="20"/>
                <w:szCs w:val="20"/>
              </w:rPr>
              <w:t>Ibrance</w:t>
            </w:r>
            <w:proofErr w:type="spellEnd"/>
            <w:r w:rsidRPr="00894F58">
              <w:rPr>
                <w:sz w:val="20"/>
                <w:szCs w:val="20"/>
              </w:rPr>
              <w:t xml:space="preserve"> therapy in combination with letrozole are considered to potentially provide a significant increase in efficacy such that the overall benefit/risk profile is improved over the existing therapy of letrozole alone” (SBD)</w:t>
            </w:r>
          </w:p>
          <w:p w14:paraId="07E6336B"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w:t>
            </w:r>
            <w:proofErr w:type="spellStart"/>
            <w:r w:rsidRPr="00894F58">
              <w:rPr>
                <w:sz w:val="20"/>
                <w:szCs w:val="20"/>
              </w:rPr>
              <w:t>Ibrance</w:t>
            </w:r>
            <w:proofErr w:type="spellEnd"/>
            <w:r w:rsidRPr="00894F58">
              <w:rPr>
                <w:sz w:val="20"/>
                <w:szCs w:val="20"/>
              </w:rPr>
              <w:t>, in combination with letrozole, has the potential to provide a significant increase in efficacy… over the existing therapy letrozole” (RDS)</w:t>
            </w:r>
          </w:p>
        </w:tc>
        <w:tc>
          <w:tcPr>
            <w:tcW w:w="2143" w:type="dxa"/>
          </w:tcPr>
          <w:p w14:paraId="254F54CF" w14:textId="77777777" w:rsidR="00AB06E1" w:rsidRPr="00894F58" w:rsidRDefault="00AB06E1" w:rsidP="008602A6">
            <w:pPr>
              <w:spacing w:before="0" w:after="0"/>
              <w:rPr>
                <w:sz w:val="20"/>
                <w:szCs w:val="20"/>
              </w:rPr>
            </w:pPr>
            <w:r w:rsidRPr="00894F58">
              <w:rPr>
                <w:sz w:val="20"/>
                <w:szCs w:val="20"/>
              </w:rPr>
              <w:t xml:space="preserve">Blended </w:t>
            </w:r>
          </w:p>
        </w:tc>
      </w:tr>
      <w:tr w:rsidR="002018EF" w:rsidRPr="000D5F99" w14:paraId="2F295794" w14:textId="77777777" w:rsidTr="00E50D49">
        <w:trPr>
          <w:trHeight w:val="50"/>
        </w:trPr>
        <w:tc>
          <w:tcPr>
            <w:tcW w:w="1843" w:type="dxa"/>
          </w:tcPr>
          <w:p w14:paraId="00468348" w14:textId="72D1E959" w:rsidR="00AB06E1" w:rsidRPr="00894F58" w:rsidRDefault="00AB06E1" w:rsidP="00CA7ACB">
            <w:pPr>
              <w:pStyle w:val="ListParagraph"/>
              <w:numPr>
                <w:ilvl w:val="0"/>
                <w:numId w:val="26"/>
              </w:numPr>
              <w:spacing w:before="0" w:after="0"/>
              <w:rPr>
                <w:sz w:val="20"/>
                <w:szCs w:val="20"/>
              </w:rPr>
            </w:pPr>
            <w:proofErr w:type="spellStart"/>
            <w:r w:rsidRPr="00894F58">
              <w:rPr>
                <w:sz w:val="20"/>
                <w:szCs w:val="20"/>
              </w:rPr>
              <w:t>Polatuzumab</w:t>
            </w:r>
            <w:proofErr w:type="spellEnd"/>
            <w:r w:rsidRPr="00894F58">
              <w:rPr>
                <w:sz w:val="20"/>
                <w:szCs w:val="20"/>
              </w:rPr>
              <w:t xml:space="preserve"> </w:t>
            </w:r>
            <w:proofErr w:type="spellStart"/>
            <w:r w:rsidRPr="00894F58">
              <w:rPr>
                <w:sz w:val="20"/>
                <w:szCs w:val="20"/>
              </w:rPr>
              <w:t>vedotin</w:t>
            </w:r>
            <w:proofErr w:type="spellEnd"/>
            <w:r w:rsidRPr="00894F58">
              <w:rPr>
                <w:sz w:val="20"/>
                <w:szCs w:val="20"/>
              </w:rPr>
              <w:t xml:space="preserve"> (</w:t>
            </w:r>
            <w:r w:rsidR="002018EF">
              <w:rPr>
                <w:sz w:val="20"/>
                <w:szCs w:val="20"/>
              </w:rPr>
              <w:t>DLBCL</w:t>
            </w:r>
            <w:r w:rsidRPr="00894F58">
              <w:rPr>
                <w:sz w:val="20"/>
                <w:szCs w:val="20"/>
              </w:rPr>
              <w:t>)</w:t>
            </w:r>
          </w:p>
        </w:tc>
        <w:tc>
          <w:tcPr>
            <w:tcW w:w="5808" w:type="dxa"/>
          </w:tcPr>
          <w:p w14:paraId="2C2713BC"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“the drug has the potential to provide an effective treatment of a disease that is not adequately managed by other drugs” (SBD)</w:t>
            </w:r>
          </w:p>
          <w:p w14:paraId="722CDE13"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“the standard treatment option for patients who have relapsed or refractory DLBCL and are not eligible for an autologous stem cell transplant include combination chemotherapy regimens…[h]</w:t>
            </w:r>
            <w:proofErr w:type="spellStart"/>
            <w:r w:rsidRPr="00894F58">
              <w:rPr>
                <w:sz w:val="20"/>
                <w:szCs w:val="20"/>
              </w:rPr>
              <w:t>owever</w:t>
            </w:r>
            <w:proofErr w:type="spellEnd"/>
            <w:r w:rsidRPr="00894F58">
              <w:rPr>
                <w:sz w:val="20"/>
                <w:szCs w:val="20"/>
              </w:rPr>
              <w:t>, even with these therapies, the prognosis is poor for these patients” (SBD)</w:t>
            </w:r>
          </w:p>
        </w:tc>
        <w:tc>
          <w:tcPr>
            <w:tcW w:w="2143" w:type="dxa"/>
          </w:tcPr>
          <w:p w14:paraId="3E5071C5" w14:textId="77777777" w:rsidR="00AB06E1" w:rsidRPr="00894F58" w:rsidRDefault="00AB06E1" w:rsidP="008602A6">
            <w:pPr>
              <w:spacing w:before="0" w:after="0"/>
              <w:rPr>
                <w:sz w:val="20"/>
                <w:szCs w:val="20"/>
              </w:rPr>
            </w:pPr>
            <w:r w:rsidRPr="00894F58">
              <w:rPr>
                <w:sz w:val="20"/>
                <w:szCs w:val="20"/>
              </w:rPr>
              <w:t>Blended</w:t>
            </w:r>
          </w:p>
        </w:tc>
      </w:tr>
      <w:tr w:rsidR="002018EF" w:rsidRPr="000D5F99" w14:paraId="69F5094B" w14:textId="77777777" w:rsidTr="00E50D49">
        <w:trPr>
          <w:trHeight w:val="50"/>
        </w:trPr>
        <w:tc>
          <w:tcPr>
            <w:tcW w:w="1843" w:type="dxa"/>
          </w:tcPr>
          <w:p w14:paraId="60118767"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Pralatrexate (peripheral T-cell lymphoma)</w:t>
            </w:r>
          </w:p>
        </w:tc>
        <w:tc>
          <w:tcPr>
            <w:tcW w:w="5808" w:type="dxa"/>
          </w:tcPr>
          <w:p w14:paraId="1B8474EE"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“there is currently no widely accepted standard of care” (SBD)</w:t>
            </w:r>
          </w:p>
          <w:p w14:paraId="43868143"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 xml:space="preserve">“agents currently available to treat peripheral T-cell lymphoma patients in the relapsed or refractory setting include </w:t>
            </w:r>
            <w:proofErr w:type="spellStart"/>
            <w:r w:rsidRPr="00894F58">
              <w:rPr>
                <w:sz w:val="20"/>
                <w:szCs w:val="20"/>
              </w:rPr>
              <w:t>romidepsin</w:t>
            </w:r>
            <w:proofErr w:type="spellEnd"/>
            <w:r w:rsidRPr="00894F58">
              <w:rPr>
                <w:sz w:val="20"/>
                <w:szCs w:val="20"/>
              </w:rPr>
              <w:t xml:space="preserve">… and brentuximab </w:t>
            </w:r>
            <w:proofErr w:type="spellStart"/>
            <w:r w:rsidRPr="00894F58">
              <w:rPr>
                <w:sz w:val="20"/>
                <w:szCs w:val="20"/>
              </w:rPr>
              <w:t>vedotin</w:t>
            </w:r>
            <w:proofErr w:type="spellEnd"/>
            <w:r w:rsidRPr="00894F58">
              <w:rPr>
                <w:sz w:val="20"/>
                <w:szCs w:val="20"/>
              </w:rPr>
              <w:t>” (SBD)</w:t>
            </w:r>
          </w:p>
        </w:tc>
        <w:tc>
          <w:tcPr>
            <w:tcW w:w="2143" w:type="dxa"/>
          </w:tcPr>
          <w:p w14:paraId="1A19C707" w14:textId="77777777" w:rsidR="00AB06E1" w:rsidRPr="00894F58" w:rsidRDefault="00AB06E1" w:rsidP="008602A6">
            <w:pPr>
              <w:spacing w:before="0" w:after="0"/>
              <w:rPr>
                <w:sz w:val="20"/>
                <w:szCs w:val="20"/>
              </w:rPr>
            </w:pPr>
            <w:r w:rsidRPr="00894F58">
              <w:rPr>
                <w:sz w:val="20"/>
                <w:szCs w:val="20"/>
              </w:rPr>
              <w:t xml:space="preserve">Blended </w:t>
            </w:r>
          </w:p>
        </w:tc>
      </w:tr>
      <w:tr w:rsidR="002018EF" w:rsidRPr="000D5F99" w14:paraId="0711A592" w14:textId="77777777" w:rsidTr="00E50D49">
        <w:trPr>
          <w:trHeight w:val="50"/>
        </w:trPr>
        <w:tc>
          <w:tcPr>
            <w:tcW w:w="1843" w:type="dxa"/>
          </w:tcPr>
          <w:p w14:paraId="78727376" w14:textId="77777777" w:rsidR="00AB06E1" w:rsidRPr="00894F58" w:rsidRDefault="00AB06E1" w:rsidP="00CA7ACB">
            <w:pPr>
              <w:pStyle w:val="ListParagraph"/>
              <w:numPr>
                <w:ilvl w:val="0"/>
                <w:numId w:val="26"/>
              </w:numPr>
              <w:spacing w:before="0" w:after="0"/>
              <w:rPr>
                <w:sz w:val="20"/>
                <w:szCs w:val="20"/>
              </w:rPr>
            </w:pPr>
            <w:proofErr w:type="spellStart"/>
            <w:r w:rsidRPr="00894F58">
              <w:rPr>
                <w:sz w:val="20"/>
                <w:szCs w:val="20"/>
              </w:rPr>
              <w:t>Alectinib</w:t>
            </w:r>
            <w:proofErr w:type="spellEnd"/>
            <w:r w:rsidRPr="00894F58">
              <w:rPr>
                <w:sz w:val="20"/>
                <w:szCs w:val="20"/>
              </w:rPr>
              <w:t xml:space="preserve"> (ALK+ NSCLC)</w:t>
            </w:r>
          </w:p>
        </w:tc>
        <w:tc>
          <w:tcPr>
            <w:tcW w:w="5808" w:type="dxa"/>
          </w:tcPr>
          <w:p w14:paraId="59C46150" w14:textId="77777777" w:rsidR="00AB06E1" w:rsidRPr="00894F58" w:rsidRDefault="00AB06E1" w:rsidP="000D5F99">
            <w:pPr>
              <w:pStyle w:val="ListParagraph"/>
              <w:numPr>
                <w:ilvl w:val="0"/>
                <w:numId w:val="24"/>
              </w:numPr>
              <w:spacing w:before="0" w:after="0"/>
              <w:rPr>
                <w:sz w:val="20"/>
                <w:szCs w:val="20"/>
              </w:rPr>
            </w:pPr>
            <w:r w:rsidRPr="00894F58">
              <w:rPr>
                <w:sz w:val="20"/>
                <w:szCs w:val="20"/>
              </w:rPr>
              <w:t>“condition not adequately managed by available therapies” (SBD)</w:t>
            </w:r>
          </w:p>
          <w:p w14:paraId="5DD6262F" w14:textId="77777777" w:rsidR="00AB06E1" w:rsidRPr="00894F58" w:rsidRDefault="00AB06E1" w:rsidP="000D5F99">
            <w:pPr>
              <w:pStyle w:val="ListParagraph"/>
              <w:numPr>
                <w:ilvl w:val="0"/>
                <w:numId w:val="24"/>
              </w:numPr>
              <w:spacing w:before="0" w:after="0"/>
              <w:rPr>
                <w:sz w:val="20"/>
                <w:szCs w:val="20"/>
              </w:rPr>
            </w:pPr>
            <w:r w:rsidRPr="00894F58">
              <w:rPr>
                <w:sz w:val="20"/>
                <w:szCs w:val="20"/>
              </w:rPr>
              <w:t>“potential to provide a significant increase in efficacy and/or decrease in risk such that the overall benefit/risk profile is improved over existing therapies” (RDS)</w:t>
            </w:r>
          </w:p>
        </w:tc>
        <w:tc>
          <w:tcPr>
            <w:tcW w:w="2143" w:type="dxa"/>
          </w:tcPr>
          <w:p w14:paraId="7B83B708" w14:textId="77777777" w:rsidR="00AB06E1" w:rsidRPr="00894F58" w:rsidRDefault="00AB06E1" w:rsidP="000D5F99">
            <w:pPr>
              <w:spacing w:before="0" w:after="0"/>
              <w:rPr>
                <w:sz w:val="20"/>
                <w:szCs w:val="20"/>
              </w:rPr>
            </w:pPr>
            <w:r w:rsidRPr="00894F58">
              <w:rPr>
                <w:sz w:val="20"/>
                <w:szCs w:val="20"/>
              </w:rPr>
              <w:t xml:space="preserve">Improvement over existing therapy </w:t>
            </w:r>
          </w:p>
        </w:tc>
      </w:tr>
      <w:tr w:rsidR="002018EF" w:rsidRPr="000D5F99" w14:paraId="03FD1FB3" w14:textId="77777777" w:rsidTr="00E50D49">
        <w:trPr>
          <w:trHeight w:val="50"/>
        </w:trPr>
        <w:tc>
          <w:tcPr>
            <w:tcW w:w="1843" w:type="dxa"/>
          </w:tcPr>
          <w:p w14:paraId="4B0988A9" w14:textId="77777777" w:rsidR="00AB06E1" w:rsidRPr="00894F58" w:rsidRDefault="00AB06E1" w:rsidP="00CA7ACB">
            <w:pPr>
              <w:pStyle w:val="ListParagraph"/>
              <w:numPr>
                <w:ilvl w:val="0"/>
                <w:numId w:val="26"/>
              </w:numPr>
              <w:spacing w:before="0" w:after="0"/>
              <w:rPr>
                <w:sz w:val="20"/>
                <w:szCs w:val="20"/>
              </w:rPr>
            </w:pPr>
            <w:proofErr w:type="spellStart"/>
            <w:r w:rsidRPr="00894F58">
              <w:rPr>
                <w:sz w:val="20"/>
                <w:szCs w:val="20"/>
              </w:rPr>
              <w:t>Brigatinib</w:t>
            </w:r>
            <w:proofErr w:type="spellEnd"/>
            <w:r w:rsidRPr="00894F58">
              <w:rPr>
                <w:sz w:val="20"/>
                <w:szCs w:val="20"/>
              </w:rPr>
              <w:t xml:space="preserve"> (ALK+ NSCLC)</w:t>
            </w:r>
          </w:p>
        </w:tc>
        <w:tc>
          <w:tcPr>
            <w:tcW w:w="5808" w:type="dxa"/>
          </w:tcPr>
          <w:p w14:paraId="47CCA531"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“substantial improvement over existing therapies” and “offers a considerable improvement in the overall benefit/risk profile over existing treatment options” (SBD)</w:t>
            </w:r>
          </w:p>
        </w:tc>
        <w:tc>
          <w:tcPr>
            <w:tcW w:w="2143" w:type="dxa"/>
          </w:tcPr>
          <w:p w14:paraId="10EA34ED" w14:textId="77777777" w:rsidR="00AB06E1" w:rsidRPr="00894F58" w:rsidRDefault="00AB06E1" w:rsidP="000D5F99">
            <w:pPr>
              <w:spacing w:before="0" w:after="0"/>
              <w:rPr>
                <w:sz w:val="20"/>
                <w:szCs w:val="20"/>
              </w:rPr>
            </w:pPr>
            <w:r w:rsidRPr="00894F58">
              <w:rPr>
                <w:sz w:val="20"/>
                <w:szCs w:val="20"/>
              </w:rPr>
              <w:t>Improvement over existing therapy</w:t>
            </w:r>
          </w:p>
        </w:tc>
      </w:tr>
      <w:tr w:rsidR="002018EF" w:rsidRPr="000D5F99" w14:paraId="287E3C15" w14:textId="77777777" w:rsidTr="00E50D49">
        <w:trPr>
          <w:trHeight w:val="50"/>
        </w:trPr>
        <w:tc>
          <w:tcPr>
            <w:tcW w:w="1843" w:type="dxa"/>
          </w:tcPr>
          <w:p w14:paraId="20B5C0F7" w14:textId="77777777" w:rsidR="00AB06E1" w:rsidRPr="00894F58" w:rsidRDefault="00AB06E1" w:rsidP="00CA7ACB">
            <w:pPr>
              <w:pStyle w:val="ListParagraph"/>
              <w:numPr>
                <w:ilvl w:val="0"/>
                <w:numId w:val="26"/>
              </w:numPr>
              <w:spacing w:before="0" w:after="0"/>
              <w:rPr>
                <w:sz w:val="20"/>
                <w:szCs w:val="20"/>
              </w:rPr>
            </w:pPr>
            <w:r w:rsidRPr="00894F58">
              <w:rPr>
                <w:sz w:val="20"/>
                <w:szCs w:val="20"/>
              </w:rPr>
              <w:lastRenderedPageBreak/>
              <w:t xml:space="preserve">Erdafitinib (urothelial carcinoma) </w:t>
            </w:r>
          </w:p>
        </w:tc>
        <w:tc>
          <w:tcPr>
            <w:tcW w:w="5808" w:type="dxa"/>
          </w:tcPr>
          <w:p w14:paraId="77B87A46"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 xml:space="preserve">“promising evidence that the benefit-risk profile of </w:t>
            </w:r>
            <w:proofErr w:type="spellStart"/>
            <w:r w:rsidRPr="00894F58">
              <w:rPr>
                <w:sz w:val="20"/>
                <w:szCs w:val="20"/>
              </w:rPr>
              <w:t>Balversa</w:t>
            </w:r>
            <w:proofErr w:type="spellEnd"/>
            <w:r w:rsidRPr="00894F58">
              <w:rPr>
                <w:sz w:val="20"/>
                <w:szCs w:val="20"/>
              </w:rPr>
              <w:t xml:space="preserve"> would be improved over existing therapies”(SBD)</w:t>
            </w:r>
          </w:p>
        </w:tc>
        <w:tc>
          <w:tcPr>
            <w:tcW w:w="2143" w:type="dxa"/>
          </w:tcPr>
          <w:p w14:paraId="7B37D89F" w14:textId="77777777" w:rsidR="00AB06E1" w:rsidRPr="00894F58" w:rsidRDefault="00AB06E1" w:rsidP="008602A6">
            <w:pPr>
              <w:spacing w:before="0" w:after="0"/>
              <w:rPr>
                <w:sz w:val="20"/>
                <w:szCs w:val="20"/>
              </w:rPr>
            </w:pPr>
            <w:r w:rsidRPr="00894F58">
              <w:rPr>
                <w:sz w:val="20"/>
                <w:szCs w:val="20"/>
              </w:rPr>
              <w:t>Improvement over existing therapy</w:t>
            </w:r>
          </w:p>
        </w:tc>
      </w:tr>
      <w:tr w:rsidR="002018EF" w:rsidRPr="000D5F99" w14:paraId="287AAA54" w14:textId="77777777" w:rsidTr="00E50D49">
        <w:trPr>
          <w:trHeight w:val="50"/>
        </w:trPr>
        <w:tc>
          <w:tcPr>
            <w:tcW w:w="1843" w:type="dxa"/>
          </w:tcPr>
          <w:p w14:paraId="0DD3AFE6" w14:textId="77777777" w:rsidR="00AB06E1" w:rsidRPr="00894F58" w:rsidRDefault="00AB06E1" w:rsidP="00CA7ACB">
            <w:pPr>
              <w:pStyle w:val="ListParagraph"/>
              <w:numPr>
                <w:ilvl w:val="0"/>
                <w:numId w:val="26"/>
              </w:numPr>
              <w:spacing w:before="0" w:after="0"/>
              <w:rPr>
                <w:sz w:val="20"/>
                <w:szCs w:val="20"/>
              </w:rPr>
            </w:pPr>
            <w:proofErr w:type="spellStart"/>
            <w:r w:rsidRPr="00894F58">
              <w:rPr>
                <w:sz w:val="20"/>
                <w:szCs w:val="20"/>
              </w:rPr>
              <w:t>Lorlatinib</w:t>
            </w:r>
            <w:proofErr w:type="spellEnd"/>
            <w:r w:rsidRPr="00894F58">
              <w:rPr>
                <w:sz w:val="20"/>
                <w:szCs w:val="20"/>
              </w:rPr>
              <w:t xml:space="preserve"> (ALK+ NSCLC)</w:t>
            </w:r>
          </w:p>
        </w:tc>
        <w:tc>
          <w:tcPr>
            <w:tcW w:w="5808" w:type="dxa"/>
          </w:tcPr>
          <w:p w14:paraId="0D0FBBDC"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“potential to provide an improvement in the benefit-risk profile over existing therapies for…a disease that is not adequately managed by a drug marketed in Canada” (SBD)</w:t>
            </w:r>
          </w:p>
        </w:tc>
        <w:tc>
          <w:tcPr>
            <w:tcW w:w="2143" w:type="dxa"/>
          </w:tcPr>
          <w:p w14:paraId="2FA6AE54" w14:textId="77777777" w:rsidR="00AB06E1" w:rsidRPr="00894F58" w:rsidRDefault="00AB06E1" w:rsidP="008602A6">
            <w:pPr>
              <w:spacing w:before="0" w:after="0"/>
              <w:rPr>
                <w:sz w:val="20"/>
                <w:szCs w:val="20"/>
              </w:rPr>
            </w:pPr>
            <w:r w:rsidRPr="00894F58">
              <w:rPr>
                <w:sz w:val="20"/>
                <w:szCs w:val="20"/>
              </w:rPr>
              <w:t>Improvement over existing therapy</w:t>
            </w:r>
          </w:p>
        </w:tc>
      </w:tr>
      <w:tr w:rsidR="002018EF" w:rsidRPr="000D5F99" w14:paraId="6591528C" w14:textId="77777777" w:rsidTr="00E50D49">
        <w:trPr>
          <w:trHeight w:val="50"/>
        </w:trPr>
        <w:tc>
          <w:tcPr>
            <w:tcW w:w="1843" w:type="dxa"/>
          </w:tcPr>
          <w:p w14:paraId="04E51BE1"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Pembrolizumab (melanoma)</w:t>
            </w:r>
          </w:p>
        </w:tc>
        <w:tc>
          <w:tcPr>
            <w:tcW w:w="5808" w:type="dxa"/>
          </w:tcPr>
          <w:p w14:paraId="646B4587"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“potential to provide a significant increase in efficacy such that the overall benefit/risk profile is improved over existing therapies for a disease or condition that is not adequately managed by a drug marketed in Canada” (SBD)</w:t>
            </w:r>
          </w:p>
        </w:tc>
        <w:tc>
          <w:tcPr>
            <w:tcW w:w="2143" w:type="dxa"/>
          </w:tcPr>
          <w:p w14:paraId="02572E21" w14:textId="77777777" w:rsidR="00AB06E1" w:rsidRPr="00894F58" w:rsidRDefault="00AB06E1" w:rsidP="008602A6">
            <w:pPr>
              <w:spacing w:before="0" w:after="0"/>
              <w:rPr>
                <w:sz w:val="20"/>
                <w:szCs w:val="20"/>
              </w:rPr>
            </w:pPr>
            <w:r w:rsidRPr="00894F58">
              <w:rPr>
                <w:sz w:val="20"/>
                <w:szCs w:val="20"/>
              </w:rPr>
              <w:t>Improvement over existing therapy</w:t>
            </w:r>
          </w:p>
        </w:tc>
      </w:tr>
      <w:tr w:rsidR="002018EF" w:rsidRPr="000D5F99" w14:paraId="03D9BB61" w14:textId="77777777" w:rsidTr="00E50D49">
        <w:trPr>
          <w:trHeight w:val="50"/>
        </w:trPr>
        <w:tc>
          <w:tcPr>
            <w:tcW w:w="1843" w:type="dxa"/>
          </w:tcPr>
          <w:p w14:paraId="1318A54C"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Avelumab (Ph- CD 19+ B-precursor ALL)</w:t>
            </w:r>
          </w:p>
        </w:tc>
        <w:tc>
          <w:tcPr>
            <w:tcW w:w="5808" w:type="dxa"/>
          </w:tcPr>
          <w:p w14:paraId="338A1653"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“given the lack of therapeutic options available to patients within the indication, the evidence provided in support of the efficacy of Bavencio is considered promising” (SBD)</w:t>
            </w:r>
          </w:p>
        </w:tc>
        <w:tc>
          <w:tcPr>
            <w:tcW w:w="2143" w:type="dxa"/>
          </w:tcPr>
          <w:p w14:paraId="53872D17" w14:textId="77777777" w:rsidR="00AB06E1" w:rsidRPr="00894F58" w:rsidRDefault="00AB06E1" w:rsidP="000D5F99">
            <w:pPr>
              <w:spacing w:before="0" w:after="0"/>
              <w:rPr>
                <w:sz w:val="20"/>
                <w:szCs w:val="20"/>
              </w:rPr>
            </w:pPr>
            <w:r w:rsidRPr="00894F58">
              <w:rPr>
                <w:sz w:val="20"/>
                <w:szCs w:val="20"/>
              </w:rPr>
              <w:t>No existing therapy – lower standard</w:t>
            </w:r>
          </w:p>
        </w:tc>
      </w:tr>
      <w:tr w:rsidR="002018EF" w:rsidRPr="000D5F99" w14:paraId="5D44F7FF" w14:textId="77777777" w:rsidTr="00E50D49">
        <w:trPr>
          <w:trHeight w:val="50"/>
        </w:trPr>
        <w:tc>
          <w:tcPr>
            <w:tcW w:w="1843" w:type="dxa"/>
          </w:tcPr>
          <w:p w14:paraId="52F61A8E"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Blinatumomab (adult Ph- B precursor ALL)</w:t>
            </w:r>
          </w:p>
        </w:tc>
        <w:tc>
          <w:tcPr>
            <w:tcW w:w="5808" w:type="dxa"/>
          </w:tcPr>
          <w:p w14:paraId="46659AC5"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“adult patients have extremely poor long-term outcomes, and very limited treatment options which include aggressive chemotherapy regimens that are generally cytotoxic and may be poorly tolerated” (SBD)</w:t>
            </w:r>
          </w:p>
          <w:p w14:paraId="42EF4199"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“there are very few treatment options” (RDS)</w:t>
            </w:r>
          </w:p>
          <w:p w14:paraId="6FB44FBD"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 xml:space="preserve">“a </w:t>
            </w:r>
            <w:proofErr w:type="spellStart"/>
            <w:r w:rsidRPr="00894F58">
              <w:rPr>
                <w:sz w:val="20"/>
                <w:szCs w:val="20"/>
              </w:rPr>
              <w:t>favourable</w:t>
            </w:r>
            <w:proofErr w:type="spellEnd"/>
            <w:r w:rsidRPr="00894F58">
              <w:rPr>
                <w:sz w:val="20"/>
                <w:szCs w:val="20"/>
              </w:rPr>
              <w:t xml:space="preserve"> benefit/risk profile…meets the NOC/c criteria of demonstrating a promising clinical benefit for patients with a serious, life-threatening disease who are unresponsive to or unable to tolerate existing therapies” (RDS)</w:t>
            </w:r>
          </w:p>
        </w:tc>
        <w:tc>
          <w:tcPr>
            <w:tcW w:w="2143" w:type="dxa"/>
          </w:tcPr>
          <w:p w14:paraId="7363F899" w14:textId="77777777" w:rsidR="00AB06E1" w:rsidRPr="00894F58" w:rsidRDefault="00AB06E1" w:rsidP="000D5F99">
            <w:pPr>
              <w:spacing w:before="0" w:after="0"/>
              <w:rPr>
                <w:sz w:val="20"/>
                <w:szCs w:val="20"/>
              </w:rPr>
            </w:pPr>
            <w:r w:rsidRPr="00894F58">
              <w:rPr>
                <w:sz w:val="20"/>
                <w:szCs w:val="20"/>
              </w:rPr>
              <w:t>No existing therapy – lower standard</w:t>
            </w:r>
          </w:p>
        </w:tc>
      </w:tr>
      <w:tr w:rsidR="002018EF" w:rsidRPr="000D5F99" w14:paraId="40536B1B" w14:textId="77777777" w:rsidTr="00E50D49">
        <w:trPr>
          <w:trHeight w:val="50"/>
        </w:trPr>
        <w:tc>
          <w:tcPr>
            <w:tcW w:w="1843" w:type="dxa"/>
          </w:tcPr>
          <w:p w14:paraId="39EAD990"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Bosutinib (Ph+ chronic myelogenous leukemia)</w:t>
            </w:r>
          </w:p>
        </w:tc>
        <w:tc>
          <w:tcPr>
            <w:tcW w:w="5808" w:type="dxa"/>
          </w:tcPr>
          <w:p w14:paraId="01A940AF"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w:t>
            </w:r>
            <w:proofErr w:type="spellStart"/>
            <w:r w:rsidRPr="00894F58">
              <w:rPr>
                <w:sz w:val="20"/>
                <w:szCs w:val="20"/>
              </w:rPr>
              <w:t>Bosulif</w:t>
            </w:r>
            <w:proofErr w:type="spellEnd"/>
            <w:r w:rsidRPr="00894F58">
              <w:rPr>
                <w:sz w:val="20"/>
                <w:szCs w:val="20"/>
              </w:rPr>
              <w:t xml:space="preserve"> does fulfil an unmet medical need as an alternate treatment option for CML patients who do not respond to or who are intolerant of currently marketed authorized TKIs in Canada” (SBD)</w:t>
            </w:r>
          </w:p>
        </w:tc>
        <w:tc>
          <w:tcPr>
            <w:tcW w:w="2143" w:type="dxa"/>
          </w:tcPr>
          <w:p w14:paraId="5523251B" w14:textId="77777777" w:rsidR="00AB06E1" w:rsidRPr="00894F58" w:rsidRDefault="00AB06E1" w:rsidP="000D5F99">
            <w:pPr>
              <w:spacing w:before="0" w:after="0"/>
              <w:rPr>
                <w:sz w:val="20"/>
                <w:szCs w:val="20"/>
              </w:rPr>
            </w:pPr>
            <w:r w:rsidRPr="00894F58">
              <w:rPr>
                <w:sz w:val="20"/>
                <w:szCs w:val="20"/>
              </w:rPr>
              <w:t>No existing therapy – lower standard</w:t>
            </w:r>
          </w:p>
        </w:tc>
      </w:tr>
      <w:tr w:rsidR="002018EF" w:rsidRPr="000D5F99" w14:paraId="54272599" w14:textId="77777777" w:rsidTr="00E50D49">
        <w:trPr>
          <w:trHeight w:val="50"/>
        </w:trPr>
        <w:tc>
          <w:tcPr>
            <w:tcW w:w="1843" w:type="dxa"/>
          </w:tcPr>
          <w:p w14:paraId="5B40B822"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 xml:space="preserve">Brentuximab </w:t>
            </w:r>
            <w:proofErr w:type="spellStart"/>
            <w:r w:rsidRPr="00894F58">
              <w:rPr>
                <w:sz w:val="20"/>
                <w:szCs w:val="20"/>
              </w:rPr>
              <w:t>vedotin</w:t>
            </w:r>
            <w:proofErr w:type="spellEnd"/>
            <w:r w:rsidRPr="00894F58">
              <w:rPr>
                <w:sz w:val="20"/>
                <w:szCs w:val="20"/>
              </w:rPr>
              <w:t xml:space="preserve"> (Hodgkin Lymphoma)</w:t>
            </w:r>
          </w:p>
        </w:tc>
        <w:tc>
          <w:tcPr>
            <w:tcW w:w="5808" w:type="dxa"/>
          </w:tcPr>
          <w:p w14:paraId="5CE4DB93"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“few treatment options are available for relapsed or refractory HL in patients who have undergone an ASCT, or are not candidates for an ASCT” (SBD)</w:t>
            </w:r>
          </w:p>
          <w:p w14:paraId="52C86D78"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 xml:space="preserve">“based on the primary endpoint (ORR) results… </w:t>
            </w:r>
            <w:proofErr w:type="spellStart"/>
            <w:r w:rsidRPr="00894F58">
              <w:rPr>
                <w:sz w:val="20"/>
                <w:szCs w:val="20"/>
              </w:rPr>
              <w:t>Adcetris</w:t>
            </w:r>
            <w:proofErr w:type="spellEnd"/>
            <w:r w:rsidRPr="00894F58">
              <w:rPr>
                <w:sz w:val="20"/>
                <w:szCs w:val="20"/>
              </w:rPr>
              <w:t xml:space="preserve"> therapy is considered likely to be efficacious in the population in which it was tested” (SBD)</w:t>
            </w:r>
          </w:p>
        </w:tc>
        <w:tc>
          <w:tcPr>
            <w:tcW w:w="2143" w:type="dxa"/>
          </w:tcPr>
          <w:p w14:paraId="6E1C70FA" w14:textId="77777777" w:rsidR="00AB06E1" w:rsidRPr="00894F58" w:rsidRDefault="00AB06E1" w:rsidP="000D5F99">
            <w:pPr>
              <w:spacing w:before="0" w:after="0"/>
              <w:rPr>
                <w:sz w:val="20"/>
                <w:szCs w:val="20"/>
              </w:rPr>
            </w:pPr>
            <w:r w:rsidRPr="00894F58">
              <w:rPr>
                <w:sz w:val="20"/>
                <w:szCs w:val="20"/>
              </w:rPr>
              <w:t>No existing therapy – lower standard</w:t>
            </w:r>
          </w:p>
        </w:tc>
      </w:tr>
      <w:tr w:rsidR="002018EF" w:rsidRPr="000D5F99" w14:paraId="0F4D5A1F" w14:textId="77777777" w:rsidTr="00E50D49">
        <w:trPr>
          <w:trHeight w:val="50"/>
        </w:trPr>
        <w:tc>
          <w:tcPr>
            <w:tcW w:w="1843" w:type="dxa"/>
          </w:tcPr>
          <w:p w14:paraId="7CDA454E"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 xml:space="preserve">Brentuximab </w:t>
            </w:r>
            <w:proofErr w:type="spellStart"/>
            <w:r w:rsidRPr="00894F58">
              <w:rPr>
                <w:sz w:val="20"/>
                <w:szCs w:val="20"/>
              </w:rPr>
              <w:t>vedotin</w:t>
            </w:r>
            <w:proofErr w:type="spellEnd"/>
            <w:r w:rsidRPr="00894F58">
              <w:rPr>
                <w:sz w:val="20"/>
                <w:szCs w:val="20"/>
              </w:rPr>
              <w:t xml:space="preserve"> (systemic anaplastic large cell lymphoma)</w:t>
            </w:r>
          </w:p>
        </w:tc>
        <w:tc>
          <w:tcPr>
            <w:tcW w:w="5808" w:type="dxa"/>
          </w:tcPr>
          <w:p w14:paraId="5CA1C2A9"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 xml:space="preserve">“Currently, </w:t>
            </w:r>
            <w:proofErr w:type="spellStart"/>
            <w:r w:rsidRPr="00894F58">
              <w:rPr>
                <w:sz w:val="20"/>
                <w:szCs w:val="20"/>
              </w:rPr>
              <w:t>sALCL</w:t>
            </w:r>
            <w:proofErr w:type="spellEnd"/>
            <w:r w:rsidRPr="00894F58">
              <w:rPr>
                <w:sz w:val="20"/>
                <w:szCs w:val="20"/>
              </w:rPr>
              <w:t xml:space="preserve"> patients who have failed frontline therapies represent an unmet medical need” (SBD)</w:t>
            </w:r>
          </w:p>
          <w:p w14:paraId="44B5BB04"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w:t>
            </w:r>
            <w:proofErr w:type="spellStart"/>
            <w:r w:rsidRPr="00894F58">
              <w:rPr>
                <w:sz w:val="20"/>
                <w:szCs w:val="20"/>
              </w:rPr>
              <w:t>Adcetris</w:t>
            </w:r>
            <w:proofErr w:type="spellEnd"/>
            <w:r w:rsidRPr="00894F58">
              <w:rPr>
                <w:sz w:val="20"/>
                <w:szCs w:val="20"/>
              </w:rPr>
              <w:t xml:space="preserve"> therapy is considered likely to be efficacious in the population in which it was tested” (SBD)</w:t>
            </w:r>
          </w:p>
        </w:tc>
        <w:tc>
          <w:tcPr>
            <w:tcW w:w="2143" w:type="dxa"/>
          </w:tcPr>
          <w:p w14:paraId="0AD45855" w14:textId="77777777" w:rsidR="00AB06E1" w:rsidRPr="00894F58" w:rsidRDefault="00AB06E1" w:rsidP="000D5F99">
            <w:pPr>
              <w:spacing w:before="0" w:after="0"/>
              <w:rPr>
                <w:sz w:val="20"/>
                <w:szCs w:val="20"/>
              </w:rPr>
            </w:pPr>
            <w:r w:rsidRPr="00894F58">
              <w:rPr>
                <w:sz w:val="20"/>
                <w:szCs w:val="20"/>
              </w:rPr>
              <w:t>No existing therapy – lower standard</w:t>
            </w:r>
          </w:p>
        </w:tc>
      </w:tr>
      <w:tr w:rsidR="002018EF" w:rsidRPr="000D5F99" w14:paraId="190345E2" w14:textId="77777777" w:rsidTr="00E50D49">
        <w:trPr>
          <w:trHeight w:val="50"/>
        </w:trPr>
        <w:tc>
          <w:tcPr>
            <w:tcW w:w="1843" w:type="dxa"/>
          </w:tcPr>
          <w:p w14:paraId="2587154E" w14:textId="77777777" w:rsidR="00AB06E1" w:rsidRPr="00894F58" w:rsidRDefault="00AB06E1" w:rsidP="00CA7ACB">
            <w:pPr>
              <w:pStyle w:val="ListParagraph"/>
              <w:numPr>
                <w:ilvl w:val="0"/>
                <w:numId w:val="26"/>
              </w:numPr>
              <w:spacing w:before="0" w:after="0"/>
              <w:rPr>
                <w:sz w:val="20"/>
                <w:szCs w:val="20"/>
              </w:rPr>
            </w:pPr>
            <w:proofErr w:type="spellStart"/>
            <w:r w:rsidRPr="00894F58">
              <w:rPr>
                <w:sz w:val="20"/>
                <w:szCs w:val="20"/>
              </w:rPr>
              <w:t>Crizotinib</w:t>
            </w:r>
            <w:proofErr w:type="spellEnd"/>
            <w:r w:rsidRPr="00894F58">
              <w:rPr>
                <w:sz w:val="20"/>
                <w:szCs w:val="20"/>
              </w:rPr>
              <w:t xml:space="preserve"> (ALK+ NSCLC)</w:t>
            </w:r>
          </w:p>
        </w:tc>
        <w:tc>
          <w:tcPr>
            <w:tcW w:w="5808" w:type="dxa"/>
          </w:tcPr>
          <w:p w14:paraId="4A491419"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 xml:space="preserve">“The lack of effective systemic therapies for patients with this rare disease…constitutes an unmet medical need which </w:t>
            </w:r>
            <w:proofErr w:type="spellStart"/>
            <w:r w:rsidRPr="00894F58">
              <w:rPr>
                <w:sz w:val="20"/>
                <w:szCs w:val="20"/>
              </w:rPr>
              <w:t>Xalkori</w:t>
            </w:r>
            <w:proofErr w:type="spellEnd"/>
            <w:r w:rsidRPr="00894F58">
              <w:rPr>
                <w:sz w:val="20"/>
                <w:szCs w:val="20"/>
              </w:rPr>
              <w:t xml:space="preserve"> appears to fulfill” (SBD)</w:t>
            </w:r>
          </w:p>
        </w:tc>
        <w:tc>
          <w:tcPr>
            <w:tcW w:w="2143" w:type="dxa"/>
          </w:tcPr>
          <w:p w14:paraId="7094D6D9" w14:textId="77777777" w:rsidR="00AB06E1" w:rsidRPr="00894F58" w:rsidRDefault="00AB06E1" w:rsidP="008602A6">
            <w:pPr>
              <w:spacing w:before="0" w:after="0"/>
              <w:rPr>
                <w:sz w:val="20"/>
                <w:szCs w:val="20"/>
              </w:rPr>
            </w:pPr>
            <w:r w:rsidRPr="00894F58">
              <w:rPr>
                <w:sz w:val="20"/>
                <w:szCs w:val="20"/>
              </w:rPr>
              <w:t>No existing therapy – lower standard</w:t>
            </w:r>
          </w:p>
        </w:tc>
      </w:tr>
      <w:tr w:rsidR="002018EF" w:rsidRPr="000D5F99" w14:paraId="098B461A" w14:textId="77777777" w:rsidTr="00E50D49">
        <w:trPr>
          <w:trHeight w:val="50"/>
        </w:trPr>
        <w:tc>
          <w:tcPr>
            <w:tcW w:w="1843" w:type="dxa"/>
          </w:tcPr>
          <w:p w14:paraId="2D9CBD1A"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Daratumumab (multiple myeloma)</w:t>
            </w:r>
          </w:p>
        </w:tc>
        <w:tc>
          <w:tcPr>
            <w:tcW w:w="5808" w:type="dxa"/>
          </w:tcPr>
          <w:p w14:paraId="710F6BA7"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“following several relapses, very limited therapeutic options remain for these heavily pre-treated and refractory patients’ therefore, there remains a high unmet medical need for these patients” (SBD)</w:t>
            </w:r>
          </w:p>
          <w:p w14:paraId="77A1E45E"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“once these patients relapsed or become refractory to available therapeutic options, limited treatment options remain” (RDS)</w:t>
            </w:r>
          </w:p>
        </w:tc>
        <w:tc>
          <w:tcPr>
            <w:tcW w:w="2143" w:type="dxa"/>
          </w:tcPr>
          <w:p w14:paraId="18C2F059" w14:textId="77777777" w:rsidR="00AB06E1" w:rsidRPr="00894F58" w:rsidRDefault="00AB06E1" w:rsidP="008602A6">
            <w:pPr>
              <w:spacing w:before="0" w:after="0"/>
              <w:rPr>
                <w:sz w:val="20"/>
                <w:szCs w:val="20"/>
              </w:rPr>
            </w:pPr>
            <w:r w:rsidRPr="00894F58">
              <w:rPr>
                <w:sz w:val="20"/>
                <w:szCs w:val="20"/>
              </w:rPr>
              <w:t>No existing therapy – lower standard</w:t>
            </w:r>
          </w:p>
        </w:tc>
      </w:tr>
      <w:tr w:rsidR="002018EF" w:rsidRPr="000D5F99" w14:paraId="37AAC236" w14:textId="77777777" w:rsidTr="00E50D49">
        <w:trPr>
          <w:trHeight w:val="50"/>
        </w:trPr>
        <w:tc>
          <w:tcPr>
            <w:tcW w:w="1843" w:type="dxa"/>
          </w:tcPr>
          <w:p w14:paraId="3F0CF6A9"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Ibrutinib (mantle cell lymphoma)</w:t>
            </w:r>
          </w:p>
        </w:tc>
        <w:tc>
          <w:tcPr>
            <w:tcW w:w="5808" w:type="dxa"/>
          </w:tcPr>
          <w:p w14:paraId="6F5F9978"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“in Canada, approved treatment options are limited and include chlorambucil and bortezomib” (RDS)</w:t>
            </w:r>
          </w:p>
        </w:tc>
        <w:tc>
          <w:tcPr>
            <w:tcW w:w="2143" w:type="dxa"/>
          </w:tcPr>
          <w:p w14:paraId="418F75E6" w14:textId="77777777" w:rsidR="00AB06E1" w:rsidRPr="00894F58" w:rsidRDefault="00AB06E1" w:rsidP="008602A6">
            <w:pPr>
              <w:spacing w:before="0" w:after="0"/>
              <w:rPr>
                <w:sz w:val="20"/>
                <w:szCs w:val="20"/>
              </w:rPr>
            </w:pPr>
            <w:r w:rsidRPr="00894F58">
              <w:rPr>
                <w:sz w:val="20"/>
                <w:szCs w:val="20"/>
              </w:rPr>
              <w:t>No existing therapy – lower standard</w:t>
            </w:r>
          </w:p>
        </w:tc>
      </w:tr>
      <w:tr w:rsidR="002018EF" w:rsidRPr="000D5F99" w14:paraId="576A82BF" w14:textId="77777777" w:rsidTr="00E50D49">
        <w:trPr>
          <w:trHeight w:val="50"/>
        </w:trPr>
        <w:tc>
          <w:tcPr>
            <w:tcW w:w="1843" w:type="dxa"/>
          </w:tcPr>
          <w:p w14:paraId="2CE95A4D" w14:textId="0F2AB69D" w:rsidR="00AB06E1" w:rsidRPr="00894F58" w:rsidRDefault="00AB06E1" w:rsidP="00CA7ACB">
            <w:pPr>
              <w:pStyle w:val="ListParagraph"/>
              <w:numPr>
                <w:ilvl w:val="0"/>
                <w:numId w:val="26"/>
              </w:numPr>
              <w:spacing w:before="0" w:after="0"/>
              <w:rPr>
                <w:sz w:val="20"/>
                <w:szCs w:val="20"/>
              </w:rPr>
            </w:pPr>
            <w:r w:rsidRPr="00894F58">
              <w:rPr>
                <w:sz w:val="20"/>
                <w:szCs w:val="20"/>
              </w:rPr>
              <w:t>Nelarabine (T-</w:t>
            </w:r>
            <w:r w:rsidR="00E50D49">
              <w:rPr>
                <w:sz w:val="20"/>
                <w:szCs w:val="20"/>
              </w:rPr>
              <w:t xml:space="preserve">cell acute lymphoblastic leukemia and </w:t>
            </w:r>
            <w:r w:rsidRPr="00894F58">
              <w:rPr>
                <w:sz w:val="20"/>
                <w:szCs w:val="20"/>
              </w:rPr>
              <w:t>lymphoblastic lymphoma)</w:t>
            </w:r>
          </w:p>
        </w:tc>
        <w:tc>
          <w:tcPr>
            <w:tcW w:w="5808" w:type="dxa"/>
          </w:tcPr>
          <w:p w14:paraId="0F39F6CB"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 xml:space="preserve">“T-cell acute lymphoblastic leukemia and lymphoblastic lymphoma are both aggressive cancers with very few treatment options” (SBD) </w:t>
            </w:r>
          </w:p>
          <w:p w14:paraId="3DBD93C7"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“patients who have relapsed or are refractory to two or more prior induction regimens have no standard, proven treatment options” (SBD)</w:t>
            </w:r>
          </w:p>
          <w:p w14:paraId="2CDAFE74" w14:textId="77777777" w:rsidR="00AB06E1" w:rsidRPr="00894F58" w:rsidRDefault="00AB06E1" w:rsidP="008602A6">
            <w:pPr>
              <w:pStyle w:val="ListParagraph"/>
              <w:numPr>
                <w:ilvl w:val="0"/>
                <w:numId w:val="25"/>
              </w:numPr>
              <w:spacing w:before="0" w:after="0"/>
              <w:rPr>
                <w:sz w:val="20"/>
                <w:szCs w:val="20"/>
              </w:rPr>
            </w:pPr>
            <w:r w:rsidRPr="00894F58">
              <w:rPr>
                <w:sz w:val="20"/>
                <w:szCs w:val="20"/>
              </w:rPr>
              <w:lastRenderedPageBreak/>
              <w:t>“refractory or relapsed T-cell LBL and ALL in pediatric and adult patients in an aggressive cancer with no real treatment options” (SBD)</w:t>
            </w:r>
          </w:p>
        </w:tc>
        <w:tc>
          <w:tcPr>
            <w:tcW w:w="2143" w:type="dxa"/>
          </w:tcPr>
          <w:p w14:paraId="686074B7" w14:textId="77777777" w:rsidR="00AB06E1" w:rsidRPr="00894F58" w:rsidRDefault="00AB06E1" w:rsidP="008602A6">
            <w:pPr>
              <w:spacing w:before="0" w:after="0"/>
              <w:rPr>
                <w:sz w:val="20"/>
                <w:szCs w:val="20"/>
              </w:rPr>
            </w:pPr>
            <w:r w:rsidRPr="00894F58">
              <w:rPr>
                <w:sz w:val="20"/>
                <w:szCs w:val="20"/>
              </w:rPr>
              <w:lastRenderedPageBreak/>
              <w:t>No existing therapy – lower standard</w:t>
            </w:r>
          </w:p>
        </w:tc>
      </w:tr>
      <w:tr w:rsidR="002018EF" w:rsidRPr="000D5F99" w14:paraId="630E5BEF" w14:textId="77777777" w:rsidTr="00E50D49">
        <w:trPr>
          <w:trHeight w:val="50"/>
        </w:trPr>
        <w:tc>
          <w:tcPr>
            <w:tcW w:w="1843" w:type="dxa"/>
          </w:tcPr>
          <w:p w14:paraId="2C26B34D"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Nivolumab (hepatocellular carcinoma)</w:t>
            </w:r>
          </w:p>
        </w:tc>
        <w:tc>
          <w:tcPr>
            <w:tcW w:w="5808" w:type="dxa"/>
          </w:tcPr>
          <w:p w14:paraId="63B9699C"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 xml:space="preserve">“given the information provided in the submission and the lack of therapies for patients with this serious life-threatening disease, </w:t>
            </w:r>
            <w:proofErr w:type="spellStart"/>
            <w:r w:rsidRPr="00894F58">
              <w:rPr>
                <w:sz w:val="20"/>
                <w:szCs w:val="20"/>
              </w:rPr>
              <w:t>Opdivo</w:t>
            </w:r>
            <w:proofErr w:type="spellEnd"/>
            <w:r w:rsidRPr="00894F58">
              <w:rPr>
                <w:sz w:val="20"/>
                <w:szCs w:val="20"/>
              </w:rPr>
              <w:t xml:space="preserve"> is considered to have a positive benefit/risk profile” (RDS)</w:t>
            </w:r>
          </w:p>
        </w:tc>
        <w:tc>
          <w:tcPr>
            <w:tcW w:w="2143" w:type="dxa"/>
          </w:tcPr>
          <w:p w14:paraId="5B15814D" w14:textId="77777777" w:rsidR="00AB06E1" w:rsidRPr="00894F58" w:rsidRDefault="00AB06E1" w:rsidP="008602A6">
            <w:pPr>
              <w:spacing w:before="0" w:after="0"/>
              <w:rPr>
                <w:sz w:val="20"/>
                <w:szCs w:val="20"/>
              </w:rPr>
            </w:pPr>
            <w:r w:rsidRPr="00894F58">
              <w:rPr>
                <w:sz w:val="20"/>
                <w:szCs w:val="20"/>
              </w:rPr>
              <w:t>No existing therapy – lower standard</w:t>
            </w:r>
          </w:p>
        </w:tc>
      </w:tr>
      <w:tr w:rsidR="002018EF" w:rsidRPr="000D5F99" w14:paraId="1C7B743D" w14:textId="77777777" w:rsidTr="00E50D49">
        <w:trPr>
          <w:trHeight w:val="50"/>
        </w:trPr>
        <w:tc>
          <w:tcPr>
            <w:tcW w:w="1843" w:type="dxa"/>
          </w:tcPr>
          <w:p w14:paraId="38E9CE6B"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Nivolumab (classical Hodgkin lymphoma)</w:t>
            </w:r>
          </w:p>
        </w:tc>
        <w:tc>
          <w:tcPr>
            <w:tcW w:w="5808" w:type="dxa"/>
          </w:tcPr>
          <w:p w14:paraId="7CA0BC9A"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 xml:space="preserve">“Promising efficacy of </w:t>
            </w:r>
            <w:proofErr w:type="spellStart"/>
            <w:r w:rsidRPr="00894F58">
              <w:rPr>
                <w:sz w:val="20"/>
                <w:szCs w:val="20"/>
              </w:rPr>
              <w:t>Opdivo</w:t>
            </w:r>
            <w:proofErr w:type="spellEnd"/>
            <w:r w:rsidRPr="00894F58">
              <w:rPr>
                <w:sz w:val="20"/>
                <w:szCs w:val="20"/>
              </w:rPr>
              <w:t xml:space="preserve"> in treatment of refractory, relapsed </w:t>
            </w:r>
            <w:proofErr w:type="spellStart"/>
            <w:r w:rsidRPr="00894F58">
              <w:rPr>
                <w:sz w:val="20"/>
                <w:szCs w:val="20"/>
              </w:rPr>
              <w:t>cHL</w:t>
            </w:r>
            <w:proofErr w:type="spellEnd"/>
            <w:r w:rsidRPr="00894F58">
              <w:rPr>
                <w:sz w:val="20"/>
                <w:szCs w:val="20"/>
              </w:rPr>
              <w:t xml:space="preserve"> patients, who have unmet medical needs, has been demonstrated” (RDS)</w:t>
            </w:r>
          </w:p>
        </w:tc>
        <w:tc>
          <w:tcPr>
            <w:tcW w:w="2143" w:type="dxa"/>
          </w:tcPr>
          <w:p w14:paraId="3D706911" w14:textId="77777777" w:rsidR="00AB06E1" w:rsidRPr="00894F58" w:rsidRDefault="00AB06E1" w:rsidP="008602A6">
            <w:pPr>
              <w:spacing w:before="0" w:after="0"/>
              <w:rPr>
                <w:sz w:val="20"/>
                <w:szCs w:val="20"/>
              </w:rPr>
            </w:pPr>
            <w:r w:rsidRPr="00894F58">
              <w:rPr>
                <w:sz w:val="20"/>
                <w:szCs w:val="20"/>
              </w:rPr>
              <w:t>No existing therapy – lower standard</w:t>
            </w:r>
          </w:p>
        </w:tc>
      </w:tr>
      <w:tr w:rsidR="002018EF" w:rsidRPr="000D5F99" w14:paraId="799FA8C9" w14:textId="77777777" w:rsidTr="00E50D49">
        <w:trPr>
          <w:trHeight w:val="50"/>
        </w:trPr>
        <w:tc>
          <w:tcPr>
            <w:tcW w:w="1843" w:type="dxa"/>
          </w:tcPr>
          <w:p w14:paraId="47271171" w14:textId="77777777" w:rsidR="00AB06E1" w:rsidRPr="00894F58" w:rsidRDefault="00AB06E1" w:rsidP="00CA7ACB">
            <w:pPr>
              <w:pStyle w:val="ListParagraph"/>
              <w:numPr>
                <w:ilvl w:val="0"/>
                <w:numId w:val="26"/>
              </w:numPr>
              <w:spacing w:before="0" w:after="0"/>
              <w:rPr>
                <w:sz w:val="20"/>
                <w:szCs w:val="20"/>
              </w:rPr>
            </w:pPr>
            <w:proofErr w:type="spellStart"/>
            <w:r w:rsidRPr="00894F58">
              <w:rPr>
                <w:sz w:val="20"/>
                <w:szCs w:val="20"/>
              </w:rPr>
              <w:t>Olaratumab</w:t>
            </w:r>
            <w:proofErr w:type="spellEnd"/>
            <w:r w:rsidRPr="00894F58">
              <w:rPr>
                <w:sz w:val="20"/>
                <w:szCs w:val="20"/>
              </w:rPr>
              <w:t xml:space="preserve"> (advanced soft tissue sarcoma)</w:t>
            </w:r>
          </w:p>
        </w:tc>
        <w:tc>
          <w:tcPr>
            <w:tcW w:w="5808" w:type="dxa"/>
          </w:tcPr>
          <w:p w14:paraId="40D4E841"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“new treatments in first and subsequent lines of therapy are required for patients” (SBD)</w:t>
            </w:r>
          </w:p>
        </w:tc>
        <w:tc>
          <w:tcPr>
            <w:tcW w:w="2143" w:type="dxa"/>
          </w:tcPr>
          <w:p w14:paraId="42DED50A" w14:textId="77777777" w:rsidR="00AB06E1" w:rsidRPr="00894F58" w:rsidRDefault="00AB06E1" w:rsidP="008602A6">
            <w:pPr>
              <w:spacing w:before="0" w:after="0"/>
              <w:rPr>
                <w:sz w:val="20"/>
                <w:szCs w:val="20"/>
              </w:rPr>
            </w:pPr>
            <w:r w:rsidRPr="00894F58">
              <w:rPr>
                <w:sz w:val="20"/>
                <w:szCs w:val="20"/>
              </w:rPr>
              <w:t>No existing therapy – lower standard</w:t>
            </w:r>
          </w:p>
        </w:tc>
      </w:tr>
      <w:tr w:rsidR="002018EF" w:rsidRPr="000D5F99" w14:paraId="53AB630D" w14:textId="77777777" w:rsidTr="00E50D49">
        <w:trPr>
          <w:trHeight w:val="50"/>
        </w:trPr>
        <w:tc>
          <w:tcPr>
            <w:tcW w:w="1843" w:type="dxa"/>
          </w:tcPr>
          <w:p w14:paraId="7D1B2425"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 xml:space="preserve">Pembrolizumab (classical </w:t>
            </w:r>
            <w:proofErr w:type="spellStart"/>
            <w:r w:rsidRPr="00894F58">
              <w:rPr>
                <w:sz w:val="20"/>
                <w:szCs w:val="20"/>
              </w:rPr>
              <w:t>hodgkin</w:t>
            </w:r>
            <w:proofErr w:type="spellEnd"/>
            <w:r w:rsidRPr="00894F58">
              <w:rPr>
                <w:sz w:val="20"/>
                <w:szCs w:val="20"/>
              </w:rPr>
              <w:t xml:space="preserve"> lymphoma)</w:t>
            </w:r>
          </w:p>
        </w:tc>
        <w:tc>
          <w:tcPr>
            <w:tcW w:w="5808" w:type="dxa"/>
          </w:tcPr>
          <w:p w14:paraId="1546ACD6"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 xml:space="preserve">“promising efficacy of Keytruda…in treatment of adult patients with refractory, relapsed </w:t>
            </w:r>
            <w:proofErr w:type="spellStart"/>
            <w:r w:rsidRPr="00894F58">
              <w:rPr>
                <w:sz w:val="20"/>
                <w:szCs w:val="20"/>
              </w:rPr>
              <w:t>cHL</w:t>
            </w:r>
            <w:proofErr w:type="spellEnd"/>
            <w:r w:rsidRPr="00894F58">
              <w:rPr>
                <w:sz w:val="20"/>
                <w:szCs w:val="20"/>
              </w:rPr>
              <w:t>, who have unmet medical needs” (RDS)</w:t>
            </w:r>
          </w:p>
        </w:tc>
        <w:tc>
          <w:tcPr>
            <w:tcW w:w="2143" w:type="dxa"/>
          </w:tcPr>
          <w:p w14:paraId="536137ED" w14:textId="77777777" w:rsidR="00AB06E1" w:rsidRPr="00894F58" w:rsidRDefault="00AB06E1" w:rsidP="008602A6">
            <w:pPr>
              <w:spacing w:before="0" w:after="0"/>
              <w:rPr>
                <w:sz w:val="20"/>
                <w:szCs w:val="20"/>
              </w:rPr>
            </w:pPr>
            <w:r w:rsidRPr="00894F58">
              <w:rPr>
                <w:sz w:val="20"/>
                <w:szCs w:val="20"/>
              </w:rPr>
              <w:t>No existing therapy – lower standard</w:t>
            </w:r>
          </w:p>
        </w:tc>
      </w:tr>
      <w:tr w:rsidR="002018EF" w:rsidRPr="000D5F99" w14:paraId="74D20D72" w14:textId="77777777" w:rsidTr="00E50D49">
        <w:trPr>
          <w:trHeight w:val="50"/>
        </w:trPr>
        <w:tc>
          <w:tcPr>
            <w:tcW w:w="1843" w:type="dxa"/>
          </w:tcPr>
          <w:p w14:paraId="7103CF66" w14:textId="74AC4F38" w:rsidR="00AB06E1" w:rsidRPr="00894F58" w:rsidRDefault="00AB06E1" w:rsidP="00CA7ACB">
            <w:pPr>
              <w:pStyle w:val="ListParagraph"/>
              <w:numPr>
                <w:ilvl w:val="0"/>
                <w:numId w:val="26"/>
              </w:numPr>
              <w:spacing w:before="0" w:after="0"/>
              <w:rPr>
                <w:sz w:val="20"/>
                <w:szCs w:val="20"/>
              </w:rPr>
            </w:pPr>
            <w:r w:rsidRPr="00894F58">
              <w:rPr>
                <w:sz w:val="20"/>
                <w:szCs w:val="20"/>
              </w:rPr>
              <w:t>Pembrolizumab (NSCLC with PD-L1 expressing tumours)</w:t>
            </w:r>
          </w:p>
        </w:tc>
        <w:tc>
          <w:tcPr>
            <w:tcW w:w="5808" w:type="dxa"/>
          </w:tcPr>
          <w:p w14:paraId="3A38688D"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“patients who experienced a disease progression have limited therapeutic options” (RDS)</w:t>
            </w:r>
          </w:p>
        </w:tc>
        <w:tc>
          <w:tcPr>
            <w:tcW w:w="2143" w:type="dxa"/>
          </w:tcPr>
          <w:p w14:paraId="210FC3AA" w14:textId="77777777" w:rsidR="00AB06E1" w:rsidRPr="00894F58" w:rsidRDefault="00AB06E1" w:rsidP="008602A6">
            <w:pPr>
              <w:spacing w:before="0" w:after="0"/>
              <w:rPr>
                <w:sz w:val="20"/>
                <w:szCs w:val="20"/>
              </w:rPr>
            </w:pPr>
            <w:r w:rsidRPr="00894F58">
              <w:rPr>
                <w:sz w:val="20"/>
                <w:szCs w:val="20"/>
              </w:rPr>
              <w:t>No existing therapy – lower standard</w:t>
            </w:r>
          </w:p>
        </w:tc>
      </w:tr>
      <w:tr w:rsidR="002018EF" w:rsidRPr="000D5F99" w14:paraId="628BCBF5" w14:textId="77777777" w:rsidTr="00E50D49">
        <w:trPr>
          <w:trHeight w:val="50"/>
        </w:trPr>
        <w:tc>
          <w:tcPr>
            <w:tcW w:w="1843" w:type="dxa"/>
          </w:tcPr>
          <w:p w14:paraId="395AD390" w14:textId="44C6B0BD" w:rsidR="00AB06E1" w:rsidRPr="00894F58" w:rsidRDefault="00AB06E1" w:rsidP="00CA7ACB">
            <w:pPr>
              <w:pStyle w:val="ListParagraph"/>
              <w:numPr>
                <w:ilvl w:val="0"/>
                <w:numId w:val="26"/>
              </w:numPr>
              <w:spacing w:before="0" w:after="0"/>
              <w:rPr>
                <w:sz w:val="20"/>
                <w:szCs w:val="20"/>
              </w:rPr>
            </w:pPr>
            <w:proofErr w:type="spellStart"/>
            <w:r w:rsidRPr="00894F58">
              <w:rPr>
                <w:sz w:val="20"/>
                <w:szCs w:val="20"/>
              </w:rPr>
              <w:t>Venetoclax</w:t>
            </w:r>
            <w:proofErr w:type="spellEnd"/>
            <w:r w:rsidRPr="00894F58">
              <w:rPr>
                <w:sz w:val="20"/>
                <w:szCs w:val="20"/>
              </w:rPr>
              <w:t xml:space="preserve"> (</w:t>
            </w:r>
            <w:r w:rsidR="00E50D49">
              <w:rPr>
                <w:sz w:val="20"/>
                <w:szCs w:val="20"/>
              </w:rPr>
              <w:t xml:space="preserve">CLL </w:t>
            </w:r>
            <w:r w:rsidRPr="00894F58">
              <w:rPr>
                <w:sz w:val="20"/>
                <w:szCs w:val="20"/>
              </w:rPr>
              <w:t xml:space="preserve">with 17p deletion) </w:t>
            </w:r>
          </w:p>
        </w:tc>
        <w:tc>
          <w:tcPr>
            <w:tcW w:w="5808" w:type="dxa"/>
          </w:tcPr>
          <w:p w14:paraId="6C730C9B"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“previously-treated CLL [is] a serious disease for which there is an unmet medical need” (SBD)</w:t>
            </w:r>
          </w:p>
        </w:tc>
        <w:tc>
          <w:tcPr>
            <w:tcW w:w="2143" w:type="dxa"/>
          </w:tcPr>
          <w:p w14:paraId="14B79996" w14:textId="77777777" w:rsidR="00AB06E1" w:rsidRPr="00894F58" w:rsidRDefault="00AB06E1" w:rsidP="008602A6">
            <w:pPr>
              <w:spacing w:before="0" w:after="0"/>
              <w:rPr>
                <w:sz w:val="20"/>
                <w:szCs w:val="20"/>
              </w:rPr>
            </w:pPr>
            <w:r w:rsidRPr="00894F58">
              <w:rPr>
                <w:sz w:val="20"/>
                <w:szCs w:val="20"/>
              </w:rPr>
              <w:t>No existing therapy – lower standard</w:t>
            </w:r>
          </w:p>
        </w:tc>
      </w:tr>
      <w:tr w:rsidR="002018EF" w:rsidRPr="000D5F99" w14:paraId="7674A4FF" w14:textId="77777777" w:rsidTr="00E50D49">
        <w:trPr>
          <w:trHeight w:val="50"/>
        </w:trPr>
        <w:tc>
          <w:tcPr>
            <w:tcW w:w="1843" w:type="dxa"/>
          </w:tcPr>
          <w:p w14:paraId="281C6640"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Atezolizumab (urothelial carcinoma)</w:t>
            </w:r>
          </w:p>
        </w:tc>
        <w:tc>
          <w:tcPr>
            <w:tcW w:w="5808" w:type="dxa"/>
          </w:tcPr>
          <w:p w14:paraId="648B5C78"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“there are no authorized agents available to patients” (SBD)</w:t>
            </w:r>
          </w:p>
          <w:p w14:paraId="516762C6"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 xml:space="preserve">“given the lack of therapeutic options available to patients within the indication…the tentative benefit-risk balance can be considered </w:t>
            </w:r>
            <w:proofErr w:type="spellStart"/>
            <w:r w:rsidRPr="00894F58">
              <w:rPr>
                <w:sz w:val="20"/>
                <w:szCs w:val="20"/>
              </w:rPr>
              <w:t>favourable</w:t>
            </w:r>
            <w:proofErr w:type="spellEnd"/>
            <w:r w:rsidRPr="00894F58">
              <w:rPr>
                <w:sz w:val="20"/>
                <w:szCs w:val="20"/>
              </w:rPr>
              <w:t>” (SBD)</w:t>
            </w:r>
          </w:p>
          <w:p w14:paraId="06453773"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“there are few treatment options…[n]o treatments have been previously authorized in this setting in Canada” (RDS)</w:t>
            </w:r>
          </w:p>
        </w:tc>
        <w:tc>
          <w:tcPr>
            <w:tcW w:w="2143" w:type="dxa"/>
          </w:tcPr>
          <w:p w14:paraId="286CF15F" w14:textId="77777777" w:rsidR="00AB06E1" w:rsidRPr="00894F58" w:rsidRDefault="00AB06E1" w:rsidP="000D5F99">
            <w:pPr>
              <w:spacing w:before="0" w:after="0"/>
              <w:rPr>
                <w:sz w:val="20"/>
                <w:szCs w:val="20"/>
              </w:rPr>
            </w:pPr>
            <w:r w:rsidRPr="00894F58">
              <w:rPr>
                <w:sz w:val="20"/>
                <w:szCs w:val="20"/>
              </w:rPr>
              <w:t>No existing therapy – strict standard</w:t>
            </w:r>
          </w:p>
        </w:tc>
      </w:tr>
      <w:tr w:rsidR="002018EF" w:rsidRPr="000D5F99" w14:paraId="37897128" w14:textId="77777777" w:rsidTr="00E50D49">
        <w:trPr>
          <w:trHeight w:val="50"/>
        </w:trPr>
        <w:tc>
          <w:tcPr>
            <w:tcW w:w="1843" w:type="dxa"/>
          </w:tcPr>
          <w:p w14:paraId="73EAC285"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Avelumab (</w:t>
            </w:r>
            <w:proofErr w:type="spellStart"/>
            <w:r w:rsidRPr="00894F58">
              <w:rPr>
                <w:sz w:val="20"/>
                <w:szCs w:val="20"/>
              </w:rPr>
              <w:t>merkel</w:t>
            </w:r>
            <w:proofErr w:type="spellEnd"/>
            <w:r w:rsidRPr="00894F58">
              <w:rPr>
                <w:sz w:val="20"/>
                <w:szCs w:val="20"/>
              </w:rPr>
              <w:t xml:space="preserve"> cell carcinoma)</w:t>
            </w:r>
          </w:p>
        </w:tc>
        <w:tc>
          <w:tcPr>
            <w:tcW w:w="5808" w:type="dxa"/>
          </w:tcPr>
          <w:p w14:paraId="10355A23"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“promising evidence of clinical effectiveness in…a population with an unmet medical need” (SBD)</w:t>
            </w:r>
          </w:p>
          <w:p w14:paraId="69CFA0E4"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“there are no approved treatment options” (RDS)</w:t>
            </w:r>
          </w:p>
        </w:tc>
        <w:tc>
          <w:tcPr>
            <w:tcW w:w="2143" w:type="dxa"/>
          </w:tcPr>
          <w:p w14:paraId="5D5C4329" w14:textId="77777777" w:rsidR="00AB06E1" w:rsidRPr="00894F58" w:rsidRDefault="00AB06E1" w:rsidP="000D5F99">
            <w:pPr>
              <w:spacing w:before="0" w:after="0"/>
              <w:rPr>
                <w:sz w:val="20"/>
                <w:szCs w:val="20"/>
              </w:rPr>
            </w:pPr>
            <w:r w:rsidRPr="00894F58">
              <w:rPr>
                <w:sz w:val="20"/>
                <w:szCs w:val="20"/>
              </w:rPr>
              <w:t>No existing therapy – strict standard</w:t>
            </w:r>
          </w:p>
        </w:tc>
      </w:tr>
      <w:tr w:rsidR="002018EF" w:rsidRPr="000D5F99" w14:paraId="6865DA3C" w14:textId="77777777" w:rsidTr="00E50D49">
        <w:trPr>
          <w:trHeight w:val="50"/>
        </w:trPr>
        <w:tc>
          <w:tcPr>
            <w:tcW w:w="1843" w:type="dxa"/>
          </w:tcPr>
          <w:p w14:paraId="2EC6EFA3" w14:textId="08763C85" w:rsidR="00AB06E1" w:rsidRPr="00894F58" w:rsidRDefault="00AB06E1" w:rsidP="00CA7ACB">
            <w:pPr>
              <w:pStyle w:val="ListParagraph"/>
              <w:numPr>
                <w:ilvl w:val="0"/>
                <w:numId w:val="26"/>
              </w:numPr>
              <w:spacing w:before="0" w:after="0"/>
              <w:rPr>
                <w:sz w:val="20"/>
                <w:szCs w:val="20"/>
              </w:rPr>
            </w:pPr>
            <w:r w:rsidRPr="00894F58">
              <w:rPr>
                <w:sz w:val="20"/>
                <w:szCs w:val="20"/>
              </w:rPr>
              <w:t xml:space="preserve">Blinatumomab (pediatric Ph- B-cell </w:t>
            </w:r>
            <w:r w:rsidR="00E50D49">
              <w:rPr>
                <w:sz w:val="20"/>
                <w:szCs w:val="20"/>
              </w:rPr>
              <w:t>ALL</w:t>
            </w:r>
            <w:r w:rsidRPr="00894F58">
              <w:rPr>
                <w:sz w:val="20"/>
                <w:szCs w:val="20"/>
              </w:rPr>
              <w:t>)</w:t>
            </w:r>
          </w:p>
        </w:tc>
        <w:tc>
          <w:tcPr>
            <w:tcW w:w="5808" w:type="dxa"/>
          </w:tcPr>
          <w:p w14:paraId="20E40D78"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“no effective treatment options” (RDS)</w:t>
            </w:r>
          </w:p>
        </w:tc>
        <w:tc>
          <w:tcPr>
            <w:tcW w:w="2143" w:type="dxa"/>
          </w:tcPr>
          <w:p w14:paraId="67E5727B" w14:textId="77777777" w:rsidR="00AB06E1" w:rsidRPr="00894F58" w:rsidRDefault="00AB06E1" w:rsidP="000D5F99">
            <w:pPr>
              <w:spacing w:before="0" w:after="0"/>
              <w:rPr>
                <w:sz w:val="20"/>
                <w:szCs w:val="20"/>
              </w:rPr>
            </w:pPr>
            <w:r w:rsidRPr="00894F58">
              <w:rPr>
                <w:sz w:val="20"/>
                <w:szCs w:val="20"/>
              </w:rPr>
              <w:t xml:space="preserve">No existing therapy – strict standard </w:t>
            </w:r>
          </w:p>
        </w:tc>
      </w:tr>
      <w:tr w:rsidR="002018EF" w:rsidRPr="000D5F99" w14:paraId="736735D6" w14:textId="77777777" w:rsidTr="00E50D49">
        <w:trPr>
          <w:trHeight w:val="50"/>
        </w:trPr>
        <w:tc>
          <w:tcPr>
            <w:tcW w:w="1843" w:type="dxa"/>
          </w:tcPr>
          <w:p w14:paraId="26720BD0" w14:textId="77777777" w:rsidR="00AB06E1" w:rsidRPr="00894F58" w:rsidRDefault="00AB06E1" w:rsidP="00CA7ACB">
            <w:pPr>
              <w:pStyle w:val="ListParagraph"/>
              <w:numPr>
                <w:ilvl w:val="0"/>
                <w:numId w:val="26"/>
              </w:numPr>
              <w:spacing w:before="0" w:after="0"/>
              <w:rPr>
                <w:sz w:val="20"/>
                <w:szCs w:val="20"/>
              </w:rPr>
            </w:pPr>
            <w:proofErr w:type="spellStart"/>
            <w:r w:rsidRPr="00894F58">
              <w:rPr>
                <w:sz w:val="20"/>
                <w:szCs w:val="20"/>
              </w:rPr>
              <w:t>Cemipilimab</w:t>
            </w:r>
            <w:proofErr w:type="spellEnd"/>
            <w:r w:rsidRPr="00894F58">
              <w:rPr>
                <w:sz w:val="20"/>
                <w:szCs w:val="20"/>
              </w:rPr>
              <w:t xml:space="preserve"> (cutaneous squamous cell carcinoma)</w:t>
            </w:r>
          </w:p>
        </w:tc>
        <w:tc>
          <w:tcPr>
            <w:tcW w:w="5808" w:type="dxa"/>
          </w:tcPr>
          <w:p w14:paraId="003BE024"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 xml:space="preserve">“for this small subset of patients, no approved treatments are currently available and there is no standard of care” (SBD) </w:t>
            </w:r>
          </w:p>
          <w:p w14:paraId="141273B0"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w:t>
            </w:r>
            <w:proofErr w:type="spellStart"/>
            <w:r w:rsidRPr="00894F58">
              <w:rPr>
                <w:sz w:val="20"/>
                <w:szCs w:val="20"/>
              </w:rPr>
              <w:t>Libtayo</w:t>
            </w:r>
            <w:proofErr w:type="spellEnd"/>
            <w:r w:rsidRPr="00894F58">
              <w:rPr>
                <w:sz w:val="20"/>
                <w:szCs w:val="20"/>
              </w:rPr>
              <w:t xml:space="preserve"> has the potential to provide effective treatment of … a disease for which no drug is presently marketed in Canada” (SBD)</w:t>
            </w:r>
          </w:p>
        </w:tc>
        <w:tc>
          <w:tcPr>
            <w:tcW w:w="2143" w:type="dxa"/>
          </w:tcPr>
          <w:p w14:paraId="22ECD9AB" w14:textId="77777777" w:rsidR="00AB06E1" w:rsidRPr="00894F58" w:rsidRDefault="00AB06E1" w:rsidP="000D5F99">
            <w:pPr>
              <w:spacing w:before="0" w:after="0"/>
              <w:rPr>
                <w:sz w:val="20"/>
                <w:szCs w:val="20"/>
              </w:rPr>
            </w:pPr>
            <w:r w:rsidRPr="00894F58">
              <w:rPr>
                <w:sz w:val="20"/>
                <w:szCs w:val="20"/>
              </w:rPr>
              <w:t>No existing therapy – strict standard</w:t>
            </w:r>
          </w:p>
        </w:tc>
      </w:tr>
      <w:tr w:rsidR="002018EF" w:rsidRPr="000D5F99" w14:paraId="64EDCE34" w14:textId="77777777" w:rsidTr="00E50D49">
        <w:trPr>
          <w:trHeight w:val="50"/>
        </w:trPr>
        <w:tc>
          <w:tcPr>
            <w:tcW w:w="1843" w:type="dxa"/>
          </w:tcPr>
          <w:p w14:paraId="5989586A" w14:textId="77777777" w:rsidR="00AB06E1" w:rsidRPr="00894F58" w:rsidRDefault="00AB06E1" w:rsidP="00CA7ACB">
            <w:pPr>
              <w:pStyle w:val="ListParagraph"/>
              <w:numPr>
                <w:ilvl w:val="0"/>
                <w:numId w:val="26"/>
              </w:numPr>
              <w:spacing w:before="0" w:after="0"/>
              <w:rPr>
                <w:sz w:val="20"/>
                <w:szCs w:val="20"/>
              </w:rPr>
            </w:pPr>
            <w:proofErr w:type="spellStart"/>
            <w:r w:rsidRPr="00894F58">
              <w:rPr>
                <w:sz w:val="20"/>
                <w:szCs w:val="20"/>
              </w:rPr>
              <w:t>Ceritinib</w:t>
            </w:r>
            <w:proofErr w:type="spellEnd"/>
            <w:r w:rsidRPr="00894F58">
              <w:rPr>
                <w:sz w:val="20"/>
                <w:szCs w:val="20"/>
              </w:rPr>
              <w:t xml:space="preserve"> (ALK+ NSCLC)</w:t>
            </w:r>
          </w:p>
        </w:tc>
        <w:tc>
          <w:tcPr>
            <w:tcW w:w="5808" w:type="dxa"/>
            <w:shd w:val="clear" w:color="auto" w:fill="auto"/>
          </w:tcPr>
          <w:p w14:paraId="0511B626"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 xml:space="preserve">“patients whose disease has progressed on </w:t>
            </w:r>
            <w:proofErr w:type="spellStart"/>
            <w:r w:rsidRPr="00894F58">
              <w:rPr>
                <w:sz w:val="20"/>
                <w:szCs w:val="20"/>
              </w:rPr>
              <w:t>crizotinib</w:t>
            </w:r>
            <w:proofErr w:type="spellEnd"/>
            <w:r w:rsidRPr="00894F58">
              <w:rPr>
                <w:sz w:val="20"/>
                <w:szCs w:val="20"/>
              </w:rPr>
              <w:t xml:space="preserve"> represent a population with an unmet medical need. </w:t>
            </w:r>
            <w:proofErr w:type="spellStart"/>
            <w:r w:rsidRPr="00894F58">
              <w:rPr>
                <w:sz w:val="20"/>
                <w:szCs w:val="20"/>
              </w:rPr>
              <w:t>Zykadia</w:t>
            </w:r>
            <w:proofErr w:type="spellEnd"/>
            <w:r w:rsidRPr="00894F58">
              <w:rPr>
                <w:sz w:val="20"/>
                <w:szCs w:val="20"/>
              </w:rPr>
              <w:t xml:space="preserve"> represents a new therapeutic option for these patients” (SBD)</w:t>
            </w:r>
          </w:p>
          <w:p w14:paraId="138588E7" w14:textId="77777777" w:rsidR="00AB06E1" w:rsidRPr="00894F58" w:rsidRDefault="00AB06E1" w:rsidP="0049025A">
            <w:pPr>
              <w:pStyle w:val="ListParagraph"/>
              <w:numPr>
                <w:ilvl w:val="0"/>
                <w:numId w:val="25"/>
              </w:numPr>
              <w:spacing w:before="0" w:after="0"/>
              <w:rPr>
                <w:sz w:val="20"/>
                <w:szCs w:val="20"/>
              </w:rPr>
            </w:pPr>
            <w:r w:rsidRPr="00894F58">
              <w:rPr>
                <w:sz w:val="20"/>
                <w:szCs w:val="20"/>
              </w:rPr>
              <w:t>“the drug has the potential to provide effective treatment of a disease or condition for which no drug is presently marketed in Canada” (SBD)</w:t>
            </w:r>
            <w:r w:rsidRPr="00894F58">
              <w:rPr>
                <w:sz w:val="20"/>
                <w:szCs w:val="20"/>
              </w:rPr>
              <w:br/>
            </w:r>
          </w:p>
        </w:tc>
        <w:tc>
          <w:tcPr>
            <w:tcW w:w="2143" w:type="dxa"/>
          </w:tcPr>
          <w:p w14:paraId="04E1C922" w14:textId="77777777" w:rsidR="00AB06E1" w:rsidRPr="00894F58" w:rsidRDefault="00AB06E1" w:rsidP="000D5F99">
            <w:pPr>
              <w:spacing w:before="0" w:after="0"/>
              <w:rPr>
                <w:sz w:val="20"/>
                <w:szCs w:val="20"/>
              </w:rPr>
            </w:pPr>
            <w:r w:rsidRPr="00894F58">
              <w:rPr>
                <w:sz w:val="20"/>
                <w:szCs w:val="20"/>
              </w:rPr>
              <w:t>No existing therapy – strict standard</w:t>
            </w:r>
          </w:p>
        </w:tc>
      </w:tr>
      <w:tr w:rsidR="002018EF" w:rsidRPr="000D5F99" w14:paraId="1FBF167D" w14:textId="77777777" w:rsidTr="00E50D49">
        <w:trPr>
          <w:trHeight w:val="50"/>
        </w:trPr>
        <w:tc>
          <w:tcPr>
            <w:tcW w:w="1843" w:type="dxa"/>
          </w:tcPr>
          <w:p w14:paraId="120C8B38"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Durvalumab (urothelial carcinoma)</w:t>
            </w:r>
          </w:p>
        </w:tc>
        <w:tc>
          <w:tcPr>
            <w:tcW w:w="5808" w:type="dxa"/>
          </w:tcPr>
          <w:p w14:paraId="06458D28"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“at the time of advanced consideration under the NOC/c policy was granted, there were no authorized agents available to patients” (SBD)</w:t>
            </w:r>
          </w:p>
          <w:p w14:paraId="3544F8A5"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“the drug has potential to provide effective treatment, prevention or diagnosis of a disease or condition for which no drug is presently marketed in Canada” (SBD)</w:t>
            </w:r>
          </w:p>
          <w:p w14:paraId="3203A5DD" w14:textId="77777777" w:rsidR="00AB06E1" w:rsidRPr="00894F58" w:rsidRDefault="00AB06E1" w:rsidP="008602A6">
            <w:pPr>
              <w:pStyle w:val="ListParagraph"/>
              <w:numPr>
                <w:ilvl w:val="0"/>
                <w:numId w:val="25"/>
              </w:numPr>
              <w:spacing w:before="0" w:after="0"/>
              <w:rPr>
                <w:sz w:val="20"/>
                <w:szCs w:val="20"/>
              </w:rPr>
            </w:pPr>
            <w:r w:rsidRPr="00894F58">
              <w:rPr>
                <w:sz w:val="20"/>
                <w:szCs w:val="20"/>
              </w:rPr>
              <w:lastRenderedPageBreak/>
              <w:t>“the promising evidence of efficacy is considered to outweigh the potential risks of Imfinzi in the context of a disease for which no other treatment is available” (SBD)</w:t>
            </w:r>
          </w:p>
          <w:p w14:paraId="50FED38B"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“at the time Imfinzi was granted advanced consideration in accordance with the guidance document: Notice of compliance with Conditions (NOC/c), treatment options were limited to cytotoxic chemotherapy salvage regimes, which are not proven to improve patients’ quality of life or extend survival… a large proportion of patients in this setting are unable to receive further treatment with cytotoxic chemotherapies leaving best supportive care of clinical trials as the only available option”</w:t>
            </w:r>
          </w:p>
        </w:tc>
        <w:tc>
          <w:tcPr>
            <w:tcW w:w="2143" w:type="dxa"/>
          </w:tcPr>
          <w:p w14:paraId="5B06678B" w14:textId="77777777" w:rsidR="00AB06E1" w:rsidRPr="00894F58" w:rsidRDefault="00AB06E1" w:rsidP="008602A6">
            <w:pPr>
              <w:spacing w:before="0" w:after="0"/>
              <w:rPr>
                <w:sz w:val="20"/>
                <w:szCs w:val="20"/>
              </w:rPr>
            </w:pPr>
            <w:r w:rsidRPr="00894F58">
              <w:rPr>
                <w:sz w:val="20"/>
                <w:szCs w:val="20"/>
              </w:rPr>
              <w:lastRenderedPageBreak/>
              <w:t>No existing therapy – strict standard</w:t>
            </w:r>
          </w:p>
        </w:tc>
      </w:tr>
      <w:tr w:rsidR="002018EF" w:rsidRPr="000D5F99" w14:paraId="68E0DF53" w14:textId="77777777" w:rsidTr="00E50D49">
        <w:trPr>
          <w:trHeight w:val="50"/>
        </w:trPr>
        <w:tc>
          <w:tcPr>
            <w:tcW w:w="1843" w:type="dxa"/>
          </w:tcPr>
          <w:p w14:paraId="00CE8ED5" w14:textId="5C3E64CA" w:rsidR="00AB06E1" w:rsidRPr="00894F58" w:rsidRDefault="00AB06E1" w:rsidP="00CA7ACB">
            <w:pPr>
              <w:pStyle w:val="ListParagraph"/>
              <w:numPr>
                <w:ilvl w:val="0"/>
                <w:numId w:val="26"/>
              </w:numPr>
              <w:spacing w:before="0" w:after="0"/>
              <w:rPr>
                <w:sz w:val="20"/>
                <w:szCs w:val="20"/>
              </w:rPr>
            </w:pPr>
            <w:proofErr w:type="spellStart"/>
            <w:r w:rsidRPr="00894F58">
              <w:rPr>
                <w:sz w:val="20"/>
                <w:szCs w:val="20"/>
              </w:rPr>
              <w:t>Enasidenib</w:t>
            </w:r>
            <w:proofErr w:type="spellEnd"/>
            <w:r w:rsidRPr="00894F58">
              <w:rPr>
                <w:sz w:val="20"/>
                <w:szCs w:val="20"/>
              </w:rPr>
              <w:t xml:space="preserve"> (acute myeloid leukemia with an I</w:t>
            </w:r>
            <w:r w:rsidR="00E50D49">
              <w:rPr>
                <w:sz w:val="20"/>
                <w:szCs w:val="20"/>
              </w:rPr>
              <w:t>DH</w:t>
            </w:r>
            <w:r w:rsidRPr="00894F58">
              <w:rPr>
                <w:sz w:val="20"/>
                <w:szCs w:val="20"/>
              </w:rPr>
              <w:t>2 mutation)</w:t>
            </w:r>
          </w:p>
        </w:tc>
        <w:tc>
          <w:tcPr>
            <w:tcW w:w="5808" w:type="dxa"/>
          </w:tcPr>
          <w:p w14:paraId="0F4A378E"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“relapsed/refractory acute myeloid leukemia remains an area of high unmet medical need” (SBD)</w:t>
            </w:r>
          </w:p>
          <w:p w14:paraId="2D420294"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“at the time of submission, there were no approved therapies for the specific indication”</w:t>
            </w:r>
          </w:p>
        </w:tc>
        <w:tc>
          <w:tcPr>
            <w:tcW w:w="2143" w:type="dxa"/>
          </w:tcPr>
          <w:p w14:paraId="5869AB63" w14:textId="77777777" w:rsidR="00AB06E1" w:rsidRPr="00894F58" w:rsidRDefault="00AB06E1" w:rsidP="008602A6">
            <w:pPr>
              <w:spacing w:before="0" w:after="0"/>
              <w:rPr>
                <w:sz w:val="20"/>
                <w:szCs w:val="20"/>
              </w:rPr>
            </w:pPr>
            <w:r w:rsidRPr="00894F58">
              <w:rPr>
                <w:sz w:val="20"/>
                <w:szCs w:val="20"/>
              </w:rPr>
              <w:t>No existing therapy – strict standard</w:t>
            </w:r>
          </w:p>
        </w:tc>
      </w:tr>
      <w:tr w:rsidR="002018EF" w:rsidRPr="000D5F99" w14:paraId="4428A6A5" w14:textId="77777777" w:rsidTr="00E50D49">
        <w:trPr>
          <w:trHeight w:val="50"/>
        </w:trPr>
        <w:tc>
          <w:tcPr>
            <w:tcW w:w="1843" w:type="dxa"/>
          </w:tcPr>
          <w:p w14:paraId="15E459F5" w14:textId="77777777" w:rsidR="00AB06E1" w:rsidRPr="00894F58" w:rsidRDefault="00AB06E1" w:rsidP="00CA7ACB">
            <w:pPr>
              <w:pStyle w:val="ListParagraph"/>
              <w:numPr>
                <w:ilvl w:val="0"/>
                <w:numId w:val="26"/>
              </w:numPr>
              <w:spacing w:before="0" w:after="0"/>
              <w:rPr>
                <w:sz w:val="20"/>
                <w:szCs w:val="20"/>
              </w:rPr>
            </w:pPr>
            <w:proofErr w:type="spellStart"/>
            <w:r w:rsidRPr="00894F58">
              <w:rPr>
                <w:sz w:val="20"/>
                <w:szCs w:val="20"/>
              </w:rPr>
              <w:t>Entrectinib</w:t>
            </w:r>
            <w:proofErr w:type="spellEnd"/>
            <w:r w:rsidRPr="00894F58">
              <w:rPr>
                <w:sz w:val="20"/>
                <w:szCs w:val="20"/>
              </w:rPr>
              <w:t xml:space="preserve"> (solid </w:t>
            </w:r>
            <w:proofErr w:type="spellStart"/>
            <w:r w:rsidRPr="00894F58">
              <w:rPr>
                <w:sz w:val="20"/>
                <w:szCs w:val="20"/>
              </w:rPr>
              <w:t>tumours</w:t>
            </w:r>
            <w:proofErr w:type="spellEnd"/>
            <w:r w:rsidRPr="00894F58">
              <w:rPr>
                <w:sz w:val="20"/>
                <w:szCs w:val="20"/>
              </w:rPr>
              <w:t xml:space="preserve"> with NTRK gene fusion)</w:t>
            </w:r>
          </w:p>
        </w:tc>
        <w:tc>
          <w:tcPr>
            <w:tcW w:w="5808" w:type="dxa"/>
          </w:tcPr>
          <w:p w14:paraId="745BC792"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“there are few, if any, treatment options available for this patient population if standard treatments have failed” (SBD)</w:t>
            </w:r>
          </w:p>
          <w:p w14:paraId="00041564"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“the drug is intended to treat a patient population with a life-threatening disease, for which no drug was marketed at the time of the request”</w:t>
            </w:r>
          </w:p>
        </w:tc>
        <w:tc>
          <w:tcPr>
            <w:tcW w:w="2143" w:type="dxa"/>
          </w:tcPr>
          <w:p w14:paraId="37B55FCA" w14:textId="77777777" w:rsidR="00AB06E1" w:rsidRPr="00894F58" w:rsidRDefault="00AB06E1" w:rsidP="008602A6">
            <w:pPr>
              <w:spacing w:before="0" w:after="0"/>
              <w:rPr>
                <w:sz w:val="20"/>
                <w:szCs w:val="20"/>
              </w:rPr>
            </w:pPr>
            <w:r w:rsidRPr="00894F58">
              <w:rPr>
                <w:sz w:val="20"/>
                <w:szCs w:val="20"/>
              </w:rPr>
              <w:t>No existing therapy – strict standard</w:t>
            </w:r>
          </w:p>
        </w:tc>
      </w:tr>
      <w:tr w:rsidR="002018EF" w:rsidRPr="000D5F99" w14:paraId="7770CA1E" w14:textId="77777777" w:rsidTr="00E50D49">
        <w:trPr>
          <w:trHeight w:val="50"/>
        </w:trPr>
        <w:tc>
          <w:tcPr>
            <w:tcW w:w="1843" w:type="dxa"/>
          </w:tcPr>
          <w:p w14:paraId="668DDC9C"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Osimertinib (EGFR T790M mutation positive NSCLC)</w:t>
            </w:r>
          </w:p>
        </w:tc>
        <w:tc>
          <w:tcPr>
            <w:tcW w:w="5808" w:type="dxa"/>
          </w:tcPr>
          <w:p w14:paraId="6B553040"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 xml:space="preserve">“the safety risks associated with </w:t>
            </w:r>
            <w:proofErr w:type="spellStart"/>
            <w:r w:rsidRPr="00894F58">
              <w:rPr>
                <w:sz w:val="20"/>
                <w:szCs w:val="20"/>
              </w:rPr>
              <w:t>Tagrisso</w:t>
            </w:r>
            <w:proofErr w:type="spellEnd"/>
            <w:r w:rsidRPr="00894F58">
              <w:rPr>
                <w:sz w:val="20"/>
                <w:szCs w:val="20"/>
              </w:rPr>
              <w:t xml:space="preserve"> are outweighed by the clinically meaningful benefit of </w:t>
            </w:r>
            <w:proofErr w:type="spellStart"/>
            <w:r w:rsidRPr="00894F58">
              <w:rPr>
                <w:sz w:val="20"/>
                <w:szCs w:val="20"/>
              </w:rPr>
              <w:t>Tagrisso</w:t>
            </w:r>
            <w:proofErr w:type="spellEnd"/>
            <w:r w:rsidRPr="00894F58">
              <w:rPr>
                <w:sz w:val="20"/>
                <w:szCs w:val="20"/>
              </w:rPr>
              <w:t xml:space="preserve"> in this patient population with limited treatment options, thereby fulfilling an unmet medical need” (SBD)</w:t>
            </w:r>
          </w:p>
          <w:p w14:paraId="3E28F073"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“there are no market authorized therapies that target the acquired EGFR T790M TKI-resistance conferring mutation” (SBD)</w:t>
            </w:r>
          </w:p>
          <w:p w14:paraId="439D4684"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“there are no market authorized therapies that have demonstrated efficacy against the acquired T790M TKI-resistance-conferring mutation” (RDS)</w:t>
            </w:r>
          </w:p>
          <w:p w14:paraId="03A70E86"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 xml:space="preserve">“while the risks of toxicity with </w:t>
            </w:r>
            <w:proofErr w:type="spellStart"/>
            <w:r w:rsidRPr="00894F58">
              <w:rPr>
                <w:sz w:val="20"/>
                <w:szCs w:val="20"/>
              </w:rPr>
              <w:t>Tagrisso</w:t>
            </w:r>
            <w:proofErr w:type="spellEnd"/>
            <w:r w:rsidRPr="00894F58">
              <w:rPr>
                <w:sz w:val="20"/>
                <w:szCs w:val="20"/>
              </w:rPr>
              <w:t xml:space="preserve"> are substantial, they are outweighed by the clinical benefit of </w:t>
            </w:r>
            <w:proofErr w:type="spellStart"/>
            <w:r w:rsidRPr="00894F58">
              <w:rPr>
                <w:sz w:val="20"/>
                <w:szCs w:val="20"/>
              </w:rPr>
              <w:t>Tagrisso</w:t>
            </w:r>
            <w:proofErr w:type="spellEnd"/>
            <w:r w:rsidRPr="00894F58">
              <w:rPr>
                <w:sz w:val="20"/>
                <w:szCs w:val="20"/>
              </w:rPr>
              <w:t xml:space="preserve"> in this patient population with very limited effective treatment options” (RDS)  </w:t>
            </w:r>
          </w:p>
        </w:tc>
        <w:tc>
          <w:tcPr>
            <w:tcW w:w="2143" w:type="dxa"/>
          </w:tcPr>
          <w:p w14:paraId="3AE4D29E" w14:textId="77777777" w:rsidR="00AB06E1" w:rsidRPr="00894F58" w:rsidRDefault="00AB06E1" w:rsidP="008602A6">
            <w:pPr>
              <w:spacing w:before="0" w:after="0"/>
              <w:rPr>
                <w:sz w:val="20"/>
                <w:szCs w:val="20"/>
              </w:rPr>
            </w:pPr>
            <w:r w:rsidRPr="00894F58">
              <w:rPr>
                <w:sz w:val="20"/>
                <w:szCs w:val="20"/>
              </w:rPr>
              <w:t>No existing therapy – strict standard</w:t>
            </w:r>
          </w:p>
        </w:tc>
      </w:tr>
      <w:tr w:rsidR="002018EF" w:rsidRPr="000D5F99" w14:paraId="2445F292" w14:textId="77777777" w:rsidTr="00E50D49">
        <w:trPr>
          <w:trHeight w:val="50"/>
        </w:trPr>
        <w:tc>
          <w:tcPr>
            <w:tcW w:w="1843" w:type="dxa"/>
          </w:tcPr>
          <w:p w14:paraId="3D06CF1E" w14:textId="77777777" w:rsidR="00AB06E1" w:rsidRPr="00894F58" w:rsidRDefault="00AB06E1" w:rsidP="00CA7ACB">
            <w:pPr>
              <w:pStyle w:val="ListParagraph"/>
              <w:numPr>
                <w:ilvl w:val="0"/>
                <w:numId w:val="26"/>
              </w:numPr>
              <w:spacing w:before="0" w:after="0"/>
              <w:rPr>
                <w:sz w:val="20"/>
                <w:szCs w:val="20"/>
              </w:rPr>
            </w:pPr>
            <w:r w:rsidRPr="00894F58">
              <w:rPr>
                <w:sz w:val="20"/>
                <w:szCs w:val="20"/>
              </w:rPr>
              <w:t>Panitumumab (EGFR expressing metastatic colorectal carcinoma with wild type KRAS)</w:t>
            </w:r>
          </w:p>
        </w:tc>
        <w:tc>
          <w:tcPr>
            <w:tcW w:w="5808" w:type="dxa"/>
          </w:tcPr>
          <w:p w14:paraId="4944933B"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 xml:space="preserve">“there are no treatments available in Canada…and these patients have limited options available to them for further treatment. </w:t>
            </w:r>
            <w:proofErr w:type="spellStart"/>
            <w:r w:rsidRPr="00894F58">
              <w:rPr>
                <w:sz w:val="20"/>
                <w:szCs w:val="20"/>
              </w:rPr>
              <w:t>Vectibix</w:t>
            </w:r>
            <w:proofErr w:type="spellEnd"/>
            <w:r w:rsidRPr="00894F58">
              <w:rPr>
                <w:sz w:val="20"/>
                <w:szCs w:val="20"/>
              </w:rPr>
              <w:t>…has the potential to address this unmet medical need” (SBD)</w:t>
            </w:r>
          </w:p>
          <w:p w14:paraId="66D11666" w14:textId="77777777" w:rsidR="00AB06E1" w:rsidRPr="00894F58" w:rsidRDefault="00AB06E1" w:rsidP="008602A6">
            <w:pPr>
              <w:pStyle w:val="ListParagraph"/>
              <w:numPr>
                <w:ilvl w:val="0"/>
                <w:numId w:val="25"/>
              </w:numPr>
              <w:spacing w:before="0" w:after="0"/>
              <w:rPr>
                <w:sz w:val="20"/>
                <w:szCs w:val="20"/>
              </w:rPr>
            </w:pPr>
            <w:r w:rsidRPr="00894F58">
              <w:rPr>
                <w:sz w:val="20"/>
                <w:szCs w:val="20"/>
              </w:rPr>
              <w:t>“patients…only have the option for palliative therapy. Due to the current unmet needs for the treatment… an NOC under the NOC/c Policy was granted” (SBD)</w:t>
            </w:r>
          </w:p>
        </w:tc>
        <w:tc>
          <w:tcPr>
            <w:tcW w:w="2143" w:type="dxa"/>
          </w:tcPr>
          <w:p w14:paraId="7E552A55" w14:textId="77777777" w:rsidR="00AB06E1" w:rsidRPr="00894F58" w:rsidRDefault="00AB06E1" w:rsidP="008602A6">
            <w:pPr>
              <w:spacing w:before="0" w:after="0"/>
              <w:rPr>
                <w:sz w:val="20"/>
                <w:szCs w:val="20"/>
              </w:rPr>
            </w:pPr>
            <w:r w:rsidRPr="00894F58">
              <w:rPr>
                <w:sz w:val="20"/>
                <w:szCs w:val="20"/>
              </w:rPr>
              <w:t>No existing therapy – strict standard</w:t>
            </w:r>
          </w:p>
        </w:tc>
      </w:tr>
    </w:tbl>
    <w:p w14:paraId="27F515C4" w14:textId="775D558D" w:rsidR="000D5F99" w:rsidRPr="00894F58" w:rsidRDefault="00E50D49" w:rsidP="000D5F99">
      <w:pPr>
        <w:rPr>
          <w:sz w:val="20"/>
          <w:szCs w:val="20"/>
        </w:rPr>
      </w:pPr>
      <w:r w:rsidRPr="00E50D49">
        <w:rPr>
          <w:sz w:val="20"/>
          <w:szCs w:val="20"/>
        </w:rPr>
        <w:t xml:space="preserve">ALL: acute lymphoblastic </w:t>
      </w:r>
      <w:proofErr w:type="spellStart"/>
      <w:r w:rsidRPr="00E50D49">
        <w:rPr>
          <w:sz w:val="20"/>
          <w:szCs w:val="20"/>
        </w:rPr>
        <w:t>leukaemia</w:t>
      </w:r>
      <w:proofErr w:type="spellEnd"/>
      <w:r w:rsidRPr="00E50D49">
        <w:rPr>
          <w:sz w:val="20"/>
          <w:szCs w:val="20"/>
        </w:rPr>
        <w:t xml:space="preserve">; ALK+: </w:t>
      </w:r>
      <w:r w:rsidR="004554A0" w:rsidRPr="00E50D49">
        <w:rPr>
          <w:sz w:val="20"/>
          <w:szCs w:val="20"/>
        </w:rPr>
        <w:t>anaplastic</w:t>
      </w:r>
      <w:r w:rsidRPr="00E50D49">
        <w:rPr>
          <w:sz w:val="20"/>
          <w:szCs w:val="20"/>
        </w:rPr>
        <w:t xml:space="preserve"> lymphoma kinase positive; ASCT: autologous stem cell transfer; </w:t>
      </w:r>
      <w:proofErr w:type="spellStart"/>
      <w:r w:rsidRPr="00E50D49">
        <w:rPr>
          <w:sz w:val="20"/>
          <w:szCs w:val="20"/>
        </w:rPr>
        <w:t>cHL</w:t>
      </w:r>
      <w:proofErr w:type="spellEnd"/>
      <w:r w:rsidRPr="00E50D49">
        <w:rPr>
          <w:sz w:val="20"/>
          <w:szCs w:val="20"/>
        </w:rPr>
        <w:t xml:space="preserve">: classical </w:t>
      </w:r>
      <w:proofErr w:type="spellStart"/>
      <w:r w:rsidRPr="00E50D49">
        <w:rPr>
          <w:sz w:val="20"/>
          <w:szCs w:val="20"/>
        </w:rPr>
        <w:t>Hodgkins</w:t>
      </w:r>
      <w:proofErr w:type="spellEnd"/>
      <w:r w:rsidRPr="00E50D49">
        <w:rPr>
          <w:sz w:val="20"/>
          <w:szCs w:val="20"/>
        </w:rPr>
        <w:t xml:space="preserve"> lymphoma; CLL: chronic lymphocytic leukemia; DLBCL: diffuse large b-cell lymphoma; EGFR: epidermal growth factor receptor;  ER+: estrogen receptor positive; HER2-: human epidermal growth factor receptor 2 negative; IDH2: Isocitrate dehydrogenase; KRAS: Kirsten rat sarcoma virus; LBL: lymphoblastic </w:t>
      </w:r>
      <w:proofErr w:type="spellStart"/>
      <w:r w:rsidRPr="00E50D49">
        <w:rPr>
          <w:sz w:val="20"/>
          <w:szCs w:val="20"/>
        </w:rPr>
        <w:t>leukaemia</w:t>
      </w:r>
      <w:proofErr w:type="spellEnd"/>
      <w:r w:rsidRPr="00E50D49">
        <w:rPr>
          <w:sz w:val="20"/>
          <w:szCs w:val="20"/>
        </w:rPr>
        <w:t xml:space="preserve">; NSCLC: </w:t>
      </w:r>
      <w:proofErr w:type="spellStart"/>
      <w:r w:rsidRPr="00E50D49">
        <w:rPr>
          <w:sz w:val="20"/>
          <w:szCs w:val="20"/>
        </w:rPr>
        <w:t>non small</w:t>
      </w:r>
      <w:proofErr w:type="spellEnd"/>
      <w:r w:rsidRPr="00E50D49">
        <w:rPr>
          <w:sz w:val="20"/>
          <w:szCs w:val="20"/>
        </w:rPr>
        <w:t xml:space="preserve"> cell lung cancer; NTRK: neurotrophic tyrosine receptor kinase; ORR: objective response rate; PD-L1: Programmed Cell Death Ligand 1; Ph+: </w:t>
      </w:r>
      <w:r w:rsidR="004554A0">
        <w:rPr>
          <w:sz w:val="20"/>
          <w:szCs w:val="20"/>
        </w:rPr>
        <w:t>P</w:t>
      </w:r>
      <w:r w:rsidRPr="00E50D49">
        <w:rPr>
          <w:sz w:val="20"/>
          <w:szCs w:val="20"/>
        </w:rPr>
        <w:t xml:space="preserve">hiladelphia chromosome positive; </w:t>
      </w:r>
      <w:r w:rsidR="004554A0" w:rsidRPr="00E50D49">
        <w:rPr>
          <w:sz w:val="20"/>
          <w:szCs w:val="20"/>
        </w:rPr>
        <w:t>Ph- :</w:t>
      </w:r>
      <w:r w:rsidR="004554A0">
        <w:rPr>
          <w:sz w:val="20"/>
          <w:szCs w:val="20"/>
        </w:rPr>
        <w:t xml:space="preserve"> P</w:t>
      </w:r>
      <w:r w:rsidR="004554A0" w:rsidRPr="00E50D49">
        <w:rPr>
          <w:sz w:val="20"/>
          <w:szCs w:val="20"/>
        </w:rPr>
        <w:t xml:space="preserve">hiladelphia chromosome negative; </w:t>
      </w:r>
      <w:r w:rsidR="00A51C9E" w:rsidRPr="00894F58">
        <w:rPr>
          <w:sz w:val="20"/>
          <w:szCs w:val="20"/>
        </w:rPr>
        <w:t>RDS: Regulatory Decision Summary; SBD: Summary Basis of Decision</w:t>
      </w:r>
      <w:r>
        <w:rPr>
          <w:sz w:val="20"/>
          <w:szCs w:val="20"/>
        </w:rPr>
        <w:t xml:space="preserve">; </w:t>
      </w:r>
      <w:r w:rsidRPr="00E50D49">
        <w:rPr>
          <w:sz w:val="20"/>
          <w:szCs w:val="20"/>
        </w:rPr>
        <w:t xml:space="preserve">T-ALL: T-cell acute lymphoblastic </w:t>
      </w:r>
      <w:proofErr w:type="spellStart"/>
      <w:r w:rsidRPr="00E50D49">
        <w:rPr>
          <w:sz w:val="20"/>
          <w:szCs w:val="20"/>
        </w:rPr>
        <w:t>leukaemia</w:t>
      </w:r>
      <w:proofErr w:type="spellEnd"/>
      <w:r w:rsidRPr="00E50D49">
        <w:rPr>
          <w:sz w:val="20"/>
          <w:szCs w:val="20"/>
        </w:rPr>
        <w:t>; TKI: tyrosine kinase inhibitor</w:t>
      </w:r>
      <w:r w:rsidR="004554A0">
        <w:rPr>
          <w:sz w:val="20"/>
          <w:szCs w:val="20"/>
        </w:rPr>
        <w:t>.</w:t>
      </w:r>
      <w:r w:rsidR="00A51C9E" w:rsidRPr="00894F58">
        <w:rPr>
          <w:sz w:val="20"/>
          <w:szCs w:val="20"/>
        </w:rPr>
        <w:t xml:space="preserve"> </w:t>
      </w:r>
    </w:p>
    <w:p w14:paraId="47037E1E" w14:textId="6C0A2DA5" w:rsidR="00884127" w:rsidRDefault="00884127" w:rsidP="000D5F99">
      <w:pPr>
        <w:rPr>
          <w:b/>
          <w:bCs/>
        </w:rPr>
      </w:pPr>
    </w:p>
    <w:p w14:paraId="6D22A2FA" w14:textId="02873F51" w:rsidR="00702DC4" w:rsidRDefault="00702DC4" w:rsidP="000D5F99">
      <w:pPr>
        <w:rPr>
          <w:sz w:val="20"/>
          <w:szCs w:val="20"/>
        </w:rPr>
      </w:pPr>
    </w:p>
    <w:sectPr w:rsidR="00702DC4"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C50E" w14:textId="77777777" w:rsidR="003D512C" w:rsidRDefault="003D512C" w:rsidP="00117666">
      <w:pPr>
        <w:spacing w:after="0"/>
      </w:pPr>
      <w:r>
        <w:separator/>
      </w:r>
    </w:p>
  </w:endnote>
  <w:endnote w:type="continuationSeparator" w:id="0">
    <w:p w14:paraId="665EDC28" w14:textId="77777777" w:rsidR="003D512C" w:rsidRDefault="003D512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ĝኀ"/>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DFE2" w14:textId="77777777" w:rsidR="003D512C" w:rsidRDefault="003D512C" w:rsidP="00117666">
      <w:pPr>
        <w:spacing w:after="0"/>
      </w:pPr>
      <w:r>
        <w:separator/>
      </w:r>
    </w:p>
  </w:footnote>
  <w:footnote w:type="continuationSeparator" w:id="0">
    <w:p w14:paraId="2F4BDA5F" w14:textId="77777777" w:rsidR="003D512C" w:rsidRDefault="003D512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2" name="Picture 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BE3"/>
    <w:multiLevelType w:val="hybridMultilevel"/>
    <w:tmpl w:val="F4BC7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0B02E0"/>
    <w:multiLevelType w:val="hybridMultilevel"/>
    <w:tmpl w:val="30DCD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209B4"/>
    <w:multiLevelType w:val="hybridMultilevel"/>
    <w:tmpl w:val="F4BC7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C0601A"/>
    <w:multiLevelType w:val="multilevel"/>
    <w:tmpl w:val="9C26ED8C"/>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006FF9"/>
    <w:multiLevelType w:val="hybridMultilevel"/>
    <w:tmpl w:val="E6481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EA2C0E"/>
    <w:multiLevelType w:val="hybridMultilevel"/>
    <w:tmpl w:val="F4BC7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7121622B"/>
    <w:multiLevelType w:val="hybridMultilevel"/>
    <w:tmpl w:val="F4BC7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CB09AC"/>
    <w:multiLevelType w:val="hybridMultilevel"/>
    <w:tmpl w:val="1A14F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3"/>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 w:numId="26">
    <w:abstractNumId w:val="12"/>
  </w:num>
  <w:num w:numId="27">
    <w:abstractNumId w:val="8"/>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0022"/>
    <w:rsid w:val="0000551F"/>
    <w:rsid w:val="000101CD"/>
    <w:rsid w:val="0001436A"/>
    <w:rsid w:val="0003023B"/>
    <w:rsid w:val="00034304"/>
    <w:rsid w:val="00035434"/>
    <w:rsid w:val="00036A66"/>
    <w:rsid w:val="00052A14"/>
    <w:rsid w:val="000565DA"/>
    <w:rsid w:val="00077D53"/>
    <w:rsid w:val="000C6B7E"/>
    <w:rsid w:val="000D5F99"/>
    <w:rsid w:val="00105FD9"/>
    <w:rsid w:val="00111560"/>
    <w:rsid w:val="00117666"/>
    <w:rsid w:val="001407AD"/>
    <w:rsid w:val="0015003A"/>
    <w:rsid w:val="001549D3"/>
    <w:rsid w:val="00160065"/>
    <w:rsid w:val="00177D84"/>
    <w:rsid w:val="001F25A7"/>
    <w:rsid w:val="002018EF"/>
    <w:rsid w:val="00203DDB"/>
    <w:rsid w:val="00251870"/>
    <w:rsid w:val="00267D18"/>
    <w:rsid w:val="002737E5"/>
    <w:rsid w:val="00274347"/>
    <w:rsid w:val="002868E2"/>
    <w:rsid w:val="002869C3"/>
    <w:rsid w:val="002936E4"/>
    <w:rsid w:val="00295E59"/>
    <w:rsid w:val="002977B4"/>
    <w:rsid w:val="002B4A57"/>
    <w:rsid w:val="002C74CA"/>
    <w:rsid w:val="00306CD1"/>
    <w:rsid w:val="003123F4"/>
    <w:rsid w:val="00314C54"/>
    <w:rsid w:val="00336B73"/>
    <w:rsid w:val="00336CAB"/>
    <w:rsid w:val="003544FB"/>
    <w:rsid w:val="00367D59"/>
    <w:rsid w:val="003D1AAF"/>
    <w:rsid w:val="003D2F2D"/>
    <w:rsid w:val="003D512C"/>
    <w:rsid w:val="003D79F5"/>
    <w:rsid w:val="003E6216"/>
    <w:rsid w:val="00401590"/>
    <w:rsid w:val="00440BF6"/>
    <w:rsid w:val="00447801"/>
    <w:rsid w:val="00452E9C"/>
    <w:rsid w:val="004554A0"/>
    <w:rsid w:val="004735C8"/>
    <w:rsid w:val="0049025A"/>
    <w:rsid w:val="004947A6"/>
    <w:rsid w:val="004961FF"/>
    <w:rsid w:val="004E671C"/>
    <w:rsid w:val="00517A89"/>
    <w:rsid w:val="005250F2"/>
    <w:rsid w:val="00593EEA"/>
    <w:rsid w:val="005A5EEE"/>
    <w:rsid w:val="00615D7E"/>
    <w:rsid w:val="006375C7"/>
    <w:rsid w:val="00654E8F"/>
    <w:rsid w:val="00660D05"/>
    <w:rsid w:val="00661182"/>
    <w:rsid w:val="006820B1"/>
    <w:rsid w:val="006B7D14"/>
    <w:rsid w:val="006D1B60"/>
    <w:rsid w:val="00701727"/>
    <w:rsid w:val="00702DC4"/>
    <w:rsid w:val="0070566C"/>
    <w:rsid w:val="00714C50"/>
    <w:rsid w:val="007256E0"/>
    <w:rsid w:val="00725A7D"/>
    <w:rsid w:val="007501BE"/>
    <w:rsid w:val="00790BB3"/>
    <w:rsid w:val="007A6218"/>
    <w:rsid w:val="007B7FA6"/>
    <w:rsid w:val="007C206C"/>
    <w:rsid w:val="007C388A"/>
    <w:rsid w:val="00817DD6"/>
    <w:rsid w:val="008250AE"/>
    <w:rsid w:val="0083759F"/>
    <w:rsid w:val="00837B94"/>
    <w:rsid w:val="008602A6"/>
    <w:rsid w:val="00884127"/>
    <w:rsid w:val="00885156"/>
    <w:rsid w:val="00894F58"/>
    <w:rsid w:val="008B165E"/>
    <w:rsid w:val="008D2E95"/>
    <w:rsid w:val="00913EF8"/>
    <w:rsid w:val="009151AA"/>
    <w:rsid w:val="00933B3F"/>
    <w:rsid w:val="0093429D"/>
    <w:rsid w:val="00943573"/>
    <w:rsid w:val="00964134"/>
    <w:rsid w:val="00970F7D"/>
    <w:rsid w:val="009876B8"/>
    <w:rsid w:val="00994A3D"/>
    <w:rsid w:val="009964D8"/>
    <w:rsid w:val="009A6FF1"/>
    <w:rsid w:val="009C2B12"/>
    <w:rsid w:val="00A174D9"/>
    <w:rsid w:val="00A43C33"/>
    <w:rsid w:val="00A51C9E"/>
    <w:rsid w:val="00A5756F"/>
    <w:rsid w:val="00A702F9"/>
    <w:rsid w:val="00A80214"/>
    <w:rsid w:val="00AA4D24"/>
    <w:rsid w:val="00AB06E1"/>
    <w:rsid w:val="00AB6715"/>
    <w:rsid w:val="00B1671E"/>
    <w:rsid w:val="00B25EB8"/>
    <w:rsid w:val="00B33A53"/>
    <w:rsid w:val="00B37F4D"/>
    <w:rsid w:val="00B5044C"/>
    <w:rsid w:val="00B72F66"/>
    <w:rsid w:val="00BD0AD3"/>
    <w:rsid w:val="00BE4A12"/>
    <w:rsid w:val="00BF389C"/>
    <w:rsid w:val="00C433F2"/>
    <w:rsid w:val="00C52A7B"/>
    <w:rsid w:val="00C56BAF"/>
    <w:rsid w:val="00C60874"/>
    <w:rsid w:val="00C66B09"/>
    <w:rsid w:val="00C679AA"/>
    <w:rsid w:val="00C75972"/>
    <w:rsid w:val="00CA7ACB"/>
    <w:rsid w:val="00CD066B"/>
    <w:rsid w:val="00CE4FEE"/>
    <w:rsid w:val="00CF225C"/>
    <w:rsid w:val="00CF4AB1"/>
    <w:rsid w:val="00D060CF"/>
    <w:rsid w:val="00D13AE2"/>
    <w:rsid w:val="00D21111"/>
    <w:rsid w:val="00D43F81"/>
    <w:rsid w:val="00D63576"/>
    <w:rsid w:val="00D715F3"/>
    <w:rsid w:val="00DB59C3"/>
    <w:rsid w:val="00DC259A"/>
    <w:rsid w:val="00DE23E8"/>
    <w:rsid w:val="00DF23F9"/>
    <w:rsid w:val="00DF47C6"/>
    <w:rsid w:val="00E362E5"/>
    <w:rsid w:val="00E50D49"/>
    <w:rsid w:val="00E52377"/>
    <w:rsid w:val="00E537AD"/>
    <w:rsid w:val="00E6341E"/>
    <w:rsid w:val="00E64E17"/>
    <w:rsid w:val="00E866C9"/>
    <w:rsid w:val="00EA3D3C"/>
    <w:rsid w:val="00EC090A"/>
    <w:rsid w:val="00ED20B5"/>
    <w:rsid w:val="00F149F6"/>
    <w:rsid w:val="00F46900"/>
    <w:rsid w:val="00F61D89"/>
    <w:rsid w:val="00F77F54"/>
    <w:rsid w:val="00F82F87"/>
    <w:rsid w:val="00F8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22"/>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msonormal0">
    <w:name w:val="msonormal"/>
    <w:basedOn w:val="Normal"/>
    <w:rsid w:val="00336B73"/>
    <w:pPr>
      <w:spacing w:before="100" w:beforeAutospacing="1" w:after="100" w:afterAutospacing="1"/>
    </w:pPr>
    <w:rPr>
      <w:rFonts w:eastAsia="Times New Roman" w:cs="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720">
      <w:bodyDiv w:val="1"/>
      <w:marLeft w:val="0"/>
      <w:marRight w:val="0"/>
      <w:marTop w:val="0"/>
      <w:marBottom w:val="0"/>
      <w:divBdr>
        <w:top w:val="none" w:sz="0" w:space="0" w:color="auto"/>
        <w:left w:val="none" w:sz="0" w:space="0" w:color="auto"/>
        <w:bottom w:val="none" w:sz="0" w:space="0" w:color="auto"/>
        <w:right w:val="none" w:sz="0" w:space="0" w:color="auto"/>
      </w:divBdr>
      <w:divsChild>
        <w:div w:id="1239435286">
          <w:marLeft w:val="0"/>
          <w:marRight w:val="0"/>
          <w:marTop w:val="0"/>
          <w:marBottom w:val="0"/>
          <w:divBdr>
            <w:top w:val="none" w:sz="0" w:space="0" w:color="auto"/>
            <w:left w:val="none" w:sz="0" w:space="0" w:color="auto"/>
            <w:bottom w:val="none" w:sz="0" w:space="0" w:color="auto"/>
            <w:right w:val="none" w:sz="0" w:space="0" w:color="auto"/>
          </w:divBdr>
          <w:divsChild>
            <w:div w:id="1905024982">
              <w:marLeft w:val="0"/>
              <w:marRight w:val="0"/>
              <w:marTop w:val="0"/>
              <w:marBottom w:val="0"/>
              <w:divBdr>
                <w:top w:val="none" w:sz="0" w:space="0" w:color="auto"/>
                <w:left w:val="none" w:sz="0" w:space="0" w:color="auto"/>
                <w:bottom w:val="none" w:sz="0" w:space="0" w:color="auto"/>
                <w:right w:val="none" w:sz="0" w:space="0" w:color="auto"/>
              </w:divBdr>
            </w:div>
          </w:divsChild>
        </w:div>
        <w:div w:id="163785223">
          <w:marLeft w:val="0"/>
          <w:marRight w:val="0"/>
          <w:marTop w:val="0"/>
          <w:marBottom w:val="0"/>
          <w:divBdr>
            <w:top w:val="none" w:sz="0" w:space="0" w:color="auto"/>
            <w:left w:val="none" w:sz="0" w:space="0" w:color="auto"/>
            <w:bottom w:val="none" w:sz="0" w:space="0" w:color="auto"/>
            <w:right w:val="none" w:sz="0" w:space="0" w:color="auto"/>
          </w:divBdr>
          <w:divsChild>
            <w:div w:id="331298219">
              <w:marLeft w:val="0"/>
              <w:marRight w:val="0"/>
              <w:marTop w:val="0"/>
              <w:marBottom w:val="0"/>
              <w:divBdr>
                <w:top w:val="none" w:sz="0" w:space="0" w:color="auto"/>
                <w:left w:val="none" w:sz="0" w:space="0" w:color="auto"/>
                <w:bottom w:val="none" w:sz="0" w:space="0" w:color="auto"/>
                <w:right w:val="none" w:sz="0" w:space="0" w:color="auto"/>
              </w:divBdr>
            </w:div>
          </w:divsChild>
        </w:div>
        <w:div w:id="169492902">
          <w:marLeft w:val="0"/>
          <w:marRight w:val="0"/>
          <w:marTop w:val="0"/>
          <w:marBottom w:val="0"/>
          <w:divBdr>
            <w:top w:val="none" w:sz="0" w:space="0" w:color="auto"/>
            <w:left w:val="none" w:sz="0" w:space="0" w:color="auto"/>
            <w:bottom w:val="none" w:sz="0" w:space="0" w:color="auto"/>
            <w:right w:val="none" w:sz="0" w:space="0" w:color="auto"/>
          </w:divBdr>
          <w:divsChild>
            <w:div w:id="1516772247">
              <w:marLeft w:val="0"/>
              <w:marRight w:val="0"/>
              <w:marTop w:val="0"/>
              <w:marBottom w:val="0"/>
              <w:divBdr>
                <w:top w:val="none" w:sz="0" w:space="0" w:color="auto"/>
                <w:left w:val="none" w:sz="0" w:space="0" w:color="auto"/>
                <w:bottom w:val="none" w:sz="0" w:space="0" w:color="auto"/>
                <w:right w:val="none" w:sz="0" w:space="0" w:color="auto"/>
              </w:divBdr>
            </w:div>
          </w:divsChild>
        </w:div>
        <w:div w:id="92014110">
          <w:marLeft w:val="0"/>
          <w:marRight w:val="0"/>
          <w:marTop w:val="0"/>
          <w:marBottom w:val="0"/>
          <w:divBdr>
            <w:top w:val="none" w:sz="0" w:space="0" w:color="auto"/>
            <w:left w:val="none" w:sz="0" w:space="0" w:color="auto"/>
            <w:bottom w:val="none" w:sz="0" w:space="0" w:color="auto"/>
            <w:right w:val="none" w:sz="0" w:space="0" w:color="auto"/>
          </w:divBdr>
          <w:divsChild>
            <w:div w:id="258222633">
              <w:marLeft w:val="0"/>
              <w:marRight w:val="0"/>
              <w:marTop w:val="0"/>
              <w:marBottom w:val="0"/>
              <w:divBdr>
                <w:top w:val="none" w:sz="0" w:space="0" w:color="auto"/>
                <w:left w:val="none" w:sz="0" w:space="0" w:color="auto"/>
                <w:bottom w:val="none" w:sz="0" w:space="0" w:color="auto"/>
                <w:right w:val="none" w:sz="0" w:space="0" w:color="auto"/>
              </w:divBdr>
            </w:div>
          </w:divsChild>
        </w:div>
        <w:div w:id="1793285836">
          <w:marLeft w:val="0"/>
          <w:marRight w:val="0"/>
          <w:marTop w:val="0"/>
          <w:marBottom w:val="0"/>
          <w:divBdr>
            <w:top w:val="none" w:sz="0" w:space="0" w:color="auto"/>
            <w:left w:val="none" w:sz="0" w:space="0" w:color="auto"/>
            <w:bottom w:val="none" w:sz="0" w:space="0" w:color="auto"/>
            <w:right w:val="none" w:sz="0" w:space="0" w:color="auto"/>
          </w:divBdr>
          <w:divsChild>
            <w:div w:id="650669623">
              <w:marLeft w:val="0"/>
              <w:marRight w:val="0"/>
              <w:marTop w:val="0"/>
              <w:marBottom w:val="0"/>
              <w:divBdr>
                <w:top w:val="none" w:sz="0" w:space="0" w:color="auto"/>
                <w:left w:val="none" w:sz="0" w:space="0" w:color="auto"/>
                <w:bottom w:val="none" w:sz="0" w:space="0" w:color="auto"/>
                <w:right w:val="none" w:sz="0" w:space="0" w:color="auto"/>
              </w:divBdr>
            </w:div>
          </w:divsChild>
        </w:div>
        <w:div w:id="904144866">
          <w:marLeft w:val="0"/>
          <w:marRight w:val="0"/>
          <w:marTop w:val="0"/>
          <w:marBottom w:val="0"/>
          <w:divBdr>
            <w:top w:val="none" w:sz="0" w:space="0" w:color="auto"/>
            <w:left w:val="none" w:sz="0" w:space="0" w:color="auto"/>
            <w:bottom w:val="none" w:sz="0" w:space="0" w:color="auto"/>
            <w:right w:val="none" w:sz="0" w:space="0" w:color="auto"/>
          </w:divBdr>
          <w:divsChild>
            <w:div w:id="1255821666">
              <w:marLeft w:val="0"/>
              <w:marRight w:val="0"/>
              <w:marTop w:val="0"/>
              <w:marBottom w:val="0"/>
              <w:divBdr>
                <w:top w:val="none" w:sz="0" w:space="0" w:color="auto"/>
                <w:left w:val="none" w:sz="0" w:space="0" w:color="auto"/>
                <w:bottom w:val="none" w:sz="0" w:space="0" w:color="auto"/>
                <w:right w:val="none" w:sz="0" w:space="0" w:color="auto"/>
              </w:divBdr>
            </w:div>
          </w:divsChild>
        </w:div>
        <w:div w:id="207692645">
          <w:marLeft w:val="0"/>
          <w:marRight w:val="0"/>
          <w:marTop w:val="0"/>
          <w:marBottom w:val="0"/>
          <w:divBdr>
            <w:top w:val="none" w:sz="0" w:space="0" w:color="auto"/>
            <w:left w:val="none" w:sz="0" w:space="0" w:color="auto"/>
            <w:bottom w:val="none" w:sz="0" w:space="0" w:color="auto"/>
            <w:right w:val="none" w:sz="0" w:space="0" w:color="auto"/>
          </w:divBdr>
          <w:divsChild>
            <w:div w:id="800802921">
              <w:marLeft w:val="0"/>
              <w:marRight w:val="0"/>
              <w:marTop w:val="0"/>
              <w:marBottom w:val="0"/>
              <w:divBdr>
                <w:top w:val="none" w:sz="0" w:space="0" w:color="auto"/>
                <w:left w:val="none" w:sz="0" w:space="0" w:color="auto"/>
                <w:bottom w:val="none" w:sz="0" w:space="0" w:color="auto"/>
                <w:right w:val="none" w:sz="0" w:space="0" w:color="auto"/>
              </w:divBdr>
            </w:div>
          </w:divsChild>
        </w:div>
        <w:div w:id="1456411494">
          <w:marLeft w:val="0"/>
          <w:marRight w:val="0"/>
          <w:marTop w:val="0"/>
          <w:marBottom w:val="0"/>
          <w:divBdr>
            <w:top w:val="none" w:sz="0" w:space="0" w:color="auto"/>
            <w:left w:val="none" w:sz="0" w:space="0" w:color="auto"/>
            <w:bottom w:val="none" w:sz="0" w:space="0" w:color="auto"/>
            <w:right w:val="none" w:sz="0" w:space="0" w:color="auto"/>
          </w:divBdr>
          <w:divsChild>
            <w:div w:id="1990212457">
              <w:marLeft w:val="0"/>
              <w:marRight w:val="0"/>
              <w:marTop w:val="0"/>
              <w:marBottom w:val="0"/>
              <w:divBdr>
                <w:top w:val="none" w:sz="0" w:space="0" w:color="auto"/>
                <w:left w:val="none" w:sz="0" w:space="0" w:color="auto"/>
                <w:bottom w:val="none" w:sz="0" w:space="0" w:color="auto"/>
                <w:right w:val="none" w:sz="0" w:space="0" w:color="auto"/>
              </w:divBdr>
            </w:div>
          </w:divsChild>
        </w:div>
        <w:div w:id="1357467049">
          <w:marLeft w:val="0"/>
          <w:marRight w:val="0"/>
          <w:marTop w:val="0"/>
          <w:marBottom w:val="0"/>
          <w:divBdr>
            <w:top w:val="none" w:sz="0" w:space="0" w:color="auto"/>
            <w:left w:val="none" w:sz="0" w:space="0" w:color="auto"/>
            <w:bottom w:val="none" w:sz="0" w:space="0" w:color="auto"/>
            <w:right w:val="none" w:sz="0" w:space="0" w:color="auto"/>
          </w:divBdr>
          <w:divsChild>
            <w:div w:id="1300956359">
              <w:marLeft w:val="0"/>
              <w:marRight w:val="0"/>
              <w:marTop w:val="0"/>
              <w:marBottom w:val="0"/>
              <w:divBdr>
                <w:top w:val="none" w:sz="0" w:space="0" w:color="auto"/>
                <w:left w:val="none" w:sz="0" w:space="0" w:color="auto"/>
                <w:bottom w:val="none" w:sz="0" w:space="0" w:color="auto"/>
                <w:right w:val="none" w:sz="0" w:space="0" w:color="auto"/>
              </w:divBdr>
            </w:div>
          </w:divsChild>
        </w:div>
        <w:div w:id="1953977043">
          <w:marLeft w:val="0"/>
          <w:marRight w:val="0"/>
          <w:marTop w:val="0"/>
          <w:marBottom w:val="0"/>
          <w:divBdr>
            <w:top w:val="none" w:sz="0" w:space="0" w:color="auto"/>
            <w:left w:val="none" w:sz="0" w:space="0" w:color="auto"/>
            <w:bottom w:val="none" w:sz="0" w:space="0" w:color="auto"/>
            <w:right w:val="none" w:sz="0" w:space="0" w:color="auto"/>
          </w:divBdr>
          <w:divsChild>
            <w:div w:id="1965381848">
              <w:marLeft w:val="0"/>
              <w:marRight w:val="0"/>
              <w:marTop w:val="0"/>
              <w:marBottom w:val="0"/>
              <w:divBdr>
                <w:top w:val="none" w:sz="0" w:space="0" w:color="auto"/>
                <w:left w:val="none" w:sz="0" w:space="0" w:color="auto"/>
                <w:bottom w:val="none" w:sz="0" w:space="0" w:color="auto"/>
                <w:right w:val="none" w:sz="0" w:space="0" w:color="auto"/>
              </w:divBdr>
            </w:div>
          </w:divsChild>
        </w:div>
        <w:div w:id="2057702142">
          <w:marLeft w:val="0"/>
          <w:marRight w:val="0"/>
          <w:marTop w:val="0"/>
          <w:marBottom w:val="0"/>
          <w:divBdr>
            <w:top w:val="none" w:sz="0" w:space="0" w:color="auto"/>
            <w:left w:val="none" w:sz="0" w:space="0" w:color="auto"/>
            <w:bottom w:val="none" w:sz="0" w:space="0" w:color="auto"/>
            <w:right w:val="none" w:sz="0" w:space="0" w:color="auto"/>
          </w:divBdr>
          <w:divsChild>
            <w:div w:id="2144299445">
              <w:marLeft w:val="0"/>
              <w:marRight w:val="0"/>
              <w:marTop w:val="0"/>
              <w:marBottom w:val="0"/>
              <w:divBdr>
                <w:top w:val="none" w:sz="0" w:space="0" w:color="auto"/>
                <w:left w:val="none" w:sz="0" w:space="0" w:color="auto"/>
                <w:bottom w:val="none" w:sz="0" w:space="0" w:color="auto"/>
                <w:right w:val="none" w:sz="0" w:space="0" w:color="auto"/>
              </w:divBdr>
            </w:div>
          </w:divsChild>
        </w:div>
        <w:div w:id="907687909">
          <w:marLeft w:val="0"/>
          <w:marRight w:val="0"/>
          <w:marTop w:val="0"/>
          <w:marBottom w:val="0"/>
          <w:divBdr>
            <w:top w:val="none" w:sz="0" w:space="0" w:color="auto"/>
            <w:left w:val="none" w:sz="0" w:space="0" w:color="auto"/>
            <w:bottom w:val="none" w:sz="0" w:space="0" w:color="auto"/>
            <w:right w:val="none" w:sz="0" w:space="0" w:color="auto"/>
          </w:divBdr>
          <w:divsChild>
            <w:div w:id="846821606">
              <w:marLeft w:val="0"/>
              <w:marRight w:val="0"/>
              <w:marTop w:val="0"/>
              <w:marBottom w:val="0"/>
              <w:divBdr>
                <w:top w:val="none" w:sz="0" w:space="0" w:color="auto"/>
                <w:left w:val="none" w:sz="0" w:space="0" w:color="auto"/>
                <w:bottom w:val="none" w:sz="0" w:space="0" w:color="auto"/>
                <w:right w:val="none" w:sz="0" w:space="0" w:color="auto"/>
              </w:divBdr>
            </w:div>
          </w:divsChild>
        </w:div>
        <w:div w:id="772626342">
          <w:marLeft w:val="0"/>
          <w:marRight w:val="0"/>
          <w:marTop w:val="0"/>
          <w:marBottom w:val="0"/>
          <w:divBdr>
            <w:top w:val="none" w:sz="0" w:space="0" w:color="auto"/>
            <w:left w:val="none" w:sz="0" w:space="0" w:color="auto"/>
            <w:bottom w:val="none" w:sz="0" w:space="0" w:color="auto"/>
            <w:right w:val="none" w:sz="0" w:space="0" w:color="auto"/>
          </w:divBdr>
          <w:divsChild>
            <w:div w:id="1485122484">
              <w:marLeft w:val="0"/>
              <w:marRight w:val="0"/>
              <w:marTop w:val="0"/>
              <w:marBottom w:val="0"/>
              <w:divBdr>
                <w:top w:val="none" w:sz="0" w:space="0" w:color="auto"/>
                <w:left w:val="none" w:sz="0" w:space="0" w:color="auto"/>
                <w:bottom w:val="none" w:sz="0" w:space="0" w:color="auto"/>
                <w:right w:val="none" w:sz="0" w:space="0" w:color="auto"/>
              </w:divBdr>
            </w:div>
          </w:divsChild>
        </w:div>
        <w:div w:id="660740263">
          <w:marLeft w:val="0"/>
          <w:marRight w:val="0"/>
          <w:marTop w:val="0"/>
          <w:marBottom w:val="0"/>
          <w:divBdr>
            <w:top w:val="none" w:sz="0" w:space="0" w:color="auto"/>
            <w:left w:val="none" w:sz="0" w:space="0" w:color="auto"/>
            <w:bottom w:val="none" w:sz="0" w:space="0" w:color="auto"/>
            <w:right w:val="none" w:sz="0" w:space="0" w:color="auto"/>
          </w:divBdr>
          <w:divsChild>
            <w:div w:id="514811325">
              <w:marLeft w:val="0"/>
              <w:marRight w:val="0"/>
              <w:marTop w:val="0"/>
              <w:marBottom w:val="0"/>
              <w:divBdr>
                <w:top w:val="none" w:sz="0" w:space="0" w:color="auto"/>
                <w:left w:val="none" w:sz="0" w:space="0" w:color="auto"/>
                <w:bottom w:val="none" w:sz="0" w:space="0" w:color="auto"/>
                <w:right w:val="none" w:sz="0" w:space="0" w:color="auto"/>
              </w:divBdr>
            </w:div>
          </w:divsChild>
        </w:div>
        <w:div w:id="519776407">
          <w:marLeft w:val="0"/>
          <w:marRight w:val="0"/>
          <w:marTop w:val="0"/>
          <w:marBottom w:val="0"/>
          <w:divBdr>
            <w:top w:val="none" w:sz="0" w:space="0" w:color="auto"/>
            <w:left w:val="none" w:sz="0" w:space="0" w:color="auto"/>
            <w:bottom w:val="none" w:sz="0" w:space="0" w:color="auto"/>
            <w:right w:val="none" w:sz="0" w:space="0" w:color="auto"/>
          </w:divBdr>
          <w:divsChild>
            <w:div w:id="1153565590">
              <w:marLeft w:val="0"/>
              <w:marRight w:val="0"/>
              <w:marTop w:val="0"/>
              <w:marBottom w:val="0"/>
              <w:divBdr>
                <w:top w:val="none" w:sz="0" w:space="0" w:color="auto"/>
                <w:left w:val="none" w:sz="0" w:space="0" w:color="auto"/>
                <w:bottom w:val="none" w:sz="0" w:space="0" w:color="auto"/>
                <w:right w:val="none" w:sz="0" w:space="0" w:color="auto"/>
              </w:divBdr>
            </w:div>
          </w:divsChild>
        </w:div>
        <w:div w:id="287200973">
          <w:marLeft w:val="0"/>
          <w:marRight w:val="0"/>
          <w:marTop w:val="0"/>
          <w:marBottom w:val="0"/>
          <w:divBdr>
            <w:top w:val="none" w:sz="0" w:space="0" w:color="auto"/>
            <w:left w:val="none" w:sz="0" w:space="0" w:color="auto"/>
            <w:bottom w:val="none" w:sz="0" w:space="0" w:color="auto"/>
            <w:right w:val="none" w:sz="0" w:space="0" w:color="auto"/>
          </w:divBdr>
          <w:divsChild>
            <w:div w:id="770973942">
              <w:marLeft w:val="0"/>
              <w:marRight w:val="0"/>
              <w:marTop w:val="0"/>
              <w:marBottom w:val="0"/>
              <w:divBdr>
                <w:top w:val="none" w:sz="0" w:space="0" w:color="auto"/>
                <w:left w:val="none" w:sz="0" w:space="0" w:color="auto"/>
                <w:bottom w:val="none" w:sz="0" w:space="0" w:color="auto"/>
                <w:right w:val="none" w:sz="0" w:space="0" w:color="auto"/>
              </w:divBdr>
            </w:div>
          </w:divsChild>
        </w:div>
        <w:div w:id="459343548">
          <w:marLeft w:val="0"/>
          <w:marRight w:val="0"/>
          <w:marTop w:val="0"/>
          <w:marBottom w:val="0"/>
          <w:divBdr>
            <w:top w:val="none" w:sz="0" w:space="0" w:color="auto"/>
            <w:left w:val="none" w:sz="0" w:space="0" w:color="auto"/>
            <w:bottom w:val="none" w:sz="0" w:space="0" w:color="auto"/>
            <w:right w:val="none" w:sz="0" w:space="0" w:color="auto"/>
          </w:divBdr>
          <w:divsChild>
            <w:div w:id="236019936">
              <w:marLeft w:val="0"/>
              <w:marRight w:val="0"/>
              <w:marTop w:val="0"/>
              <w:marBottom w:val="0"/>
              <w:divBdr>
                <w:top w:val="none" w:sz="0" w:space="0" w:color="auto"/>
                <w:left w:val="none" w:sz="0" w:space="0" w:color="auto"/>
                <w:bottom w:val="none" w:sz="0" w:space="0" w:color="auto"/>
                <w:right w:val="none" w:sz="0" w:space="0" w:color="auto"/>
              </w:divBdr>
            </w:div>
          </w:divsChild>
        </w:div>
        <w:div w:id="1841195910">
          <w:marLeft w:val="0"/>
          <w:marRight w:val="0"/>
          <w:marTop w:val="0"/>
          <w:marBottom w:val="0"/>
          <w:divBdr>
            <w:top w:val="none" w:sz="0" w:space="0" w:color="auto"/>
            <w:left w:val="none" w:sz="0" w:space="0" w:color="auto"/>
            <w:bottom w:val="none" w:sz="0" w:space="0" w:color="auto"/>
            <w:right w:val="none" w:sz="0" w:space="0" w:color="auto"/>
          </w:divBdr>
          <w:divsChild>
            <w:div w:id="1487942192">
              <w:marLeft w:val="0"/>
              <w:marRight w:val="0"/>
              <w:marTop w:val="0"/>
              <w:marBottom w:val="0"/>
              <w:divBdr>
                <w:top w:val="none" w:sz="0" w:space="0" w:color="auto"/>
                <w:left w:val="none" w:sz="0" w:space="0" w:color="auto"/>
                <w:bottom w:val="none" w:sz="0" w:space="0" w:color="auto"/>
                <w:right w:val="none" w:sz="0" w:space="0" w:color="auto"/>
              </w:divBdr>
            </w:div>
          </w:divsChild>
        </w:div>
        <w:div w:id="816805009">
          <w:marLeft w:val="0"/>
          <w:marRight w:val="0"/>
          <w:marTop w:val="0"/>
          <w:marBottom w:val="0"/>
          <w:divBdr>
            <w:top w:val="none" w:sz="0" w:space="0" w:color="auto"/>
            <w:left w:val="none" w:sz="0" w:space="0" w:color="auto"/>
            <w:bottom w:val="none" w:sz="0" w:space="0" w:color="auto"/>
            <w:right w:val="none" w:sz="0" w:space="0" w:color="auto"/>
          </w:divBdr>
          <w:divsChild>
            <w:div w:id="524946724">
              <w:marLeft w:val="0"/>
              <w:marRight w:val="0"/>
              <w:marTop w:val="0"/>
              <w:marBottom w:val="0"/>
              <w:divBdr>
                <w:top w:val="none" w:sz="0" w:space="0" w:color="auto"/>
                <w:left w:val="none" w:sz="0" w:space="0" w:color="auto"/>
                <w:bottom w:val="none" w:sz="0" w:space="0" w:color="auto"/>
                <w:right w:val="none" w:sz="0" w:space="0" w:color="auto"/>
              </w:divBdr>
            </w:div>
          </w:divsChild>
        </w:div>
        <w:div w:id="1054625280">
          <w:marLeft w:val="0"/>
          <w:marRight w:val="0"/>
          <w:marTop w:val="0"/>
          <w:marBottom w:val="0"/>
          <w:divBdr>
            <w:top w:val="none" w:sz="0" w:space="0" w:color="auto"/>
            <w:left w:val="none" w:sz="0" w:space="0" w:color="auto"/>
            <w:bottom w:val="none" w:sz="0" w:space="0" w:color="auto"/>
            <w:right w:val="none" w:sz="0" w:space="0" w:color="auto"/>
          </w:divBdr>
          <w:divsChild>
            <w:div w:id="1998921325">
              <w:marLeft w:val="0"/>
              <w:marRight w:val="0"/>
              <w:marTop w:val="0"/>
              <w:marBottom w:val="0"/>
              <w:divBdr>
                <w:top w:val="none" w:sz="0" w:space="0" w:color="auto"/>
                <w:left w:val="none" w:sz="0" w:space="0" w:color="auto"/>
                <w:bottom w:val="none" w:sz="0" w:space="0" w:color="auto"/>
                <w:right w:val="none" w:sz="0" w:space="0" w:color="auto"/>
              </w:divBdr>
            </w:div>
          </w:divsChild>
        </w:div>
        <w:div w:id="1630822519">
          <w:marLeft w:val="0"/>
          <w:marRight w:val="0"/>
          <w:marTop w:val="0"/>
          <w:marBottom w:val="0"/>
          <w:divBdr>
            <w:top w:val="none" w:sz="0" w:space="0" w:color="auto"/>
            <w:left w:val="none" w:sz="0" w:space="0" w:color="auto"/>
            <w:bottom w:val="none" w:sz="0" w:space="0" w:color="auto"/>
            <w:right w:val="none" w:sz="0" w:space="0" w:color="auto"/>
          </w:divBdr>
          <w:divsChild>
            <w:div w:id="95760173">
              <w:marLeft w:val="0"/>
              <w:marRight w:val="0"/>
              <w:marTop w:val="0"/>
              <w:marBottom w:val="0"/>
              <w:divBdr>
                <w:top w:val="none" w:sz="0" w:space="0" w:color="auto"/>
                <w:left w:val="none" w:sz="0" w:space="0" w:color="auto"/>
                <w:bottom w:val="none" w:sz="0" w:space="0" w:color="auto"/>
                <w:right w:val="none" w:sz="0" w:space="0" w:color="auto"/>
              </w:divBdr>
            </w:div>
          </w:divsChild>
        </w:div>
        <w:div w:id="513418123">
          <w:marLeft w:val="0"/>
          <w:marRight w:val="0"/>
          <w:marTop w:val="0"/>
          <w:marBottom w:val="0"/>
          <w:divBdr>
            <w:top w:val="none" w:sz="0" w:space="0" w:color="auto"/>
            <w:left w:val="none" w:sz="0" w:space="0" w:color="auto"/>
            <w:bottom w:val="none" w:sz="0" w:space="0" w:color="auto"/>
            <w:right w:val="none" w:sz="0" w:space="0" w:color="auto"/>
          </w:divBdr>
          <w:divsChild>
            <w:div w:id="1377391439">
              <w:marLeft w:val="0"/>
              <w:marRight w:val="0"/>
              <w:marTop w:val="0"/>
              <w:marBottom w:val="0"/>
              <w:divBdr>
                <w:top w:val="none" w:sz="0" w:space="0" w:color="auto"/>
                <w:left w:val="none" w:sz="0" w:space="0" w:color="auto"/>
                <w:bottom w:val="none" w:sz="0" w:space="0" w:color="auto"/>
                <w:right w:val="none" w:sz="0" w:space="0" w:color="auto"/>
              </w:divBdr>
            </w:div>
          </w:divsChild>
        </w:div>
        <w:div w:id="1027754500">
          <w:marLeft w:val="0"/>
          <w:marRight w:val="0"/>
          <w:marTop w:val="0"/>
          <w:marBottom w:val="0"/>
          <w:divBdr>
            <w:top w:val="none" w:sz="0" w:space="0" w:color="auto"/>
            <w:left w:val="none" w:sz="0" w:space="0" w:color="auto"/>
            <w:bottom w:val="none" w:sz="0" w:space="0" w:color="auto"/>
            <w:right w:val="none" w:sz="0" w:space="0" w:color="auto"/>
          </w:divBdr>
          <w:divsChild>
            <w:div w:id="271788033">
              <w:marLeft w:val="0"/>
              <w:marRight w:val="0"/>
              <w:marTop w:val="0"/>
              <w:marBottom w:val="0"/>
              <w:divBdr>
                <w:top w:val="none" w:sz="0" w:space="0" w:color="auto"/>
                <w:left w:val="none" w:sz="0" w:space="0" w:color="auto"/>
                <w:bottom w:val="none" w:sz="0" w:space="0" w:color="auto"/>
                <w:right w:val="none" w:sz="0" w:space="0" w:color="auto"/>
              </w:divBdr>
            </w:div>
          </w:divsChild>
        </w:div>
        <w:div w:id="364913247">
          <w:marLeft w:val="0"/>
          <w:marRight w:val="0"/>
          <w:marTop w:val="0"/>
          <w:marBottom w:val="0"/>
          <w:divBdr>
            <w:top w:val="none" w:sz="0" w:space="0" w:color="auto"/>
            <w:left w:val="none" w:sz="0" w:space="0" w:color="auto"/>
            <w:bottom w:val="none" w:sz="0" w:space="0" w:color="auto"/>
            <w:right w:val="none" w:sz="0" w:space="0" w:color="auto"/>
          </w:divBdr>
          <w:divsChild>
            <w:div w:id="301010478">
              <w:marLeft w:val="0"/>
              <w:marRight w:val="0"/>
              <w:marTop w:val="0"/>
              <w:marBottom w:val="0"/>
              <w:divBdr>
                <w:top w:val="none" w:sz="0" w:space="0" w:color="auto"/>
                <w:left w:val="none" w:sz="0" w:space="0" w:color="auto"/>
                <w:bottom w:val="none" w:sz="0" w:space="0" w:color="auto"/>
                <w:right w:val="none" w:sz="0" w:space="0" w:color="auto"/>
              </w:divBdr>
            </w:div>
          </w:divsChild>
        </w:div>
        <w:div w:id="2129810832">
          <w:marLeft w:val="0"/>
          <w:marRight w:val="0"/>
          <w:marTop w:val="0"/>
          <w:marBottom w:val="0"/>
          <w:divBdr>
            <w:top w:val="none" w:sz="0" w:space="0" w:color="auto"/>
            <w:left w:val="none" w:sz="0" w:space="0" w:color="auto"/>
            <w:bottom w:val="none" w:sz="0" w:space="0" w:color="auto"/>
            <w:right w:val="none" w:sz="0" w:space="0" w:color="auto"/>
          </w:divBdr>
          <w:divsChild>
            <w:div w:id="397442657">
              <w:marLeft w:val="0"/>
              <w:marRight w:val="0"/>
              <w:marTop w:val="0"/>
              <w:marBottom w:val="0"/>
              <w:divBdr>
                <w:top w:val="none" w:sz="0" w:space="0" w:color="auto"/>
                <w:left w:val="none" w:sz="0" w:space="0" w:color="auto"/>
                <w:bottom w:val="none" w:sz="0" w:space="0" w:color="auto"/>
                <w:right w:val="none" w:sz="0" w:space="0" w:color="auto"/>
              </w:divBdr>
            </w:div>
          </w:divsChild>
        </w:div>
        <w:div w:id="1234701638">
          <w:marLeft w:val="0"/>
          <w:marRight w:val="0"/>
          <w:marTop w:val="0"/>
          <w:marBottom w:val="0"/>
          <w:divBdr>
            <w:top w:val="none" w:sz="0" w:space="0" w:color="auto"/>
            <w:left w:val="none" w:sz="0" w:space="0" w:color="auto"/>
            <w:bottom w:val="none" w:sz="0" w:space="0" w:color="auto"/>
            <w:right w:val="none" w:sz="0" w:space="0" w:color="auto"/>
          </w:divBdr>
          <w:divsChild>
            <w:div w:id="186647067">
              <w:marLeft w:val="0"/>
              <w:marRight w:val="0"/>
              <w:marTop w:val="0"/>
              <w:marBottom w:val="0"/>
              <w:divBdr>
                <w:top w:val="none" w:sz="0" w:space="0" w:color="auto"/>
                <w:left w:val="none" w:sz="0" w:space="0" w:color="auto"/>
                <w:bottom w:val="none" w:sz="0" w:space="0" w:color="auto"/>
                <w:right w:val="none" w:sz="0" w:space="0" w:color="auto"/>
              </w:divBdr>
            </w:div>
          </w:divsChild>
        </w:div>
        <w:div w:id="1738435621">
          <w:marLeft w:val="0"/>
          <w:marRight w:val="0"/>
          <w:marTop w:val="0"/>
          <w:marBottom w:val="0"/>
          <w:divBdr>
            <w:top w:val="none" w:sz="0" w:space="0" w:color="auto"/>
            <w:left w:val="none" w:sz="0" w:space="0" w:color="auto"/>
            <w:bottom w:val="none" w:sz="0" w:space="0" w:color="auto"/>
            <w:right w:val="none" w:sz="0" w:space="0" w:color="auto"/>
          </w:divBdr>
          <w:divsChild>
            <w:div w:id="840045979">
              <w:marLeft w:val="0"/>
              <w:marRight w:val="0"/>
              <w:marTop w:val="0"/>
              <w:marBottom w:val="0"/>
              <w:divBdr>
                <w:top w:val="none" w:sz="0" w:space="0" w:color="auto"/>
                <w:left w:val="none" w:sz="0" w:space="0" w:color="auto"/>
                <w:bottom w:val="none" w:sz="0" w:space="0" w:color="auto"/>
                <w:right w:val="none" w:sz="0" w:space="0" w:color="auto"/>
              </w:divBdr>
            </w:div>
          </w:divsChild>
        </w:div>
        <w:div w:id="1455636489">
          <w:marLeft w:val="0"/>
          <w:marRight w:val="0"/>
          <w:marTop w:val="0"/>
          <w:marBottom w:val="0"/>
          <w:divBdr>
            <w:top w:val="none" w:sz="0" w:space="0" w:color="auto"/>
            <w:left w:val="none" w:sz="0" w:space="0" w:color="auto"/>
            <w:bottom w:val="none" w:sz="0" w:space="0" w:color="auto"/>
            <w:right w:val="none" w:sz="0" w:space="0" w:color="auto"/>
          </w:divBdr>
          <w:divsChild>
            <w:div w:id="1873377301">
              <w:marLeft w:val="0"/>
              <w:marRight w:val="0"/>
              <w:marTop w:val="0"/>
              <w:marBottom w:val="0"/>
              <w:divBdr>
                <w:top w:val="none" w:sz="0" w:space="0" w:color="auto"/>
                <w:left w:val="none" w:sz="0" w:space="0" w:color="auto"/>
                <w:bottom w:val="none" w:sz="0" w:space="0" w:color="auto"/>
                <w:right w:val="none" w:sz="0" w:space="0" w:color="auto"/>
              </w:divBdr>
            </w:div>
          </w:divsChild>
        </w:div>
        <w:div w:id="710886729">
          <w:marLeft w:val="0"/>
          <w:marRight w:val="0"/>
          <w:marTop w:val="0"/>
          <w:marBottom w:val="0"/>
          <w:divBdr>
            <w:top w:val="none" w:sz="0" w:space="0" w:color="auto"/>
            <w:left w:val="none" w:sz="0" w:space="0" w:color="auto"/>
            <w:bottom w:val="none" w:sz="0" w:space="0" w:color="auto"/>
            <w:right w:val="none" w:sz="0" w:space="0" w:color="auto"/>
          </w:divBdr>
          <w:divsChild>
            <w:div w:id="556546874">
              <w:marLeft w:val="0"/>
              <w:marRight w:val="0"/>
              <w:marTop w:val="0"/>
              <w:marBottom w:val="0"/>
              <w:divBdr>
                <w:top w:val="none" w:sz="0" w:space="0" w:color="auto"/>
                <w:left w:val="none" w:sz="0" w:space="0" w:color="auto"/>
                <w:bottom w:val="none" w:sz="0" w:space="0" w:color="auto"/>
                <w:right w:val="none" w:sz="0" w:space="0" w:color="auto"/>
              </w:divBdr>
            </w:div>
          </w:divsChild>
        </w:div>
        <w:div w:id="788821126">
          <w:marLeft w:val="0"/>
          <w:marRight w:val="0"/>
          <w:marTop w:val="0"/>
          <w:marBottom w:val="0"/>
          <w:divBdr>
            <w:top w:val="none" w:sz="0" w:space="0" w:color="auto"/>
            <w:left w:val="none" w:sz="0" w:space="0" w:color="auto"/>
            <w:bottom w:val="none" w:sz="0" w:space="0" w:color="auto"/>
            <w:right w:val="none" w:sz="0" w:space="0" w:color="auto"/>
          </w:divBdr>
          <w:divsChild>
            <w:div w:id="536357492">
              <w:marLeft w:val="0"/>
              <w:marRight w:val="0"/>
              <w:marTop w:val="0"/>
              <w:marBottom w:val="0"/>
              <w:divBdr>
                <w:top w:val="none" w:sz="0" w:space="0" w:color="auto"/>
                <w:left w:val="none" w:sz="0" w:space="0" w:color="auto"/>
                <w:bottom w:val="none" w:sz="0" w:space="0" w:color="auto"/>
                <w:right w:val="none" w:sz="0" w:space="0" w:color="auto"/>
              </w:divBdr>
            </w:div>
          </w:divsChild>
        </w:div>
        <w:div w:id="522013717">
          <w:marLeft w:val="0"/>
          <w:marRight w:val="0"/>
          <w:marTop w:val="0"/>
          <w:marBottom w:val="0"/>
          <w:divBdr>
            <w:top w:val="none" w:sz="0" w:space="0" w:color="auto"/>
            <w:left w:val="none" w:sz="0" w:space="0" w:color="auto"/>
            <w:bottom w:val="none" w:sz="0" w:space="0" w:color="auto"/>
            <w:right w:val="none" w:sz="0" w:space="0" w:color="auto"/>
          </w:divBdr>
          <w:divsChild>
            <w:div w:id="1925333638">
              <w:marLeft w:val="0"/>
              <w:marRight w:val="0"/>
              <w:marTop w:val="0"/>
              <w:marBottom w:val="0"/>
              <w:divBdr>
                <w:top w:val="none" w:sz="0" w:space="0" w:color="auto"/>
                <w:left w:val="none" w:sz="0" w:space="0" w:color="auto"/>
                <w:bottom w:val="none" w:sz="0" w:space="0" w:color="auto"/>
                <w:right w:val="none" w:sz="0" w:space="0" w:color="auto"/>
              </w:divBdr>
            </w:div>
          </w:divsChild>
        </w:div>
        <w:div w:id="1837181979">
          <w:marLeft w:val="0"/>
          <w:marRight w:val="0"/>
          <w:marTop w:val="0"/>
          <w:marBottom w:val="0"/>
          <w:divBdr>
            <w:top w:val="none" w:sz="0" w:space="0" w:color="auto"/>
            <w:left w:val="none" w:sz="0" w:space="0" w:color="auto"/>
            <w:bottom w:val="none" w:sz="0" w:space="0" w:color="auto"/>
            <w:right w:val="none" w:sz="0" w:space="0" w:color="auto"/>
          </w:divBdr>
          <w:divsChild>
            <w:div w:id="1491172093">
              <w:marLeft w:val="0"/>
              <w:marRight w:val="0"/>
              <w:marTop w:val="0"/>
              <w:marBottom w:val="0"/>
              <w:divBdr>
                <w:top w:val="none" w:sz="0" w:space="0" w:color="auto"/>
                <w:left w:val="none" w:sz="0" w:space="0" w:color="auto"/>
                <w:bottom w:val="none" w:sz="0" w:space="0" w:color="auto"/>
                <w:right w:val="none" w:sz="0" w:space="0" w:color="auto"/>
              </w:divBdr>
            </w:div>
          </w:divsChild>
        </w:div>
        <w:div w:id="1361515779">
          <w:marLeft w:val="0"/>
          <w:marRight w:val="0"/>
          <w:marTop w:val="0"/>
          <w:marBottom w:val="0"/>
          <w:divBdr>
            <w:top w:val="none" w:sz="0" w:space="0" w:color="auto"/>
            <w:left w:val="none" w:sz="0" w:space="0" w:color="auto"/>
            <w:bottom w:val="none" w:sz="0" w:space="0" w:color="auto"/>
            <w:right w:val="none" w:sz="0" w:space="0" w:color="auto"/>
          </w:divBdr>
          <w:divsChild>
            <w:div w:id="463156617">
              <w:marLeft w:val="0"/>
              <w:marRight w:val="0"/>
              <w:marTop w:val="0"/>
              <w:marBottom w:val="0"/>
              <w:divBdr>
                <w:top w:val="none" w:sz="0" w:space="0" w:color="auto"/>
                <w:left w:val="none" w:sz="0" w:space="0" w:color="auto"/>
                <w:bottom w:val="none" w:sz="0" w:space="0" w:color="auto"/>
                <w:right w:val="none" w:sz="0" w:space="0" w:color="auto"/>
              </w:divBdr>
            </w:div>
          </w:divsChild>
        </w:div>
        <w:div w:id="562839846">
          <w:marLeft w:val="0"/>
          <w:marRight w:val="0"/>
          <w:marTop w:val="0"/>
          <w:marBottom w:val="0"/>
          <w:divBdr>
            <w:top w:val="none" w:sz="0" w:space="0" w:color="auto"/>
            <w:left w:val="none" w:sz="0" w:space="0" w:color="auto"/>
            <w:bottom w:val="none" w:sz="0" w:space="0" w:color="auto"/>
            <w:right w:val="none" w:sz="0" w:space="0" w:color="auto"/>
          </w:divBdr>
          <w:divsChild>
            <w:div w:id="803306976">
              <w:marLeft w:val="0"/>
              <w:marRight w:val="0"/>
              <w:marTop w:val="0"/>
              <w:marBottom w:val="0"/>
              <w:divBdr>
                <w:top w:val="none" w:sz="0" w:space="0" w:color="auto"/>
                <w:left w:val="none" w:sz="0" w:space="0" w:color="auto"/>
                <w:bottom w:val="none" w:sz="0" w:space="0" w:color="auto"/>
                <w:right w:val="none" w:sz="0" w:space="0" w:color="auto"/>
              </w:divBdr>
            </w:div>
          </w:divsChild>
        </w:div>
        <w:div w:id="1343051723">
          <w:marLeft w:val="0"/>
          <w:marRight w:val="0"/>
          <w:marTop w:val="0"/>
          <w:marBottom w:val="0"/>
          <w:divBdr>
            <w:top w:val="none" w:sz="0" w:space="0" w:color="auto"/>
            <w:left w:val="none" w:sz="0" w:space="0" w:color="auto"/>
            <w:bottom w:val="none" w:sz="0" w:space="0" w:color="auto"/>
            <w:right w:val="none" w:sz="0" w:space="0" w:color="auto"/>
          </w:divBdr>
          <w:divsChild>
            <w:div w:id="1466656914">
              <w:marLeft w:val="0"/>
              <w:marRight w:val="0"/>
              <w:marTop w:val="0"/>
              <w:marBottom w:val="0"/>
              <w:divBdr>
                <w:top w:val="none" w:sz="0" w:space="0" w:color="auto"/>
                <w:left w:val="none" w:sz="0" w:space="0" w:color="auto"/>
                <w:bottom w:val="none" w:sz="0" w:space="0" w:color="auto"/>
                <w:right w:val="none" w:sz="0" w:space="0" w:color="auto"/>
              </w:divBdr>
            </w:div>
          </w:divsChild>
        </w:div>
        <w:div w:id="172454770">
          <w:marLeft w:val="0"/>
          <w:marRight w:val="0"/>
          <w:marTop w:val="0"/>
          <w:marBottom w:val="0"/>
          <w:divBdr>
            <w:top w:val="none" w:sz="0" w:space="0" w:color="auto"/>
            <w:left w:val="none" w:sz="0" w:space="0" w:color="auto"/>
            <w:bottom w:val="none" w:sz="0" w:space="0" w:color="auto"/>
            <w:right w:val="none" w:sz="0" w:space="0" w:color="auto"/>
          </w:divBdr>
          <w:divsChild>
            <w:div w:id="972294565">
              <w:marLeft w:val="0"/>
              <w:marRight w:val="0"/>
              <w:marTop w:val="0"/>
              <w:marBottom w:val="0"/>
              <w:divBdr>
                <w:top w:val="none" w:sz="0" w:space="0" w:color="auto"/>
                <w:left w:val="none" w:sz="0" w:space="0" w:color="auto"/>
                <w:bottom w:val="none" w:sz="0" w:space="0" w:color="auto"/>
                <w:right w:val="none" w:sz="0" w:space="0" w:color="auto"/>
              </w:divBdr>
            </w:div>
          </w:divsChild>
        </w:div>
        <w:div w:id="1281107106">
          <w:marLeft w:val="0"/>
          <w:marRight w:val="0"/>
          <w:marTop w:val="0"/>
          <w:marBottom w:val="0"/>
          <w:divBdr>
            <w:top w:val="none" w:sz="0" w:space="0" w:color="auto"/>
            <w:left w:val="none" w:sz="0" w:space="0" w:color="auto"/>
            <w:bottom w:val="none" w:sz="0" w:space="0" w:color="auto"/>
            <w:right w:val="none" w:sz="0" w:space="0" w:color="auto"/>
          </w:divBdr>
          <w:divsChild>
            <w:div w:id="230120016">
              <w:marLeft w:val="0"/>
              <w:marRight w:val="0"/>
              <w:marTop w:val="0"/>
              <w:marBottom w:val="0"/>
              <w:divBdr>
                <w:top w:val="none" w:sz="0" w:space="0" w:color="auto"/>
                <w:left w:val="none" w:sz="0" w:space="0" w:color="auto"/>
                <w:bottom w:val="none" w:sz="0" w:space="0" w:color="auto"/>
                <w:right w:val="none" w:sz="0" w:space="0" w:color="auto"/>
              </w:divBdr>
            </w:div>
          </w:divsChild>
        </w:div>
        <w:div w:id="504327473">
          <w:marLeft w:val="0"/>
          <w:marRight w:val="0"/>
          <w:marTop w:val="0"/>
          <w:marBottom w:val="0"/>
          <w:divBdr>
            <w:top w:val="none" w:sz="0" w:space="0" w:color="auto"/>
            <w:left w:val="none" w:sz="0" w:space="0" w:color="auto"/>
            <w:bottom w:val="none" w:sz="0" w:space="0" w:color="auto"/>
            <w:right w:val="none" w:sz="0" w:space="0" w:color="auto"/>
          </w:divBdr>
          <w:divsChild>
            <w:div w:id="2083332236">
              <w:marLeft w:val="0"/>
              <w:marRight w:val="0"/>
              <w:marTop w:val="0"/>
              <w:marBottom w:val="0"/>
              <w:divBdr>
                <w:top w:val="none" w:sz="0" w:space="0" w:color="auto"/>
                <w:left w:val="none" w:sz="0" w:space="0" w:color="auto"/>
                <w:bottom w:val="none" w:sz="0" w:space="0" w:color="auto"/>
                <w:right w:val="none" w:sz="0" w:space="0" w:color="auto"/>
              </w:divBdr>
            </w:div>
          </w:divsChild>
        </w:div>
        <w:div w:id="2144616083">
          <w:marLeft w:val="0"/>
          <w:marRight w:val="0"/>
          <w:marTop w:val="0"/>
          <w:marBottom w:val="0"/>
          <w:divBdr>
            <w:top w:val="none" w:sz="0" w:space="0" w:color="auto"/>
            <w:left w:val="none" w:sz="0" w:space="0" w:color="auto"/>
            <w:bottom w:val="none" w:sz="0" w:space="0" w:color="auto"/>
            <w:right w:val="none" w:sz="0" w:space="0" w:color="auto"/>
          </w:divBdr>
          <w:divsChild>
            <w:div w:id="539561581">
              <w:marLeft w:val="0"/>
              <w:marRight w:val="0"/>
              <w:marTop w:val="0"/>
              <w:marBottom w:val="0"/>
              <w:divBdr>
                <w:top w:val="none" w:sz="0" w:space="0" w:color="auto"/>
                <w:left w:val="none" w:sz="0" w:space="0" w:color="auto"/>
                <w:bottom w:val="none" w:sz="0" w:space="0" w:color="auto"/>
                <w:right w:val="none" w:sz="0" w:space="0" w:color="auto"/>
              </w:divBdr>
            </w:div>
          </w:divsChild>
        </w:div>
        <w:div w:id="1004554482">
          <w:marLeft w:val="0"/>
          <w:marRight w:val="0"/>
          <w:marTop w:val="0"/>
          <w:marBottom w:val="0"/>
          <w:divBdr>
            <w:top w:val="none" w:sz="0" w:space="0" w:color="auto"/>
            <w:left w:val="none" w:sz="0" w:space="0" w:color="auto"/>
            <w:bottom w:val="none" w:sz="0" w:space="0" w:color="auto"/>
            <w:right w:val="none" w:sz="0" w:space="0" w:color="auto"/>
          </w:divBdr>
          <w:divsChild>
            <w:div w:id="935020207">
              <w:marLeft w:val="0"/>
              <w:marRight w:val="0"/>
              <w:marTop w:val="0"/>
              <w:marBottom w:val="0"/>
              <w:divBdr>
                <w:top w:val="none" w:sz="0" w:space="0" w:color="auto"/>
                <w:left w:val="none" w:sz="0" w:space="0" w:color="auto"/>
                <w:bottom w:val="none" w:sz="0" w:space="0" w:color="auto"/>
                <w:right w:val="none" w:sz="0" w:space="0" w:color="auto"/>
              </w:divBdr>
            </w:div>
          </w:divsChild>
        </w:div>
        <w:div w:id="1758793898">
          <w:marLeft w:val="0"/>
          <w:marRight w:val="0"/>
          <w:marTop w:val="0"/>
          <w:marBottom w:val="0"/>
          <w:divBdr>
            <w:top w:val="none" w:sz="0" w:space="0" w:color="auto"/>
            <w:left w:val="none" w:sz="0" w:space="0" w:color="auto"/>
            <w:bottom w:val="none" w:sz="0" w:space="0" w:color="auto"/>
            <w:right w:val="none" w:sz="0" w:space="0" w:color="auto"/>
          </w:divBdr>
          <w:divsChild>
            <w:div w:id="332268263">
              <w:marLeft w:val="0"/>
              <w:marRight w:val="0"/>
              <w:marTop w:val="0"/>
              <w:marBottom w:val="0"/>
              <w:divBdr>
                <w:top w:val="none" w:sz="0" w:space="0" w:color="auto"/>
                <w:left w:val="none" w:sz="0" w:space="0" w:color="auto"/>
                <w:bottom w:val="none" w:sz="0" w:space="0" w:color="auto"/>
                <w:right w:val="none" w:sz="0" w:space="0" w:color="auto"/>
              </w:divBdr>
            </w:div>
          </w:divsChild>
        </w:div>
        <w:div w:id="1964916413">
          <w:marLeft w:val="0"/>
          <w:marRight w:val="0"/>
          <w:marTop w:val="0"/>
          <w:marBottom w:val="0"/>
          <w:divBdr>
            <w:top w:val="none" w:sz="0" w:space="0" w:color="auto"/>
            <w:left w:val="none" w:sz="0" w:space="0" w:color="auto"/>
            <w:bottom w:val="none" w:sz="0" w:space="0" w:color="auto"/>
            <w:right w:val="none" w:sz="0" w:space="0" w:color="auto"/>
          </w:divBdr>
          <w:divsChild>
            <w:div w:id="1267038179">
              <w:marLeft w:val="0"/>
              <w:marRight w:val="0"/>
              <w:marTop w:val="0"/>
              <w:marBottom w:val="0"/>
              <w:divBdr>
                <w:top w:val="none" w:sz="0" w:space="0" w:color="auto"/>
                <w:left w:val="none" w:sz="0" w:space="0" w:color="auto"/>
                <w:bottom w:val="none" w:sz="0" w:space="0" w:color="auto"/>
                <w:right w:val="none" w:sz="0" w:space="0" w:color="auto"/>
              </w:divBdr>
            </w:div>
          </w:divsChild>
        </w:div>
        <w:div w:id="1993899694">
          <w:marLeft w:val="0"/>
          <w:marRight w:val="0"/>
          <w:marTop w:val="0"/>
          <w:marBottom w:val="0"/>
          <w:divBdr>
            <w:top w:val="none" w:sz="0" w:space="0" w:color="auto"/>
            <w:left w:val="none" w:sz="0" w:space="0" w:color="auto"/>
            <w:bottom w:val="none" w:sz="0" w:space="0" w:color="auto"/>
            <w:right w:val="none" w:sz="0" w:space="0" w:color="auto"/>
          </w:divBdr>
          <w:divsChild>
            <w:div w:id="1844469056">
              <w:marLeft w:val="0"/>
              <w:marRight w:val="0"/>
              <w:marTop w:val="0"/>
              <w:marBottom w:val="0"/>
              <w:divBdr>
                <w:top w:val="none" w:sz="0" w:space="0" w:color="auto"/>
                <w:left w:val="none" w:sz="0" w:space="0" w:color="auto"/>
                <w:bottom w:val="none" w:sz="0" w:space="0" w:color="auto"/>
                <w:right w:val="none" w:sz="0" w:space="0" w:color="auto"/>
              </w:divBdr>
            </w:div>
          </w:divsChild>
        </w:div>
        <w:div w:id="97067784">
          <w:marLeft w:val="0"/>
          <w:marRight w:val="0"/>
          <w:marTop w:val="0"/>
          <w:marBottom w:val="0"/>
          <w:divBdr>
            <w:top w:val="none" w:sz="0" w:space="0" w:color="auto"/>
            <w:left w:val="none" w:sz="0" w:space="0" w:color="auto"/>
            <w:bottom w:val="none" w:sz="0" w:space="0" w:color="auto"/>
            <w:right w:val="none" w:sz="0" w:space="0" w:color="auto"/>
          </w:divBdr>
          <w:divsChild>
            <w:div w:id="2086686165">
              <w:marLeft w:val="0"/>
              <w:marRight w:val="0"/>
              <w:marTop w:val="0"/>
              <w:marBottom w:val="0"/>
              <w:divBdr>
                <w:top w:val="none" w:sz="0" w:space="0" w:color="auto"/>
                <w:left w:val="none" w:sz="0" w:space="0" w:color="auto"/>
                <w:bottom w:val="none" w:sz="0" w:space="0" w:color="auto"/>
                <w:right w:val="none" w:sz="0" w:space="0" w:color="auto"/>
              </w:divBdr>
            </w:div>
          </w:divsChild>
        </w:div>
        <w:div w:id="1509296627">
          <w:marLeft w:val="0"/>
          <w:marRight w:val="0"/>
          <w:marTop w:val="0"/>
          <w:marBottom w:val="0"/>
          <w:divBdr>
            <w:top w:val="none" w:sz="0" w:space="0" w:color="auto"/>
            <w:left w:val="none" w:sz="0" w:space="0" w:color="auto"/>
            <w:bottom w:val="none" w:sz="0" w:space="0" w:color="auto"/>
            <w:right w:val="none" w:sz="0" w:space="0" w:color="auto"/>
          </w:divBdr>
          <w:divsChild>
            <w:div w:id="2127892447">
              <w:marLeft w:val="0"/>
              <w:marRight w:val="0"/>
              <w:marTop w:val="0"/>
              <w:marBottom w:val="0"/>
              <w:divBdr>
                <w:top w:val="none" w:sz="0" w:space="0" w:color="auto"/>
                <w:left w:val="none" w:sz="0" w:space="0" w:color="auto"/>
                <w:bottom w:val="none" w:sz="0" w:space="0" w:color="auto"/>
                <w:right w:val="none" w:sz="0" w:space="0" w:color="auto"/>
              </w:divBdr>
            </w:div>
          </w:divsChild>
        </w:div>
        <w:div w:id="173955320">
          <w:marLeft w:val="0"/>
          <w:marRight w:val="0"/>
          <w:marTop w:val="0"/>
          <w:marBottom w:val="0"/>
          <w:divBdr>
            <w:top w:val="none" w:sz="0" w:space="0" w:color="auto"/>
            <w:left w:val="none" w:sz="0" w:space="0" w:color="auto"/>
            <w:bottom w:val="none" w:sz="0" w:space="0" w:color="auto"/>
            <w:right w:val="none" w:sz="0" w:space="0" w:color="auto"/>
          </w:divBdr>
          <w:divsChild>
            <w:div w:id="773549934">
              <w:marLeft w:val="0"/>
              <w:marRight w:val="0"/>
              <w:marTop w:val="0"/>
              <w:marBottom w:val="0"/>
              <w:divBdr>
                <w:top w:val="none" w:sz="0" w:space="0" w:color="auto"/>
                <w:left w:val="none" w:sz="0" w:space="0" w:color="auto"/>
                <w:bottom w:val="none" w:sz="0" w:space="0" w:color="auto"/>
                <w:right w:val="none" w:sz="0" w:space="0" w:color="auto"/>
              </w:divBdr>
            </w:div>
          </w:divsChild>
        </w:div>
        <w:div w:id="944531963">
          <w:marLeft w:val="0"/>
          <w:marRight w:val="0"/>
          <w:marTop w:val="0"/>
          <w:marBottom w:val="0"/>
          <w:divBdr>
            <w:top w:val="none" w:sz="0" w:space="0" w:color="auto"/>
            <w:left w:val="none" w:sz="0" w:space="0" w:color="auto"/>
            <w:bottom w:val="none" w:sz="0" w:space="0" w:color="auto"/>
            <w:right w:val="none" w:sz="0" w:space="0" w:color="auto"/>
          </w:divBdr>
          <w:divsChild>
            <w:div w:id="1305282735">
              <w:marLeft w:val="0"/>
              <w:marRight w:val="0"/>
              <w:marTop w:val="0"/>
              <w:marBottom w:val="0"/>
              <w:divBdr>
                <w:top w:val="none" w:sz="0" w:space="0" w:color="auto"/>
                <w:left w:val="none" w:sz="0" w:space="0" w:color="auto"/>
                <w:bottom w:val="none" w:sz="0" w:space="0" w:color="auto"/>
                <w:right w:val="none" w:sz="0" w:space="0" w:color="auto"/>
              </w:divBdr>
            </w:div>
          </w:divsChild>
        </w:div>
        <w:div w:id="1624387659">
          <w:marLeft w:val="0"/>
          <w:marRight w:val="0"/>
          <w:marTop w:val="0"/>
          <w:marBottom w:val="0"/>
          <w:divBdr>
            <w:top w:val="none" w:sz="0" w:space="0" w:color="auto"/>
            <w:left w:val="none" w:sz="0" w:space="0" w:color="auto"/>
            <w:bottom w:val="none" w:sz="0" w:space="0" w:color="auto"/>
            <w:right w:val="none" w:sz="0" w:space="0" w:color="auto"/>
          </w:divBdr>
          <w:divsChild>
            <w:div w:id="1899706044">
              <w:marLeft w:val="0"/>
              <w:marRight w:val="0"/>
              <w:marTop w:val="0"/>
              <w:marBottom w:val="0"/>
              <w:divBdr>
                <w:top w:val="none" w:sz="0" w:space="0" w:color="auto"/>
                <w:left w:val="none" w:sz="0" w:space="0" w:color="auto"/>
                <w:bottom w:val="none" w:sz="0" w:space="0" w:color="auto"/>
                <w:right w:val="none" w:sz="0" w:space="0" w:color="auto"/>
              </w:divBdr>
            </w:div>
          </w:divsChild>
        </w:div>
        <w:div w:id="25955409">
          <w:marLeft w:val="0"/>
          <w:marRight w:val="0"/>
          <w:marTop w:val="0"/>
          <w:marBottom w:val="0"/>
          <w:divBdr>
            <w:top w:val="none" w:sz="0" w:space="0" w:color="auto"/>
            <w:left w:val="none" w:sz="0" w:space="0" w:color="auto"/>
            <w:bottom w:val="none" w:sz="0" w:space="0" w:color="auto"/>
            <w:right w:val="none" w:sz="0" w:space="0" w:color="auto"/>
          </w:divBdr>
          <w:divsChild>
            <w:div w:id="1244492768">
              <w:marLeft w:val="0"/>
              <w:marRight w:val="0"/>
              <w:marTop w:val="0"/>
              <w:marBottom w:val="0"/>
              <w:divBdr>
                <w:top w:val="none" w:sz="0" w:space="0" w:color="auto"/>
                <w:left w:val="none" w:sz="0" w:space="0" w:color="auto"/>
                <w:bottom w:val="none" w:sz="0" w:space="0" w:color="auto"/>
                <w:right w:val="none" w:sz="0" w:space="0" w:color="auto"/>
              </w:divBdr>
            </w:div>
          </w:divsChild>
        </w:div>
        <w:div w:id="1859734589">
          <w:marLeft w:val="0"/>
          <w:marRight w:val="0"/>
          <w:marTop w:val="0"/>
          <w:marBottom w:val="0"/>
          <w:divBdr>
            <w:top w:val="none" w:sz="0" w:space="0" w:color="auto"/>
            <w:left w:val="none" w:sz="0" w:space="0" w:color="auto"/>
            <w:bottom w:val="none" w:sz="0" w:space="0" w:color="auto"/>
            <w:right w:val="none" w:sz="0" w:space="0" w:color="auto"/>
          </w:divBdr>
          <w:divsChild>
            <w:div w:id="2107074950">
              <w:marLeft w:val="0"/>
              <w:marRight w:val="0"/>
              <w:marTop w:val="0"/>
              <w:marBottom w:val="0"/>
              <w:divBdr>
                <w:top w:val="none" w:sz="0" w:space="0" w:color="auto"/>
                <w:left w:val="none" w:sz="0" w:space="0" w:color="auto"/>
                <w:bottom w:val="none" w:sz="0" w:space="0" w:color="auto"/>
                <w:right w:val="none" w:sz="0" w:space="0" w:color="auto"/>
              </w:divBdr>
            </w:div>
          </w:divsChild>
        </w:div>
        <w:div w:id="1527981422">
          <w:marLeft w:val="0"/>
          <w:marRight w:val="0"/>
          <w:marTop w:val="0"/>
          <w:marBottom w:val="0"/>
          <w:divBdr>
            <w:top w:val="none" w:sz="0" w:space="0" w:color="auto"/>
            <w:left w:val="none" w:sz="0" w:space="0" w:color="auto"/>
            <w:bottom w:val="none" w:sz="0" w:space="0" w:color="auto"/>
            <w:right w:val="none" w:sz="0" w:space="0" w:color="auto"/>
          </w:divBdr>
          <w:divsChild>
            <w:div w:id="1313174055">
              <w:marLeft w:val="0"/>
              <w:marRight w:val="0"/>
              <w:marTop w:val="0"/>
              <w:marBottom w:val="0"/>
              <w:divBdr>
                <w:top w:val="none" w:sz="0" w:space="0" w:color="auto"/>
                <w:left w:val="none" w:sz="0" w:space="0" w:color="auto"/>
                <w:bottom w:val="none" w:sz="0" w:space="0" w:color="auto"/>
                <w:right w:val="none" w:sz="0" w:space="0" w:color="auto"/>
              </w:divBdr>
            </w:div>
          </w:divsChild>
        </w:div>
        <w:div w:id="891841572">
          <w:marLeft w:val="0"/>
          <w:marRight w:val="0"/>
          <w:marTop w:val="0"/>
          <w:marBottom w:val="0"/>
          <w:divBdr>
            <w:top w:val="none" w:sz="0" w:space="0" w:color="auto"/>
            <w:left w:val="none" w:sz="0" w:space="0" w:color="auto"/>
            <w:bottom w:val="none" w:sz="0" w:space="0" w:color="auto"/>
            <w:right w:val="none" w:sz="0" w:space="0" w:color="auto"/>
          </w:divBdr>
          <w:divsChild>
            <w:div w:id="1885095435">
              <w:marLeft w:val="0"/>
              <w:marRight w:val="0"/>
              <w:marTop w:val="0"/>
              <w:marBottom w:val="0"/>
              <w:divBdr>
                <w:top w:val="none" w:sz="0" w:space="0" w:color="auto"/>
                <w:left w:val="none" w:sz="0" w:space="0" w:color="auto"/>
                <w:bottom w:val="none" w:sz="0" w:space="0" w:color="auto"/>
                <w:right w:val="none" w:sz="0" w:space="0" w:color="auto"/>
              </w:divBdr>
            </w:div>
          </w:divsChild>
        </w:div>
        <w:div w:id="1908151291">
          <w:marLeft w:val="0"/>
          <w:marRight w:val="0"/>
          <w:marTop w:val="0"/>
          <w:marBottom w:val="0"/>
          <w:divBdr>
            <w:top w:val="none" w:sz="0" w:space="0" w:color="auto"/>
            <w:left w:val="none" w:sz="0" w:space="0" w:color="auto"/>
            <w:bottom w:val="none" w:sz="0" w:space="0" w:color="auto"/>
            <w:right w:val="none" w:sz="0" w:space="0" w:color="auto"/>
          </w:divBdr>
          <w:divsChild>
            <w:div w:id="922683255">
              <w:marLeft w:val="0"/>
              <w:marRight w:val="0"/>
              <w:marTop w:val="0"/>
              <w:marBottom w:val="0"/>
              <w:divBdr>
                <w:top w:val="none" w:sz="0" w:space="0" w:color="auto"/>
                <w:left w:val="none" w:sz="0" w:space="0" w:color="auto"/>
                <w:bottom w:val="none" w:sz="0" w:space="0" w:color="auto"/>
                <w:right w:val="none" w:sz="0" w:space="0" w:color="auto"/>
              </w:divBdr>
            </w:div>
          </w:divsChild>
        </w:div>
        <w:div w:id="1472822860">
          <w:marLeft w:val="0"/>
          <w:marRight w:val="0"/>
          <w:marTop w:val="0"/>
          <w:marBottom w:val="0"/>
          <w:divBdr>
            <w:top w:val="none" w:sz="0" w:space="0" w:color="auto"/>
            <w:left w:val="none" w:sz="0" w:space="0" w:color="auto"/>
            <w:bottom w:val="none" w:sz="0" w:space="0" w:color="auto"/>
            <w:right w:val="none" w:sz="0" w:space="0" w:color="auto"/>
          </w:divBdr>
          <w:divsChild>
            <w:div w:id="174926109">
              <w:marLeft w:val="0"/>
              <w:marRight w:val="0"/>
              <w:marTop w:val="0"/>
              <w:marBottom w:val="0"/>
              <w:divBdr>
                <w:top w:val="none" w:sz="0" w:space="0" w:color="auto"/>
                <w:left w:val="none" w:sz="0" w:space="0" w:color="auto"/>
                <w:bottom w:val="none" w:sz="0" w:space="0" w:color="auto"/>
                <w:right w:val="none" w:sz="0" w:space="0" w:color="auto"/>
              </w:divBdr>
            </w:div>
          </w:divsChild>
        </w:div>
        <w:div w:id="620376509">
          <w:marLeft w:val="0"/>
          <w:marRight w:val="0"/>
          <w:marTop w:val="0"/>
          <w:marBottom w:val="0"/>
          <w:divBdr>
            <w:top w:val="none" w:sz="0" w:space="0" w:color="auto"/>
            <w:left w:val="none" w:sz="0" w:space="0" w:color="auto"/>
            <w:bottom w:val="none" w:sz="0" w:space="0" w:color="auto"/>
            <w:right w:val="none" w:sz="0" w:space="0" w:color="auto"/>
          </w:divBdr>
          <w:divsChild>
            <w:div w:id="1368797839">
              <w:marLeft w:val="0"/>
              <w:marRight w:val="0"/>
              <w:marTop w:val="0"/>
              <w:marBottom w:val="0"/>
              <w:divBdr>
                <w:top w:val="none" w:sz="0" w:space="0" w:color="auto"/>
                <w:left w:val="none" w:sz="0" w:space="0" w:color="auto"/>
                <w:bottom w:val="none" w:sz="0" w:space="0" w:color="auto"/>
                <w:right w:val="none" w:sz="0" w:space="0" w:color="auto"/>
              </w:divBdr>
            </w:div>
          </w:divsChild>
        </w:div>
        <w:div w:id="1798331850">
          <w:marLeft w:val="0"/>
          <w:marRight w:val="0"/>
          <w:marTop w:val="0"/>
          <w:marBottom w:val="0"/>
          <w:divBdr>
            <w:top w:val="none" w:sz="0" w:space="0" w:color="auto"/>
            <w:left w:val="none" w:sz="0" w:space="0" w:color="auto"/>
            <w:bottom w:val="none" w:sz="0" w:space="0" w:color="auto"/>
            <w:right w:val="none" w:sz="0" w:space="0" w:color="auto"/>
          </w:divBdr>
          <w:divsChild>
            <w:div w:id="1002466374">
              <w:marLeft w:val="0"/>
              <w:marRight w:val="0"/>
              <w:marTop w:val="0"/>
              <w:marBottom w:val="0"/>
              <w:divBdr>
                <w:top w:val="none" w:sz="0" w:space="0" w:color="auto"/>
                <w:left w:val="none" w:sz="0" w:space="0" w:color="auto"/>
                <w:bottom w:val="none" w:sz="0" w:space="0" w:color="auto"/>
                <w:right w:val="none" w:sz="0" w:space="0" w:color="auto"/>
              </w:divBdr>
            </w:div>
          </w:divsChild>
        </w:div>
        <w:div w:id="233248390">
          <w:marLeft w:val="0"/>
          <w:marRight w:val="0"/>
          <w:marTop w:val="0"/>
          <w:marBottom w:val="0"/>
          <w:divBdr>
            <w:top w:val="none" w:sz="0" w:space="0" w:color="auto"/>
            <w:left w:val="none" w:sz="0" w:space="0" w:color="auto"/>
            <w:bottom w:val="none" w:sz="0" w:space="0" w:color="auto"/>
            <w:right w:val="none" w:sz="0" w:space="0" w:color="auto"/>
          </w:divBdr>
          <w:divsChild>
            <w:div w:id="865405423">
              <w:marLeft w:val="0"/>
              <w:marRight w:val="0"/>
              <w:marTop w:val="0"/>
              <w:marBottom w:val="0"/>
              <w:divBdr>
                <w:top w:val="none" w:sz="0" w:space="0" w:color="auto"/>
                <w:left w:val="none" w:sz="0" w:space="0" w:color="auto"/>
                <w:bottom w:val="none" w:sz="0" w:space="0" w:color="auto"/>
                <w:right w:val="none" w:sz="0" w:space="0" w:color="auto"/>
              </w:divBdr>
            </w:div>
          </w:divsChild>
        </w:div>
        <w:div w:id="1847010567">
          <w:marLeft w:val="0"/>
          <w:marRight w:val="0"/>
          <w:marTop w:val="0"/>
          <w:marBottom w:val="0"/>
          <w:divBdr>
            <w:top w:val="none" w:sz="0" w:space="0" w:color="auto"/>
            <w:left w:val="none" w:sz="0" w:space="0" w:color="auto"/>
            <w:bottom w:val="none" w:sz="0" w:space="0" w:color="auto"/>
            <w:right w:val="none" w:sz="0" w:space="0" w:color="auto"/>
          </w:divBdr>
          <w:divsChild>
            <w:div w:id="802188785">
              <w:marLeft w:val="0"/>
              <w:marRight w:val="0"/>
              <w:marTop w:val="0"/>
              <w:marBottom w:val="0"/>
              <w:divBdr>
                <w:top w:val="none" w:sz="0" w:space="0" w:color="auto"/>
                <w:left w:val="none" w:sz="0" w:space="0" w:color="auto"/>
                <w:bottom w:val="none" w:sz="0" w:space="0" w:color="auto"/>
                <w:right w:val="none" w:sz="0" w:space="0" w:color="auto"/>
              </w:divBdr>
            </w:div>
          </w:divsChild>
        </w:div>
        <w:div w:id="321396997">
          <w:marLeft w:val="0"/>
          <w:marRight w:val="0"/>
          <w:marTop w:val="0"/>
          <w:marBottom w:val="0"/>
          <w:divBdr>
            <w:top w:val="none" w:sz="0" w:space="0" w:color="auto"/>
            <w:left w:val="none" w:sz="0" w:space="0" w:color="auto"/>
            <w:bottom w:val="none" w:sz="0" w:space="0" w:color="auto"/>
            <w:right w:val="none" w:sz="0" w:space="0" w:color="auto"/>
          </w:divBdr>
          <w:divsChild>
            <w:div w:id="519858284">
              <w:marLeft w:val="0"/>
              <w:marRight w:val="0"/>
              <w:marTop w:val="0"/>
              <w:marBottom w:val="0"/>
              <w:divBdr>
                <w:top w:val="none" w:sz="0" w:space="0" w:color="auto"/>
                <w:left w:val="none" w:sz="0" w:space="0" w:color="auto"/>
                <w:bottom w:val="none" w:sz="0" w:space="0" w:color="auto"/>
                <w:right w:val="none" w:sz="0" w:space="0" w:color="auto"/>
              </w:divBdr>
            </w:div>
          </w:divsChild>
        </w:div>
        <w:div w:id="525220719">
          <w:marLeft w:val="0"/>
          <w:marRight w:val="0"/>
          <w:marTop w:val="0"/>
          <w:marBottom w:val="0"/>
          <w:divBdr>
            <w:top w:val="none" w:sz="0" w:space="0" w:color="auto"/>
            <w:left w:val="none" w:sz="0" w:space="0" w:color="auto"/>
            <w:bottom w:val="none" w:sz="0" w:space="0" w:color="auto"/>
            <w:right w:val="none" w:sz="0" w:space="0" w:color="auto"/>
          </w:divBdr>
          <w:divsChild>
            <w:div w:id="1317420801">
              <w:marLeft w:val="0"/>
              <w:marRight w:val="0"/>
              <w:marTop w:val="0"/>
              <w:marBottom w:val="0"/>
              <w:divBdr>
                <w:top w:val="none" w:sz="0" w:space="0" w:color="auto"/>
                <w:left w:val="none" w:sz="0" w:space="0" w:color="auto"/>
                <w:bottom w:val="none" w:sz="0" w:space="0" w:color="auto"/>
                <w:right w:val="none" w:sz="0" w:space="0" w:color="auto"/>
              </w:divBdr>
            </w:div>
          </w:divsChild>
        </w:div>
        <w:div w:id="1536232327">
          <w:marLeft w:val="0"/>
          <w:marRight w:val="0"/>
          <w:marTop w:val="0"/>
          <w:marBottom w:val="0"/>
          <w:divBdr>
            <w:top w:val="none" w:sz="0" w:space="0" w:color="auto"/>
            <w:left w:val="none" w:sz="0" w:space="0" w:color="auto"/>
            <w:bottom w:val="none" w:sz="0" w:space="0" w:color="auto"/>
            <w:right w:val="none" w:sz="0" w:space="0" w:color="auto"/>
          </w:divBdr>
          <w:divsChild>
            <w:div w:id="865482945">
              <w:marLeft w:val="0"/>
              <w:marRight w:val="0"/>
              <w:marTop w:val="0"/>
              <w:marBottom w:val="0"/>
              <w:divBdr>
                <w:top w:val="none" w:sz="0" w:space="0" w:color="auto"/>
                <w:left w:val="none" w:sz="0" w:space="0" w:color="auto"/>
                <w:bottom w:val="none" w:sz="0" w:space="0" w:color="auto"/>
                <w:right w:val="none" w:sz="0" w:space="0" w:color="auto"/>
              </w:divBdr>
            </w:div>
          </w:divsChild>
        </w:div>
        <w:div w:id="1546411693">
          <w:marLeft w:val="0"/>
          <w:marRight w:val="0"/>
          <w:marTop w:val="0"/>
          <w:marBottom w:val="0"/>
          <w:divBdr>
            <w:top w:val="none" w:sz="0" w:space="0" w:color="auto"/>
            <w:left w:val="none" w:sz="0" w:space="0" w:color="auto"/>
            <w:bottom w:val="none" w:sz="0" w:space="0" w:color="auto"/>
            <w:right w:val="none" w:sz="0" w:space="0" w:color="auto"/>
          </w:divBdr>
          <w:divsChild>
            <w:div w:id="1433284133">
              <w:marLeft w:val="0"/>
              <w:marRight w:val="0"/>
              <w:marTop w:val="0"/>
              <w:marBottom w:val="0"/>
              <w:divBdr>
                <w:top w:val="none" w:sz="0" w:space="0" w:color="auto"/>
                <w:left w:val="none" w:sz="0" w:space="0" w:color="auto"/>
                <w:bottom w:val="none" w:sz="0" w:space="0" w:color="auto"/>
                <w:right w:val="none" w:sz="0" w:space="0" w:color="auto"/>
              </w:divBdr>
            </w:div>
          </w:divsChild>
        </w:div>
        <w:div w:id="666176452">
          <w:marLeft w:val="0"/>
          <w:marRight w:val="0"/>
          <w:marTop w:val="0"/>
          <w:marBottom w:val="0"/>
          <w:divBdr>
            <w:top w:val="none" w:sz="0" w:space="0" w:color="auto"/>
            <w:left w:val="none" w:sz="0" w:space="0" w:color="auto"/>
            <w:bottom w:val="none" w:sz="0" w:space="0" w:color="auto"/>
            <w:right w:val="none" w:sz="0" w:space="0" w:color="auto"/>
          </w:divBdr>
          <w:divsChild>
            <w:div w:id="951012538">
              <w:marLeft w:val="0"/>
              <w:marRight w:val="0"/>
              <w:marTop w:val="0"/>
              <w:marBottom w:val="0"/>
              <w:divBdr>
                <w:top w:val="none" w:sz="0" w:space="0" w:color="auto"/>
                <w:left w:val="none" w:sz="0" w:space="0" w:color="auto"/>
                <w:bottom w:val="none" w:sz="0" w:space="0" w:color="auto"/>
                <w:right w:val="none" w:sz="0" w:space="0" w:color="auto"/>
              </w:divBdr>
            </w:div>
          </w:divsChild>
        </w:div>
        <w:div w:id="772212175">
          <w:marLeft w:val="0"/>
          <w:marRight w:val="0"/>
          <w:marTop w:val="0"/>
          <w:marBottom w:val="0"/>
          <w:divBdr>
            <w:top w:val="none" w:sz="0" w:space="0" w:color="auto"/>
            <w:left w:val="none" w:sz="0" w:space="0" w:color="auto"/>
            <w:bottom w:val="none" w:sz="0" w:space="0" w:color="auto"/>
            <w:right w:val="none" w:sz="0" w:space="0" w:color="auto"/>
          </w:divBdr>
          <w:divsChild>
            <w:div w:id="1970821197">
              <w:marLeft w:val="0"/>
              <w:marRight w:val="0"/>
              <w:marTop w:val="0"/>
              <w:marBottom w:val="0"/>
              <w:divBdr>
                <w:top w:val="none" w:sz="0" w:space="0" w:color="auto"/>
                <w:left w:val="none" w:sz="0" w:space="0" w:color="auto"/>
                <w:bottom w:val="none" w:sz="0" w:space="0" w:color="auto"/>
                <w:right w:val="none" w:sz="0" w:space="0" w:color="auto"/>
              </w:divBdr>
            </w:div>
          </w:divsChild>
        </w:div>
        <w:div w:id="1484657335">
          <w:marLeft w:val="0"/>
          <w:marRight w:val="0"/>
          <w:marTop w:val="0"/>
          <w:marBottom w:val="0"/>
          <w:divBdr>
            <w:top w:val="none" w:sz="0" w:space="0" w:color="auto"/>
            <w:left w:val="none" w:sz="0" w:space="0" w:color="auto"/>
            <w:bottom w:val="none" w:sz="0" w:space="0" w:color="auto"/>
            <w:right w:val="none" w:sz="0" w:space="0" w:color="auto"/>
          </w:divBdr>
          <w:divsChild>
            <w:div w:id="1607805937">
              <w:marLeft w:val="0"/>
              <w:marRight w:val="0"/>
              <w:marTop w:val="0"/>
              <w:marBottom w:val="0"/>
              <w:divBdr>
                <w:top w:val="none" w:sz="0" w:space="0" w:color="auto"/>
                <w:left w:val="none" w:sz="0" w:space="0" w:color="auto"/>
                <w:bottom w:val="none" w:sz="0" w:space="0" w:color="auto"/>
                <w:right w:val="none" w:sz="0" w:space="0" w:color="auto"/>
              </w:divBdr>
            </w:div>
          </w:divsChild>
        </w:div>
        <w:div w:id="1003778225">
          <w:marLeft w:val="0"/>
          <w:marRight w:val="0"/>
          <w:marTop w:val="0"/>
          <w:marBottom w:val="0"/>
          <w:divBdr>
            <w:top w:val="none" w:sz="0" w:space="0" w:color="auto"/>
            <w:left w:val="none" w:sz="0" w:space="0" w:color="auto"/>
            <w:bottom w:val="none" w:sz="0" w:space="0" w:color="auto"/>
            <w:right w:val="none" w:sz="0" w:space="0" w:color="auto"/>
          </w:divBdr>
          <w:divsChild>
            <w:div w:id="1953172055">
              <w:marLeft w:val="0"/>
              <w:marRight w:val="0"/>
              <w:marTop w:val="0"/>
              <w:marBottom w:val="0"/>
              <w:divBdr>
                <w:top w:val="none" w:sz="0" w:space="0" w:color="auto"/>
                <w:left w:val="none" w:sz="0" w:space="0" w:color="auto"/>
                <w:bottom w:val="none" w:sz="0" w:space="0" w:color="auto"/>
                <w:right w:val="none" w:sz="0" w:space="0" w:color="auto"/>
              </w:divBdr>
            </w:div>
          </w:divsChild>
        </w:div>
        <w:div w:id="1883208377">
          <w:marLeft w:val="0"/>
          <w:marRight w:val="0"/>
          <w:marTop w:val="0"/>
          <w:marBottom w:val="0"/>
          <w:divBdr>
            <w:top w:val="none" w:sz="0" w:space="0" w:color="auto"/>
            <w:left w:val="none" w:sz="0" w:space="0" w:color="auto"/>
            <w:bottom w:val="none" w:sz="0" w:space="0" w:color="auto"/>
            <w:right w:val="none" w:sz="0" w:space="0" w:color="auto"/>
          </w:divBdr>
          <w:divsChild>
            <w:div w:id="1724594056">
              <w:marLeft w:val="0"/>
              <w:marRight w:val="0"/>
              <w:marTop w:val="0"/>
              <w:marBottom w:val="0"/>
              <w:divBdr>
                <w:top w:val="none" w:sz="0" w:space="0" w:color="auto"/>
                <w:left w:val="none" w:sz="0" w:space="0" w:color="auto"/>
                <w:bottom w:val="none" w:sz="0" w:space="0" w:color="auto"/>
                <w:right w:val="none" w:sz="0" w:space="0" w:color="auto"/>
              </w:divBdr>
            </w:div>
          </w:divsChild>
        </w:div>
        <w:div w:id="17776778">
          <w:marLeft w:val="0"/>
          <w:marRight w:val="0"/>
          <w:marTop w:val="0"/>
          <w:marBottom w:val="0"/>
          <w:divBdr>
            <w:top w:val="none" w:sz="0" w:space="0" w:color="auto"/>
            <w:left w:val="none" w:sz="0" w:space="0" w:color="auto"/>
            <w:bottom w:val="none" w:sz="0" w:space="0" w:color="auto"/>
            <w:right w:val="none" w:sz="0" w:space="0" w:color="auto"/>
          </w:divBdr>
          <w:divsChild>
            <w:div w:id="1189103958">
              <w:marLeft w:val="0"/>
              <w:marRight w:val="0"/>
              <w:marTop w:val="0"/>
              <w:marBottom w:val="0"/>
              <w:divBdr>
                <w:top w:val="none" w:sz="0" w:space="0" w:color="auto"/>
                <w:left w:val="none" w:sz="0" w:space="0" w:color="auto"/>
                <w:bottom w:val="none" w:sz="0" w:space="0" w:color="auto"/>
                <w:right w:val="none" w:sz="0" w:space="0" w:color="auto"/>
              </w:divBdr>
            </w:div>
          </w:divsChild>
        </w:div>
        <w:div w:id="688333353">
          <w:marLeft w:val="0"/>
          <w:marRight w:val="0"/>
          <w:marTop w:val="0"/>
          <w:marBottom w:val="0"/>
          <w:divBdr>
            <w:top w:val="none" w:sz="0" w:space="0" w:color="auto"/>
            <w:left w:val="none" w:sz="0" w:space="0" w:color="auto"/>
            <w:bottom w:val="none" w:sz="0" w:space="0" w:color="auto"/>
            <w:right w:val="none" w:sz="0" w:space="0" w:color="auto"/>
          </w:divBdr>
          <w:divsChild>
            <w:div w:id="218782911">
              <w:marLeft w:val="0"/>
              <w:marRight w:val="0"/>
              <w:marTop w:val="0"/>
              <w:marBottom w:val="0"/>
              <w:divBdr>
                <w:top w:val="none" w:sz="0" w:space="0" w:color="auto"/>
                <w:left w:val="none" w:sz="0" w:space="0" w:color="auto"/>
                <w:bottom w:val="none" w:sz="0" w:space="0" w:color="auto"/>
                <w:right w:val="none" w:sz="0" w:space="0" w:color="auto"/>
              </w:divBdr>
            </w:div>
          </w:divsChild>
        </w:div>
        <w:div w:id="1564098635">
          <w:marLeft w:val="0"/>
          <w:marRight w:val="0"/>
          <w:marTop w:val="0"/>
          <w:marBottom w:val="0"/>
          <w:divBdr>
            <w:top w:val="none" w:sz="0" w:space="0" w:color="auto"/>
            <w:left w:val="none" w:sz="0" w:space="0" w:color="auto"/>
            <w:bottom w:val="none" w:sz="0" w:space="0" w:color="auto"/>
            <w:right w:val="none" w:sz="0" w:space="0" w:color="auto"/>
          </w:divBdr>
          <w:divsChild>
            <w:div w:id="311492690">
              <w:marLeft w:val="0"/>
              <w:marRight w:val="0"/>
              <w:marTop w:val="0"/>
              <w:marBottom w:val="0"/>
              <w:divBdr>
                <w:top w:val="none" w:sz="0" w:space="0" w:color="auto"/>
                <w:left w:val="none" w:sz="0" w:space="0" w:color="auto"/>
                <w:bottom w:val="none" w:sz="0" w:space="0" w:color="auto"/>
                <w:right w:val="none" w:sz="0" w:space="0" w:color="auto"/>
              </w:divBdr>
            </w:div>
          </w:divsChild>
        </w:div>
        <w:div w:id="918561962">
          <w:marLeft w:val="0"/>
          <w:marRight w:val="0"/>
          <w:marTop w:val="0"/>
          <w:marBottom w:val="0"/>
          <w:divBdr>
            <w:top w:val="none" w:sz="0" w:space="0" w:color="auto"/>
            <w:left w:val="none" w:sz="0" w:space="0" w:color="auto"/>
            <w:bottom w:val="none" w:sz="0" w:space="0" w:color="auto"/>
            <w:right w:val="none" w:sz="0" w:space="0" w:color="auto"/>
          </w:divBdr>
          <w:divsChild>
            <w:div w:id="173032107">
              <w:marLeft w:val="0"/>
              <w:marRight w:val="0"/>
              <w:marTop w:val="0"/>
              <w:marBottom w:val="0"/>
              <w:divBdr>
                <w:top w:val="none" w:sz="0" w:space="0" w:color="auto"/>
                <w:left w:val="none" w:sz="0" w:space="0" w:color="auto"/>
                <w:bottom w:val="none" w:sz="0" w:space="0" w:color="auto"/>
                <w:right w:val="none" w:sz="0" w:space="0" w:color="auto"/>
              </w:divBdr>
            </w:div>
          </w:divsChild>
        </w:div>
        <w:div w:id="108474267">
          <w:marLeft w:val="0"/>
          <w:marRight w:val="0"/>
          <w:marTop w:val="0"/>
          <w:marBottom w:val="0"/>
          <w:divBdr>
            <w:top w:val="none" w:sz="0" w:space="0" w:color="auto"/>
            <w:left w:val="none" w:sz="0" w:space="0" w:color="auto"/>
            <w:bottom w:val="none" w:sz="0" w:space="0" w:color="auto"/>
            <w:right w:val="none" w:sz="0" w:space="0" w:color="auto"/>
          </w:divBdr>
          <w:divsChild>
            <w:div w:id="753665845">
              <w:marLeft w:val="0"/>
              <w:marRight w:val="0"/>
              <w:marTop w:val="0"/>
              <w:marBottom w:val="0"/>
              <w:divBdr>
                <w:top w:val="none" w:sz="0" w:space="0" w:color="auto"/>
                <w:left w:val="none" w:sz="0" w:space="0" w:color="auto"/>
                <w:bottom w:val="none" w:sz="0" w:space="0" w:color="auto"/>
                <w:right w:val="none" w:sz="0" w:space="0" w:color="auto"/>
              </w:divBdr>
            </w:div>
          </w:divsChild>
        </w:div>
        <w:div w:id="1531649708">
          <w:marLeft w:val="0"/>
          <w:marRight w:val="0"/>
          <w:marTop w:val="0"/>
          <w:marBottom w:val="0"/>
          <w:divBdr>
            <w:top w:val="none" w:sz="0" w:space="0" w:color="auto"/>
            <w:left w:val="none" w:sz="0" w:space="0" w:color="auto"/>
            <w:bottom w:val="none" w:sz="0" w:space="0" w:color="auto"/>
            <w:right w:val="none" w:sz="0" w:space="0" w:color="auto"/>
          </w:divBdr>
          <w:divsChild>
            <w:div w:id="1492910679">
              <w:marLeft w:val="0"/>
              <w:marRight w:val="0"/>
              <w:marTop w:val="0"/>
              <w:marBottom w:val="0"/>
              <w:divBdr>
                <w:top w:val="none" w:sz="0" w:space="0" w:color="auto"/>
                <w:left w:val="none" w:sz="0" w:space="0" w:color="auto"/>
                <w:bottom w:val="none" w:sz="0" w:space="0" w:color="auto"/>
                <w:right w:val="none" w:sz="0" w:space="0" w:color="auto"/>
              </w:divBdr>
            </w:div>
          </w:divsChild>
        </w:div>
        <w:div w:id="1308708817">
          <w:marLeft w:val="0"/>
          <w:marRight w:val="0"/>
          <w:marTop w:val="0"/>
          <w:marBottom w:val="0"/>
          <w:divBdr>
            <w:top w:val="none" w:sz="0" w:space="0" w:color="auto"/>
            <w:left w:val="none" w:sz="0" w:space="0" w:color="auto"/>
            <w:bottom w:val="none" w:sz="0" w:space="0" w:color="auto"/>
            <w:right w:val="none" w:sz="0" w:space="0" w:color="auto"/>
          </w:divBdr>
          <w:divsChild>
            <w:div w:id="1009329180">
              <w:marLeft w:val="0"/>
              <w:marRight w:val="0"/>
              <w:marTop w:val="0"/>
              <w:marBottom w:val="0"/>
              <w:divBdr>
                <w:top w:val="none" w:sz="0" w:space="0" w:color="auto"/>
                <w:left w:val="none" w:sz="0" w:space="0" w:color="auto"/>
                <w:bottom w:val="none" w:sz="0" w:space="0" w:color="auto"/>
                <w:right w:val="none" w:sz="0" w:space="0" w:color="auto"/>
              </w:divBdr>
            </w:div>
          </w:divsChild>
        </w:div>
        <w:div w:id="749810338">
          <w:marLeft w:val="0"/>
          <w:marRight w:val="0"/>
          <w:marTop w:val="0"/>
          <w:marBottom w:val="0"/>
          <w:divBdr>
            <w:top w:val="none" w:sz="0" w:space="0" w:color="auto"/>
            <w:left w:val="none" w:sz="0" w:space="0" w:color="auto"/>
            <w:bottom w:val="none" w:sz="0" w:space="0" w:color="auto"/>
            <w:right w:val="none" w:sz="0" w:space="0" w:color="auto"/>
          </w:divBdr>
          <w:divsChild>
            <w:div w:id="920793463">
              <w:marLeft w:val="0"/>
              <w:marRight w:val="0"/>
              <w:marTop w:val="0"/>
              <w:marBottom w:val="0"/>
              <w:divBdr>
                <w:top w:val="none" w:sz="0" w:space="0" w:color="auto"/>
                <w:left w:val="none" w:sz="0" w:space="0" w:color="auto"/>
                <w:bottom w:val="none" w:sz="0" w:space="0" w:color="auto"/>
                <w:right w:val="none" w:sz="0" w:space="0" w:color="auto"/>
              </w:divBdr>
            </w:div>
          </w:divsChild>
        </w:div>
        <w:div w:id="545527424">
          <w:marLeft w:val="0"/>
          <w:marRight w:val="0"/>
          <w:marTop w:val="0"/>
          <w:marBottom w:val="0"/>
          <w:divBdr>
            <w:top w:val="none" w:sz="0" w:space="0" w:color="auto"/>
            <w:left w:val="none" w:sz="0" w:space="0" w:color="auto"/>
            <w:bottom w:val="none" w:sz="0" w:space="0" w:color="auto"/>
            <w:right w:val="none" w:sz="0" w:space="0" w:color="auto"/>
          </w:divBdr>
          <w:divsChild>
            <w:div w:id="252783957">
              <w:marLeft w:val="0"/>
              <w:marRight w:val="0"/>
              <w:marTop w:val="0"/>
              <w:marBottom w:val="0"/>
              <w:divBdr>
                <w:top w:val="none" w:sz="0" w:space="0" w:color="auto"/>
                <w:left w:val="none" w:sz="0" w:space="0" w:color="auto"/>
                <w:bottom w:val="none" w:sz="0" w:space="0" w:color="auto"/>
                <w:right w:val="none" w:sz="0" w:space="0" w:color="auto"/>
              </w:divBdr>
            </w:div>
          </w:divsChild>
        </w:div>
        <w:div w:id="2118407987">
          <w:marLeft w:val="0"/>
          <w:marRight w:val="0"/>
          <w:marTop w:val="0"/>
          <w:marBottom w:val="0"/>
          <w:divBdr>
            <w:top w:val="none" w:sz="0" w:space="0" w:color="auto"/>
            <w:left w:val="none" w:sz="0" w:space="0" w:color="auto"/>
            <w:bottom w:val="none" w:sz="0" w:space="0" w:color="auto"/>
            <w:right w:val="none" w:sz="0" w:space="0" w:color="auto"/>
          </w:divBdr>
          <w:divsChild>
            <w:div w:id="1195922424">
              <w:marLeft w:val="0"/>
              <w:marRight w:val="0"/>
              <w:marTop w:val="0"/>
              <w:marBottom w:val="0"/>
              <w:divBdr>
                <w:top w:val="none" w:sz="0" w:space="0" w:color="auto"/>
                <w:left w:val="none" w:sz="0" w:space="0" w:color="auto"/>
                <w:bottom w:val="none" w:sz="0" w:space="0" w:color="auto"/>
                <w:right w:val="none" w:sz="0" w:space="0" w:color="auto"/>
              </w:divBdr>
            </w:div>
          </w:divsChild>
        </w:div>
        <w:div w:id="1311595388">
          <w:marLeft w:val="0"/>
          <w:marRight w:val="0"/>
          <w:marTop w:val="0"/>
          <w:marBottom w:val="0"/>
          <w:divBdr>
            <w:top w:val="none" w:sz="0" w:space="0" w:color="auto"/>
            <w:left w:val="none" w:sz="0" w:space="0" w:color="auto"/>
            <w:bottom w:val="none" w:sz="0" w:space="0" w:color="auto"/>
            <w:right w:val="none" w:sz="0" w:space="0" w:color="auto"/>
          </w:divBdr>
          <w:divsChild>
            <w:div w:id="1340162855">
              <w:marLeft w:val="0"/>
              <w:marRight w:val="0"/>
              <w:marTop w:val="0"/>
              <w:marBottom w:val="0"/>
              <w:divBdr>
                <w:top w:val="none" w:sz="0" w:space="0" w:color="auto"/>
                <w:left w:val="none" w:sz="0" w:space="0" w:color="auto"/>
                <w:bottom w:val="none" w:sz="0" w:space="0" w:color="auto"/>
                <w:right w:val="none" w:sz="0" w:space="0" w:color="auto"/>
              </w:divBdr>
            </w:div>
          </w:divsChild>
        </w:div>
        <w:div w:id="383454752">
          <w:marLeft w:val="0"/>
          <w:marRight w:val="0"/>
          <w:marTop w:val="0"/>
          <w:marBottom w:val="0"/>
          <w:divBdr>
            <w:top w:val="none" w:sz="0" w:space="0" w:color="auto"/>
            <w:left w:val="none" w:sz="0" w:space="0" w:color="auto"/>
            <w:bottom w:val="none" w:sz="0" w:space="0" w:color="auto"/>
            <w:right w:val="none" w:sz="0" w:space="0" w:color="auto"/>
          </w:divBdr>
          <w:divsChild>
            <w:div w:id="1506551484">
              <w:marLeft w:val="0"/>
              <w:marRight w:val="0"/>
              <w:marTop w:val="0"/>
              <w:marBottom w:val="0"/>
              <w:divBdr>
                <w:top w:val="none" w:sz="0" w:space="0" w:color="auto"/>
                <w:left w:val="none" w:sz="0" w:space="0" w:color="auto"/>
                <w:bottom w:val="none" w:sz="0" w:space="0" w:color="auto"/>
                <w:right w:val="none" w:sz="0" w:space="0" w:color="auto"/>
              </w:divBdr>
            </w:div>
          </w:divsChild>
        </w:div>
        <w:div w:id="1810439036">
          <w:marLeft w:val="0"/>
          <w:marRight w:val="0"/>
          <w:marTop w:val="0"/>
          <w:marBottom w:val="0"/>
          <w:divBdr>
            <w:top w:val="none" w:sz="0" w:space="0" w:color="auto"/>
            <w:left w:val="none" w:sz="0" w:space="0" w:color="auto"/>
            <w:bottom w:val="none" w:sz="0" w:space="0" w:color="auto"/>
            <w:right w:val="none" w:sz="0" w:space="0" w:color="auto"/>
          </w:divBdr>
          <w:divsChild>
            <w:div w:id="1950552321">
              <w:marLeft w:val="0"/>
              <w:marRight w:val="0"/>
              <w:marTop w:val="0"/>
              <w:marBottom w:val="0"/>
              <w:divBdr>
                <w:top w:val="none" w:sz="0" w:space="0" w:color="auto"/>
                <w:left w:val="none" w:sz="0" w:space="0" w:color="auto"/>
                <w:bottom w:val="none" w:sz="0" w:space="0" w:color="auto"/>
                <w:right w:val="none" w:sz="0" w:space="0" w:color="auto"/>
              </w:divBdr>
            </w:div>
          </w:divsChild>
        </w:div>
        <w:div w:id="326515063">
          <w:marLeft w:val="0"/>
          <w:marRight w:val="0"/>
          <w:marTop w:val="0"/>
          <w:marBottom w:val="0"/>
          <w:divBdr>
            <w:top w:val="none" w:sz="0" w:space="0" w:color="auto"/>
            <w:left w:val="none" w:sz="0" w:space="0" w:color="auto"/>
            <w:bottom w:val="none" w:sz="0" w:space="0" w:color="auto"/>
            <w:right w:val="none" w:sz="0" w:space="0" w:color="auto"/>
          </w:divBdr>
          <w:divsChild>
            <w:div w:id="2139226760">
              <w:marLeft w:val="0"/>
              <w:marRight w:val="0"/>
              <w:marTop w:val="0"/>
              <w:marBottom w:val="0"/>
              <w:divBdr>
                <w:top w:val="none" w:sz="0" w:space="0" w:color="auto"/>
                <w:left w:val="none" w:sz="0" w:space="0" w:color="auto"/>
                <w:bottom w:val="none" w:sz="0" w:space="0" w:color="auto"/>
                <w:right w:val="none" w:sz="0" w:space="0" w:color="auto"/>
              </w:divBdr>
            </w:div>
          </w:divsChild>
        </w:div>
        <w:div w:id="1398554455">
          <w:marLeft w:val="0"/>
          <w:marRight w:val="0"/>
          <w:marTop w:val="0"/>
          <w:marBottom w:val="0"/>
          <w:divBdr>
            <w:top w:val="none" w:sz="0" w:space="0" w:color="auto"/>
            <w:left w:val="none" w:sz="0" w:space="0" w:color="auto"/>
            <w:bottom w:val="none" w:sz="0" w:space="0" w:color="auto"/>
            <w:right w:val="none" w:sz="0" w:space="0" w:color="auto"/>
          </w:divBdr>
          <w:divsChild>
            <w:div w:id="574240977">
              <w:marLeft w:val="0"/>
              <w:marRight w:val="0"/>
              <w:marTop w:val="0"/>
              <w:marBottom w:val="0"/>
              <w:divBdr>
                <w:top w:val="none" w:sz="0" w:space="0" w:color="auto"/>
                <w:left w:val="none" w:sz="0" w:space="0" w:color="auto"/>
                <w:bottom w:val="none" w:sz="0" w:space="0" w:color="auto"/>
                <w:right w:val="none" w:sz="0" w:space="0" w:color="auto"/>
              </w:divBdr>
            </w:div>
          </w:divsChild>
        </w:div>
        <w:div w:id="773093443">
          <w:marLeft w:val="0"/>
          <w:marRight w:val="0"/>
          <w:marTop w:val="0"/>
          <w:marBottom w:val="0"/>
          <w:divBdr>
            <w:top w:val="none" w:sz="0" w:space="0" w:color="auto"/>
            <w:left w:val="none" w:sz="0" w:space="0" w:color="auto"/>
            <w:bottom w:val="none" w:sz="0" w:space="0" w:color="auto"/>
            <w:right w:val="none" w:sz="0" w:space="0" w:color="auto"/>
          </w:divBdr>
          <w:divsChild>
            <w:div w:id="2140419844">
              <w:marLeft w:val="0"/>
              <w:marRight w:val="0"/>
              <w:marTop w:val="0"/>
              <w:marBottom w:val="0"/>
              <w:divBdr>
                <w:top w:val="none" w:sz="0" w:space="0" w:color="auto"/>
                <w:left w:val="none" w:sz="0" w:space="0" w:color="auto"/>
                <w:bottom w:val="none" w:sz="0" w:space="0" w:color="auto"/>
                <w:right w:val="none" w:sz="0" w:space="0" w:color="auto"/>
              </w:divBdr>
            </w:div>
          </w:divsChild>
        </w:div>
        <w:div w:id="1405026668">
          <w:marLeft w:val="0"/>
          <w:marRight w:val="0"/>
          <w:marTop w:val="0"/>
          <w:marBottom w:val="0"/>
          <w:divBdr>
            <w:top w:val="none" w:sz="0" w:space="0" w:color="auto"/>
            <w:left w:val="none" w:sz="0" w:space="0" w:color="auto"/>
            <w:bottom w:val="none" w:sz="0" w:space="0" w:color="auto"/>
            <w:right w:val="none" w:sz="0" w:space="0" w:color="auto"/>
          </w:divBdr>
          <w:divsChild>
            <w:div w:id="1547327403">
              <w:marLeft w:val="0"/>
              <w:marRight w:val="0"/>
              <w:marTop w:val="0"/>
              <w:marBottom w:val="0"/>
              <w:divBdr>
                <w:top w:val="none" w:sz="0" w:space="0" w:color="auto"/>
                <w:left w:val="none" w:sz="0" w:space="0" w:color="auto"/>
                <w:bottom w:val="none" w:sz="0" w:space="0" w:color="auto"/>
                <w:right w:val="none" w:sz="0" w:space="0" w:color="auto"/>
              </w:divBdr>
            </w:div>
          </w:divsChild>
        </w:div>
        <w:div w:id="541939626">
          <w:marLeft w:val="0"/>
          <w:marRight w:val="0"/>
          <w:marTop w:val="0"/>
          <w:marBottom w:val="0"/>
          <w:divBdr>
            <w:top w:val="none" w:sz="0" w:space="0" w:color="auto"/>
            <w:left w:val="none" w:sz="0" w:space="0" w:color="auto"/>
            <w:bottom w:val="none" w:sz="0" w:space="0" w:color="auto"/>
            <w:right w:val="none" w:sz="0" w:space="0" w:color="auto"/>
          </w:divBdr>
          <w:divsChild>
            <w:div w:id="589579403">
              <w:marLeft w:val="0"/>
              <w:marRight w:val="0"/>
              <w:marTop w:val="0"/>
              <w:marBottom w:val="0"/>
              <w:divBdr>
                <w:top w:val="none" w:sz="0" w:space="0" w:color="auto"/>
                <w:left w:val="none" w:sz="0" w:space="0" w:color="auto"/>
                <w:bottom w:val="none" w:sz="0" w:space="0" w:color="auto"/>
                <w:right w:val="none" w:sz="0" w:space="0" w:color="auto"/>
              </w:divBdr>
            </w:div>
          </w:divsChild>
        </w:div>
        <w:div w:id="1840535533">
          <w:marLeft w:val="0"/>
          <w:marRight w:val="0"/>
          <w:marTop w:val="0"/>
          <w:marBottom w:val="0"/>
          <w:divBdr>
            <w:top w:val="none" w:sz="0" w:space="0" w:color="auto"/>
            <w:left w:val="none" w:sz="0" w:space="0" w:color="auto"/>
            <w:bottom w:val="none" w:sz="0" w:space="0" w:color="auto"/>
            <w:right w:val="none" w:sz="0" w:space="0" w:color="auto"/>
          </w:divBdr>
          <w:divsChild>
            <w:div w:id="650017990">
              <w:marLeft w:val="0"/>
              <w:marRight w:val="0"/>
              <w:marTop w:val="0"/>
              <w:marBottom w:val="0"/>
              <w:divBdr>
                <w:top w:val="none" w:sz="0" w:space="0" w:color="auto"/>
                <w:left w:val="none" w:sz="0" w:space="0" w:color="auto"/>
                <w:bottom w:val="none" w:sz="0" w:space="0" w:color="auto"/>
                <w:right w:val="none" w:sz="0" w:space="0" w:color="auto"/>
              </w:divBdr>
            </w:div>
          </w:divsChild>
        </w:div>
        <w:div w:id="1974557227">
          <w:marLeft w:val="0"/>
          <w:marRight w:val="0"/>
          <w:marTop w:val="0"/>
          <w:marBottom w:val="0"/>
          <w:divBdr>
            <w:top w:val="none" w:sz="0" w:space="0" w:color="auto"/>
            <w:left w:val="none" w:sz="0" w:space="0" w:color="auto"/>
            <w:bottom w:val="none" w:sz="0" w:space="0" w:color="auto"/>
            <w:right w:val="none" w:sz="0" w:space="0" w:color="auto"/>
          </w:divBdr>
          <w:divsChild>
            <w:div w:id="1083527590">
              <w:marLeft w:val="0"/>
              <w:marRight w:val="0"/>
              <w:marTop w:val="0"/>
              <w:marBottom w:val="0"/>
              <w:divBdr>
                <w:top w:val="none" w:sz="0" w:space="0" w:color="auto"/>
                <w:left w:val="none" w:sz="0" w:space="0" w:color="auto"/>
                <w:bottom w:val="none" w:sz="0" w:space="0" w:color="auto"/>
                <w:right w:val="none" w:sz="0" w:space="0" w:color="auto"/>
              </w:divBdr>
            </w:div>
          </w:divsChild>
        </w:div>
        <w:div w:id="1958442488">
          <w:marLeft w:val="0"/>
          <w:marRight w:val="0"/>
          <w:marTop w:val="0"/>
          <w:marBottom w:val="0"/>
          <w:divBdr>
            <w:top w:val="none" w:sz="0" w:space="0" w:color="auto"/>
            <w:left w:val="none" w:sz="0" w:space="0" w:color="auto"/>
            <w:bottom w:val="none" w:sz="0" w:space="0" w:color="auto"/>
            <w:right w:val="none" w:sz="0" w:space="0" w:color="auto"/>
          </w:divBdr>
          <w:divsChild>
            <w:div w:id="12468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17872213">
      <w:bodyDiv w:val="1"/>
      <w:marLeft w:val="0"/>
      <w:marRight w:val="0"/>
      <w:marTop w:val="0"/>
      <w:marBottom w:val="0"/>
      <w:divBdr>
        <w:top w:val="none" w:sz="0" w:space="0" w:color="auto"/>
        <w:left w:val="none" w:sz="0" w:space="0" w:color="auto"/>
        <w:bottom w:val="none" w:sz="0" w:space="0" w:color="auto"/>
        <w:right w:val="none" w:sz="0" w:space="0" w:color="auto"/>
      </w:divBdr>
    </w:div>
    <w:div w:id="425224487">
      <w:bodyDiv w:val="1"/>
      <w:marLeft w:val="0"/>
      <w:marRight w:val="0"/>
      <w:marTop w:val="0"/>
      <w:marBottom w:val="0"/>
      <w:divBdr>
        <w:top w:val="none" w:sz="0" w:space="0" w:color="auto"/>
        <w:left w:val="none" w:sz="0" w:space="0" w:color="auto"/>
        <w:bottom w:val="none" w:sz="0" w:space="0" w:color="auto"/>
        <w:right w:val="none" w:sz="0" w:space="0" w:color="auto"/>
      </w:divBdr>
      <w:divsChild>
        <w:div w:id="705330837">
          <w:marLeft w:val="0"/>
          <w:marRight w:val="0"/>
          <w:marTop w:val="0"/>
          <w:marBottom w:val="0"/>
          <w:divBdr>
            <w:top w:val="none" w:sz="0" w:space="0" w:color="auto"/>
            <w:left w:val="none" w:sz="0" w:space="0" w:color="auto"/>
            <w:bottom w:val="none" w:sz="0" w:space="0" w:color="auto"/>
            <w:right w:val="none" w:sz="0" w:space="0" w:color="auto"/>
          </w:divBdr>
          <w:divsChild>
            <w:div w:id="17345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19735">
      <w:bodyDiv w:val="1"/>
      <w:marLeft w:val="0"/>
      <w:marRight w:val="0"/>
      <w:marTop w:val="0"/>
      <w:marBottom w:val="0"/>
      <w:divBdr>
        <w:top w:val="none" w:sz="0" w:space="0" w:color="auto"/>
        <w:left w:val="none" w:sz="0" w:space="0" w:color="auto"/>
        <w:bottom w:val="none" w:sz="0" w:space="0" w:color="auto"/>
        <w:right w:val="none" w:sz="0" w:space="0" w:color="auto"/>
      </w:divBdr>
      <w:divsChild>
        <w:div w:id="1018122150">
          <w:marLeft w:val="0"/>
          <w:marRight w:val="0"/>
          <w:marTop w:val="0"/>
          <w:marBottom w:val="0"/>
          <w:divBdr>
            <w:top w:val="none" w:sz="0" w:space="0" w:color="auto"/>
            <w:left w:val="none" w:sz="0" w:space="0" w:color="auto"/>
            <w:bottom w:val="none" w:sz="0" w:space="0" w:color="auto"/>
            <w:right w:val="none" w:sz="0" w:space="0" w:color="auto"/>
          </w:divBdr>
          <w:divsChild>
            <w:div w:id="18523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4902">
      <w:bodyDiv w:val="1"/>
      <w:marLeft w:val="0"/>
      <w:marRight w:val="0"/>
      <w:marTop w:val="0"/>
      <w:marBottom w:val="0"/>
      <w:divBdr>
        <w:top w:val="none" w:sz="0" w:space="0" w:color="auto"/>
        <w:left w:val="none" w:sz="0" w:space="0" w:color="auto"/>
        <w:bottom w:val="none" w:sz="0" w:space="0" w:color="auto"/>
        <w:right w:val="none" w:sz="0" w:space="0" w:color="auto"/>
      </w:divBdr>
      <w:divsChild>
        <w:div w:id="1429084451">
          <w:marLeft w:val="0"/>
          <w:marRight w:val="0"/>
          <w:marTop w:val="0"/>
          <w:marBottom w:val="0"/>
          <w:divBdr>
            <w:top w:val="none" w:sz="0" w:space="0" w:color="auto"/>
            <w:left w:val="none" w:sz="0" w:space="0" w:color="auto"/>
            <w:bottom w:val="none" w:sz="0" w:space="0" w:color="auto"/>
            <w:right w:val="none" w:sz="0" w:space="0" w:color="auto"/>
          </w:divBdr>
          <w:divsChild>
            <w:div w:id="15698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0604">
      <w:bodyDiv w:val="1"/>
      <w:marLeft w:val="0"/>
      <w:marRight w:val="0"/>
      <w:marTop w:val="0"/>
      <w:marBottom w:val="0"/>
      <w:divBdr>
        <w:top w:val="none" w:sz="0" w:space="0" w:color="auto"/>
        <w:left w:val="none" w:sz="0" w:space="0" w:color="auto"/>
        <w:bottom w:val="none" w:sz="0" w:space="0" w:color="auto"/>
        <w:right w:val="none" w:sz="0" w:space="0" w:color="auto"/>
      </w:divBdr>
      <w:divsChild>
        <w:div w:id="253904175">
          <w:marLeft w:val="0"/>
          <w:marRight w:val="0"/>
          <w:marTop w:val="0"/>
          <w:marBottom w:val="0"/>
          <w:divBdr>
            <w:top w:val="none" w:sz="0" w:space="0" w:color="auto"/>
            <w:left w:val="none" w:sz="0" w:space="0" w:color="auto"/>
            <w:bottom w:val="none" w:sz="0" w:space="0" w:color="auto"/>
            <w:right w:val="none" w:sz="0" w:space="0" w:color="auto"/>
          </w:divBdr>
          <w:divsChild>
            <w:div w:id="1311129201">
              <w:marLeft w:val="0"/>
              <w:marRight w:val="0"/>
              <w:marTop w:val="0"/>
              <w:marBottom w:val="0"/>
              <w:divBdr>
                <w:top w:val="none" w:sz="0" w:space="0" w:color="auto"/>
                <w:left w:val="none" w:sz="0" w:space="0" w:color="auto"/>
                <w:bottom w:val="none" w:sz="0" w:space="0" w:color="auto"/>
                <w:right w:val="none" w:sz="0" w:space="0" w:color="auto"/>
              </w:divBdr>
            </w:div>
          </w:divsChild>
        </w:div>
        <w:div w:id="593512227">
          <w:marLeft w:val="0"/>
          <w:marRight w:val="0"/>
          <w:marTop w:val="0"/>
          <w:marBottom w:val="0"/>
          <w:divBdr>
            <w:top w:val="none" w:sz="0" w:space="0" w:color="auto"/>
            <w:left w:val="none" w:sz="0" w:space="0" w:color="auto"/>
            <w:bottom w:val="none" w:sz="0" w:space="0" w:color="auto"/>
            <w:right w:val="none" w:sz="0" w:space="0" w:color="auto"/>
          </w:divBdr>
          <w:divsChild>
            <w:div w:id="1262564356">
              <w:marLeft w:val="0"/>
              <w:marRight w:val="0"/>
              <w:marTop w:val="0"/>
              <w:marBottom w:val="0"/>
              <w:divBdr>
                <w:top w:val="none" w:sz="0" w:space="0" w:color="auto"/>
                <w:left w:val="none" w:sz="0" w:space="0" w:color="auto"/>
                <w:bottom w:val="none" w:sz="0" w:space="0" w:color="auto"/>
                <w:right w:val="none" w:sz="0" w:space="0" w:color="auto"/>
              </w:divBdr>
            </w:div>
          </w:divsChild>
        </w:div>
        <w:div w:id="2062973173">
          <w:marLeft w:val="0"/>
          <w:marRight w:val="0"/>
          <w:marTop w:val="0"/>
          <w:marBottom w:val="0"/>
          <w:divBdr>
            <w:top w:val="none" w:sz="0" w:space="0" w:color="auto"/>
            <w:left w:val="none" w:sz="0" w:space="0" w:color="auto"/>
            <w:bottom w:val="none" w:sz="0" w:space="0" w:color="auto"/>
            <w:right w:val="none" w:sz="0" w:space="0" w:color="auto"/>
          </w:divBdr>
          <w:divsChild>
            <w:div w:id="680208036">
              <w:marLeft w:val="0"/>
              <w:marRight w:val="0"/>
              <w:marTop w:val="0"/>
              <w:marBottom w:val="0"/>
              <w:divBdr>
                <w:top w:val="none" w:sz="0" w:space="0" w:color="auto"/>
                <w:left w:val="none" w:sz="0" w:space="0" w:color="auto"/>
                <w:bottom w:val="none" w:sz="0" w:space="0" w:color="auto"/>
                <w:right w:val="none" w:sz="0" w:space="0" w:color="auto"/>
              </w:divBdr>
            </w:div>
          </w:divsChild>
        </w:div>
        <w:div w:id="1047296423">
          <w:marLeft w:val="0"/>
          <w:marRight w:val="0"/>
          <w:marTop w:val="0"/>
          <w:marBottom w:val="0"/>
          <w:divBdr>
            <w:top w:val="none" w:sz="0" w:space="0" w:color="auto"/>
            <w:left w:val="none" w:sz="0" w:space="0" w:color="auto"/>
            <w:bottom w:val="none" w:sz="0" w:space="0" w:color="auto"/>
            <w:right w:val="none" w:sz="0" w:space="0" w:color="auto"/>
          </w:divBdr>
          <w:divsChild>
            <w:div w:id="126705742">
              <w:marLeft w:val="0"/>
              <w:marRight w:val="0"/>
              <w:marTop w:val="0"/>
              <w:marBottom w:val="0"/>
              <w:divBdr>
                <w:top w:val="none" w:sz="0" w:space="0" w:color="auto"/>
                <w:left w:val="none" w:sz="0" w:space="0" w:color="auto"/>
                <w:bottom w:val="none" w:sz="0" w:space="0" w:color="auto"/>
                <w:right w:val="none" w:sz="0" w:space="0" w:color="auto"/>
              </w:divBdr>
            </w:div>
          </w:divsChild>
        </w:div>
        <w:div w:id="1101022861">
          <w:marLeft w:val="0"/>
          <w:marRight w:val="0"/>
          <w:marTop w:val="0"/>
          <w:marBottom w:val="0"/>
          <w:divBdr>
            <w:top w:val="none" w:sz="0" w:space="0" w:color="auto"/>
            <w:left w:val="none" w:sz="0" w:space="0" w:color="auto"/>
            <w:bottom w:val="none" w:sz="0" w:space="0" w:color="auto"/>
            <w:right w:val="none" w:sz="0" w:space="0" w:color="auto"/>
          </w:divBdr>
          <w:divsChild>
            <w:div w:id="446505811">
              <w:marLeft w:val="0"/>
              <w:marRight w:val="0"/>
              <w:marTop w:val="0"/>
              <w:marBottom w:val="0"/>
              <w:divBdr>
                <w:top w:val="none" w:sz="0" w:space="0" w:color="auto"/>
                <w:left w:val="none" w:sz="0" w:space="0" w:color="auto"/>
                <w:bottom w:val="none" w:sz="0" w:space="0" w:color="auto"/>
                <w:right w:val="none" w:sz="0" w:space="0" w:color="auto"/>
              </w:divBdr>
            </w:div>
          </w:divsChild>
        </w:div>
        <w:div w:id="746001887">
          <w:marLeft w:val="0"/>
          <w:marRight w:val="0"/>
          <w:marTop w:val="0"/>
          <w:marBottom w:val="0"/>
          <w:divBdr>
            <w:top w:val="none" w:sz="0" w:space="0" w:color="auto"/>
            <w:left w:val="none" w:sz="0" w:space="0" w:color="auto"/>
            <w:bottom w:val="none" w:sz="0" w:space="0" w:color="auto"/>
            <w:right w:val="none" w:sz="0" w:space="0" w:color="auto"/>
          </w:divBdr>
          <w:divsChild>
            <w:div w:id="560216479">
              <w:marLeft w:val="0"/>
              <w:marRight w:val="0"/>
              <w:marTop w:val="0"/>
              <w:marBottom w:val="0"/>
              <w:divBdr>
                <w:top w:val="none" w:sz="0" w:space="0" w:color="auto"/>
                <w:left w:val="none" w:sz="0" w:space="0" w:color="auto"/>
                <w:bottom w:val="none" w:sz="0" w:space="0" w:color="auto"/>
                <w:right w:val="none" w:sz="0" w:space="0" w:color="auto"/>
              </w:divBdr>
            </w:div>
          </w:divsChild>
        </w:div>
        <w:div w:id="587152433">
          <w:marLeft w:val="0"/>
          <w:marRight w:val="0"/>
          <w:marTop w:val="0"/>
          <w:marBottom w:val="0"/>
          <w:divBdr>
            <w:top w:val="none" w:sz="0" w:space="0" w:color="auto"/>
            <w:left w:val="none" w:sz="0" w:space="0" w:color="auto"/>
            <w:bottom w:val="none" w:sz="0" w:space="0" w:color="auto"/>
            <w:right w:val="none" w:sz="0" w:space="0" w:color="auto"/>
          </w:divBdr>
          <w:divsChild>
            <w:div w:id="518350759">
              <w:marLeft w:val="0"/>
              <w:marRight w:val="0"/>
              <w:marTop w:val="0"/>
              <w:marBottom w:val="0"/>
              <w:divBdr>
                <w:top w:val="none" w:sz="0" w:space="0" w:color="auto"/>
                <w:left w:val="none" w:sz="0" w:space="0" w:color="auto"/>
                <w:bottom w:val="none" w:sz="0" w:space="0" w:color="auto"/>
                <w:right w:val="none" w:sz="0" w:space="0" w:color="auto"/>
              </w:divBdr>
            </w:div>
          </w:divsChild>
        </w:div>
        <w:div w:id="1415586103">
          <w:marLeft w:val="0"/>
          <w:marRight w:val="0"/>
          <w:marTop w:val="0"/>
          <w:marBottom w:val="0"/>
          <w:divBdr>
            <w:top w:val="none" w:sz="0" w:space="0" w:color="auto"/>
            <w:left w:val="none" w:sz="0" w:space="0" w:color="auto"/>
            <w:bottom w:val="none" w:sz="0" w:space="0" w:color="auto"/>
            <w:right w:val="none" w:sz="0" w:space="0" w:color="auto"/>
          </w:divBdr>
          <w:divsChild>
            <w:div w:id="1147162625">
              <w:marLeft w:val="0"/>
              <w:marRight w:val="0"/>
              <w:marTop w:val="0"/>
              <w:marBottom w:val="0"/>
              <w:divBdr>
                <w:top w:val="none" w:sz="0" w:space="0" w:color="auto"/>
                <w:left w:val="none" w:sz="0" w:space="0" w:color="auto"/>
                <w:bottom w:val="none" w:sz="0" w:space="0" w:color="auto"/>
                <w:right w:val="none" w:sz="0" w:space="0" w:color="auto"/>
              </w:divBdr>
            </w:div>
          </w:divsChild>
        </w:div>
        <w:div w:id="1387416238">
          <w:marLeft w:val="0"/>
          <w:marRight w:val="0"/>
          <w:marTop w:val="0"/>
          <w:marBottom w:val="0"/>
          <w:divBdr>
            <w:top w:val="none" w:sz="0" w:space="0" w:color="auto"/>
            <w:left w:val="none" w:sz="0" w:space="0" w:color="auto"/>
            <w:bottom w:val="none" w:sz="0" w:space="0" w:color="auto"/>
            <w:right w:val="none" w:sz="0" w:space="0" w:color="auto"/>
          </w:divBdr>
          <w:divsChild>
            <w:div w:id="1459840606">
              <w:marLeft w:val="0"/>
              <w:marRight w:val="0"/>
              <w:marTop w:val="0"/>
              <w:marBottom w:val="0"/>
              <w:divBdr>
                <w:top w:val="none" w:sz="0" w:space="0" w:color="auto"/>
                <w:left w:val="none" w:sz="0" w:space="0" w:color="auto"/>
                <w:bottom w:val="none" w:sz="0" w:space="0" w:color="auto"/>
                <w:right w:val="none" w:sz="0" w:space="0" w:color="auto"/>
              </w:divBdr>
            </w:div>
          </w:divsChild>
        </w:div>
        <w:div w:id="308559415">
          <w:marLeft w:val="0"/>
          <w:marRight w:val="0"/>
          <w:marTop w:val="0"/>
          <w:marBottom w:val="0"/>
          <w:divBdr>
            <w:top w:val="none" w:sz="0" w:space="0" w:color="auto"/>
            <w:left w:val="none" w:sz="0" w:space="0" w:color="auto"/>
            <w:bottom w:val="none" w:sz="0" w:space="0" w:color="auto"/>
            <w:right w:val="none" w:sz="0" w:space="0" w:color="auto"/>
          </w:divBdr>
          <w:divsChild>
            <w:div w:id="422340008">
              <w:marLeft w:val="0"/>
              <w:marRight w:val="0"/>
              <w:marTop w:val="0"/>
              <w:marBottom w:val="0"/>
              <w:divBdr>
                <w:top w:val="none" w:sz="0" w:space="0" w:color="auto"/>
                <w:left w:val="none" w:sz="0" w:space="0" w:color="auto"/>
                <w:bottom w:val="none" w:sz="0" w:space="0" w:color="auto"/>
                <w:right w:val="none" w:sz="0" w:space="0" w:color="auto"/>
              </w:divBdr>
            </w:div>
          </w:divsChild>
        </w:div>
        <w:div w:id="1966889680">
          <w:marLeft w:val="0"/>
          <w:marRight w:val="0"/>
          <w:marTop w:val="0"/>
          <w:marBottom w:val="0"/>
          <w:divBdr>
            <w:top w:val="none" w:sz="0" w:space="0" w:color="auto"/>
            <w:left w:val="none" w:sz="0" w:space="0" w:color="auto"/>
            <w:bottom w:val="none" w:sz="0" w:space="0" w:color="auto"/>
            <w:right w:val="none" w:sz="0" w:space="0" w:color="auto"/>
          </w:divBdr>
          <w:divsChild>
            <w:div w:id="1412118812">
              <w:marLeft w:val="0"/>
              <w:marRight w:val="0"/>
              <w:marTop w:val="0"/>
              <w:marBottom w:val="0"/>
              <w:divBdr>
                <w:top w:val="none" w:sz="0" w:space="0" w:color="auto"/>
                <w:left w:val="none" w:sz="0" w:space="0" w:color="auto"/>
                <w:bottom w:val="none" w:sz="0" w:space="0" w:color="auto"/>
                <w:right w:val="none" w:sz="0" w:space="0" w:color="auto"/>
              </w:divBdr>
            </w:div>
          </w:divsChild>
        </w:div>
        <w:div w:id="1122843429">
          <w:marLeft w:val="0"/>
          <w:marRight w:val="0"/>
          <w:marTop w:val="0"/>
          <w:marBottom w:val="0"/>
          <w:divBdr>
            <w:top w:val="none" w:sz="0" w:space="0" w:color="auto"/>
            <w:left w:val="none" w:sz="0" w:space="0" w:color="auto"/>
            <w:bottom w:val="none" w:sz="0" w:space="0" w:color="auto"/>
            <w:right w:val="none" w:sz="0" w:space="0" w:color="auto"/>
          </w:divBdr>
          <w:divsChild>
            <w:div w:id="36592758">
              <w:marLeft w:val="0"/>
              <w:marRight w:val="0"/>
              <w:marTop w:val="0"/>
              <w:marBottom w:val="0"/>
              <w:divBdr>
                <w:top w:val="none" w:sz="0" w:space="0" w:color="auto"/>
                <w:left w:val="none" w:sz="0" w:space="0" w:color="auto"/>
                <w:bottom w:val="none" w:sz="0" w:space="0" w:color="auto"/>
                <w:right w:val="none" w:sz="0" w:space="0" w:color="auto"/>
              </w:divBdr>
            </w:div>
          </w:divsChild>
        </w:div>
        <w:div w:id="269044851">
          <w:marLeft w:val="0"/>
          <w:marRight w:val="0"/>
          <w:marTop w:val="0"/>
          <w:marBottom w:val="0"/>
          <w:divBdr>
            <w:top w:val="none" w:sz="0" w:space="0" w:color="auto"/>
            <w:left w:val="none" w:sz="0" w:space="0" w:color="auto"/>
            <w:bottom w:val="none" w:sz="0" w:space="0" w:color="auto"/>
            <w:right w:val="none" w:sz="0" w:space="0" w:color="auto"/>
          </w:divBdr>
          <w:divsChild>
            <w:div w:id="108858409">
              <w:marLeft w:val="0"/>
              <w:marRight w:val="0"/>
              <w:marTop w:val="0"/>
              <w:marBottom w:val="0"/>
              <w:divBdr>
                <w:top w:val="none" w:sz="0" w:space="0" w:color="auto"/>
                <w:left w:val="none" w:sz="0" w:space="0" w:color="auto"/>
                <w:bottom w:val="none" w:sz="0" w:space="0" w:color="auto"/>
                <w:right w:val="none" w:sz="0" w:space="0" w:color="auto"/>
              </w:divBdr>
            </w:div>
          </w:divsChild>
        </w:div>
        <w:div w:id="636643365">
          <w:marLeft w:val="0"/>
          <w:marRight w:val="0"/>
          <w:marTop w:val="0"/>
          <w:marBottom w:val="0"/>
          <w:divBdr>
            <w:top w:val="none" w:sz="0" w:space="0" w:color="auto"/>
            <w:left w:val="none" w:sz="0" w:space="0" w:color="auto"/>
            <w:bottom w:val="none" w:sz="0" w:space="0" w:color="auto"/>
            <w:right w:val="none" w:sz="0" w:space="0" w:color="auto"/>
          </w:divBdr>
          <w:divsChild>
            <w:div w:id="56905187">
              <w:marLeft w:val="0"/>
              <w:marRight w:val="0"/>
              <w:marTop w:val="0"/>
              <w:marBottom w:val="0"/>
              <w:divBdr>
                <w:top w:val="none" w:sz="0" w:space="0" w:color="auto"/>
                <w:left w:val="none" w:sz="0" w:space="0" w:color="auto"/>
                <w:bottom w:val="none" w:sz="0" w:space="0" w:color="auto"/>
                <w:right w:val="none" w:sz="0" w:space="0" w:color="auto"/>
              </w:divBdr>
            </w:div>
          </w:divsChild>
        </w:div>
        <w:div w:id="1737121137">
          <w:marLeft w:val="0"/>
          <w:marRight w:val="0"/>
          <w:marTop w:val="0"/>
          <w:marBottom w:val="0"/>
          <w:divBdr>
            <w:top w:val="none" w:sz="0" w:space="0" w:color="auto"/>
            <w:left w:val="none" w:sz="0" w:space="0" w:color="auto"/>
            <w:bottom w:val="none" w:sz="0" w:space="0" w:color="auto"/>
            <w:right w:val="none" w:sz="0" w:space="0" w:color="auto"/>
          </w:divBdr>
          <w:divsChild>
            <w:div w:id="142626697">
              <w:marLeft w:val="0"/>
              <w:marRight w:val="0"/>
              <w:marTop w:val="0"/>
              <w:marBottom w:val="0"/>
              <w:divBdr>
                <w:top w:val="none" w:sz="0" w:space="0" w:color="auto"/>
                <w:left w:val="none" w:sz="0" w:space="0" w:color="auto"/>
                <w:bottom w:val="none" w:sz="0" w:space="0" w:color="auto"/>
                <w:right w:val="none" w:sz="0" w:space="0" w:color="auto"/>
              </w:divBdr>
            </w:div>
          </w:divsChild>
        </w:div>
        <w:div w:id="871108941">
          <w:marLeft w:val="0"/>
          <w:marRight w:val="0"/>
          <w:marTop w:val="0"/>
          <w:marBottom w:val="0"/>
          <w:divBdr>
            <w:top w:val="none" w:sz="0" w:space="0" w:color="auto"/>
            <w:left w:val="none" w:sz="0" w:space="0" w:color="auto"/>
            <w:bottom w:val="none" w:sz="0" w:space="0" w:color="auto"/>
            <w:right w:val="none" w:sz="0" w:space="0" w:color="auto"/>
          </w:divBdr>
          <w:divsChild>
            <w:div w:id="1565944664">
              <w:marLeft w:val="0"/>
              <w:marRight w:val="0"/>
              <w:marTop w:val="0"/>
              <w:marBottom w:val="0"/>
              <w:divBdr>
                <w:top w:val="none" w:sz="0" w:space="0" w:color="auto"/>
                <w:left w:val="none" w:sz="0" w:space="0" w:color="auto"/>
                <w:bottom w:val="none" w:sz="0" w:space="0" w:color="auto"/>
                <w:right w:val="none" w:sz="0" w:space="0" w:color="auto"/>
              </w:divBdr>
            </w:div>
          </w:divsChild>
        </w:div>
        <w:div w:id="1270552768">
          <w:marLeft w:val="0"/>
          <w:marRight w:val="0"/>
          <w:marTop w:val="0"/>
          <w:marBottom w:val="0"/>
          <w:divBdr>
            <w:top w:val="none" w:sz="0" w:space="0" w:color="auto"/>
            <w:left w:val="none" w:sz="0" w:space="0" w:color="auto"/>
            <w:bottom w:val="none" w:sz="0" w:space="0" w:color="auto"/>
            <w:right w:val="none" w:sz="0" w:space="0" w:color="auto"/>
          </w:divBdr>
          <w:divsChild>
            <w:div w:id="1087964956">
              <w:marLeft w:val="0"/>
              <w:marRight w:val="0"/>
              <w:marTop w:val="0"/>
              <w:marBottom w:val="0"/>
              <w:divBdr>
                <w:top w:val="none" w:sz="0" w:space="0" w:color="auto"/>
                <w:left w:val="none" w:sz="0" w:space="0" w:color="auto"/>
                <w:bottom w:val="none" w:sz="0" w:space="0" w:color="auto"/>
                <w:right w:val="none" w:sz="0" w:space="0" w:color="auto"/>
              </w:divBdr>
            </w:div>
          </w:divsChild>
        </w:div>
        <w:div w:id="1181815409">
          <w:marLeft w:val="0"/>
          <w:marRight w:val="0"/>
          <w:marTop w:val="0"/>
          <w:marBottom w:val="0"/>
          <w:divBdr>
            <w:top w:val="none" w:sz="0" w:space="0" w:color="auto"/>
            <w:left w:val="none" w:sz="0" w:space="0" w:color="auto"/>
            <w:bottom w:val="none" w:sz="0" w:space="0" w:color="auto"/>
            <w:right w:val="none" w:sz="0" w:space="0" w:color="auto"/>
          </w:divBdr>
          <w:divsChild>
            <w:div w:id="523518539">
              <w:marLeft w:val="0"/>
              <w:marRight w:val="0"/>
              <w:marTop w:val="0"/>
              <w:marBottom w:val="0"/>
              <w:divBdr>
                <w:top w:val="none" w:sz="0" w:space="0" w:color="auto"/>
                <w:left w:val="none" w:sz="0" w:space="0" w:color="auto"/>
                <w:bottom w:val="none" w:sz="0" w:space="0" w:color="auto"/>
                <w:right w:val="none" w:sz="0" w:space="0" w:color="auto"/>
              </w:divBdr>
            </w:div>
          </w:divsChild>
        </w:div>
        <w:div w:id="783379528">
          <w:marLeft w:val="0"/>
          <w:marRight w:val="0"/>
          <w:marTop w:val="0"/>
          <w:marBottom w:val="0"/>
          <w:divBdr>
            <w:top w:val="none" w:sz="0" w:space="0" w:color="auto"/>
            <w:left w:val="none" w:sz="0" w:space="0" w:color="auto"/>
            <w:bottom w:val="none" w:sz="0" w:space="0" w:color="auto"/>
            <w:right w:val="none" w:sz="0" w:space="0" w:color="auto"/>
          </w:divBdr>
          <w:divsChild>
            <w:div w:id="143281619">
              <w:marLeft w:val="0"/>
              <w:marRight w:val="0"/>
              <w:marTop w:val="0"/>
              <w:marBottom w:val="0"/>
              <w:divBdr>
                <w:top w:val="none" w:sz="0" w:space="0" w:color="auto"/>
                <w:left w:val="none" w:sz="0" w:space="0" w:color="auto"/>
                <w:bottom w:val="none" w:sz="0" w:space="0" w:color="auto"/>
                <w:right w:val="none" w:sz="0" w:space="0" w:color="auto"/>
              </w:divBdr>
            </w:div>
          </w:divsChild>
        </w:div>
        <w:div w:id="1880775318">
          <w:marLeft w:val="0"/>
          <w:marRight w:val="0"/>
          <w:marTop w:val="0"/>
          <w:marBottom w:val="0"/>
          <w:divBdr>
            <w:top w:val="none" w:sz="0" w:space="0" w:color="auto"/>
            <w:left w:val="none" w:sz="0" w:space="0" w:color="auto"/>
            <w:bottom w:val="none" w:sz="0" w:space="0" w:color="auto"/>
            <w:right w:val="none" w:sz="0" w:space="0" w:color="auto"/>
          </w:divBdr>
          <w:divsChild>
            <w:div w:id="971135258">
              <w:marLeft w:val="0"/>
              <w:marRight w:val="0"/>
              <w:marTop w:val="0"/>
              <w:marBottom w:val="0"/>
              <w:divBdr>
                <w:top w:val="none" w:sz="0" w:space="0" w:color="auto"/>
                <w:left w:val="none" w:sz="0" w:space="0" w:color="auto"/>
                <w:bottom w:val="none" w:sz="0" w:space="0" w:color="auto"/>
                <w:right w:val="none" w:sz="0" w:space="0" w:color="auto"/>
              </w:divBdr>
            </w:div>
          </w:divsChild>
        </w:div>
        <w:div w:id="1511338515">
          <w:marLeft w:val="0"/>
          <w:marRight w:val="0"/>
          <w:marTop w:val="0"/>
          <w:marBottom w:val="0"/>
          <w:divBdr>
            <w:top w:val="none" w:sz="0" w:space="0" w:color="auto"/>
            <w:left w:val="none" w:sz="0" w:space="0" w:color="auto"/>
            <w:bottom w:val="none" w:sz="0" w:space="0" w:color="auto"/>
            <w:right w:val="none" w:sz="0" w:space="0" w:color="auto"/>
          </w:divBdr>
          <w:divsChild>
            <w:div w:id="1580014589">
              <w:marLeft w:val="0"/>
              <w:marRight w:val="0"/>
              <w:marTop w:val="0"/>
              <w:marBottom w:val="0"/>
              <w:divBdr>
                <w:top w:val="none" w:sz="0" w:space="0" w:color="auto"/>
                <w:left w:val="none" w:sz="0" w:space="0" w:color="auto"/>
                <w:bottom w:val="none" w:sz="0" w:space="0" w:color="auto"/>
                <w:right w:val="none" w:sz="0" w:space="0" w:color="auto"/>
              </w:divBdr>
            </w:div>
          </w:divsChild>
        </w:div>
        <w:div w:id="1331521375">
          <w:marLeft w:val="0"/>
          <w:marRight w:val="0"/>
          <w:marTop w:val="0"/>
          <w:marBottom w:val="0"/>
          <w:divBdr>
            <w:top w:val="none" w:sz="0" w:space="0" w:color="auto"/>
            <w:left w:val="none" w:sz="0" w:space="0" w:color="auto"/>
            <w:bottom w:val="none" w:sz="0" w:space="0" w:color="auto"/>
            <w:right w:val="none" w:sz="0" w:space="0" w:color="auto"/>
          </w:divBdr>
          <w:divsChild>
            <w:div w:id="583611491">
              <w:marLeft w:val="0"/>
              <w:marRight w:val="0"/>
              <w:marTop w:val="0"/>
              <w:marBottom w:val="0"/>
              <w:divBdr>
                <w:top w:val="none" w:sz="0" w:space="0" w:color="auto"/>
                <w:left w:val="none" w:sz="0" w:space="0" w:color="auto"/>
                <w:bottom w:val="none" w:sz="0" w:space="0" w:color="auto"/>
                <w:right w:val="none" w:sz="0" w:space="0" w:color="auto"/>
              </w:divBdr>
            </w:div>
          </w:divsChild>
        </w:div>
        <w:div w:id="957905784">
          <w:marLeft w:val="0"/>
          <w:marRight w:val="0"/>
          <w:marTop w:val="0"/>
          <w:marBottom w:val="0"/>
          <w:divBdr>
            <w:top w:val="none" w:sz="0" w:space="0" w:color="auto"/>
            <w:left w:val="none" w:sz="0" w:space="0" w:color="auto"/>
            <w:bottom w:val="none" w:sz="0" w:space="0" w:color="auto"/>
            <w:right w:val="none" w:sz="0" w:space="0" w:color="auto"/>
          </w:divBdr>
          <w:divsChild>
            <w:div w:id="1605378368">
              <w:marLeft w:val="0"/>
              <w:marRight w:val="0"/>
              <w:marTop w:val="0"/>
              <w:marBottom w:val="0"/>
              <w:divBdr>
                <w:top w:val="none" w:sz="0" w:space="0" w:color="auto"/>
                <w:left w:val="none" w:sz="0" w:space="0" w:color="auto"/>
                <w:bottom w:val="none" w:sz="0" w:space="0" w:color="auto"/>
                <w:right w:val="none" w:sz="0" w:space="0" w:color="auto"/>
              </w:divBdr>
            </w:div>
          </w:divsChild>
        </w:div>
        <w:div w:id="1552230804">
          <w:marLeft w:val="0"/>
          <w:marRight w:val="0"/>
          <w:marTop w:val="0"/>
          <w:marBottom w:val="0"/>
          <w:divBdr>
            <w:top w:val="none" w:sz="0" w:space="0" w:color="auto"/>
            <w:left w:val="none" w:sz="0" w:space="0" w:color="auto"/>
            <w:bottom w:val="none" w:sz="0" w:space="0" w:color="auto"/>
            <w:right w:val="none" w:sz="0" w:space="0" w:color="auto"/>
          </w:divBdr>
          <w:divsChild>
            <w:div w:id="1619683825">
              <w:marLeft w:val="0"/>
              <w:marRight w:val="0"/>
              <w:marTop w:val="0"/>
              <w:marBottom w:val="0"/>
              <w:divBdr>
                <w:top w:val="none" w:sz="0" w:space="0" w:color="auto"/>
                <w:left w:val="none" w:sz="0" w:space="0" w:color="auto"/>
                <w:bottom w:val="none" w:sz="0" w:space="0" w:color="auto"/>
                <w:right w:val="none" w:sz="0" w:space="0" w:color="auto"/>
              </w:divBdr>
            </w:div>
          </w:divsChild>
        </w:div>
        <w:div w:id="1852407312">
          <w:marLeft w:val="0"/>
          <w:marRight w:val="0"/>
          <w:marTop w:val="0"/>
          <w:marBottom w:val="0"/>
          <w:divBdr>
            <w:top w:val="none" w:sz="0" w:space="0" w:color="auto"/>
            <w:left w:val="none" w:sz="0" w:space="0" w:color="auto"/>
            <w:bottom w:val="none" w:sz="0" w:space="0" w:color="auto"/>
            <w:right w:val="none" w:sz="0" w:space="0" w:color="auto"/>
          </w:divBdr>
          <w:divsChild>
            <w:div w:id="922833245">
              <w:marLeft w:val="0"/>
              <w:marRight w:val="0"/>
              <w:marTop w:val="0"/>
              <w:marBottom w:val="0"/>
              <w:divBdr>
                <w:top w:val="none" w:sz="0" w:space="0" w:color="auto"/>
                <w:left w:val="none" w:sz="0" w:space="0" w:color="auto"/>
                <w:bottom w:val="none" w:sz="0" w:space="0" w:color="auto"/>
                <w:right w:val="none" w:sz="0" w:space="0" w:color="auto"/>
              </w:divBdr>
            </w:div>
          </w:divsChild>
        </w:div>
        <w:div w:id="1886944098">
          <w:marLeft w:val="0"/>
          <w:marRight w:val="0"/>
          <w:marTop w:val="0"/>
          <w:marBottom w:val="0"/>
          <w:divBdr>
            <w:top w:val="none" w:sz="0" w:space="0" w:color="auto"/>
            <w:left w:val="none" w:sz="0" w:space="0" w:color="auto"/>
            <w:bottom w:val="none" w:sz="0" w:space="0" w:color="auto"/>
            <w:right w:val="none" w:sz="0" w:space="0" w:color="auto"/>
          </w:divBdr>
          <w:divsChild>
            <w:div w:id="1585257734">
              <w:marLeft w:val="0"/>
              <w:marRight w:val="0"/>
              <w:marTop w:val="0"/>
              <w:marBottom w:val="0"/>
              <w:divBdr>
                <w:top w:val="none" w:sz="0" w:space="0" w:color="auto"/>
                <w:left w:val="none" w:sz="0" w:space="0" w:color="auto"/>
                <w:bottom w:val="none" w:sz="0" w:space="0" w:color="auto"/>
                <w:right w:val="none" w:sz="0" w:space="0" w:color="auto"/>
              </w:divBdr>
            </w:div>
          </w:divsChild>
        </w:div>
        <w:div w:id="106588631">
          <w:marLeft w:val="0"/>
          <w:marRight w:val="0"/>
          <w:marTop w:val="0"/>
          <w:marBottom w:val="0"/>
          <w:divBdr>
            <w:top w:val="none" w:sz="0" w:space="0" w:color="auto"/>
            <w:left w:val="none" w:sz="0" w:space="0" w:color="auto"/>
            <w:bottom w:val="none" w:sz="0" w:space="0" w:color="auto"/>
            <w:right w:val="none" w:sz="0" w:space="0" w:color="auto"/>
          </w:divBdr>
          <w:divsChild>
            <w:div w:id="89280448">
              <w:marLeft w:val="0"/>
              <w:marRight w:val="0"/>
              <w:marTop w:val="0"/>
              <w:marBottom w:val="0"/>
              <w:divBdr>
                <w:top w:val="none" w:sz="0" w:space="0" w:color="auto"/>
                <w:left w:val="none" w:sz="0" w:space="0" w:color="auto"/>
                <w:bottom w:val="none" w:sz="0" w:space="0" w:color="auto"/>
                <w:right w:val="none" w:sz="0" w:space="0" w:color="auto"/>
              </w:divBdr>
            </w:div>
          </w:divsChild>
        </w:div>
        <w:div w:id="736363930">
          <w:marLeft w:val="0"/>
          <w:marRight w:val="0"/>
          <w:marTop w:val="0"/>
          <w:marBottom w:val="0"/>
          <w:divBdr>
            <w:top w:val="none" w:sz="0" w:space="0" w:color="auto"/>
            <w:left w:val="none" w:sz="0" w:space="0" w:color="auto"/>
            <w:bottom w:val="none" w:sz="0" w:space="0" w:color="auto"/>
            <w:right w:val="none" w:sz="0" w:space="0" w:color="auto"/>
          </w:divBdr>
          <w:divsChild>
            <w:div w:id="168180408">
              <w:marLeft w:val="0"/>
              <w:marRight w:val="0"/>
              <w:marTop w:val="0"/>
              <w:marBottom w:val="0"/>
              <w:divBdr>
                <w:top w:val="none" w:sz="0" w:space="0" w:color="auto"/>
                <w:left w:val="none" w:sz="0" w:space="0" w:color="auto"/>
                <w:bottom w:val="none" w:sz="0" w:space="0" w:color="auto"/>
                <w:right w:val="none" w:sz="0" w:space="0" w:color="auto"/>
              </w:divBdr>
            </w:div>
          </w:divsChild>
        </w:div>
        <w:div w:id="1050761866">
          <w:marLeft w:val="0"/>
          <w:marRight w:val="0"/>
          <w:marTop w:val="0"/>
          <w:marBottom w:val="0"/>
          <w:divBdr>
            <w:top w:val="none" w:sz="0" w:space="0" w:color="auto"/>
            <w:left w:val="none" w:sz="0" w:space="0" w:color="auto"/>
            <w:bottom w:val="none" w:sz="0" w:space="0" w:color="auto"/>
            <w:right w:val="none" w:sz="0" w:space="0" w:color="auto"/>
          </w:divBdr>
          <w:divsChild>
            <w:div w:id="1721131176">
              <w:marLeft w:val="0"/>
              <w:marRight w:val="0"/>
              <w:marTop w:val="0"/>
              <w:marBottom w:val="0"/>
              <w:divBdr>
                <w:top w:val="none" w:sz="0" w:space="0" w:color="auto"/>
                <w:left w:val="none" w:sz="0" w:space="0" w:color="auto"/>
                <w:bottom w:val="none" w:sz="0" w:space="0" w:color="auto"/>
                <w:right w:val="none" w:sz="0" w:space="0" w:color="auto"/>
              </w:divBdr>
            </w:div>
          </w:divsChild>
        </w:div>
        <w:div w:id="155417353">
          <w:marLeft w:val="0"/>
          <w:marRight w:val="0"/>
          <w:marTop w:val="0"/>
          <w:marBottom w:val="0"/>
          <w:divBdr>
            <w:top w:val="none" w:sz="0" w:space="0" w:color="auto"/>
            <w:left w:val="none" w:sz="0" w:space="0" w:color="auto"/>
            <w:bottom w:val="none" w:sz="0" w:space="0" w:color="auto"/>
            <w:right w:val="none" w:sz="0" w:space="0" w:color="auto"/>
          </w:divBdr>
          <w:divsChild>
            <w:div w:id="2013947848">
              <w:marLeft w:val="0"/>
              <w:marRight w:val="0"/>
              <w:marTop w:val="0"/>
              <w:marBottom w:val="0"/>
              <w:divBdr>
                <w:top w:val="none" w:sz="0" w:space="0" w:color="auto"/>
                <w:left w:val="none" w:sz="0" w:space="0" w:color="auto"/>
                <w:bottom w:val="none" w:sz="0" w:space="0" w:color="auto"/>
                <w:right w:val="none" w:sz="0" w:space="0" w:color="auto"/>
              </w:divBdr>
            </w:div>
          </w:divsChild>
        </w:div>
        <w:div w:id="1426262460">
          <w:marLeft w:val="0"/>
          <w:marRight w:val="0"/>
          <w:marTop w:val="0"/>
          <w:marBottom w:val="0"/>
          <w:divBdr>
            <w:top w:val="none" w:sz="0" w:space="0" w:color="auto"/>
            <w:left w:val="none" w:sz="0" w:space="0" w:color="auto"/>
            <w:bottom w:val="none" w:sz="0" w:space="0" w:color="auto"/>
            <w:right w:val="none" w:sz="0" w:space="0" w:color="auto"/>
          </w:divBdr>
          <w:divsChild>
            <w:div w:id="897982175">
              <w:marLeft w:val="0"/>
              <w:marRight w:val="0"/>
              <w:marTop w:val="0"/>
              <w:marBottom w:val="0"/>
              <w:divBdr>
                <w:top w:val="none" w:sz="0" w:space="0" w:color="auto"/>
                <w:left w:val="none" w:sz="0" w:space="0" w:color="auto"/>
                <w:bottom w:val="none" w:sz="0" w:space="0" w:color="auto"/>
                <w:right w:val="none" w:sz="0" w:space="0" w:color="auto"/>
              </w:divBdr>
            </w:div>
          </w:divsChild>
        </w:div>
        <w:div w:id="1366519900">
          <w:marLeft w:val="0"/>
          <w:marRight w:val="0"/>
          <w:marTop w:val="0"/>
          <w:marBottom w:val="0"/>
          <w:divBdr>
            <w:top w:val="none" w:sz="0" w:space="0" w:color="auto"/>
            <w:left w:val="none" w:sz="0" w:space="0" w:color="auto"/>
            <w:bottom w:val="none" w:sz="0" w:space="0" w:color="auto"/>
            <w:right w:val="none" w:sz="0" w:space="0" w:color="auto"/>
          </w:divBdr>
          <w:divsChild>
            <w:div w:id="2122727153">
              <w:marLeft w:val="0"/>
              <w:marRight w:val="0"/>
              <w:marTop w:val="0"/>
              <w:marBottom w:val="0"/>
              <w:divBdr>
                <w:top w:val="none" w:sz="0" w:space="0" w:color="auto"/>
                <w:left w:val="none" w:sz="0" w:space="0" w:color="auto"/>
                <w:bottom w:val="none" w:sz="0" w:space="0" w:color="auto"/>
                <w:right w:val="none" w:sz="0" w:space="0" w:color="auto"/>
              </w:divBdr>
            </w:div>
          </w:divsChild>
        </w:div>
        <w:div w:id="883299689">
          <w:marLeft w:val="0"/>
          <w:marRight w:val="0"/>
          <w:marTop w:val="0"/>
          <w:marBottom w:val="0"/>
          <w:divBdr>
            <w:top w:val="none" w:sz="0" w:space="0" w:color="auto"/>
            <w:left w:val="none" w:sz="0" w:space="0" w:color="auto"/>
            <w:bottom w:val="none" w:sz="0" w:space="0" w:color="auto"/>
            <w:right w:val="none" w:sz="0" w:space="0" w:color="auto"/>
          </w:divBdr>
          <w:divsChild>
            <w:div w:id="460541735">
              <w:marLeft w:val="0"/>
              <w:marRight w:val="0"/>
              <w:marTop w:val="0"/>
              <w:marBottom w:val="0"/>
              <w:divBdr>
                <w:top w:val="none" w:sz="0" w:space="0" w:color="auto"/>
                <w:left w:val="none" w:sz="0" w:space="0" w:color="auto"/>
                <w:bottom w:val="none" w:sz="0" w:space="0" w:color="auto"/>
                <w:right w:val="none" w:sz="0" w:space="0" w:color="auto"/>
              </w:divBdr>
            </w:div>
          </w:divsChild>
        </w:div>
        <w:div w:id="424812020">
          <w:marLeft w:val="0"/>
          <w:marRight w:val="0"/>
          <w:marTop w:val="0"/>
          <w:marBottom w:val="0"/>
          <w:divBdr>
            <w:top w:val="none" w:sz="0" w:space="0" w:color="auto"/>
            <w:left w:val="none" w:sz="0" w:space="0" w:color="auto"/>
            <w:bottom w:val="none" w:sz="0" w:space="0" w:color="auto"/>
            <w:right w:val="none" w:sz="0" w:space="0" w:color="auto"/>
          </w:divBdr>
          <w:divsChild>
            <w:div w:id="1842234140">
              <w:marLeft w:val="0"/>
              <w:marRight w:val="0"/>
              <w:marTop w:val="0"/>
              <w:marBottom w:val="0"/>
              <w:divBdr>
                <w:top w:val="none" w:sz="0" w:space="0" w:color="auto"/>
                <w:left w:val="none" w:sz="0" w:space="0" w:color="auto"/>
                <w:bottom w:val="none" w:sz="0" w:space="0" w:color="auto"/>
                <w:right w:val="none" w:sz="0" w:space="0" w:color="auto"/>
              </w:divBdr>
            </w:div>
          </w:divsChild>
        </w:div>
        <w:div w:id="541328673">
          <w:marLeft w:val="0"/>
          <w:marRight w:val="0"/>
          <w:marTop w:val="0"/>
          <w:marBottom w:val="0"/>
          <w:divBdr>
            <w:top w:val="none" w:sz="0" w:space="0" w:color="auto"/>
            <w:left w:val="none" w:sz="0" w:space="0" w:color="auto"/>
            <w:bottom w:val="none" w:sz="0" w:space="0" w:color="auto"/>
            <w:right w:val="none" w:sz="0" w:space="0" w:color="auto"/>
          </w:divBdr>
          <w:divsChild>
            <w:div w:id="878205992">
              <w:marLeft w:val="0"/>
              <w:marRight w:val="0"/>
              <w:marTop w:val="0"/>
              <w:marBottom w:val="0"/>
              <w:divBdr>
                <w:top w:val="none" w:sz="0" w:space="0" w:color="auto"/>
                <w:left w:val="none" w:sz="0" w:space="0" w:color="auto"/>
                <w:bottom w:val="none" w:sz="0" w:space="0" w:color="auto"/>
                <w:right w:val="none" w:sz="0" w:space="0" w:color="auto"/>
              </w:divBdr>
            </w:div>
          </w:divsChild>
        </w:div>
        <w:div w:id="911163428">
          <w:marLeft w:val="0"/>
          <w:marRight w:val="0"/>
          <w:marTop w:val="0"/>
          <w:marBottom w:val="0"/>
          <w:divBdr>
            <w:top w:val="none" w:sz="0" w:space="0" w:color="auto"/>
            <w:left w:val="none" w:sz="0" w:space="0" w:color="auto"/>
            <w:bottom w:val="none" w:sz="0" w:space="0" w:color="auto"/>
            <w:right w:val="none" w:sz="0" w:space="0" w:color="auto"/>
          </w:divBdr>
          <w:divsChild>
            <w:div w:id="1221944121">
              <w:marLeft w:val="0"/>
              <w:marRight w:val="0"/>
              <w:marTop w:val="0"/>
              <w:marBottom w:val="0"/>
              <w:divBdr>
                <w:top w:val="none" w:sz="0" w:space="0" w:color="auto"/>
                <w:left w:val="none" w:sz="0" w:space="0" w:color="auto"/>
                <w:bottom w:val="none" w:sz="0" w:space="0" w:color="auto"/>
                <w:right w:val="none" w:sz="0" w:space="0" w:color="auto"/>
              </w:divBdr>
            </w:div>
          </w:divsChild>
        </w:div>
        <w:div w:id="1781728949">
          <w:marLeft w:val="0"/>
          <w:marRight w:val="0"/>
          <w:marTop w:val="0"/>
          <w:marBottom w:val="0"/>
          <w:divBdr>
            <w:top w:val="none" w:sz="0" w:space="0" w:color="auto"/>
            <w:left w:val="none" w:sz="0" w:space="0" w:color="auto"/>
            <w:bottom w:val="none" w:sz="0" w:space="0" w:color="auto"/>
            <w:right w:val="none" w:sz="0" w:space="0" w:color="auto"/>
          </w:divBdr>
          <w:divsChild>
            <w:div w:id="1365642687">
              <w:marLeft w:val="0"/>
              <w:marRight w:val="0"/>
              <w:marTop w:val="0"/>
              <w:marBottom w:val="0"/>
              <w:divBdr>
                <w:top w:val="none" w:sz="0" w:space="0" w:color="auto"/>
                <w:left w:val="none" w:sz="0" w:space="0" w:color="auto"/>
                <w:bottom w:val="none" w:sz="0" w:space="0" w:color="auto"/>
                <w:right w:val="none" w:sz="0" w:space="0" w:color="auto"/>
              </w:divBdr>
            </w:div>
          </w:divsChild>
        </w:div>
        <w:div w:id="1097289212">
          <w:marLeft w:val="0"/>
          <w:marRight w:val="0"/>
          <w:marTop w:val="0"/>
          <w:marBottom w:val="0"/>
          <w:divBdr>
            <w:top w:val="none" w:sz="0" w:space="0" w:color="auto"/>
            <w:left w:val="none" w:sz="0" w:space="0" w:color="auto"/>
            <w:bottom w:val="none" w:sz="0" w:space="0" w:color="auto"/>
            <w:right w:val="none" w:sz="0" w:space="0" w:color="auto"/>
          </w:divBdr>
          <w:divsChild>
            <w:div w:id="1585603352">
              <w:marLeft w:val="0"/>
              <w:marRight w:val="0"/>
              <w:marTop w:val="0"/>
              <w:marBottom w:val="0"/>
              <w:divBdr>
                <w:top w:val="none" w:sz="0" w:space="0" w:color="auto"/>
                <w:left w:val="none" w:sz="0" w:space="0" w:color="auto"/>
                <w:bottom w:val="none" w:sz="0" w:space="0" w:color="auto"/>
                <w:right w:val="none" w:sz="0" w:space="0" w:color="auto"/>
              </w:divBdr>
            </w:div>
          </w:divsChild>
        </w:div>
        <w:div w:id="1586113076">
          <w:marLeft w:val="0"/>
          <w:marRight w:val="0"/>
          <w:marTop w:val="0"/>
          <w:marBottom w:val="0"/>
          <w:divBdr>
            <w:top w:val="none" w:sz="0" w:space="0" w:color="auto"/>
            <w:left w:val="none" w:sz="0" w:space="0" w:color="auto"/>
            <w:bottom w:val="none" w:sz="0" w:space="0" w:color="auto"/>
            <w:right w:val="none" w:sz="0" w:space="0" w:color="auto"/>
          </w:divBdr>
          <w:divsChild>
            <w:div w:id="1606768058">
              <w:marLeft w:val="0"/>
              <w:marRight w:val="0"/>
              <w:marTop w:val="0"/>
              <w:marBottom w:val="0"/>
              <w:divBdr>
                <w:top w:val="none" w:sz="0" w:space="0" w:color="auto"/>
                <w:left w:val="none" w:sz="0" w:space="0" w:color="auto"/>
                <w:bottom w:val="none" w:sz="0" w:space="0" w:color="auto"/>
                <w:right w:val="none" w:sz="0" w:space="0" w:color="auto"/>
              </w:divBdr>
            </w:div>
          </w:divsChild>
        </w:div>
        <w:div w:id="1475565456">
          <w:marLeft w:val="0"/>
          <w:marRight w:val="0"/>
          <w:marTop w:val="0"/>
          <w:marBottom w:val="0"/>
          <w:divBdr>
            <w:top w:val="none" w:sz="0" w:space="0" w:color="auto"/>
            <w:left w:val="none" w:sz="0" w:space="0" w:color="auto"/>
            <w:bottom w:val="none" w:sz="0" w:space="0" w:color="auto"/>
            <w:right w:val="none" w:sz="0" w:space="0" w:color="auto"/>
          </w:divBdr>
          <w:divsChild>
            <w:div w:id="598680387">
              <w:marLeft w:val="0"/>
              <w:marRight w:val="0"/>
              <w:marTop w:val="0"/>
              <w:marBottom w:val="0"/>
              <w:divBdr>
                <w:top w:val="none" w:sz="0" w:space="0" w:color="auto"/>
                <w:left w:val="none" w:sz="0" w:space="0" w:color="auto"/>
                <w:bottom w:val="none" w:sz="0" w:space="0" w:color="auto"/>
                <w:right w:val="none" w:sz="0" w:space="0" w:color="auto"/>
              </w:divBdr>
            </w:div>
          </w:divsChild>
        </w:div>
        <w:div w:id="400446327">
          <w:marLeft w:val="0"/>
          <w:marRight w:val="0"/>
          <w:marTop w:val="0"/>
          <w:marBottom w:val="0"/>
          <w:divBdr>
            <w:top w:val="none" w:sz="0" w:space="0" w:color="auto"/>
            <w:left w:val="none" w:sz="0" w:space="0" w:color="auto"/>
            <w:bottom w:val="none" w:sz="0" w:space="0" w:color="auto"/>
            <w:right w:val="none" w:sz="0" w:space="0" w:color="auto"/>
          </w:divBdr>
          <w:divsChild>
            <w:div w:id="1462840821">
              <w:marLeft w:val="0"/>
              <w:marRight w:val="0"/>
              <w:marTop w:val="0"/>
              <w:marBottom w:val="0"/>
              <w:divBdr>
                <w:top w:val="none" w:sz="0" w:space="0" w:color="auto"/>
                <w:left w:val="none" w:sz="0" w:space="0" w:color="auto"/>
                <w:bottom w:val="none" w:sz="0" w:space="0" w:color="auto"/>
                <w:right w:val="none" w:sz="0" w:space="0" w:color="auto"/>
              </w:divBdr>
            </w:div>
          </w:divsChild>
        </w:div>
        <w:div w:id="1661276557">
          <w:marLeft w:val="0"/>
          <w:marRight w:val="0"/>
          <w:marTop w:val="0"/>
          <w:marBottom w:val="0"/>
          <w:divBdr>
            <w:top w:val="none" w:sz="0" w:space="0" w:color="auto"/>
            <w:left w:val="none" w:sz="0" w:space="0" w:color="auto"/>
            <w:bottom w:val="none" w:sz="0" w:space="0" w:color="auto"/>
            <w:right w:val="none" w:sz="0" w:space="0" w:color="auto"/>
          </w:divBdr>
          <w:divsChild>
            <w:div w:id="286089092">
              <w:marLeft w:val="0"/>
              <w:marRight w:val="0"/>
              <w:marTop w:val="0"/>
              <w:marBottom w:val="0"/>
              <w:divBdr>
                <w:top w:val="none" w:sz="0" w:space="0" w:color="auto"/>
                <w:left w:val="none" w:sz="0" w:space="0" w:color="auto"/>
                <w:bottom w:val="none" w:sz="0" w:space="0" w:color="auto"/>
                <w:right w:val="none" w:sz="0" w:space="0" w:color="auto"/>
              </w:divBdr>
            </w:div>
          </w:divsChild>
        </w:div>
        <w:div w:id="1333951694">
          <w:marLeft w:val="0"/>
          <w:marRight w:val="0"/>
          <w:marTop w:val="0"/>
          <w:marBottom w:val="0"/>
          <w:divBdr>
            <w:top w:val="none" w:sz="0" w:space="0" w:color="auto"/>
            <w:left w:val="none" w:sz="0" w:space="0" w:color="auto"/>
            <w:bottom w:val="none" w:sz="0" w:space="0" w:color="auto"/>
            <w:right w:val="none" w:sz="0" w:space="0" w:color="auto"/>
          </w:divBdr>
          <w:divsChild>
            <w:div w:id="1224373482">
              <w:marLeft w:val="0"/>
              <w:marRight w:val="0"/>
              <w:marTop w:val="0"/>
              <w:marBottom w:val="0"/>
              <w:divBdr>
                <w:top w:val="none" w:sz="0" w:space="0" w:color="auto"/>
                <w:left w:val="none" w:sz="0" w:space="0" w:color="auto"/>
                <w:bottom w:val="none" w:sz="0" w:space="0" w:color="auto"/>
                <w:right w:val="none" w:sz="0" w:space="0" w:color="auto"/>
              </w:divBdr>
            </w:div>
          </w:divsChild>
        </w:div>
        <w:div w:id="807748144">
          <w:marLeft w:val="0"/>
          <w:marRight w:val="0"/>
          <w:marTop w:val="0"/>
          <w:marBottom w:val="0"/>
          <w:divBdr>
            <w:top w:val="none" w:sz="0" w:space="0" w:color="auto"/>
            <w:left w:val="none" w:sz="0" w:space="0" w:color="auto"/>
            <w:bottom w:val="none" w:sz="0" w:space="0" w:color="auto"/>
            <w:right w:val="none" w:sz="0" w:space="0" w:color="auto"/>
          </w:divBdr>
          <w:divsChild>
            <w:div w:id="684483258">
              <w:marLeft w:val="0"/>
              <w:marRight w:val="0"/>
              <w:marTop w:val="0"/>
              <w:marBottom w:val="0"/>
              <w:divBdr>
                <w:top w:val="none" w:sz="0" w:space="0" w:color="auto"/>
                <w:left w:val="none" w:sz="0" w:space="0" w:color="auto"/>
                <w:bottom w:val="none" w:sz="0" w:space="0" w:color="auto"/>
                <w:right w:val="none" w:sz="0" w:space="0" w:color="auto"/>
              </w:divBdr>
            </w:div>
          </w:divsChild>
        </w:div>
        <w:div w:id="175459861">
          <w:marLeft w:val="0"/>
          <w:marRight w:val="0"/>
          <w:marTop w:val="0"/>
          <w:marBottom w:val="0"/>
          <w:divBdr>
            <w:top w:val="none" w:sz="0" w:space="0" w:color="auto"/>
            <w:left w:val="none" w:sz="0" w:space="0" w:color="auto"/>
            <w:bottom w:val="none" w:sz="0" w:space="0" w:color="auto"/>
            <w:right w:val="none" w:sz="0" w:space="0" w:color="auto"/>
          </w:divBdr>
          <w:divsChild>
            <w:div w:id="1445731854">
              <w:marLeft w:val="0"/>
              <w:marRight w:val="0"/>
              <w:marTop w:val="0"/>
              <w:marBottom w:val="0"/>
              <w:divBdr>
                <w:top w:val="none" w:sz="0" w:space="0" w:color="auto"/>
                <w:left w:val="none" w:sz="0" w:space="0" w:color="auto"/>
                <w:bottom w:val="none" w:sz="0" w:space="0" w:color="auto"/>
                <w:right w:val="none" w:sz="0" w:space="0" w:color="auto"/>
              </w:divBdr>
            </w:div>
          </w:divsChild>
        </w:div>
        <w:div w:id="959145861">
          <w:marLeft w:val="0"/>
          <w:marRight w:val="0"/>
          <w:marTop w:val="0"/>
          <w:marBottom w:val="0"/>
          <w:divBdr>
            <w:top w:val="none" w:sz="0" w:space="0" w:color="auto"/>
            <w:left w:val="none" w:sz="0" w:space="0" w:color="auto"/>
            <w:bottom w:val="none" w:sz="0" w:space="0" w:color="auto"/>
            <w:right w:val="none" w:sz="0" w:space="0" w:color="auto"/>
          </w:divBdr>
          <w:divsChild>
            <w:div w:id="380131809">
              <w:marLeft w:val="0"/>
              <w:marRight w:val="0"/>
              <w:marTop w:val="0"/>
              <w:marBottom w:val="0"/>
              <w:divBdr>
                <w:top w:val="none" w:sz="0" w:space="0" w:color="auto"/>
                <w:left w:val="none" w:sz="0" w:space="0" w:color="auto"/>
                <w:bottom w:val="none" w:sz="0" w:space="0" w:color="auto"/>
                <w:right w:val="none" w:sz="0" w:space="0" w:color="auto"/>
              </w:divBdr>
            </w:div>
          </w:divsChild>
        </w:div>
        <w:div w:id="1578199514">
          <w:marLeft w:val="0"/>
          <w:marRight w:val="0"/>
          <w:marTop w:val="0"/>
          <w:marBottom w:val="0"/>
          <w:divBdr>
            <w:top w:val="none" w:sz="0" w:space="0" w:color="auto"/>
            <w:left w:val="none" w:sz="0" w:space="0" w:color="auto"/>
            <w:bottom w:val="none" w:sz="0" w:space="0" w:color="auto"/>
            <w:right w:val="none" w:sz="0" w:space="0" w:color="auto"/>
          </w:divBdr>
          <w:divsChild>
            <w:div w:id="2004969085">
              <w:marLeft w:val="0"/>
              <w:marRight w:val="0"/>
              <w:marTop w:val="0"/>
              <w:marBottom w:val="0"/>
              <w:divBdr>
                <w:top w:val="none" w:sz="0" w:space="0" w:color="auto"/>
                <w:left w:val="none" w:sz="0" w:space="0" w:color="auto"/>
                <w:bottom w:val="none" w:sz="0" w:space="0" w:color="auto"/>
                <w:right w:val="none" w:sz="0" w:space="0" w:color="auto"/>
              </w:divBdr>
            </w:div>
          </w:divsChild>
        </w:div>
        <w:div w:id="840386204">
          <w:marLeft w:val="0"/>
          <w:marRight w:val="0"/>
          <w:marTop w:val="0"/>
          <w:marBottom w:val="0"/>
          <w:divBdr>
            <w:top w:val="none" w:sz="0" w:space="0" w:color="auto"/>
            <w:left w:val="none" w:sz="0" w:space="0" w:color="auto"/>
            <w:bottom w:val="none" w:sz="0" w:space="0" w:color="auto"/>
            <w:right w:val="none" w:sz="0" w:space="0" w:color="auto"/>
          </w:divBdr>
          <w:divsChild>
            <w:div w:id="1979023267">
              <w:marLeft w:val="0"/>
              <w:marRight w:val="0"/>
              <w:marTop w:val="0"/>
              <w:marBottom w:val="0"/>
              <w:divBdr>
                <w:top w:val="none" w:sz="0" w:space="0" w:color="auto"/>
                <w:left w:val="none" w:sz="0" w:space="0" w:color="auto"/>
                <w:bottom w:val="none" w:sz="0" w:space="0" w:color="auto"/>
                <w:right w:val="none" w:sz="0" w:space="0" w:color="auto"/>
              </w:divBdr>
            </w:div>
          </w:divsChild>
        </w:div>
        <w:div w:id="2000696542">
          <w:marLeft w:val="0"/>
          <w:marRight w:val="0"/>
          <w:marTop w:val="0"/>
          <w:marBottom w:val="0"/>
          <w:divBdr>
            <w:top w:val="none" w:sz="0" w:space="0" w:color="auto"/>
            <w:left w:val="none" w:sz="0" w:space="0" w:color="auto"/>
            <w:bottom w:val="none" w:sz="0" w:space="0" w:color="auto"/>
            <w:right w:val="none" w:sz="0" w:space="0" w:color="auto"/>
          </w:divBdr>
          <w:divsChild>
            <w:div w:id="1526169325">
              <w:marLeft w:val="0"/>
              <w:marRight w:val="0"/>
              <w:marTop w:val="0"/>
              <w:marBottom w:val="0"/>
              <w:divBdr>
                <w:top w:val="none" w:sz="0" w:space="0" w:color="auto"/>
                <w:left w:val="none" w:sz="0" w:space="0" w:color="auto"/>
                <w:bottom w:val="none" w:sz="0" w:space="0" w:color="auto"/>
                <w:right w:val="none" w:sz="0" w:space="0" w:color="auto"/>
              </w:divBdr>
            </w:div>
          </w:divsChild>
        </w:div>
        <w:div w:id="347754742">
          <w:marLeft w:val="0"/>
          <w:marRight w:val="0"/>
          <w:marTop w:val="0"/>
          <w:marBottom w:val="0"/>
          <w:divBdr>
            <w:top w:val="none" w:sz="0" w:space="0" w:color="auto"/>
            <w:left w:val="none" w:sz="0" w:space="0" w:color="auto"/>
            <w:bottom w:val="none" w:sz="0" w:space="0" w:color="auto"/>
            <w:right w:val="none" w:sz="0" w:space="0" w:color="auto"/>
          </w:divBdr>
          <w:divsChild>
            <w:div w:id="1139491351">
              <w:marLeft w:val="0"/>
              <w:marRight w:val="0"/>
              <w:marTop w:val="0"/>
              <w:marBottom w:val="0"/>
              <w:divBdr>
                <w:top w:val="none" w:sz="0" w:space="0" w:color="auto"/>
                <w:left w:val="none" w:sz="0" w:space="0" w:color="auto"/>
                <w:bottom w:val="none" w:sz="0" w:space="0" w:color="auto"/>
                <w:right w:val="none" w:sz="0" w:space="0" w:color="auto"/>
              </w:divBdr>
            </w:div>
          </w:divsChild>
        </w:div>
        <w:div w:id="1173837981">
          <w:marLeft w:val="0"/>
          <w:marRight w:val="0"/>
          <w:marTop w:val="0"/>
          <w:marBottom w:val="0"/>
          <w:divBdr>
            <w:top w:val="none" w:sz="0" w:space="0" w:color="auto"/>
            <w:left w:val="none" w:sz="0" w:space="0" w:color="auto"/>
            <w:bottom w:val="none" w:sz="0" w:space="0" w:color="auto"/>
            <w:right w:val="none" w:sz="0" w:space="0" w:color="auto"/>
          </w:divBdr>
          <w:divsChild>
            <w:div w:id="394620507">
              <w:marLeft w:val="0"/>
              <w:marRight w:val="0"/>
              <w:marTop w:val="0"/>
              <w:marBottom w:val="0"/>
              <w:divBdr>
                <w:top w:val="none" w:sz="0" w:space="0" w:color="auto"/>
                <w:left w:val="none" w:sz="0" w:space="0" w:color="auto"/>
                <w:bottom w:val="none" w:sz="0" w:space="0" w:color="auto"/>
                <w:right w:val="none" w:sz="0" w:space="0" w:color="auto"/>
              </w:divBdr>
            </w:div>
          </w:divsChild>
        </w:div>
        <w:div w:id="618412772">
          <w:marLeft w:val="0"/>
          <w:marRight w:val="0"/>
          <w:marTop w:val="0"/>
          <w:marBottom w:val="0"/>
          <w:divBdr>
            <w:top w:val="none" w:sz="0" w:space="0" w:color="auto"/>
            <w:left w:val="none" w:sz="0" w:space="0" w:color="auto"/>
            <w:bottom w:val="none" w:sz="0" w:space="0" w:color="auto"/>
            <w:right w:val="none" w:sz="0" w:space="0" w:color="auto"/>
          </w:divBdr>
          <w:divsChild>
            <w:div w:id="438573489">
              <w:marLeft w:val="0"/>
              <w:marRight w:val="0"/>
              <w:marTop w:val="0"/>
              <w:marBottom w:val="0"/>
              <w:divBdr>
                <w:top w:val="none" w:sz="0" w:space="0" w:color="auto"/>
                <w:left w:val="none" w:sz="0" w:space="0" w:color="auto"/>
                <w:bottom w:val="none" w:sz="0" w:space="0" w:color="auto"/>
                <w:right w:val="none" w:sz="0" w:space="0" w:color="auto"/>
              </w:divBdr>
            </w:div>
          </w:divsChild>
        </w:div>
        <w:div w:id="1756123461">
          <w:marLeft w:val="0"/>
          <w:marRight w:val="0"/>
          <w:marTop w:val="0"/>
          <w:marBottom w:val="0"/>
          <w:divBdr>
            <w:top w:val="none" w:sz="0" w:space="0" w:color="auto"/>
            <w:left w:val="none" w:sz="0" w:space="0" w:color="auto"/>
            <w:bottom w:val="none" w:sz="0" w:space="0" w:color="auto"/>
            <w:right w:val="none" w:sz="0" w:space="0" w:color="auto"/>
          </w:divBdr>
          <w:divsChild>
            <w:div w:id="1698770076">
              <w:marLeft w:val="0"/>
              <w:marRight w:val="0"/>
              <w:marTop w:val="0"/>
              <w:marBottom w:val="0"/>
              <w:divBdr>
                <w:top w:val="none" w:sz="0" w:space="0" w:color="auto"/>
                <w:left w:val="none" w:sz="0" w:space="0" w:color="auto"/>
                <w:bottom w:val="none" w:sz="0" w:space="0" w:color="auto"/>
                <w:right w:val="none" w:sz="0" w:space="0" w:color="auto"/>
              </w:divBdr>
            </w:div>
          </w:divsChild>
        </w:div>
        <w:div w:id="1207139524">
          <w:marLeft w:val="0"/>
          <w:marRight w:val="0"/>
          <w:marTop w:val="0"/>
          <w:marBottom w:val="0"/>
          <w:divBdr>
            <w:top w:val="none" w:sz="0" w:space="0" w:color="auto"/>
            <w:left w:val="none" w:sz="0" w:space="0" w:color="auto"/>
            <w:bottom w:val="none" w:sz="0" w:space="0" w:color="auto"/>
            <w:right w:val="none" w:sz="0" w:space="0" w:color="auto"/>
          </w:divBdr>
          <w:divsChild>
            <w:div w:id="1730960979">
              <w:marLeft w:val="0"/>
              <w:marRight w:val="0"/>
              <w:marTop w:val="0"/>
              <w:marBottom w:val="0"/>
              <w:divBdr>
                <w:top w:val="none" w:sz="0" w:space="0" w:color="auto"/>
                <w:left w:val="none" w:sz="0" w:space="0" w:color="auto"/>
                <w:bottom w:val="none" w:sz="0" w:space="0" w:color="auto"/>
                <w:right w:val="none" w:sz="0" w:space="0" w:color="auto"/>
              </w:divBdr>
            </w:div>
          </w:divsChild>
        </w:div>
        <w:div w:id="1428232350">
          <w:marLeft w:val="0"/>
          <w:marRight w:val="0"/>
          <w:marTop w:val="0"/>
          <w:marBottom w:val="0"/>
          <w:divBdr>
            <w:top w:val="none" w:sz="0" w:space="0" w:color="auto"/>
            <w:left w:val="none" w:sz="0" w:space="0" w:color="auto"/>
            <w:bottom w:val="none" w:sz="0" w:space="0" w:color="auto"/>
            <w:right w:val="none" w:sz="0" w:space="0" w:color="auto"/>
          </w:divBdr>
          <w:divsChild>
            <w:div w:id="599029303">
              <w:marLeft w:val="0"/>
              <w:marRight w:val="0"/>
              <w:marTop w:val="0"/>
              <w:marBottom w:val="0"/>
              <w:divBdr>
                <w:top w:val="none" w:sz="0" w:space="0" w:color="auto"/>
                <w:left w:val="none" w:sz="0" w:space="0" w:color="auto"/>
                <w:bottom w:val="none" w:sz="0" w:space="0" w:color="auto"/>
                <w:right w:val="none" w:sz="0" w:space="0" w:color="auto"/>
              </w:divBdr>
            </w:div>
          </w:divsChild>
        </w:div>
        <w:div w:id="480079665">
          <w:marLeft w:val="0"/>
          <w:marRight w:val="0"/>
          <w:marTop w:val="0"/>
          <w:marBottom w:val="0"/>
          <w:divBdr>
            <w:top w:val="none" w:sz="0" w:space="0" w:color="auto"/>
            <w:left w:val="none" w:sz="0" w:space="0" w:color="auto"/>
            <w:bottom w:val="none" w:sz="0" w:space="0" w:color="auto"/>
            <w:right w:val="none" w:sz="0" w:space="0" w:color="auto"/>
          </w:divBdr>
          <w:divsChild>
            <w:div w:id="26177077">
              <w:marLeft w:val="0"/>
              <w:marRight w:val="0"/>
              <w:marTop w:val="0"/>
              <w:marBottom w:val="0"/>
              <w:divBdr>
                <w:top w:val="none" w:sz="0" w:space="0" w:color="auto"/>
                <w:left w:val="none" w:sz="0" w:space="0" w:color="auto"/>
                <w:bottom w:val="none" w:sz="0" w:space="0" w:color="auto"/>
                <w:right w:val="none" w:sz="0" w:space="0" w:color="auto"/>
              </w:divBdr>
            </w:div>
          </w:divsChild>
        </w:div>
        <w:div w:id="1963151215">
          <w:marLeft w:val="0"/>
          <w:marRight w:val="0"/>
          <w:marTop w:val="0"/>
          <w:marBottom w:val="0"/>
          <w:divBdr>
            <w:top w:val="none" w:sz="0" w:space="0" w:color="auto"/>
            <w:left w:val="none" w:sz="0" w:space="0" w:color="auto"/>
            <w:bottom w:val="none" w:sz="0" w:space="0" w:color="auto"/>
            <w:right w:val="none" w:sz="0" w:space="0" w:color="auto"/>
          </w:divBdr>
          <w:divsChild>
            <w:div w:id="1149400312">
              <w:marLeft w:val="0"/>
              <w:marRight w:val="0"/>
              <w:marTop w:val="0"/>
              <w:marBottom w:val="0"/>
              <w:divBdr>
                <w:top w:val="none" w:sz="0" w:space="0" w:color="auto"/>
                <w:left w:val="none" w:sz="0" w:space="0" w:color="auto"/>
                <w:bottom w:val="none" w:sz="0" w:space="0" w:color="auto"/>
                <w:right w:val="none" w:sz="0" w:space="0" w:color="auto"/>
              </w:divBdr>
            </w:div>
          </w:divsChild>
        </w:div>
        <w:div w:id="1106314770">
          <w:marLeft w:val="0"/>
          <w:marRight w:val="0"/>
          <w:marTop w:val="0"/>
          <w:marBottom w:val="0"/>
          <w:divBdr>
            <w:top w:val="none" w:sz="0" w:space="0" w:color="auto"/>
            <w:left w:val="none" w:sz="0" w:space="0" w:color="auto"/>
            <w:bottom w:val="none" w:sz="0" w:space="0" w:color="auto"/>
            <w:right w:val="none" w:sz="0" w:space="0" w:color="auto"/>
          </w:divBdr>
          <w:divsChild>
            <w:div w:id="1738627664">
              <w:marLeft w:val="0"/>
              <w:marRight w:val="0"/>
              <w:marTop w:val="0"/>
              <w:marBottom w:val="0"/>
              <w:divBdr>
                <w:top w:val="none" w:sz="0" w:space="0" w:color="auto"/>
                <w:left w:val="none" w:sz="0" w:space="0" w:color="auto"/>
                <w:bottom w:val="none" w:sz="0" w:space="0" w:color="auto"/>
                <w:right w:val="none" w:sz="0" w:space="0" w:color="auto"/>
              </w:divBdr>
            </w:div>
          </w:divsChild>
        </w:div>
        <w:div w:id="172885199">
          <w:marLeft w:val="0"/>
          <w:marRight w:val="0"/>
          <w:marTop w:val="0"/>
          <w:marBottom w:val="0"/>
          <w:divBdr>
            <w:top w:val="none" w:sz="0" w:space="0" w:color="auto"/>
            <w:left w:val="none" w:sz="0" w:space="0" w:color="auto"/>
            <w:bottom w:val="none" w:sz="0" w:space="0" w:color="auto"/>
            <w:right w:val="none" w:sz="0" w:space="0" w:color="auto"/>
          </w:divBdr>
          <w:divsChild>
            <w:div w:id="2050497091">
              <w:marLeft w:val="0"/>
              <w:marRight w:val="0"/>
              <w:marTop w:val="0"/>
              <w:marBottom w:val="0"/>
              <w:divBdr>
                <w:top w:val="none" w:sz="0" w:space="0" w:color="auto"/>
                <w:left w:val="none" w:sz="0" w:space="0" w:color="auto"/>
                <w:bottom w:val="none" w:sz="0" w:space="0" w:color="auto"/>
                <w:right w:val="none" w:sz="0" w:space="0" w:color="auto"/>
              </w:divBdr>
            </w:div>
          </w:divsChild>
        </w:div>
        <w:div w:id="302464747">
          <w:marLeft w:val="0"/>
          <w:marRight w:val="0"/>
          <w:marTop w:val="0"/>
          <w:marBottom w:val="0"/>
          <w:divBdr>
            <w:top w:val="none" w:sz="0" w:space="0" w:color="auto"/>
            <w:left w:val="none" w:sz="0" w:space="0" w:color="auto"/>
            <w:bottom w:val="none" w:sz="0" w:space="0" w:color="auto"/>
            <w:right w:val="none" w:sz="0" w:space="0" w:color="auto"/>
          </w:divBdr>
          <w:divsChild>
            <w:div w:id="110250039">
              <w:marLeft w:val="0"/>
              <w:marRight w:val="0"/>
              <w:marTop w:val="0"/>
              <w:marBottom w:val="0"/>
              <w:divBdr>
                <w:top w:val="none" w:sz="0" w:space="0" w:color="auto"/>
                <w:left w:val="none" w:sz="0" w:space="0" w:color="auto"/>
                <w:bottom w:val="none" w:sz="0" w:space="0" w:color="auto"/>
                <w:right w:val="none" w:sz="0" w:space="0" w:color="auto"/>
              </w:divBdr>
            </w:div>
          </w:divsChild>
        </w:div>
        <w:div w:id="1582062172">
          <w:marLeft w:val="0"/>
          <w:marRight w:val="0"/>
          <w:marTop w:val="0"/>
          <w:marBottom w:val="0"/>
          <w:divBdr>
            <w:top w:val="none" w:sz="0" w:space="0" w:color="auto"/>
            <w:left w:val="none" w:sz="0" w:space="0" w:color="auto"/>
            <w:bottom w:val="none" w:sz="0" w:space="0" w:color="auto"/>
            <w:right w:val="none" w:sz="0" w:space="0" w:color="auto"/>
          </w:divBdr>
          <w:divsChild>
            <w:div w:id="1295404320">
              <w:marLeft w:val="0"/>
              <w:marRight w:val="0"/>
              <w:marTop w:val="0"/>
              <w:marBottom w:val="0"/>
              <w:divBdr>
                <w:top w:val="none" w:sz="0" w:space="0" w:color="auto"/>
                <w:left w:val="none" w:sz="0" w:space="0" w:color="auto"/>
                <w:bottom w:val="none" w:sz="0" w:space="0" w:color="auto"/>
                <w:right w:val="none" w:sz="0" w:space="0" w:color="auto"/>
              </w:divBdr>
            </w:div>
          </w:divsChild>
        </w:div>
        <w:div w:id="476798621">
          <w:marLeft w:val="0"/>
          <w:marRight w:val="0"/>
          <w:marTop w:val="0"/>
          <w:marBottom w:val="0"/>
          <w:divBdr>
            <w:top w:val="none" w:sz="0" w:space="0" w:color="auto"/>
            <w:left w:val="none" w:sz="0" w:space="0" w:color="auto"/>
            <w:bottom w:val="none" w:sz="0" w:space="0" w:color="auto"/>
            <w:right w:val="none" w:sz="0" w:space="0" w:color="auto"/>
          </w:divBdr>
          <w:divsChild>
            <w:div w:id="681517940">
              <w:marLeft w:val="0"/>
              <w:marRight w:val="0"/>
              <w:marTop w:val="0"/>
              <w:marBottom w:val="0"/>
              <w:divBdr>
                <w:top w:val="none" w:sz="0" w:space="0" w:color="auto"/>
                <w:left w:val="none" w:sz="0" w:space="0" w:color="auto"/>
                <w:bottom w:val="none" w:sz="0" w:space="0" w:color="auto"/>
                <w:right w:val="none" w:sz="0" w:space="0" w:color="auto"/>
              </w:divBdr>
            </w:div>
          </w:divsChild>
        </w:div>
        <w:div w:id="501312869">
          <w:marLeft w:val="0"/>
          <w:marRight w:val="0"/>
          <w:marTop w:val="0"/>
          <w:marBottom w:val="0"/>
          <w:divBdr>
            <w:top w:val="none" w:sz="0" w:space="0" w:color="auto"/>
            <w:left w:val="none" w:sz="0" w:space="0" w:color="auto"/>
            <w:bottom w:val="none" w:sz="0" w:space="0" w:color="auto"/>
            <w:right w:val="none" w:sz="0" w:space="0" w:color="auto"/>
          </w:divBdr>
          <w:divsChild>
            <w:div w:id="1118842624">
              <w:marLeft w:val="0"/>
              <w:marRight w:val="0"/>
              <w:marTop w:val="0"/>
              <w:marBottom w:val="0"/>
              <w:divBdr>
                <w:top w:val="none" w:sz="0" w:space="0" w:color="auto"/>
                <w:left w:val="none" w:sz="0" w:space="0" w:color="auto"/>
                <w:bottom w:val="none" w:sz="0" w:space="0" w:color="auto"/>
                <w:right w:val="none" w:sz="0" w:space="0" w:color="auto"/>
              </w:divBdr>
            </w:div>
          </w:divsChild>
        </w:div>
        <w:div w:id="1665813744">
          <w:marLeft w:val="0"/>
          <w:marRight w:val="0"/>
          <w:marTop w:val="0"/>
          <w:marBottom w:val="0"/>
          <w:divBdr>
            <w:top w:val="none" w:sz="0" w:space="0" w:color="auto"/>
            <w:left w:val="none" w:sz="0" w:space="0" w:color="auto"/>
            <w:bottom w:val="none" w:sz="0" w:space="0" w:color="auto"/>
            <w:right w:val="none" w:sz="0" w:space="0" w:color="auto"/>
          </w:divBdr>
          <w:divsChild>
            <w:div w:id="1739283575">
              <w:marLeft w:val="0"/>
              <w:marRight w:val="0"/>
              <w:marTop w:val="0"/>
              <w:marBottom w:val="0"/>
              <w:divBdr>
                <w:top w:val="none" w:sz="0" w:space="0" w:color="auto"/>
                <w:left w:val="none" w:sz="0" w:space="0" w:color="auto"/>
                <w:bottom w:val="none" w:sz="0" w:space="0" w:color="auto"/>
                <w:right w:val="none" w:sz="0" w:space="0" w:color="auto"/>
              </w:divBdr>
            </w:div>
          </w:divsChild>
        </w:div>
        <w:div w:id="1084570668">
          <w:marLeft w:val="0"/>
          <w:marRight w:val="0"/>
          <w:marTop w:val="0"/>
          <w:marBottom w:val="0"/>
          <w:divBdr>
            <w:top w:val="none" w:sz="0" w:space="0" w:color="auto"/>
            <w:left w:val="none" w:sz="0" w:space="0" w:color="auto"/>
            <w:bottom w:val="none" w:sz="0" w:space="0" w:color="auto"/>
            <w:right w:val="none" w:sz="0" w:space="0" w:color="auto"/>
          </w:divBdr>
          <w:divsChild>
            <w:div w:id="1053969872">
              <w:marLeft w:val="0"/>
              <w:marRight w:val="0"/>
              <w:marTop w:val="0"/>
              <w:marBottom w:val="0"/>
              <w:divBdr>
                <w:top w:val="none" w:sz="0" w:space="0" w:color="auto"/>
                <w:left w:val="none" w:sz="0" w:space="0" w:color="auto"/>
                <w:bottom w:val="none" w:sz="0" w:space="0" w:color="auto"/>
                <w:right w:val="none" w:sz="0" w:space="0" w:color="auto"/>
              </w:divBdr>
            </w:div>
          </w:divsChild>
        </w:div>
        <w:div w:id="1725132395">
          <w:marLeft w:val="0"/>
          <w:marRight w:val="0"/>
          <w:marTop w:val="0"/>
          <w:marBottom w:val="0"/>
          <w:divBdr>
            <w:top w:val="none" w:sz="0" w:space="0" w:color="auto"/>
            <w:left w:val="none" w:sz="0" w:space="0" w:color="auto"/>
            <w:bottom w:val="none" w:sz="0" w:space="0" w:color="auto"/>
            <w:right w:val="none" w:sz="0" w:space="0" w:color="auto"/>
          </w:divBdr>
          <w:divsChild>
            <w:div w:id="1849634171">
              <w:marLeft w:val="0"/>
              <w:marRight w:val="0"/>
              <w:marTop w:val="0"/>
              <w:marBottom w:val="0"/>
              <w:divBdr>
                <w:top w:val="none" w:sz="0" w:space="0" w:color="auto"/>
                <w:left w:val="none" w:sz="0" w:space="0" w:color="auto"/>
                <w:bottom w:val="none" w:sz="0" w:space="0" w:color="auto"/>
                <w:right w:val="none" w:sz="0" w:space="0" w:color="auto"/>
              </w:divBdr>
            </w:div>
          </w:divsChild>
        </w:div>
        <w:div w:id="110056025">
          <w:marLeft w:val="0"/>
          <w:marRight w:val="0"/>
          <w:marTop w:val="0"/>
          <w:marBottom w:val="0"/>
          <w:divBdr>
            <w:top w:val="none" w:sz="0" w:space="0" w:color="auto"/>
            <w:left w:val="none" w:sz="0" w:space="0" w:color="auto"/>
            <w:bottom w:val="none" w:sz="0" w:space="0" w:color="auto"/>
            <w:right w:val="none" w:sz="0" w:space="0" w:color="auto"/>
          </w:divBdr>
          <w:divsChild>
            <w:div w:id="759179564">
              <w:marLeft w:val="0"/>
              <w:marRight w:val="0"/>
              <w:marTop w:val="0"/>
              <w:marBottom w:val="0"/>
              <w:divBdr>
                <w:top w:val="none" w:sz="0" w:space="0" w:color="auto"/>
                <w:left w:val="none" w:sz="0" w:space="0" w:color="auto"/>
                <w:bottom w:val="none" w:sz="0" w:space="0" w:color="auto"/>
                <w:right w:val="none" w:sz="0" w:space="0" w:color="auto"/>
              </w:divBdr>
            </w:div>
          </w:divsChild>
        </w:div>
        <w:div w:id="195125177">
          <w:marLeft w:val="0"/>
          <w:marRight w:val="0"/>
          <w:marTop w:val="0"/>
          <w:marBottom w:val="0"/>
          <w:divBdr>
            <w:top w:val="none" w:sz="0" w:space="0" w:color="auto"/>
            <w:left w:val="none" w:sz="0" w:space="0" w:color="auto"/>
            <w:bottom w:val="none" w:sz="0" w:space="0" w:color="auto"/>
            <w:right w:val="none" w:sz="0" w:space="0" w:color="auto"/>
          </w:divBdr>
          <w:divsChild>
            <w:div w:id="1067344943">
              <w:marLeft w:val="0"/>
              <w:marRight w:val="0"/>
              <w:marTop w:val="0"/>
              <w:marBottom w:val="0"/>
              <w:divBdr>
                <w:top w:val="none" w:sz="0" w:space="0" w:color="auto"/>
                <w:left w:val="none" w:sz="0" w:space="0" w:color="auto"/>
                <w:bottom w:val="none" w:sz="0" w:space="0" w:color="auto"/>
                <w:right w:val="none" w:sz="0" w:space="0" w:color="auto"/>
              </w:divBdr>
            </w:div>
          </w:divsChild>
        </w:div>
        <w:div w:id="1851723028">
          <w:marLeft w:val="0"/>
          <w:marRight w:val="0"/>
          <w:marTop w:val="0"/>
          <w:marBottom w:val="0"/>
          <w:divBdr>
            <w:top w:val="none" w:sz="0" w:space="0" w:color="auto"/>
            <w:left w:val="none" w:sz="0" w:space="0" w:color="auto"/>
            <w:bottom w:val="none" w:sz="0" w:space="0" w:color="auto"/>
            <w:right w:val="none" w:sz="0" w:space="0" w:color="auto"/>
          </w:divBdr>
          <w:divsChild>
            <w:div w:id="1386641412">
              <w:marLeft w:val="0"/>
              <w:marRight w:val="0"/>
              <w:marTop w:val="0"/>
              <w:marBottom w:val="0"/>
              <w:divBdr>
                <w:top w:val="none" w:sz="0" w:space="0" w:color="auto"/>
                <w:left w:val="none" w:sz="0" w:space="0" w:color="auto"/>
                <w:bottom w:val="none" w:sz="0" w:space="0" w:color="auto"/>
                <w:right w:val="none" w:sz="0" w:space="0" w:color="auto"/>
              </w:divBdr>
            </w:div>
          </w:divsChild>
        </w:div>
        <w:div w:id="489903736">
          <w:marLeft w:val="0"/>
          <w:marRight w:val="0"/>
          <w:marTop w:val="0"/>
          <w:marBottom w:val="0"/>
          <w:divBdr>
            <w:top w:val="none" w:sz="0" w:space="0" w:color="auto"/>
            <w:left w:val="none" w:sz="0" w:space="0" w:color="auto"/>
            <w:bottom w:val="none" w:sz="0" w:space="0" w:color="auto"/>
            <w:right w:val="none" w:sz="0" w:space="0" w:color="auto"/>
          </w:divBdr>
          <w:divsChild>
            <w:div w:id="1398673136">
              <w:marLeft w:val="0"/>
              <w:marRight w:val="0"/>
              <w:marTop w:val="0"/>
              <w:marBottom w:val="0"/>
              <w:divBdr>
                <w:top w:val="none" w:sz="0" w:space="0" w:color="auto"/>
                <w:left w:val="none" w:sz="0" w:space="0" w:color="auto"/>
                <w:bottom w:val="none" w:sz="0" w:space="0" w:color="auto"/>
                <w:right w:val="none" w:sz="0" w:space="0" w:color="auto"/>
              </w:divBdr>
            </w:div>
          </w:divsChild>
        </w:div>
        <w:div w:id="487407274">
          <w:marLeft w:val="0"/>
          <w:marRight w:val="0"/>
          <w:marTop w:val="0"/>
          <w:marBottom w:val="0"/>
          <w:divBdr>
            <w:top w:val="none" w:sz="0" w:space="0" w:color="auto"/>
            <w:left w:val="none" w:sz="0" w:space="0" w:color="auto"/>
            <w:bottom w:val="none" w:sz="0" w:space="0" w:color="auto"/>
            <w:right w:val="none" w:sz="0" w:space="0" w:color="auto"/>
          </w:divBdr>
          <w:divsChild>
            <w:div w:id="1677884248">
              <w:marLeft w:val="0"/>
              <w:marRight w:val="0"/>
              <w:marTop w:val="0"/>
              <w:marBottom w:val="0"/>
              <w:divBdr>
                <w:top w:val="none" w:sz="0" w:space="0" w:color="auto"/>
                <w:left w:val="none" w:sz="0" w:space="0" w:color="auto"/>
                <w:bottom w:val="none" w:sz="0" w:space="0" w:color="auto"/>
                <w:right w:val="none" w:sz="0" w:space="0" w:color="auto"/>
              </w:divBdr>
            </w:div>
          </w:divsChild>
        </w:div>
        <w:div w:id="272786091">
          <w:marLeft w:val="0"/>
          <w:marRight w:val="0"/>
          <w:marTop w:val="0"/>
          <w:marBottom w:val="0"/>
          <w:divBdr>
            <w:top w:val="none" w:sz="0" w:space="0" w:color="auto"/>
            <w:left w:val="none" w:sz="0" w:space="0" w:color="auto"/>
            <w:bottom w:val="none" w:sz="0" w:space="0" w:color="auto"/>
            <w:right w:val="none" w:sz="0" w:space="0" w:color="auto"/>
          </w:divBdr>
          <w:divsChild>
            <w:div w:id="670107245">
              <w:marLeft w:val="0"/>
              <w:marRight w:val="0"/>
              <w:marTop w:val="0"/>
              <w:marBottom w:val="0"/>
              <w:divBdr>
                <w:top w:val="none" w:sz="0" w:space="0" w:color="auto"/>
                <w:left w:val="none" w:sz="0" w:space="0" w:color="auto"/>
                <w:bottom w:val="none" w:sz="0" w:space="0" w:color="auto"/>
                <w:right w:val="none" w:sz="0" w:space="0" w:color="auto"/>
              </w:divBdr>
            </w:div>
          </w:divsChild>
        </w:div>
        <w:div w:id="504512725">
          <w:marLeft w:val="0"/>
          <w:marRight w:val="0"/>
          <w:marTop w:val="0"/>
          <w:marBottom w:val="0"/>
          <w:divBdr>
            <w:top w:val="none" w:sz="0" w:space="0" w:color="auto"/>
            <w:left w:val="none" w:sz="0" w:space="0" w:color="auto"/>
            <w:bottom w:val="none" w:sz="0" w:space="0" w:color="auto"/>
            <w:right w:val="none" w:sz="0" w:space="0" w:color="auto"/>
          </w:divBdr>
          <w:divsChild>
            <w:div w:id="1699811173">
              <w:marLeft w:val="0"/>
              <w:marRight w:val="0"/>
              <w:marTop w:val="0"/>
              <w:marBottom w:val="0"/>
              <w:divBdr>
                <w:top w:val="none" w:sz="0" w:space="0" w:color="auto"/>
                <w:left w:val="none" w:sz="0" w:space="0" w:color="auto"/>
                <w:bottom w:val="none" w:sz="0" w:space="0" w:color="auto"/>
                <w:right w:val="none" w:sz="0" w:space="0" w:color="auto"/>
              </w:divBdr>
            </w:div>
          </w:divsChild>
        </w:div>
        <w:div w:id="948657098">
          <w:marLeft w:val="0"/>
          <w:marRight w:val="0"/>
          <w:marTop w:val="0"/>
          <w:marBottom w:val="0"/>
          <w:divBdr>
            <w:top w:val="none" w:sz="0" w:space="0" w:color="auto"/>
            <w:left w:val="none" w:sz="0" w:space="0" w:color="auto"/>
            <w:bottom w:val="none" w:sz="0" w:space="0" w:color="auto"/>
            <w:right w:val="none" w:sz="0" w:space="0" w:color="auto"/>
          </w:divBdr>
          <w:divsChild>
            <w:div w:id="1117026554">
              <w:marLeft w:val="0"/>
              <w:marRight w:val="0"/>
              <w:marTop w:val="0"/>
              <w:marBottom w:val="0"/>
              <w:divBdr>
                <w:top w:val="none" w:sz="0" w:space="0" w:color="auto"/>
                <w:left w:val="none" w:sz="0" w:space="0" w:color="auto"/>
                <w:bottom w:val="none" w:sz="0" w:space="0" w:color="auto"/>
                <w:right w:val="none" w:sz="0" w:space="0" w:color="auto"/>
              </w:divBdr>
            </w:div>
          </w:divsChild>
        </w:div>
        <w:div w:id="1975326444">
          <w:marLeft w:val="0"/>
          <w:marRight w:val="0"/>
          <w:marTop w:val="0"/>
          <w:marBottom w:val="0"/>
          <w:divBdr>
            <w:top w:val="none" w:sz="0" w:space="0" w:color="auto"/>
            <w:left w:val="none" w:sz="0" w:space="0" w:color="auto"/>
            <w:bottom w:val="none" w:sz="0" w:space="0" w:color="auto"/>
            <w:right w:val="none" w:sz="0" w:space="0" w:color="auto"/>
          </w:divBdr>
          <w:divsChild>
            <w:div w:id="1862625360">
              <w:marLeft w:val="0"/>
              <w:marRight w:val="0"/>
              <w:marTop w:val="0"/>
              <w:marBottom w:val="0"/>
              <w:divBdr>
                <w:top w:val="none" w:sz="0" w:space="0" w:color="auto"/>
                <w:left w:val="none" w:sz="0" w:space="0" w:color="auto"/>
                <w:bottom w:val="none" w:sz="0" w:space="0" w:color="auto"/>
                <w:right w:val="none" w:sz="0" w:space="0" w:color="auto"/>
              </w:divBdr>
            </w:div>
          </w:divsChild>
        </w:div>
        <w:div w:id="446125366">
          <w:marLeft w:val="0"/>
          <w:marRight w:val="0"/>
          <w:marTop w:val="0"/>
          <w:marBottom w:val="0"/>
          <w:divBdr>
            <w:top w:val="none" w:sz="0" w:space="0" w:color="auto"/>
            <w:left w:val="none" w:sz="0" w:space="0" w:color="auto"/>
            <w:bottom w:val="none" w:sz="0" w:space="0" w:color="auto"/>
            <w:right w:val="none" w:sz="0" w:space="0" w:color="auto"/>
          </w:divBdr>
          <w:divsChild>
            <w:div w:id="1956593776">
              <w:marLeft w:val="0"/>
              <w:marRight w:val="0"/>
              <w:marTop w:val="0"/>
              <w:marBottom w:val="0"/>
              <w:divBdr>
                <w:top w:val="none" w:sz="0" w:space="0" w:color="auto"/>
                <w:left w:val="none" w:sz="0" w:space="0" w:color="auto"/>
                <w:bottom w:val="none" w:sz="0" w:space="0" w:color="auto"/>
                <w:right w:val="none" w:sz="0" w:space="0" w:color="auto"/>
              </w:divBdr>
            </w:div>
          </w:divsChild>
        </w:div>
        <w:div w:id="109591181">
          <w:marLeft w:val="0"/>
          <w:marRight w:val="0"/>
          <w:marTop w:val="0"/>
          <w:marBottom w:val="0"/>
          <w:divBdr>
            <w:top w:val="none" w:sz="0" w:space="0" w:color="auto"/>
            <w:left w:val="none" w:sz="0" w:space="0" w:color="auto"/>
            <w:bottom w:val="none" w:sz="0" w:space="0" w:color="auto"/>
            <w:right w:val="none" w:sz="0" w:space="0" w:color="auto"/>
          </w:divBdr>
          <w:divsChild>
            <w:div w:id="732506125">
              <w:marLeft w:val="0"/>
              <w:marRight w:val="0"/>
              <w:marTop w:val="0"/>
              <w:marBottom w:val="0"/>
              <w:divBdr>
                <w:top w:val="none" w:sz="0" w:space="0" w:color="auto"/>
                <w:left w:val="none" w:sz="0" w:space="0" w:color="auto"/>
                <w:bottom w:val="none" w:sz="0" w:space="0" w:color="auto"/>
                <w:right w:val="none" w:sz="0" w:space="0" w:color="auto"/>
              </w:divBdr>
            </w:div>
          </w:divsChild>
        </w:div>
        <w:div w:id="1729765124">
          <w:marLeft w:val="0"/>
          <w:marRight w:val="0"/>
          <w:marTop w:val="0"/>
          <w:marBottom w:val="0"/>
          <w:divBdr>
            <w:top w:val="none" w:sz="0" w:space="0" w:color="auto"/>
            <w:left w:val="none" w:sz="0" w:space="0" w:color="auto"/>
            <w:bottom w:val="none" w:sz="0" w:space="0" w:color="auto"/>
            <w:right w:val="none" w:sz="0" w:space="0" w:color="auto"/>
          </w:divBdr>
          <w:divsChild>
            <w:div w:id="1134635564">
              <w:marLeft w:val="0"/>
              <w:marRight w:val="0"/>
              <w:marTop w:val="0"/>
              <w:marBottom w:val="0"/>
              <w:divBdr>
                <w:top w:val="none" w:sz="0" w:space="0" w:color="auto"/>
                <w:left w:val="none" w:sz="0" w:space="0" w:color="auto"/>
                <w:bottom w:val="none" w:sz="0" w:space="0" w:color="auto"/>
                <w:right w:val="none" w:sz="0" w:space="0" w:color="auto"/>
              </w:divBdr>
            </w:div>
          </w:divsChild>
        </w:div>
        <w:div w:id="132314">
          <w:marLeft w:val="0"/>
          <w:marRight w:val="0"/>
          <w:marTop w:val="0"/>
          <w:marBottom w:val="0"/>
          <w:divBdr>
            <w:top w:val="none" w:sz="0" w:space="0" w:color="auto"/>
            <w:left w:val="none" w:sz="0" w:space="0" w:color="auto"/>
            <w:bottom w:val="none" w:sz="0" w:space="0" w:color="auto"/>
            <w:right w:val="none" w:sz="0" w:space="0" w:color="auto"/>
          </w:divBdr>
          <w:divsChild>
            <w:div w:id="1631788861">
              <w:marLeft w:val="0"/>
              <w:marRight w:val="0"/>
              <w:marTop w:val="0"/>
              <w:marBottom w:val="0"/>
              <w:divBdr>
                <w:top w:val="none" w:sz="0" w:space="0" w:color="auto"/>
                <w:left w:val="none" w:sz="0" w:space="0" w:color="auto"/>
                <w:bottom w:val="none" w:sz="0" w:space="0" w:color="auto"/>
                <w:right w:val="none" w:sz="0" w:space="0" w:color="auto"/>
              </w:divBdr>
            </w:div>
          </w:divsChild>
        </w:div>
        <w:div w:id="940338226">
          <w:marLeft w:val="0"/>
          <w:marRight w:val="0"/>
          <w:marTop w:val="0"/>
          <w:marBottom w:val="0"/>
          <w:divBdr>
            <w:top w:val="none" w:sz="0" w:space="0" w:color="auto"/>
            <w:left w:val="none" w:sz="0" w:space="0" w:color="auto"/>
            <w:bottom w:val="none" w:sz="0" w:space="0" w:color="auto"/>
            <w:right w:val="none" w:sz="0" w:space="0" w:color="auto"/>
          </w:divBdr>
          <w:divsChild>
            <w:div w:id="826674709">
              <w:marLeft w:val="0"/>
              <w:marRight w:val="0"/>
              <w:marTop w:val="0"/>
              <w:marBottom w:val="0"/>
              <w:divBdr>
                <w:top w:val="none" w:sz="0" w:space="0" w:color="auto"/>
                <w:left w:val="none" w:sz="0" w:space="0" w:color="auto"/>
                <w:bottom w:val="none" w:sz="0" w:space="0" w:color="auto"/>
                <w:right w:val="none" w:sz="0" w:space="0" w:color="auto"/>
              </w:divBdr>
            </w:div>
          </w:divsChild>
        </w:div>
        <w:div w:id="635140411">
          <w:marLeft w:val="0"/>
          <w:marRight w:val="0"/>
          <w:marTop w:val="0"/>
          <w:marBottom w:val="0"/>
          <w:divBdr>
            <w:top w:val="none" w:sz="0" w:space="0" w:color="auto"/>
            <w:left w:val="none" w:sz="0" w:space="0" w:color="auto"/>
            <w:bottom w:val="none" w:sz="0" w:space="0" w:color="auto"/>
            <w:right w:val="none" w:sz="0" w:space="0" w:color="auto"/>
          </w:divBdr>
          <w:divsChild>
            <w:div w:id="1496065461">
              <w:marLeft w:val="0"/>
              <w:marRight w:val="0"/>
              <w:marTop w:val="0"/>
              <w:marBottom w:val="0"/>
              <w:divBdr>
                <w:top w:val="none" w:sz="0" w:space="0" w:color="auto"/>
                <w:left w:val="none" w:sz="0" w:space="0" w:color="auto"/>
                <w:bottom w:val="none" w:sz="0" w:space="0" w:color="auto"/>
                <w:right w:val="none" w:sz="0" w:space="0" w:color="auto"/>
              </w:divBdr>
            </w:div>
          </w:divsChild>
        </w:div>
        <w:div w:id="729688420">
          <w:marLeft w:val="0"/>
          <w:marRight w:val="0"/>
          <w:marTop w:val="0"/>
          <w:marBottom w:val="0"/>
          <w:divBdr>
            <w:top w:val="none" w:sz="0" w:space="0" w:color="auto"/>
            <w:left w:val="none" w:sz="0" w:space="0" w:color="auto"/>
            <w:bottom w:val="none" w:sz="0" w:space="0" w:color="auto"/>
            <w:right w:val="none" w:sz="0" w:space="0" w:color="auto"/>
          </w:divBdr>
          <w:divsChild>
            <w:div w:id="1855874540">
              <w:marLeft w:val="0"/>
              <w:marRight w:val="0"/>
              <w:marTop w:val="0"/>
              <w:marBottom w:val="0"/>
              <w:divBdr>
                <w:top w:val="none" w:sz="0" w:space="0" w:color="auto"/>
                <w:left w:val="none" w:sz="0" w:space="0" w:color="auto"/>
                <w:bottom w:val="none" w:sz="0" w:space="0" w:color="auto"/>
                <w:right w:val="none" w:sz="0" w:space="0" w:color="auto"/>
              </w:divBdr>
            </w:div>
          </w:divsChild>
        </w:div>
        <w:div w:id="470564521">
          <w:marLeft w:val="0"/>
          <w:marRight w:val="0"/>
          <w:marTop w:val="0"/>
          <w:marBottom w:val="0"/>
          <w:divBdr>
            <w:top w:val="none" w:sz="0" w:space="0" w:color="auto"/>
            <w:left w:val="none" w:sz="0" w:space="0" w:color="auto"/>
            <w:bottom w:val="none" w:sz="0" w:space="0" w:color="auto"/>
            <w:right w:val="none" w:sz="0" w:space="0" w:color="auto"/>
          </w:divBdr>
          <w:divsChild>
            <w:div w:id="95298363">
              <w:marLeft w:val="0"/>
              <w:marRight w:val="0"/>
              <w:marTop w:val="0"/>
              <w:marBottom w:val="0"/>
              <w:divBdr>
                <w:top w:val="none" w:sz="0" w:space="0" w:color="auto"/>
                <w:left w:val="none" w:sz="0" w:space="0" w:color="auto"/>
                <w:bottom w:val="none" w:sz="0" w:space="0" w:color="auto"/>
                <w:right w:val="none" w:sz="0" w:space="0" w:color="auto"/>
              </w:divBdr>
            </w:div>
          </w:divsChild>
        </w:div>
        <w:div w:id="719982980">
          <w:marLeft w:val="0"/>
          <w:marRight w:val="0"/>
          <w:marTop w:val="0"/>
          <w:marBottom w:val="0"/>
          <w:divBdr>
            <w:top w:val="none" w:sz="0" w:space="0" w:color="auto"/>
            <w:left w:val="none" w:sz="0" w:space="0" w:color="auto"/>
            <w:bottom w:val="none" w:sz="0" w:space="0" w:color="auto"/>
            <w:right w:val="none" w:sz="0" w:space="0" w:color="auto"/>
          </w:divBdr>
          <w:divsChild>
            <w:div w:id="2012029322">
              <w:marLeft w:val="0"/>
              <w:marRight w:val="0"/>
              <w:marTop w:val="0"/>
              <w:marBottom w:val="0"/>
              <w:divBdr>
                <w:top w:val="none" w:sz="0" w:space="0" w:color="auto"/>
                <w:left w:val="none" w:sz="0" w:space="0" w:color="auto"/>
                <w:bottom w:val="none" w:sz="0" w:space="0" w:color="auto"/>
                <w:right w:val="none" w:sz="0" w:space="0" w:color="auto"/>
              </w:divBdr>
            </w:div>
          </w:divsChild>
        </w:div>
        <w:div w:id="543248754">
          <w:marLeft w:val="0"/>
          <w:marRight w:val="0"/>
          <w:marTop w:val="0"/>
          <w:marBottom w:val="0"/>
          <w:divBdr>
            <w:top w:val="none" w:sz="0" w:space="0" w:color="auto"/>
            <w:left w:val="none" w:sz="0" w:space="0" w:color="auto"/>
            <w:bottom w:val="none" w:sz="0" w:space="0" w:color="auto"/>
            <w:right w:val="none" w:sz="0" w:space="0" w:color="auto"/>
          </w:divBdr>
          <w:divsChild>
            <w:div w:id="69619878">
              <w:marLeft w:val="0"/>
              <w:marRight w:val="0"/>
              <w:marTop w:val="0"/>
              <w:marBottom w:val="0"/>
              <w:divBdr>
                <w:top w:val="none" w:sz="0" w:space="0" w:color="auto"/>
                <w:left w:val="none" w:sz="0" w:space="0" w:color="auto"/>
                <w:bottom w:val="none" w:sz="0" w:space="0" w:color="auto"/>
                <w:right w:val="none" w:sz="0" w:space="0" w:color="auto"/>
              </w:divBdr>
            </w:div>
          </w:divsChild>
        </w:div>
        <w:div w:id="1534226804">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0"/>
              <w:divBdr>
                <w:top w:val="none" w:sz="0" w:space="0" w:color="auto"/>
                <w:left w:val="none" w:sz="0" w:space="0" w:color="auto"/>
                <w:bottom w:val="none" w:sz="0" w:space="0" w:color="auto"/>
                <w:right w:val="none" w:sz="0" w:space="0" w:color="auto"/>
              </w:divBdr>
            </w:div>
          </w:divsChild>
        </w:div>
        <w:div w:id="746415732">
          <w:marLeft w:val="0"/>
          <w:marRight w:val="0"/>
          <w:marTop w:val="0"/>
          <w:marBottom w:val="0"/>
          <w:divBdr>
            <w:top w:val="none" w:sz="0" w:space="0" w:color="auto"/>
            <w:left w:val="none" w:sz="0" w:space="0" w:color="auto"/>
            <w:bottom w:val="none" w:sz="0" w:space="0" w:color="auto"/>
            <w:right w:val="none" w:sz="0" w:space="0" w:color="auto"/>
          </w:divBdr>
          <w:divsChild>
            <w:div w:id="439029812">
              <w:marLeft w:val="0"/>
              <w:marRight w:val="0"/>
              <w:marTop w:val="0"/>
              <w:marBottom w:val="0"/>
              <w:divBdr>
                <w:top w:val="none" w:sz="0" w:space="0" w:color="auto"/>
                <w:left w:val="none" w:sz="0" w:space="0" w:color="auto"/>
                <w:bottom w:val="none" w:sz="0" w:space="0" w:color="auto"/>
                <w:right w:val="none" w:sz="0" w:space="0" w:color="auto"/>
              </w:divBdr>
            </w:div>
          </w:divsChild>
        </w:div>
        <w:div w:id="1093552116">
          <w:marLeft w:val="0"/>
          <w:marRight w:val="0"/>
          <w:marTop w:val="0"/>
          <w:marBottom w:val="0"/>
          <w:divBdr>
            <w:top w:val="none" w:sz="0" w:space="0" w:color="auto"/>
            <w:left w:val="none" w:sz="0" w:space="0" w:color="auto"/>
            <w:bottom w:val="none" w:sz="0" w:space="0" w:color="auto"/>
            <w:right w:val="none" w:sz="0" w:space="0" w:color="auto"/>
          </w:divBdr>
          <w:divsChild>
            <w:div w:id="1858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488">
      <w:bodyDiv w:val="1"/>
      <w:marLeft w:val="0"/>
      <w:marRight w:val="0"/>
      <w:marTop w:val="0"/>
      <w:marBottom w:val="0"/>
      <w:divBdr>
        <w:top w:val="none" w:sz="0" w:space="0" w:color="auto"/>
        <w:left w:val="none" w:sz="0" w:space="0" w:color="auto"/>
        <w:bottom w:val="none" w:sz="0" w:space="0" w:color="auto"/>
        <w:right w:val="none" w:sz="0" w:space="0" w:color="auto"/>
      </w:divBdr>
    </w:div>
    <w:div w:id="1348754921">
      <w:bodyDiv w:val="1"/>
      <w:marLeft w:val="0"/>
      <w:marRight w:val="0"/>
      <w:marTop w:val="0"/>
      <w:marBottom w:val="0"/>
      <w:divBdr>
        <w:top w:val="none" w:sz="0" w:space="0" w:color="auto"/>
        <w:left w:val="none" w:sz="0" w:space="0" w:color="auto"/>
        <w:bottom w:val="none" w:sz="0" w:space="0" w:color="auto"/>
        <w:right w:val="none" w:sz="0" w:space="0" w:color="auto"/>
      </w:divBdr>
    </w:div>
    <w:div w:id="1395935258">
      <w:bodyDiv w:val="1"/>
      <w:marLeft w:val="0"/>
      <w:marRight w:val="0"/>
      <w:marTop w:val="0"/>
      <w:marBottom w:val="0"/>
      <w:divBdr>
        <w:top w:val="none" w:sz="0" w:space="0" w:color="auto"/>
        <w:left w:val="none" w:sz="0" w:space="0" w:color="auto"/>
        <w:bottom w:val="none" w:sz="0" w:space="0" w:color="auto"/>
        <w:right w:val="none" w:sz="0" w:space="0" w:color="auto"/>
      </w:divBdr>
      <w:divsChild>
        <w:div w:id="1635797401">
          <w:marLeft w:val="0"/>
          <w:marRight w:val="0"/>
          <w:marTop w:val="0"/>
          <w:marBottom w:val="0"/>
          <w:divBdr>
            <w:top w:val="none" w:sz="0" w:space="0" w:color="auto"/>
            <w:left w:val="none" w:sz="0" w:space="0" w:color="auto"/>
            <w:bottom w:val="none" w:sz="0" w:space="0" w:color="auto"/>
            <w:right w:val="none" w:sz="0" w:space="0" w:color="auto"/>
          </w:divBdr>
          <w:divsChild>
            <w:div w:id="15524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306">
      <w:bodyDiv w:val="1"/>
      <w:marLeft w:val="0"/>
      <w:marRight w:val="0"/>
      <w:marTop w:val="0"/>
      <w:marBottom w:val="0"/>
      <w:divBdr>
        <w:top w:val="none" w:sz="0" w:space="0" w:color="auto"/>
        <w:left w:val="none" w:sz="0" w:space="0" w:color="auto"/>
        <w:bottom w:val="none" w:sz="0" w:space="0" w:color="auto"/>
        <w:right w:val="none" w:sz="0" w:space="0" w:color="auto"/>
      </w:divBdr>
    </w:div>
    <w:div w:id="1412779614">
      <w:bodyDiv w:val="1"/>
      <w:marLeft w:val="0"/>
      <w:marRight w:val="0"/>
      <w:marTop w:val="0"/>
      <w:marBottom w:val="0"/>
      <w:divBdr>
        <w:top w:val="none" w:sz="0" w:space="0" w:color="auto"/>
        <w:left w:val="none" w:sz="0" w:space="0" w:color="auto"/>
        <w:bottom w:val="none" w:sz="0" w:space="0" w:color="auto"/>
        <w:right w:val="none" w:sz="0" w:space="0" w:color="auto"/>
      </w:divBdr>
      <w:divsChild>
        <w:div w:id="324407333">
          <w:marLeft w:val="0"/>
          <w:marRight w:val="0"/>
          <w:marTop w:val="0"/>
          <w:marBottom w:val="0"/>
          <w:divBdr>
            <w:top w:val="none" w:sz="0" w:space="0" w:color="auto"/>
            <w:left w:val="none" w:sz="0" w:space="0" w:color="auto"/>
            <w:bottom w:val="none" w:sz="0" w:space="0" w:color="auto"/>
            <w:right w:val="none" w:sz="0" w:space="0" w:color="auto"/>
          </w:divBdr>
          <w:divsChild>
            <w:div w:id="7672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2115317731">
      <w:bodyDiv w:val="1"/>
      <w:marLeft w:val="0"/>
      <w:marRight w:val="0"/>
      <w:marTop w:val="0"/>
      <w:marBottom w:val="0"/>
      <w:divBdr>
        <w:top w:val="none" w:sz="0" w:space="0" w:color="auto"/>
        <w:left w:val="none" w:sz="0" w:space="0" w:color="auto"/>
        <w:bottom w:val="none" w:sz="0" w:space="0" w:color="auto"/>
        <w:right w:val="none" w:sz="0" w:space="0" w:color="auto"/>
      </w:divBdr>
      <w:divsChild>
        <w:div w:id="968629079">
          <w:marLeft w:val="0"/>
          <w:marRight w:val="0"/>
          <w:marTop w:val="0"/>
          <w:marBottom w:val="0"/>
          <w:divBdr>
            <w:top w:val="none" w:sz="0" w:space="0" w:color="auto"/>
            <w:left w:val="none" w:sz="0" w:space="0" w:color="auto"/>
            <w:bottom w:val="none" w:sz="0" w:space="0" w:color="auto"/>
            <w:right w:val="none" w:sz="0" w:space="0" w:color="auto"/>
          </w:divBdr>
          <w:divsChild>
            <w:div w:id="1784839565">
              <w:marLeft w:val="0"/>
              <w:marRight w:val="0"/>
              <w:marTop w:val="0"/>
              <w:marBottom w:val="0"/>
              <w:divBdr>
                <w:top w:val="none" w:sz="0" w:space="0" w:color="auto"/>
                <w:left w:val="none" w:sz="0" w:space="0" w:color="auto"/>
                <w:bottom w:val="none" w:sz="0" w:space="0" w:color="auto"/>
                <w:right w:val="none" w:sz="0" w:space="0" w:color="auto"/>
              </w:divBdr>
            </w:div>
          </w:divsChild>
        </w:div>
        <w:div w:id="935478128">
          <w:marLeft w:val="0"/>
          <w:marRight w:val="0"/>
          <w:marTop w:val="0"/>
          <w:marBottom w:val="0"/>
          <w:divBdr>
            <w:top w:val="none" w:sz="0" w:space="0" w:color="auto"/>
            <w:left w:val="none" w:sz="0" w:space="0" w:color="auto"/>
            <w:bottom w:val="none" w:sz="0" w:space="0" w:color="auto"/>
            <w:right w:val="none" w:sz="0" w:space="0" w:color="auto"/>
          </w:divBdr>
          <w:divsChild>
            <w:div w:id="1750761312">
              <w:marLeft w:val="0"/>
              <w:marRight w:val="0"/>
              <w:marTop w:val="0"/>
              <w:marBottom w:val="0"/>
              <w:divBdr>
                <w:top w:val="none" w:sz="0" w:space="0" w:color="auto"/>
                <w:left w:val="none" w:sz="0" w:space="0" w:color="auto"/>
                <w:bottom w:val="none" w:sz="0" w:space="0" w:color="auto"/>
                <w:right w:val="none" w:sz="0" w:space="0" w:color="auto"/>
              </w:divBdr>
            </w:div>
          </w:divsChild>
        </w:div>
        <w:div w:id="1025862113">
          <w:marLeft w:val="0"/>
          <w:marRight w:val="0"/>
          <w:marTop w:val="0"/>
          <w:marBottom w:val="0"/>
          <w:divBdr>
            <w:top w:val="none" w:sz="0" w:space="0" w:color="auto"/>
            <w:left w:val="none" w:sz="0" w:space="0" w:color="auto"/>
            <w:bottom w:val="none" w:sz="0" w:space="0" w:color="auto"/>
            <w:right w:val="none" w:sz="0" w:space="0" w:color="auto"/>
          </w:divBdr>
          <w:divsChild>
            <w:div w:id="1040206501">
              <w:marLeft w:val="0"/>
              <w:marRight w:val="0"/>
              <w:marTop w:val="0"/>
              <w:marBottom w:val="0"/>
              <w:divBdr>
                <w:top w:val="none" w:sz="0" w:space="0" w:color="auto"/>
                <w:left w:val="none" w:sz="0" w:space="0" w:color="auto"/>
                <w:bottom w:val="none" w:sz="0" w:space="0" w:color="auto"/>
                <w:right w:val="none" w:sz="0" w:space="0" w:color="auto"/>
              </w:divBdr>
            </w:div>
          </w:divsChild>
        </w:div>
        <w:div w:id="1023631248">
          <w:marLeft w:val="0"/>
          <w:marRight w:val="0"/>
          <w:marTop w:val="0"/>
          <w:marBottom w:val="0"/>
          <w:divBdr>
            <w:top w:val="none" w:sz="0" w:space="0" w:color="auto"/>
            <w:left w:val="none" w:sz="0" w:space="0" w:color="auto"/>
            <w:bottom w:val="none" w:sz="0" w:space="0" w:color="auto"/>
            <w:right w:val="none" w:sz="0" w:space="0" w:color="auto"/>
          </w:divBdr>
          <w:divsChild>
            <w:div w:id="92671986">
              <w:marLeft w:val="0"/>
              <w:marRight w:val="0"/>
              <w:marTop w:val="0"/>
              <w:marBottom w:val="0"/>
              <w:divBdr>
                <w:top w:val="none" w:sz="0" w:space="0" w:color="auto"/>
                <w:left w:val="none" w:sz="0" w:space="0" w:color="auto"/>
                <w:bottom w:val="none" w:sz="0" w:space="0" w:color="auto"/>
                <w:right w:val="none" w:sz="0" w:space="0" w:color="auto"/>
              </w:divBdr>
            </w:div>
          </w:divsChild>
        </w:div>
        <w:div w:id="1270088519">
          <w:marLeft w:val="0"/>
          <w:marRight w:val="0"/>
          <w:marTop w:val="0"/>
          <w:marBottom w:val="0"/>
          <w:divBdr>
            <w:top w:val="none" w:sz="0" w:space="0" w:color="auto"/>
            <w:left w:val="none" w:sz="0" w:space="0" w:color="auto"/>
            <w:bottom w:val="none" w:sz="0" w:space="0" w:color="auto"/>
            <w:right w:val="none" w:sz="0" w:space="0" w:color="auto"/>
          </w:divBdr>
          <w:divsChild>
            <w:div w:id="785780672">
              <w:marLeft w:val="0"/>
              <w:marRight w:val="0"/>
              <w:marTop w:val="0"/>
              <w:marBottom w:val="0"/>
              <w:divBdr>
                <w:top w:val="none" w:sz="0" w:space="0" w:color="auto"/>
                <w:left w:val="none" w:sz="0" w:space="0" w:color="auto"/>
                <w:bottom w:val="none" w:sz="0" w:space="0" w:color="auto"/>
                <w:right w:val="none" w:sz="0" w:space="0" w:color="auto"/>
              </w:divBdr>
            </w:div>
          </w:divsChild>
        </w:div>
        <w:div w:id="318966949">
          <w:marLeft w:val="0"/>
          <w:marRight w:val="0"/>
          <w:marTop w:val="0"/>
          <w:marBottom w:val="0"/>
          <w:divBdr>
            <w:top w:val="none" w:sz="0" w:space="0" w:color="auto"/>
            <w:left w:val="none" w:sz="0" w:space="0" w:color="auto"/>
            <w:bottom w:val="none" w:sz="0" w:space="0" w:color="auto"/>
            <w:right w:val="none" w:sz="0" w:space="0" w:color="auto"/>
          </w:divBdr>
          <w:divsChild>
            <w:div w:id="1326932502">
              <w:marLeft w:val="0"/>
              <w:marRight w:val="0"/>
              <w:marTop w:val="0"/>
              <w:marBottom w:val="0"/>
              <w:divBdr>
                <w:top w:val="none" w:sz="0" w:space="0" w:color="auto"/>
                <w:left w:val="none" w:sz="0" w:space="0" w:color="auto"/>
                <w:bottom w:val="none" w:sz="0" w:space="0" w:color="auto"/>
                <w:right w:val="none" w:sz="0" w:space="0" w:color="auto"/>
              </w:divBdr>
            </w:div>
          </w:divsChild>
        </w:div>
        <w:div w:id="125318118">
          <w:marLeft w:val="0"/>
          <w:marRight w:val="0"/>
          <w:marTop w:val="0"/>
          <w:marBottom w:val="0"/>
          <w:divBdr>
            <w:top w:val="none" w:sz="0" w:space="0" w:color="auto"/>
            <w:left w:val="none" w:sz="0" w:space="0" w:color="auto"/>
            <w:bottom w:val="none" w:sz="0" w:space="0" w:color="auto"/>
            <w:right w:val="none" w:sz="0" w:space="0" w:color="auto"/>
          </w:divBdr>
          <w:divsChild>
            <w:div w:id="485391883">
              <w:marLeft w:val="0"/>
              <w:marRight w:val="0"/>
              <w:marTop w:val="0"/>
              <w:marBottom w:val="0"/>
              <w:divBdr>
                <w:top w:val="none" w:sz="0" w:space="0" w:color="auto"/>
                <w:left w:val="none" w:sz="0" w:space="0" w:color="auto"/>
                <w:bottom w:val="none" w:sz="0" w:space="0" w:color="auto"/>
                <w:right w:val="none" w:sz="0" w:space="0" w:color="auto"/>
              </w:divBdr>
            </w:div>
          </w:divsChild>
        </w:div>
        <w:div w:id="502472517">
          <w:marLeft w:val="0"/>
          <w:marRight w:val="0"/>
          <w:marTop w:val="0"/>
          <w:marBottom w:val="0"/>
          <w:divBdr>
            <w:top w:val="none" w:sz="0" w:space="0" w:color="auto"/>
            <w:left w:val="none" w:sz="0" w:space="0" w:color="auto"/>
            <w:bottom w:val="none" w:sz="0" w:space="0" w:color="auto"/>
            <w:right w:val="none" w:sz="0" w:space="0" w:color="auto"/>
          </w:divBdr>
          <w:divsChild>
            <w:div w:id="676928228">
              <w:marLeft w:val="0"/>
              <w:marRight w:val="0"/>
              <w:marTop w:val="0"/>
              <w:marBottom w:val="0"/>
              <w:divBdr>
                <w:top w:val="none" w:sz="0" w:space="0" w:color="auto"/>
                <w:left w:val="none" w:sz="0" w:space="0" w:color="auto"/>
                <w:bottom w:val="none" w:sz="0" w:space="0" w:color="auto"/>
                <w:right w:val="none" w:sz="0" w:space="0" w:color="auto"/>
              </w:divBdr>
            </w:div>
          </w:divsChild>
        </w:div>
        <w:div w:id="1066417009">
          <w:marLeft w:val="0"/>
          <w:marRight w:val="0"/>
          <w:marTop w:val="0"/>
          <w:marBottom w:val="0"/>
          <w:divBdr>
            <w:top w:val="none" w:sz="0" w:space="0" w:color="auto"/>
            <w:left w:val="none" w:sz="0" w:space="0" w:color="auto"/>
            <w:bottom w:val="none" w:sz="0" w:space="0" w:color="auto"/>
            <w:right w:val="none" w:sz="0" w:space="0" w:color="auto"/>
          </w:divBdr>
          <w:divsChild>
            <w:div w:id="815536321">
              <w:marLeft w:val="0"/>
              <w:marRight w:val="0"/>
              <w:marTop w:val="0"/>
              <w:marBottom w:val="0"/>
              <w:divBdr>
                <w:top w:val="none" w:sz="0" w:space="0" w:color="auto"/>
                <w:left w:val="none" w:sz="0" w:space="0" w:color="auto"/>
                <w:bottom w:val="none" w:sz="0" w:space="0" w:color="auto"/>
                <w:right w:val="none" w:sz="0" w:space="0" w:color="auto"/>
              </w:divBdr>
            </w:div>
          </w:divsChild>
        </w:div>
        <w:div w:id="1486121888">
          <w:marLeft w:val="0"/>
          <w:marRight w:val="0"/>
          <w:marTop w:val="0"/>
          <w:marBottom w:val="0"/>
          <w:divBdr>
            <w:top w:val="none" w:sz="0" w:space="0" w:color="auto"/>
            <w:left w:val="none" w:sz="0" w:space="0" w:color="auto"/>
            <w:bottom w:val="none" w:sz="0" w:space="0" w:color="auto"/>
            <w:right w:val="none" w:sz="0" w:space="0" w:color="auto"/>
          </w:divBdr>
          <w:divsChild>
            <w:div w:id="2088454965">
              <w:marLeft w:val="0"/>
              <w:marRight w:val="0"/>
              <w:marTop w:val="0"/>
              <w:marBottom w:val="0"/>
              <w:divBdr>
                <w:top w:val="none" w:sz="0" w:space="0" w:color="auto"/>
                <w:left w:val="none" w:sz="0" w:space="0" w:color="auto"/>
                <w:bottom w:val="none" w:sz="0" w:space="0" w:color="auto"/>
                <w:right w:val="none" w:sz="0" w:space="0" w:color="auto"/>
              </w:divBdr>
            </w:div>
          </w:divsChild>
        </w:div>
        <w:div w:id="548231127">
          <w:marLeft w:val="0"/>
          <w:marRight w:val="0"/>
          <w:marTop w:val="0"/>
          <w:marBottom w:val="0"/>
          <w:divBdr>
            <w:top w:val="none" w:sz="0" w:space="0" w:color="auto"/>
            <w:left w:val="none" w:sz="0" w:space="0" w:color="auto"/>
            <w:bottom w:val="none" w:sz="0" w:space="0" w:color="auto"/>
            <w:right w:val="none" w:sz="0" w:space="0" w:color="auto"/>
          </w:divBdr>
          <w:divsChild>
            <w:div w:id="126439847">
              <w:marLeft w:val="0"/>
              <w:marRight w:val="0"/>
              <w:marTop w:val="0"/>
              <w:marBottom w:val="0"/>
              <w:divBdr>
                <w:top w:val="none" w:sz="0" w:space="0" w:color="auto"/>
                <w:left w:val="none" w:sz="0" w:space="0" w:color="auto"/>
                <w:bottom w:val="none" w:sz="0" w:space="0" w:color="auto"/>
                <w:right w:val="none" w:sz="0" w:space="0" w:color="auto"/>
              </w:divBdr>
            </w:div>
          </w:divsChild>
        </w:div>
        <w:div w:id="1183664187">
          <w:marLeft w:val="0"/>
          <w:marRight w:val="0"/>
          <w:marTop w:val="0"/>
          <w:marBottom w:val="0"/>
          <w:divBdr>
            <w:top w:val="none" w:sz="0" w:space="0" w:color="auto"/>
            <w:left w:val="none" w:sz="0" w:space="0" w:color="auto"/>
            <w:bottom w:val="none" w:sz="0" w:space="0" w:color="auto"/>
            <w:right w:val="none" w:sz="0" w:space="0" w:color="auto"/>
          </w:divBdr>
          <w:divsChild>
            <w:div w:id="138504414">
              <w:marLeft w:val="0"/>
              <w:marRight w:val="0"/>
              <w:marTop w:val="0"/>
              <w:marBottom w:val="0"/>
              <w:divBdr>
                <w:top w:val="none" w:sz="0" w:space="0" w:color="auto"/>
                <w:left w:val="none" w:sz="0" w:space="0" w:color="auto"/>
                <w:bottom w:val="none" w:sz="0" w:space="0" w:color="auto"/>
                <w:right w:val="none" w:sz="0" w:space="0" w:color="auto"/>
              </w:divBdr>
            </w:div>
          </w:divsChild>
        </w:div>
        <w:div w:id="1659383738">
          <w:marLeft w:val="0"/>
          <w:marRight w:val="0"/>
          <w:marTop w:val="0"/>
          <w:marBottom w:val="0"/>
          <w:divBdr>
            <w:top w:val="none" w:sz="0" w:space="0" w:color="auto"/>
            <w:left w:val="none" w:sz="0" w:space="0" w:color="auto"/>
            <w:bottom w:val="none" w:sz="0" w:space="0" w:color="auto"/>
            <w:right w:val="none" w:sz="0" w:space="0" w:color="auto"/>
          </w:divBdr>
          <w:divsChild>
            <w:div w:id="752622970">
              <w:marLeft w:val="0"/>
              <w:marRight w:val="0"/>
              <w:marTop w:val="0"/>
              <w:marBottom w:val="0"/>
              <w:divBdr>
                <w:top w:val="none" w:sz="0" w:space="0" w:color="auto"/>
                <w:left w:val="none" w:sz="0" w:space="0" w:color="auto"/>
                <w:bottom w:val="none" w:sz="0" w:space="0" w:color="auto"/>
                <w:right w:val="none" w:sz="0" w:space="0" w:color="auto"/>
              </w:divBdr>
            </w:div>
          </w:divsChild>
        </w:div>
        <w:div w:id="1679699272">
          <w:marLeft w:val="0"/>
          <w:marRight w:val="0"/>
          <w:marTop w:val="0"/>
          <w:marBottom w:val="0"/>
          <w:divBdr>
            <w:top w:val="none" w:sz="0" w:space="0" w:color="auto"/>
            <w:left w:val="none" w:sz="0" w:space="0" w:color="auto"/>
            <w:bottom w:val="none" w:sz="0" w:space="0" w:color="auto"/>
            <w:right w:val="none" w:sz="0" w:space="0" w:color="auto"/>
          </w:divBdr>
          <w:divsChild>
            <w:div w:id="149559170">
              <w:marLeft w:val="0"/>
              <w:marRight w:val="0"/>
              <w:marTop w:val="0"/>
              <w:marBottom w:val="0"/>
              <w:divBdr>
                <w:top w:val="none" w:sz="0" w:space="0" w:color="auto"/>
                <w:left w:val="none" w:sz="0" w:space="0" w:color="auto"/>
                <w:bottom w:val="none" w:sz="0" w:space="0" w:color="auto"/>
                <w:right w:val="none" w:sz="0" w:space="0" w:color="auto"/>
              </w:divBdr>
            </w:div>
          </w:divsChild>
        </w:div>
        <w:div w:id="185869031">
          <w:marLeft w:val="0"/>
          <w:marRight w:val="0"/>
          <w:marTop w:val="0"/>
          <w:marBottom w:val="0"/>
          <w:divBdr>
            <w:top w:val="none" w:sz="0" w:space="0" w:color="auto"/>
            <w:left w:val="none" w:sz="0" w:space="0" w:color="auto"/>
            <w:bottom w:val="none" w:sz="0" w:space="0" w:color="auto"/>
            <w:right w:val="none" w:sz="0" w:space="0" w:color="auto"/>
          </w:divBdr>
          <w:divsChild>
            <w:div w:id="893541122">
              <w:marLeft w:val="0"/>
              <w:marRight w:val="0"/>
              <w:marTop w:val="0"/>
              <w:marBottom w:val="0"/>
              <w:divBdr>
                <w:top w:val="none" w:sz="0" w:space="0" w:color="auto"/>
                <w:left w:val="none" w:sz="0" w:space="0" w:color="auto"/>
                <w:bottom w:val="none" w:sz="0" w:space="0" w:color="auto"/>
                <w:right w:val="none" w:sz="0" w:space="0" w:color="auto"/>
              </w:divBdr>
            </w:div>
          </w:divsChild>
        </w:div>
        <w:div w:id="1531643734">
          <w:marLeft w:val="0"/>
          <w:marRight w:val="0"/>
          <w:marTop w:val="0"/>
          <w:marBottom w:val="0"/>
          <w:divBdr>
            <w:top w:val="none" w:sz="0" w:space="0" w:color="auto"/>
            <w:left w:val="none" w:sz="0" w:space="0" w:color="auto"/>
            <w:bottom w:val="none" w:sz="0" w:space="0" w:color="auto"/>
            <w:right w:val="none" w:sz="0" w:space="0" w:color="auto"/>
          </w:divBdr>
          <w:divsChild>
            <w:div w:id="195309944">
              <w:marLeft w:val="0"/>
              <w:marRight w:val="0"/>
              <w:marTop w:val="0"/>
              <w:marBottom w:val="0"/>
              <w:divBdr>
                <w:top w:val="none" w:sz="0" w:space="0" w:color="auto"/>
                <w:left w:val="none" w:sz="0" w:space="0" w:color="auto"/>
                <w:bottom w:val="none" w:sz="0" w:space="0" w:color="auto"/>
                <w:right w:val="none" w:sz="0" w:space="0" w:color="auto"/>
              </w:divBdr>
            </w:div>
          </w:divsChild>
        </w:div>
        <w:div w:id="2032872144">
          <w:marLeft w:val="0"/>
          <w:marRight w:val="0"/>
          <w:marTop w:val="0"/>
          <w:marBottom w:val="0"/>
          <w:divBdr>
            <w:top w:val="none" w:sz="0" w:space="0" w:color="auto"/>
            <w:left w:val="none" w:sz="0" w:space="0" w:color="auto"/>
            <w:bottom w:val="none" w:sz="0" w:space="0" w:color="auto"/>
            <w:right w:val="none" w:sz="0" w:space="0" w:color="auto"/>
          </w:divBdr>
          <w:divsChild>
            <w:div w:id="1965111910">
              <w:marLeft w:val="0"/>
              <w:marRight w:val="0"/>
              <w:marTop w:val="0"/>
              <w:marBottom w:val="0"/>
              <w:divBdr>
                <w:top w:val="none" w:sz="0" w:space="0" w:color="auto"/>
                <w:left w:val="none" w:sz="0" w:space="0" w:color="auto"/>
                <w:bottom w:val="none" w:sz="0" w:space="0" w:color="auto"/>
                <w:right w:val="none" w:sz="0" w:space="0" w:color="auto"/>
              </w:divBdr>
            </w:div>
          </w:divsChild>
        </w:div>
        <w:div w:id="330328103">
          <w:marLeft w:val="0"/>
          <w:marRight w:val="0"/>
          <w:marTop w:val="0"/>
          <w:marBottom w:val="0"/>
          <w:divBdr>
            <w:top w:val="none" w:sz="0" w:space="0" w:color="auto"/>
            <w:left w:val="none" w:sz="0" w:space="0" w:color="auto"/>
            <w:bottom w:val="none" w:sz="0" w:space="0" w:color="auto"/>
            <w:right w:val="none" w:sz="0" w:space="0" w:color="auto"/>
          </w:divBdr>
          <w:divsChild>
            <w:div w:id="197010175">
              <w:marLeft w:val="0"/>
              <w:marRight w:val="0"/>
              <w:marTop w:val="0"/>
              <w:marBottom w:val="0"/>
              <w:divBdr>
                <w:top w:val="none" w:sz="0" w:space="0" w:color="auto"/>
                <w:left w:val="none" w:sz="0" w:space="0" w:color="auto"/>
                <w:bottom w:val="none" w:sz="0" w:space="0" w:color="auto"/>
                <w:right w:val="none" w:sz="0" w:space="0" w:color="auto"/>
              </w:divBdr>
            </w:div>
          </w:divsChild>
        </w:div>
        <w:div w:id="1436097768">
          <w:marLeft w:val="0"/>
          <w:marRight w:val="0"/>
          <w:marTop w:val="0"/>
          <w:marBottom w:val="0"/>
          <w:divBdr>
            <w:top w:val="none" w:sz="0" w:space="0" w:color="auto"/>
            <w:left w:val="none" w:sz="0" w:space="0" w:color="auto"/>
            <w:bottom w:val="none" w:sz="0" w:space="0" w:color="auto"/>
            <w:right w:val="none" w:sz="0" w:space="0" w:color="auto"/>
          </w:divBdr>
          <w:divsChild>
            <w:div w:id="1380088849">
              <w:marLeft w:val="0"/>
              <w:marRight w:val="0"/>
              <w:marTop w:val="0"/>
              <w:marBottom w:val="0"/>
              <w:divBdr>
                <w:top w:val="none" w:sz="0" w:space="0" w:color="auto"/>
                <w:left w:val="none" w:sz="0" w:space="0" w:color="auto"/>
                <w:bottom w:val="none" w:sz="0" w:space="0" w:color="auto"/>
                <w:right w:val="none" w:sz="0" w:space="0" w:color="auto"/>
              </w:divBdr>
            </w:div>
          </w:divsChild>
        </w:div>
        <w:div w:id="1280843806">
          <w:marLeft w:val="0"/>
          <w:marRight w:val="0"/>
          <w:marTop w:val="0"/>
          <w:marBottom w:val="0"/>
          <w:divBdr>
            <w:top w:val="none" w:sz="0" w:space="0" w:color="auto"/>
            <w:left w:val="none" w:sz="0" w:space="0" w:color="auto"/>
            <w:bottom w:val="none" w:sz="0" w:space="0" w:color="auto"/>
            <w:right w:val="none" w:sz="0" w:space="0" w:color="auto"/>
          </w:divBdr>
          <w:divsChild>
            <w:div w:id="2030913203">
              <w:marLeft w:val="0"/>
              <w:marRight w:val="0"/>
              <w:marTop w:val="0"/>
              <w:marBottom w:val="0"/>
              <w:divBdr>
                <w:top w:val="none" w:sz="0" w:space="0" w:color="auto"/>
                <w:left w:val="none" w:sz="0" w:space="0" w:color="auto"/>
                <w:bottom w:val="none" w:sz="0" w:space="0" w:color="auto"/>
                <w:right w:val="none" w:sz="0" w:space="0" w:color="auto"/>
              </w:divBdr>
            </w:div>
          </w:divsChild>
        </w:div>
        <w:div w:id="219362405">
          <w:marLeft w:val="0"/>
          <w:marRight w:val="0"/>
          <w:marTop w:val="0"/>
          <w:marBottom w:val="0"/>
          <w:divBdr>
            <w:top w:val="none" w:sz="0" w:space="0" w:color="auto"/>
            <w:left w:val="none" w:sz="0" w:space="0" w:color="auto"/>
            <w:bottom w:val="none" w:sz="0" w:space="0" w:color="auto"/>
            <w:right w:val="none" w:sz="0" w:space="0" w:color="auto"/>
          </w:divBdr>
          <w:divsChild>
            <w:div w:id="555968820">
              <w:marLeft w:val="0"/>
              <w:marRight w:val="0"/>
              <w:marTop w:val="0"/>
              <w:marBottom w:val="0"/>
              <w:divBdr>
                <w:top w:val="none" w:sz="0" w:space="0" w:color="auto"/>
                <w:left w:val="none" w:sz="0" w:space="0" w:color="auto"/>
                <w:bottom w:val="none" w:sz="0" w:space="0" w:color="auto"/>
                <w:right w:val="none" w:sz="0" w:space="0" w:color="auto"/>
              </w:divBdr>
            </w:div>
          </w:divsChild>
        </w:div>
        <w:div w:id="985665765">
          <w:marLeft w:val="0"/>
          <w:marRight w:val="0"/>
          <w:marTop w:val="0"/>
          <w:marBottom w:val="0"/>
          <w:divBdr>
            <w:top w:val="none" w:sz="0" w:space="0" w:color="auto"/>
            <w:left w:val="none" w:sz="0" w:space="0" w:color="auto"/>
            <w:bottom w:val="none" w:sz="0" w:space="0" w:color="auto"/>
            <w:right w:val="none" w:sz="0" w:space="0" w:color="auto"/>
          </w:divBdr>
          <w:divsChild>
            <w:div w:id="813569337">
              <w:marLeft w:val="0"/>
              <w:marRight w:val="0"/>
              <w:marTop w:val="0"/>
              <w:marBottom w:val="0"/>
              <w:divBdr>
                <w:top w:val="none" w:sz="0" w:space="0" w:color="auto"/>
                <w:left w:val="none" w:sz="0" w:space="0" w:color="auto"/>
                <w:bottom w:val="none" w:sz="0" w:space="0" w:color="auto"/>
                <w:right w:val="none" w:sz="0" w:space="0" w:color="auto"/>
              </w:divBdr>
            </w:div>
          </w:divsChild>
        </w:div>
        <w:div w:id="1671247951">
          <w:marLeft w:val="0"/>
          <w:marRight w:val="0"/>
          <w:marTop w:val="0"/>
          <w:marBottom w:val="0"/>
          <w:divBdr>
            <w:top w:val="none" w:sz="0" w:space="0" w:color="auto"/>
            <w:left w:val="none" w:sz="0" w:space="0" w:color="auto"/>
            <w:bottom w:val="none" w:sz="0" w:space="0" w:color="auto"/>
            <w:right w:val="none" w:sz="0" w:space="0" w:color="auto"/>
          </w:divBdr>
          <w:divsChild>
            <w:div w:id="990407660">
              <w:marLeft w:val="0"/>
              <w:marRight w:val="0"/>
              <w:marTop w:val="0"/>
              <w:marBottom w:val="0"/>
              <w:divBdr>
                <w:top w:val="none" w:sz="0" w:space="0" w:color="auto"/>
                <w:left w:val="none" w:sz="0" w:space="0" w:color="auto"/>
                <w:bottom w:val="none" w:sz="0" w:space="0" w:color="auto"/>
                <w:right w:val="none" w:sz="0" w:space="0" w:color="auto"/>
              </w:divBdr>
            </w:div>
          </w:divsChild>
        </w:div>
        <w:div w:id="1106147755">
          <w:marLeft w:val="0"/>
          <w:marRight w:val="0"/>
          <w:marTop w:val="0"/>
          <w:marBottom w:val="0"/>
          <w:divBdr>
            <w:top w:val="none" w:sz="0" w:space="0" w:color="auto"/>
            <w:left w:val="none" w:sz="0" w:space="0" w:color="auto"/>
            <w:bottom w:val="none" w:sz="0" w:space="0" w:color="auto"/>
            <w:right w:val="none" w:sz="0" w:space="0" w:color="auto"/>
          </w:divBdr>
          <w:divsChild>
            <w:div w:id="1491212668">
              <w:marLeft w:val="0"/>
              <w:marRight w:val="0"/>
              <w:marTop w:val="0"/>
              <w:marBottom w:val="0"/>
              <w:divBdr>
                <w:top w:val="none" w:sz="0" w:space="0" w:color="auto"/>
                <w:left w:val="none" w:sz="0" w:space="0" w:color="auto"/>
                <w:bottom w:val="none" w:sz="0" w:space="0" w:color="auto"/>
                <w:right w:val="none" w:sz="0" w:space="0" w:color="auto"/>
              </w:divBdr>
            </w:div>
          </w:divsChild>
        </w:div>
        <w:div w:id="1986930663">
          <w:marLeft w:val="0"/>
          <w:marRight w:val="0"/>
          <w:marTop w:val="0"/>
          <w:marBottom w:val="0"/>
          <w:divBdr>
            <w:top w:val="none" w:sz="0" w:space="0" w:color="auto"/>
            <w:left w:val="none" w:sz="0" w:space="0" w:color="auto"/>
            <w:bottom w:val="none" w:sz="0" w:space="0" w:color="auto"/>
            <w:right w:val="none" w:sz="0" w:space="0" w:color="auto"/>
          </w:divBdr>
          <w:divsChild>
            <w:div w:id="1276790999">
              <w:marLeft w:val="0"/>
              <w:marRight w:val="0"/>
              <w:marTop w:val="0"/>
              <w:marBottom w:val="0"/>
              <w:divBdr>
                <w:top w:val="none" w:sz="0" w:space="0" w:color="auto"/>
                <w:left w:val="none" w:sz="0" w:space="0" w:color="auto"/>
                <w:bottom w:val="none" w:sz="0" w:space="0" w:color="auto"/>
                <w:right w:val="none" w:sz="0" w:space="0" w:color="auto"/>
              </w:divBdr>
            </w:div>
          </w:divsChild>
        </w:div>
        <w:div w:id="1155531240">
          <w:marLeft w:val="0"/>
          <w:marRight w:val="0"/>
          <w:marTop w:val="0"/>
          <w:marBottom w:val="0"/>
          <w:divBdr>
            <w:top w:val="none" w:sz="0" w:space="0" w:color="auto"/>
            <w:left w:val="none" w:sz="0" w:space="0" w:color="auto"/>
            <w:bottom w:val="none" w:sz="0" w:space="0" w:color="auto"/>
            <w:right w:val="none" w:sz="0" w:space="0" w:color="auto"/>
          </w:divBdr>
          <w:divsChild>
            <w:div w:id="1292710403">
              <w:marLeft w:val="0"/>
              <w:marRight w:val="0"/>
              <w:marTop w:val="0"/>
              <w:marBottom w:val="0"/>
              <w:divBdr>
                <w:top w:val="none" w:sz="0" w:space="0" w:color="auto"/>
                <w:left w:val="none" w:sz="0" w:space="0" w:color="auto"/>
                <w:bottom w:val="none" w:sz="0" w:space="0" w:color="auto"/>
                <w:right w:val="none" w:sz="0" w:space="0" w:color="auto"/>
              </w:divBdr>
            </w:div>
          </w:divsChild>
        </w:div>
        <w:div w:id="1475560995">
          <w:marLeft w:val="0"/>
          <w:marRight w:val="0"/>
          <w:marTop w:val="0"/>
          <w:marBottom w:val="0"/>
          <w:divBdr>
            <w:top w:val="none" w:sz="0" w:space="0" w:color="auto"/>
            <w:left w:val="none" w:sz="0" w:space="0" w:color="auto"/>
            <w:bottom w:val="none" w:sz="0" w:space="0" w:color="auto"/>
            <w:right w:val="none" w:sz="0" w:space="0" w:color="auto"/>
          </w:divBdr>
          <w:divsChild>
            <w:div w:id="601496887">
              <w:marLeft w:val="0"/>
              <w:marRight w:val="0"/>
              <w:marTop w:val="0"/>
              <w:marBottom w:val="0"/>
              <w:divBdr>
                <w:top w:val="none" w:sz="0" w:space="0" w:color="auto"/>
                <w:left w:val="none" w:sz="0" w:space="0" w:color="auto"/>
                <w:bottom w:val="none" w:sz="0" w:space="0" w:color="auto"/>
                <w:right w:val="none" w:sz="0" w:space="0" w:color="auto"/>
              </w:divBdr>
            </w:div>
          </w:divsChild>
        </w:div>
        <w:div w:id="1052537830">
          <w:marLeft w:val="0"/>
          <w:marRight w:val="0"/>
          <w:marTop w:val="0"/>
          <w:marBottom w:val="0"/>
          <w:divBdr>
            <w:top w:val="none" w:sz="0" w:space="0" w:color="auto"/>
            <w:left w:val="none" w:sz="0" w:space="0" w:color="auto"/>
            <w:bottom w:val="none" w:sz="0" w:space="0" w:color="auto"/>
            <w:right w:val="none" w:sz="0" w:space="0" w:color="auto"/>
          </w:divBdr>
          <w:divsChild>
            <w:div w:id="1095057134">
              <w:marLeft w:val="0"/>
              <w:marRight w:val="0"/>
              <w:marTop w:val="0"/>
              <w:marBottom w:val="0"/>
              <w:divBdr>
                <w:top w:val="none" w:sz="0" w:space="0" w:color="auto"/>
                <w:left w:val="none" w:sz="0" w:space="0" w:color="auto"/>
                <w:bottom w:val="none" w:sz="0" w:space="0" w:color="auto"/>
                <w:right w:val="none" w:sz="0" w:space="0" w:color="auto"/>
              </w:divBdr>
            </w:div>
          </w:divsChild>
        </w:div>
        <w:div w:id="1990402126">
          <w:marLeft w:val="0"/>
          <w:marRight w:val="0"/>
          <w:marTop w:val="0"/>
          <w:marBottom w:val="0"/>
          <w:divBdr>
            <w:top w:val="none" w:sz="0" w:space="0" w:color="auto"/>
            <w:left w:val="none" w:sz="0" w:space="0" w:color="auto"/>
            <w:bottom w:val="none" w:sz="0" w:space="0" w:color="auto"/>
            <w:right w:val="none" w:sz="0" w:space="0" w:color="auto"/>
          </w:divBdr>
          <w:divsChild>
            <w:div w:id="1653945294">
              <w:marLeft w:val="0"/>
              <w:marRight w:val="0"/>
              <w:marTop w:val="0"/>
              <w:marBottom w:val="0"/>
              <w:divBdr>
                <w:top w:val="none" w:sz="0" w:space="0" w:color="auto"/>
                <w:left w:val="none" w:sz="0" w:space="0" w:color="auto"/>
                <w:bottom w:val="none" w:sz="0" w:space="0" w:color="auto"/>
                <w:right w:val="none" w:sz="0" w:space="0" w:color="auto"/>
              </w:divBdr>
            </w:div>
          </w:divsChild>
        </w:div>
        <w:div w:id="1189948860">
          <w:marLeft w:val="0"/>
          <w:marRight w:val="0"/>
          <w:marTop w:val="0"/>
          <w:marBottom w:val="0"/>
          <w:divBdr>
            <w:top w:val="none" w:sz="0" w:space="0" w:color="auto"/>
            <w:left w:val="none" w:sz="0" w:space="0" w:color="auto"/>
            <w:bottom w:val="none" w:sz="0" w:space="0" w:color="auto"/>
            <w:right w:val="none" w:sz="0" w:space="0" w:color="auto"/>
          </w:divBdr>
          <w:divsChild>
            <w:div w:id="1890611073">
              <w:marLeft w:val="0"/>
              <w:marRight w:val="0"/>
              <w:marTop w:val="0"/>
              <w:marBottom w:val="0"/>
              <w:divBdr>
                <w:top w:val="none" w:sz="0" w:space="0" w:color="auto"/>
                <w:left w:val="none" w:sz="0" w:space="0" w:color="auto"/>
                <w:bottom w:val="none" w:sz="0" w:space="0" w:color="auto"/>
                <w:right w:val="none" w:sz="0" w:space="0" w:color="auto"/>
              </w:divBdr>
            </w:div>
          </w:divsChild>
        </w:div>
        <w:div w:id="843862884">
          <w:marLeft w:val="0"/>
          <w:marRight w:val="0"/>
          <w:marTop w:val="0"/>
          <w:marBottom w:val="0"/>
          <w:divBdr>
            <w:top w:val="none" w:sz="0" w:space="0" w:color="auto"/>
            <w:left w:val="none" w:sz="0" w:space="0" w:color="auto"/>
            <w:bottom w:val="none" w:sz="0" w:space="0" w:color="auto"/>
            <w:right w:val="none" w:sz="0" w:space="0" w:color="auto"/>
          </w:divBdr>
          <w:divsChild>
            <w:div w:id="574818789">
              <w:marLeft w:val="0"/>
              <w:marRight w:val="0"/>
              <w:marTop w:val="0"/>
              <w:marBottom w:val="0"/>
              <w:divBdr>
                <w:top w:val="none" w:sz="0" w:space="0" w:color="auto"/>
                <w:left w:val="none" w:sz="0" w:space="0" w:color="auto"/>
                <w:bottom w:val="none" w:sz="0" w:space="0" w:color="auto"/>
                <w:right w:val="none" w:sz="0" w:space="0" w:color="auto"/>
              </w:divBdr>
            </w:div>
          </w:divsChild>
        </w:div>
        <w:div w:id="1756125078">
          <w:marLeft w:val="0"/>
          <w:marRight w:val="0"/>
          <w:marTop w:val="0"/>
          <w:marBottom w:val="0"/>
          <w:divBdr>
            <w:top w:val="none" w:sz="0" w:space="0" w:color="auto"/>
            <w:left w:val="none" w:sz="0" w:space="0" w:color="auto"/>
            <w:bottom w:val="none" w:sz="0" w:space="0" w:color="auto"/>
            <w:right w:val="none" w:sz="0" w:space="0" w:color="auto"/>
          </w:divBdr>
          <w:divsChild>
            <w:div w:id="1076517593">
              <w:marLeft w:val="0"/>
              <w:marRight w:val="0"/>
              <w:marTop w:val="0"/>
              <w:marBottom w:val="0"/>
              <w:divBdr>
                <w:top w:val="none" w:sz="0" w:space="0" w:color="auto"/>
                <w:left w:val="none" w:sz="0" w:space="0" w:color="auto"/>
                <w:bottom w:val="none" w:sz="0" w:space="0" w:color="auto"/>
                <w:right w:val="none" w:sz="0" w:space="0" w:color="auto"/>
              </w:divBdr>
            </w:div>
          </w:divsChild>
        </w:div>
        <w:div w:id="1340698539">
          <w:marLeft w:val="0"/>
          <w:marRight w:val="0"/>
          <w:marTop w:val="0"/>
          <w:marBottom w:val="0"/>
          <w:divBdr>
            <w:top w:val="none" w:sz="0" w:space="0" w:color="auto"/>
            <w:left w:val="none" w:sz="0" w:space="0" w:color="auto"/>
            <w:bottom w:val="none" w:sz="0" w:space="0" w:color="auto"/>
            <w:right w:val="none" w:sz="0" w:space="0" w:color="auto"/>
          </w:divBdr>
          <w:divsChild>
            <w:div w:id="788206001">
              <w:marLeft w:val="0"/>
              <w:marRight w:val="0"/>
              <w:marTop w:val="0"/>
              <w:marBottom w:val="0"/>
              <w:divBdr>
                <w:top w:val="none" w:sz="0" w:space="0" w:color="auto"/>
                <w:left w:val="none" w:sz="0" w:space="0" w:color="auto"/>
                <w:bottom w:val="none" w:sz="0" w:space="0" w:color="auto"/>
                <w:right w:val="none" w:sz="0" w:space="0" w:color="auto"/>
              </w:divBdr>
            </w:div>
          </w:divsChild>
        </w:div>
        <w:div w:id="1032414353">
          <w:marLeft w:val="0"/>
          <w:marRight w:val="0"/>
          <w:marTop w:val="0"/>
          <w:marBottom w:val="0"/>
          <w:divBdr>
            <w:top w:val="none" w:sz="0" w:space="0" w:color="auto"/>
            <w:left w:val="none" w:sz="0" w:space="0" w:color="auto"/>
            <w:bottom w:val="none" w:sz="0" w:space="0" w:color="auto"/>
            <w:right w:val="none" w:sz="0" w:space="0" w:color="auto"/>
          </w:divBdr>
          <w:divsChild>
            <w:div w:id="779878909">
              <w:marLeft w:val="0"/>
              <w:marRight w:val="0"/>
              <w:marTop w:val="0"/>
              <w:marBottom w:val="0"/>
              <w:divBdr>
                <w:top w:val="none" w:sz="0" w:space="0" w:color="auto"/>
                <w:left w:val="none" w:sz="0" w:space="0" w:color="auto"/>
                <w:bottom w:val="none" w:sz="0" w:space="0" w:color="auto"/>
                <w:right w:val="none" w:sz="0" w:space="0" w:color="auto"/>
              </w:divBdr>
            </w:div>
          </w:divsChild>
        </w:div>
        <w:div w:id="442843399">
          <w:marLeft w:val="0"/>
          <w:marRight w:val="0"/>
          <w:marTop w:val="0"/>
          <w:marBottom w:val="0"/>
          <w:divBdr>
            <w:top w:val="none" w:sz="0" w:space="0" w:color="auto"/>
            <w:left w:val="none" w:sz="0" w:space="0" w:color="auto"/>
            <w:bottom w:val="none" w:sz="0" w:space="0" w:color="auto"/>
            <w:right w:val="none" w:sz="0" w:space="0" w:color="auto"/>
          </w:divBdr>
          <w:divsChild>
            <w:div w:id="719867930">
              <w:marLeft w:val="0"/>
              <w:marRight w:val="0"/>
              <w:marTop w:val="0"/>
              <w:marBottom w:val="0"/>
              <w:divBdr>
                <w:top w:val="none" w:sz="0" w:space="0" w:color="auto"/>
                <w:left w:val="none" w:sz="0" w:space="0" w:color="auto"/>
                <w:bottom w:val="none" w:sz="0" w:space="0" w:color="auto"/>
                <w:right w:val="none" w:sz="0" w:space="0" w:color="auto"/>
              </w:divBdr>
            </w:div>
          </w:divsChild>
        </w:div>
        <w:div w:id="122846592">
          <w:marLeft w:val="0"/>
          <w:marRight w:val="0"/>
          <w:marTop w:val="0"/>
          <w:marBottom w:val="0"/>
          <w:divBdr>
            <w:top w:val="none" w:sz="0" w:space="0" w:color="auto"/>
            <w:left w:val="none" w:sz="0" w:space="0" w:color="auto"/>
            <w:bottom w:val="none" w:sz="0" w:space="0" w:color="auto"/>
            <w:right w:val="none" w:sz="0" w:space="0" w:color="auto"/>
          </w:divBdr>
          <w:divsChild>
            <w:div w:id="1094857568">
              <w:marLeft w:val="0"/>
              <w:marRight w:val="0"/>
              <w:marTop w:val="0"/>
              <w:marBottom w:val="0"/>
              <w:divBdr>
                <w:top w:val="none" w:sz="0" w:space="0" w:color="auto"/>
                <w:left w:val="none" w:sz="0" w:space="0" w:color="auto"/>
                <w:bottom w:val="none" w:sz="0" w:space="0" w:color="auto"/>
                <w:right w:val="none" w:sz="0" w:space="0" w:color="auto"/>
              </w:divBdr>
            </w:div>
          </w:divsChild>
        </w:div>
        <w:div w:id="2077580183">
          <w:marLeft w:val="0"/>
          <w:marRight w:val="0"/>
          <w:marTop w:val="0"/>
          <w:marBottom w:val="0"/>
          <w:divBdr>
            <w:top w:val="none" w:sz="0" w:space="0" w:color="auto"/>
            <w:left w:val="none" w:sz="0" w:space="0" w:color="auto"/>
            <w:bottom w:val="none" w:sz="0" w:space="0" w:color="auto"/>
            <w:right w:val="none" w:sz="0" w:space="0" w:color="auto"/>
          </w:divBdr>
          <w:divsChild>
            <w:div w:id="985209007">
              <w:marLeft w:val="0"/>
              <w:marRight w:val="0"/>
              <w:marTop w:val="0"/>
              <w:marBottom w:val="0"/>
              <w:divBdr>
                <w:top w:val="none" w:sz="0" w:space="0" w:color="auto"/>
                <w:left w:val="none" w:sz="0" w:space="0" w:color="auto"/>
                <w:bottom w:val="none" w:sz="0" w:space="0" w:color="auto"/>
                <w:right w:val="none" w:sz="0" w:space="0" w:color="auto"/>
              </w:divBdr>
            </w:div>
          </w:divsChild>
        </w:div>
        <w:div w:id="649678252">
          <w:marLeft w:val="0"/>
          <w:marRight w:val="0"/>
          <w:marTop w:val="0"/>
          <w:marBottom w:val="0"/>
          <w:divBdr>
            <w:top w:val="none" w:sz="0" w:space="0" w:color="auto"/>
            <w:left w:val="none" w:sz="0" w:space="0" w:color="auto"/>
            <w:bottom w:val="none" w:sz="0" w:space="0" w:color="auto"/>
            <w:right w:val="none" w:sz="0" w:space="0" w:color="auto"/>
          </w:divBdr>
          <w:divsChild>
            <w:div w:id="1304852729">
              <w:marLeft w:val="0"/>
              <w:marRight w:val="0"/>
              <w:marTop w:val="0"/>
              <w:marBottom w:val="0"/>
              <w:divBdr>
                <w:top w:val="none" w:sz="0" w:space="0" w:color="auto"/>
                <w:left w:val="none" w:sz="0" w:space="0" w:color="auto"/>
                <w:bottom w:val="none" w:sz="0" w:space="0" w:color="auto"/>
                <w:right w:val="none" w:sz="0" w:space="0" w:color="auto"/>
              </w:divBdr>
            </w:div>
          </w:divsChild>
        </w:div>
        <w:div w:id="1842116058">
          <w:marLeft w:val="0"/>
          <w:marRight w:val="0"/>
          <w:marTop w:val="0"/>
          <w:marBottom w:val="0"/>
          <w:divBdr>
            <w:top w:val="none" w:sz="0" w:space="0" w:color="auto"/>
            <w:left w:val="none" w:sz="0" w:space="0" w:color="auto"/>
            <w:bottom w:val="none" w:sz="0" w:space="0" w:color="auto"/>
            <w:right w:val="none" w:sz="0" w:space="0" w:color="auto"/>
          </w:divBdr>
          <w:divsChild>
            <w:div w:id="1719743021">
              <w:marLeft w:val="0"/>
              <w:marRight w:val="0"/>
              <w:marTop w:val="0"/>
              <w:marBottom w:val="0"/>
              <w:divBdr>
                <w:top w:val="none" w:sz="0" w:space="0" w:color="auto"/>
                <w:left w:val="none" w:sz="0" w:space="0" w:color="auto"/>
                <w:bottom w:val="none" w:sz="0" w:space="0" w:color="auto"/>
                <w:right w:val="none" w:sz="0" w:space="0" w:color="auto"/>
              </w:divBdr>
            </w:div>
          </w:divsChild>
        </w:div>
        <w:div w:id="1567253562">
          <w:marLeft w:val="0"/>
          <w:marRight w:val="0"/>
          <w:marTop w:val="0"/>
          <w:marBottom w:val="0"/>
          <w:divBdr>
            <w:top w:val="none" w:sz="0" w:space="0" w:color="auto"/>
            <w:left w:val="none" w:sz="0" w:space="0" w:color="auto"/>
            <w:bottom w:val="none" w:sz="0" w:space="0" w:color="auto"/>
            <w:right w:val="none" w:sz="0" w:space="0" w:color="auto"/>
          </w:divBdr>
          <w:divsChild>
            <w:div w:id="1578979219">
              <w:marLeft w:val="0"/>
              <w:marRight w:val="0"/>
              <w:marTop w:val="0"/>
              <w:marBottom w:val="0"/>
              <w:divBdr>
                <w:top w:val="none" w:sz="0" w:space="0" w:color="auto"/>
                <w:left w:val="none" w:sz="0" w:space="0" w:color="auto"/>
                <w:bottom w:val="none" w:sz="0" w:space="0" w:color="auto"/>
                <w:right w:val="none" w:sz="0" w:space="0" w:color="auto"/>
              </w:divBdr>
            </w:div>
          </w:divsChild>
        </w:div>
        <w:div w:id="1846548766">
          <w:marLeft w:val="0"/>
          <w:marRight w:val="0"/>
          <w:marTop w:val="0"/>
          <w:marBottom w:val="0"/>
          <w:divBdr>
            <w:top w:val="none" w:sz="0" w:space="0" w:color="auto"/>
            <w:left w:val="none" w:sz="0" w:space="0" w:color="auto"/>
            <w:bottom w:val="none" w:sz="0" w:space="0" w:color="auto"/>
            <w:right w:val="none" w:sz="0" w:space="0" w:color="auto"/>
          </w:divBdr>
          <w:divsChild>
            <w:div w:id="426072987">
              <w:marLeft w:val="0"/>
              <w:marRight w:val="0"/>
              <w:marTop w:val="0"/>
              <w:marBottom w:val="0"/>
              <w:divBdr>
                <w:top w:val="none" w:sz="0" w:space="0" w:color="auto"/>
                <w:left w:val="none" w:sz="0" w:space="0" w:color="auto"/>
                <w:bottom w:val="none" w:sz="0" w:space="0" w:color="auto"/>
                <w:right w:val="none" w:sz="0" w:space="0" w:color="auto"/>
              </w:divBdr>
            </w:div>
          </w:divsChild>
        </w:div>
        <w:div w:id="1631011967">
          <w:marLeft w:val="0"/>
          <w:marRight w:val="0"/>
          <w:marTop w:val="0"/>
          <w:marBottom w:val="0"/>
          <w:divBdr>
            <w:top w:val="none" w:sz="0" w:space="0" w:color="auto"/>
            <w:left w:val="none" w:sz="0" w:space="0" w:color="auto"/>
            <w:bottom w:val="none" w:sz="0" w:space="0" w:color="auto"/>
            <w:right w:val="none" w:sz="0" w:space="0" w:color="auto"/>
          </w:divBdr>
          <w:divsChild>
            <w:div w:id="352919530">
              <w:marLeft w:val="0"/>
              <w:marRight w:val="0"/>
              <w:marTop w:val="0"/>
              <w:marBottom w:val="0"/>
              <w:divBdr>
                <w:top w:val="none" w:sz="0" w:space="0" w:color="auto"/>
                <w:left w:val="none" w:sz="0" w:space="0" w:color="auto"/>
                <w:bottom w:val="none" w:sz="0" w:space="0" w:color="auto"/>
                <w:right w:val="none" w:sz="0" w:space="0" w:color="auto"/>
              </w:divBdr>
            </w:div>
          </w:divsChild>
        </w:div>
        <w:div w:id="36466403">
          <w:marLeft w:val="0"/>
          <w:marRight w:val="0"/>
          <w:marTop w:val="0"/>
          <w:marBottom w:val="0"/>
          <w:divBdr>
            <w:top w:val="none" w:sz="0" w:space="0" w:color="auto"/>
            <w:left w:val="none" w:sz="0" w:space="0" w:color="auto"/>
            <w:bottom w:val="none" w:sz="0" w:space="0" w:color="auto"/>
            <w:right w:val="none" w:sz="0" w:space="0" w:color="auto"/>
          </w:divBdr>
          <w:divsChild>
            <w:div w:id="1752123497">
              <w:marLeft w:val="0"/>
              <w:marRight w:val="0"/>
              <w:marTop w:val="0"/>
              <w:marBottom w:val="0"/>
              <w:divBdr>
                <w:top w:val="none" w:sz="0" w:space="0" w:color="auto"/>
                <w:left w:val="none" w:sz="0" w:space="0" w:color="auto"/>
                <w:bottom w:val="none" w:sz="0" w:space="0" w:color="auto"/>
                <w:right w:val="none" w:sz="0" w:space="0" w:color="auto"/>
              </w:divBdr>
            </w:div>
          </w:divsChild>
        </w:div>
        <w:div w:id="668561227">
          <w:marLeft w:val="0"/>
          <w:marRight w:val="0"/>
          <w:marTop w:val="0"/>
          <w:marBottom w:val="0"/>
          <w:divBdr>
            <w:top w:val="none" w:sz="0" w:space="0" w:color="auto"/>
            <w:left w:val="none" w:sz="0" w:space="0" w:color="auto"/>
            <w:bottom w:val="none" w:sz="0" w:space="0" w:color="auto"/>
            <w:right w:val="none" w:sz="0" w:space="0" w:color="auto"/>
          </w:divBdr>
          <w:divsChild>
            <w:div w:id="889345735">
              <w:marLeft w:val="0"/>
              <w:marRight w:val="0"/>
              <w:marTop w:val="0"/>
              <w:marBottom w:val="0"/>
              <w:divBdr>
                <w:top w:val="none" w:sz="0" w:space="0" w:color="auto"/>
                <w:left w:val="none" w:sz="0" w:space="0" w:color="auto"/>
                <w:bottom w:val="none" w:sz="0" w:space="0" w:color="auto"/>
                <w:right w:val="none" w:sz="0" w:space="0" w:color="auto"/>
              </w:divBdr>
            </w:div>
          </w:divsChild>
        </w:div>
        <w:div w:id="265620703">
          <w:marLeft w:val="0"/>
          <w:marRight w:val="0"/>
          <w:marTop w:val="0"/>
          <w:marBottom w:val="0"/>
          <w:divBdr>
            <w:top w:val="none" w:sz="0" w:space="0" w:color="auto"/>
            <w:left w:val="none" w:sz="0" w:space="0" w:color="auto"/>
            <w:bottom w:val="none" w:sz="0" w:space="0" w:color="auto"/>
            <w:right w:val="none" w:sz="0" w:space="0" w:color="auto"/>
          </w:divBdr>
          <w:divsChild>
            <w:div w:id="1283345731">
              <w:marLeft w:val="0"/>
              <w:marRight w:val="0"/>
              <w:marTop w:val="0"/>
              <w:marBottom w:val="0"/>
              <w:divBdr>
                <w:top w:val="none" w:sz="0" w:space="0" w:color="auto"/>
                <w:left w:val="none" w:sz="0" w:space="0" w:color="auto"/>
                <w:bottom w:val="none" w:sz="0" w:space="0" w:color="auto"/>
                <w:right w:val="none" w:sz="0" w:space="0" w:color="auto"/>
              </w:divBdr>
            </w:div>
          </w:divsChild>
        </w:div>
        <w:div w:id="114566786">
          <w:marLeft w:val="0"/>
          <w:marRight w:val="0"/>
          <w:marTop w:val="0"/>
          <w:marBottom w:val="0"/>
          <w:divBdr>
            <w:top w:val="none" w:sz="0" w:space="0" w:color="auto"/>
            <w:left w:val="none" w:sz="0" w:space="0" w:color="auto"/>
            <w:bottom w:val="none" w:sz="0" w:space="0" w:color="auto"/>
            <w:right w:val="none" w:sz="0" w:space="0" w:color="auto"/>
          </w:divBdr>
          <w:divsChild>
            <w:div w:id="1096747482">
              <w:marLeft w:val="0"/>
              <w:marRight w:val="0"/>
              <w:marTop w:val="0"/>
              <w:marBottom w:val="0"/>
              <w:divBdr>
                <w:top w:val="none" w:sz="0" w:space="0" w:color="auto"/>
                <w:left w:val="none" w:sz="0" w:space="0" w:color="auto"/>
                <w:bottom w:val="none" w:sz="0" w:space="0" w:color="auto"/>
                <w:right w:val="none" w:sz="0" w:space="0" w:color="auto"/>
              </w:divBdr>
            </w:div>
          </w:divsChild>
        </w:div>
        <w:div w:id="941843812">
          <w:marLeft w:val="0"/>
          <w:marRight w:val="0"/>
          <w:marTop w:val="0"/>
          <w:marBottom w:val="0"/>
          <w:divBdr>
            <w:top w:val="none" w:sz="0" w:space="0" w:color="auto"/>
            <w:left w:val="none" w:sz="0" w:space="0" w:color="auto"/>
            <w:bottom w:val="none" w:sz="0" w:space="0" w:color="auto"/>
            <w:right w:val="none" w:sz="0" w:space="0" w:color="auto"/>
          </w:divBdr>
          <w:divsChild>
            <w:div w:id="1514370194">
              <w:marLeft w:val="0"/>
              <w:marRight w:val="0"/>
              <w:marTop w:val="0"/>
              <w:marBottom w:val="0"/>
              <w:divBdr>
                <w:top w:val="none" w:sz="0" w:space="0" w:color="auto"/>
                <w:left w:val="none" w:sz="0" w:space="0" w:color="auto"/>
                <w:bottom w:val="none" w:sz="0" w:space="0" w:color="auto"/>
                <w:right w:val="none" w:sz="0" w:space="0" w:color="auto"/>
              </w:divBdr>
            </w:div>
          </w:divsChild>
        </w:div>
        <w:div w:id="218713267">
          <w:marLeft w:val="0"/>
          <w:marRight w:val="0"/>
          <w:marTop w:val="0"/>
          <w:marBottom w:val="0"/>
          <w:divBdr>
            <w:top w:val="none" w:sz="0" w:space="0" w:color="auto"/>
            <w:left w:val="none" w:sz="0" w:space="0" w:color="auto"/>
            <w:bottom w:val="none" w:sz="0" w:space="0" w:color="auto"/>
            <w:right w:val="none" w:sz="0" w:space="0" w:color="auto"/>
          </w:divBdr>
          <w:divsChild>
            <w:div w:id="1657415509">
              <w:marLeft w:val="0"/>
              <w:marRight w:val="0"/>
              <w:marTop w:val="0"/>
              <w:marBottom w:val="0"/>
              <w:divBdr>
                <w:top w:val="none" w:sz="0" w:space="0" w:color="auto"/>
                <w:left w:val="none" w:sz="0" w:space="0" w:color="auto"/>
                <w:bottom w:val="none" w:sz="0" w:space="0" w:color="auto"/>
                <w:right w:val="none" w:sz="0" w:space="0" w:color="auto"/>
              </w:divBdr>
            </w:div>
          </w:divsChild>
        </w:div>
        <w:div w:id="360983939">
          <w:marLeft w:val="0"/>
          <w:marRight w:val="0"/>
          <w:marTop w:val="0"/>
          <w:marBottom w:val="0"/>
          <w:divBdr>
            <w:top w:val="none" w:sz="0" w:space="0" w:color="auto"/>
            <w:left w:val="none" w:sz="0" w:space="0" w:color="auto"/>
            <w:bottom w:val="none" w:sz="0" w:space="0" w:color="auto"/>
            <w:right w:val="none" w:sz="0" w:space="0" w:color="auto"/>
          </w:divBdr>
          <w:divsChild>
            <w:div w:id="121583203">
              <w:marLeft w:val="0"/>
              <w:marRight w:val="0"/>
              <w:marTop w:val="0"/>
              <w:marBottom w:val="0"/>
              <w:divBdr>
                <w:top w:val="none" w:sz="0" w:space="0" w:color="auto"/>
                <w:left w:val="none" w:sz="0" w:space="0" w:color="auto"/>
                <w:bottom w:val="none" w:sz="0" w:space="0" w:color="auto"/>
                <w:right w:val="none" w:sz="0" w:space="0" w:color="auto"/>
              </w:divBdr>
            </w:div>
          </w:divsChild>
        </w:div>
        <w:div w:id="2040355149">
          <w:marLeft w:val="0"/>
          <w:marRight w:val="0"/>
          <w:marTop w:val="0"/>
          <w:marBottom w:val="0"/>
          <w:divBdr>
            <w:top w:val="none" w:sz="0" w:space="0" w:color="auto"/>
            <w:left w:val="none" w:sz="0" w:space="0" w:color="auto"/>
            <w:bottom w:val="none" w:sz="0" w:space="0" w:color="auto"/>
            <w:right w:val="none" w:sz="0" w:space="0" w:color="auto"/>
          </w:divBdr>
          <w:divsChild>
            <w:div w:id="404377238">
              <w:marLeft w:val="0"/>
              <w:marRight w:val="0"/>
              <w:marTop w:val="0"/>
              <w:marBottom w:val="0"/>
              <w:divBdr>
                <w:top w:val="none" w:sz="0" w:space="0" w:color="auto"/>
                <w:left w:val="none" w:sz="0" w:space="0" w:color="auto"/>
                <w:bottom w:val="none" w:sz="0" w:space="0" w:color="auto"/>
                <w:right w:val="none" w:sz="0" w:space="0" w:color="auto"/>
              </w:divBdr>
            </w:div>
          </w:divsChild>
        </w:div>
        <w:div w:id="376707873">
          <w:marLeft w:val="0"/>
          <w:marRight w:val="0"/>
          <w:marTop w:val="0"/>
          <w:marBottom w:val="0"/>
          <w:divBdr>
            <w:top w:val="none" w:sz="0" w:space="0" w:color="auto"/>
            <w:left w:val="none" w:sz="0" w:space="0" w:color="auto"/>
            <w:bottom w:val="none" w:sz="0" w:space="0" w:color="auto"/>
            <w:right w:val="none" w:sz="0" w:space="0" w:color="auto"/>
          </w:divBdr>
          <w:divsChild>
            <w:div w:id="204562452">
              <w:marLeft w:val="0"/>
              <w:marRight w:val="0"/>
              <w:marTop w:val="0"/>
              <w:marBottom w:val="0"/>
              <w:divBdr>
                <w:top w:val="none" w:sz="0" w:space="0" w:color="auto"/>
                <w:left w:val="none" w:sz="0" w:space="0" w:color="auto"/>
                <w:bottom w:val="none" w:sz="0" w:space="0" w:color="auto"/>
                <w:right w:val="none" w:sz="0" w:space="0" w:color="auto"/>
              </w:divBdr>
            </w:div>
          </w:divsChild>
        </w:div>
        <w:div w:id="259801479">
          <w:marLeft w:val="0"/>
          <w:marRight w:val="0"/>
          <w:marTop w:val="0"/>
          <w:marBottom w:val="0"/>
          <w:divBdr>
            <w:top w:val="none" w:sz="0" w:space="0" w:color="auto"/>
            <w:left w:val="none" w:sz="0" w:space="0" w:color="auto"/>
            <w:bottom w:val="none" w:sz="0" w:space="0" w:color="auto"/>
            <w:right w:val="none" w:sz="0" w:space="0" w:color="auto"/>
          </w:divBdr>
          <w:divsChild>
            <w:div w:id="1596673383">
              <w:marLeft w:val="0"/>
              <w:marRight w:val="0"/>
              <w:marTop w:val="0"/>
              <w:marBottom w:val="0"/>
              <w:divBdr>
                <w:top w:val="none" w:sz="0" w:space="0" w:color="auto"/>
                <w:left w:val="none" w:sz="0" w:space="0" w:color="auto"/>
                <w:bottom w:val="none" w:sz="0" w:space="0" w:color="auto"/>
                <w:right w:val="none" w:sz="0" w:space="0" w:color="auto"/>
              </w:divBdr>
            </w:div>
          </w:divsChild>
        </w:div>
        <w:div w:id="636838322">
          <w:marLeft w:val="0"/>
          <w:marRight w:val="0"/>
          <w:marTop w:val="0"/>
          <w:marBottom w:val="0"/>
          <w:divBdr>
            <w:top w:val="none" w:sz="0" w:space="0" w:color="auto"/>
            <w:left w:val="none" w:sz="0" w:space="0" w:color="auto"/>
            <w:bottom w:val="none" w:sz="0" w:space="0" w:color="auto"/>
            <w:right w:val="none" w:sz="0" w:space="0" w:color="auto"/>
          </w:divBdr>
          <w:divsChild>
            <w:div w:id="1822892485">
              <w:marLeft w:val="0"/>
              <w:marRight w:val="0"/>
              <w:marTop w:val="0"/>
              <w:marBottom w:val="0"/>
              <w:divBdr>
                <w:top w:val="none" w:sz="0" w:space="0" w:color="auto"/>
                <w:left w:val="none" w:sz="0" w:space="0" w:color="auto"/>
                <w:bottom w:val="none" w:sz="0" w:space="0" w:color="auto"/>
                <w:right w:val="none" w:sz="0" w:space="0" w:color="auto"/>
              </w:divBdr>
            </w:div>
          </w:divsChild>
        </w:div>
        <w:div w:id="1197280068">
          <w:marLeft w:val="0"/>
          <w:marRight w:val="0"/>
          <w:marTop w:val="0"/>
          <w:marBottom w:val="0"/>
          <w:divBdr>
            <w:top w:val="none" w:sz="0" w:space="0" w:color="auto"/>
            <w:left w:val="none" w:sz="0" w:space="0" w:color="auto"/>
            <w:bottom w:val="none" w:sz="0" w:space="0" w:color="auto"/>
            <w:right w:val="none" w:sz="0" w:space="0" w:color="auto"/>
          </w:divBdr>
          <w:divsChild>
            <w:div w:id="229921352">
              <w:marLeft w:val="0"/>
              <w:marRight w:val="0"/>
              <w:marTop w:val="0"/>
              <w:marBottom w:val="0"/>
              <w:divBdr>
                <w:top w:val="none" w:sz="0" w:space="0" w:color="auto"/>
                <w:left w:val="none" w:sz="0" w:space="0" w:color="auto"/>
                <w:bottom w:val="none" w:sz="0" w:space="0" w:color="auto"/>
                <w:right w:val="none" w:sz="0" w:space="0" w:color="auto"/>
              </w:divBdr>
            </w:div>
          </w:divsChild>
        </w:div>
        <w:div w:id="58135634">
          <w:marLeft w:val="0"/>
          <w:marRight w:val="0"/>
          <w:marTop w:val="0"/>
          <w:marBottom w:val="0"/>
          <w:divBdr>
            <w:top w:val="none" w:sz="0" w:space="0" w:color="auto"/>
            <w:left w:val="none" w:sz="0" w:space="0" w:color="auto"/>
            <w:bottom w:val="none" w:sz="0" w:space="0" w:color="auto"/>
            <w:right w:val="none" w:sz="0" w:space="0" w:color="auto"/>
          </w:divBdr>
          <w:divsChild>
            <w:div w:id="709693104">
              <w:marLeft w:val="0"/>
              <w:marRight w:val="0"/>
              <w:marTop w:val="0"/>
              <w:marBottom w:val="0"/>
              <w:divBdr>
                <w:top w:val="none" w:sz="0" w:space="0" w:color="auto"/>
                <w:left w:val="none" w:sz="0" w:space="0" w:color="auto"/>
                <w:bottom w:val="none" w:sz="0" w:space="0" w:color="auto"/>
                <w:right w:val="none" w:sz="0" w:space="0" w:color="auto"/>
              </w:divBdr>
            </w:div>
          </w:divsChild>
        </w:div>
        <w:div w:id="1046487989">
          <w:marLeft w:val="0"/>
          <w:marRight w:val="0"/>
          <w:marTop w:val="0"/>
          <w:marBottom w:val="0"/>
          <w:divBdr>
            <w:top w:val="none" w:sz="0" w:space="0" w:color="auto"/>
            <w:left w:val="none" w:sz="0" w:space="0" w:color="auto"/>
            <w:bottom w:val="none" w:sz="0" w:space="0" w:color="auto"/>
            <w:right w:val="none" w:sz="0" w:space="0" w:color="auto"/>
          </w:divBdr>
          <w:divsChild>
            <w:div w:id="313222726">
              <w:marLeft w:val="0"/>
              <w:marRight w:val="0"/>
              <w:marTop w:val="0"/>
              <w:marBottom w:val="0"/>
              <w:divBdr>
                <w:top w:val="none" w:sz="0" w:space="0" w:color="auto"/>
                <w:left w:val="none" w:sz="0" w:space="0" w:color="auto"/>
                <w:bottom w:val="none" w:sz="0" w:space="0" w:color="auto"/>
                <w:right w:val="none" w:sz="0" w:space="0" w:color="auto"/>
              </w:divBdr>
            </w:div>
          </w:divsChild>
        </w:div>
        <w:div w:id="872576292">
          <w:marLeft w:val="0"/>
          <w:marRight w:val="0"/>
          <w:marTop w:val="0"/>
          <w:marBottom w:val="0"/>
          <w:divBdr>
            <w:top w:val="none" w:sz="0" w:space="0" w:color="auto"/>
            <w:left w:val="none" w:sz="0" w:space="0" w:color="auto"/>
            <w:bottom w:val="none" w:sz="0" w:space="0" w:color="auto"/>
            <w:right w:val="none" w:sz="0" w:space="0" w:color="auto"/>
          </w:divBdr>
          <w:divsChild>
            <w:div w:id="1761025518">
              <w:marLeft w:val="0"/>
              <w:marRight w:val="0"/>
              <w:marTop w:val="0"/>
              <w:marBottom w:val="0"/>
              <w:divBdr>
                <w:top w:val="none" w:sz="0" w:space="0" w:color="auto"/>
                <w:left w:val="none" w:sz="0" w:space="0" w:color="auto"/>
                <w:bottom w:val="none" w:sz="0" w:space="0" w:color="auto"/>
                <w:right w:val="none" w:sz="0" w:space="0" w:color="auto"/>
              </w:divBdr>
            </w:div>
          </w:divsChild>
        </w:div>
        <w:div w:id="1507525254">
          <w:marLeft w:val="0"/>
          <w:marRight w:val="0"/>
          <w:marTop w:val="0"/>
          <w:marBottom w:val="0"/>
          <w:divBdr>
            <w:top w:val="none" w:sz="0" w:space="0" w:color="auto"/>
            <w:left w:val="none" w:sz="0" w:space="0" w:color="auto"/>
            <w:bottom w:val="none" w:sz="0" w:space="0" w:color="auto"/>
            <w:right w:val="none" w:sz="0" w:space="0" w:color="auto"/>
          </w:divBdr>
          <w:divsChild>
            <w:div w:id="424421925">
              <w:marLeft w:val="0"/>
              <w:marRight w:val="0"/>
              <w:marTop w:val="0"/>
              <w:marBottom w:val="0"/>
              <w:divBdr>
                <w:top w:val="none" w:sz="0" w:space="0" w:color="auto"/>
                <w:left w:val="none" w:sz="0" w:space="0" w:color="auto"/>
                <w:bottom w:val="none" w:sz="0" w:space="0" w:color="auto"/>
                <w:right w:val="none" w:sz="0" w:space="0" w:color="auto"/>
              </w:divBdr>
            </w:div>
          </w:divsChild>
        </w:div>
        <w:div w:id="479149578">
          <w:marLeft w:val="0"/>
          <w:marRight w:val="0"/>
          <w:marTop w:val="0"/>
          <w:marBottom w:val="0"/>
          <w:divBdr>
            <w:top w:val="none" w:sz="0" w:space="0" w:color="auto"/>
            <w:left w:val="none" w:sz="0" w:space="0" w:color="auto"/>
            <w:bottom w:val="none" w:sz="0" w:space="0" w:color="auto"/>
            <w:right w:val="none" w:sz="0" w:space="0" w:color="auto"/>
          </w:divBdr>
          <w:divsChild>
            <w:div w:id="1691296761">
              <w:marLeft w:val="0"/>
              <w:marRight w:val="0"/>
              <w:marTop w:val="0"/>
              <w:marBottom w:val="0"/>
              <w:divBdr>
                <w:top w:val="none" w:sz="0" w:space="0" w:color="auto"/>
                <w:left w:val="none" w:sz="0" w:space="0" w:color="auto"/>
                <w:bottom w:val="none" w:sz="0" w:space="0" w:color="auto"/>
                <w:right w:val="none" w:sz="0" w:space="0" w:color="auto"/>
              </w:divBdr>
            </w:div>
          </w:divsChild>
        </w:div>
        <w:div w:id="648098027">
          <w:marLeft w:val="0"/>
          <w:marRight w:val="0"/>
          <w:marTop w:val="0"/>
          <w:marBottom w:val="0"/>
          <w:divBdr>
            <w:top w:val="none" w:sz="0" w:space="0" w:color="auto"/>
            <w:left w:val="none" w:sz="0" w:space="0" w:color="auto"/>
            <w:bottom w:val="none" w:sz="0" w:space="0" w:color="auto"/>
            <w:right w:val="none" w:sz="0" w:space="0" w:color="auto"/>
          </w:divBdr>
          <w:divsChild>
            <w:div w:id="482084118">
              <w:marLeft w:val="0"/>
              <w:marRight w:val="0"/>
              <w:marTop w:val="0"/>
              <w:marBottom w:val="0"/>
              <w:divBdr>
                <w:top w:val="none" w:sz="0" w:space="0" w:color="auto"/>
                <w:left w:val="none" w:sz="0" w:space="0" w:color="auto"/>
                <w:bottom w:val="none" w:sz="0" w:space="0" w:color="auto"/>
                <w:right w:val="none" w:sz="0" w:space="0" w:color="auto"/>
              </w:divBdr>
            </w:div>
          </w:divsChild>
        </w:div>
        <w:div w:id="470710831">
          <w:marLeft w:val="0"/>
          <w:marRight w:val="0"/>
          <w:marTop w:val="0"/>
          <w:marBottom w:val="0"/>
          <w:divBdr>
            <w:top w:val="none" w:sz="0" w:space="0" w:color="auto"/>
            <w:left w:val="none" w:sz="0" w:space="0" w:color="auto"/>
            <w:bottom w:val="none" w:sz="0" w:space="0" w:color="auto"/>
            <w:right w:val="none" w:sz="0" w:space="0" w:color="auto"/>
          </w:divBdr>
          <w:divsChild>
            <w:div w:id="1003824732">
              <w:marLeft w:val="0"/>
              <w:marRight w:val="0"/>
              <w:marTop w:val="0"/>
              <w:marBottom w:val="0"/>
              <w:divBdr>
                <w:top w:val="none" w:sz="0" w:space="0" w:color="auto"/>
                <w:left w:val="none" w:sz="0" w:space="0" w:color="auto"/>
                <w:bottom w:val="none" w:sz="0" w:space="0" w:color="auto"/>
                <w:right w:val="none" w:sz="0" w:space="0" w:color="auto"/>
              </w:divBdr>
            </w:div>
          </w:divsChild>
        </w:div>
        <w:div w:id="428934783">
          <w:marLeft w:val="0"/>
          <w:marRight w:val="0"/>
          <w:marTop w:val="0"/>
          <w:marBottom w:val="0"/>
          <w:divBdr>
            <w:top w:val="none" w:sz="0" w:space="0" w:color="auto"/>
            <w:left w:val="none" w:sz="0" w:space="0" w:color="auto"/>
            <w:bottom w:val="none" w:sz="0" w:space="0" w:color="auto"/>
            <w:right w:val="none" w:sz="0" w:space="0" w:color="auto"/>
          </w:divBdr>
          <w:divsChild>
            <w:div w:id="465124887">
              <w:marLeft w:val="0"/>
              <w:marRight w:val="0"/>
              <w:marTop w:val="0"/>
              <w:marBottom w:val="0"/>
              <w:divBdr>
                <w:top w:val="none" w:sz="0" w:space="0" w:color="auto"/>
                <w:left w:val="none" w:sz="0" w:space="0" w:color="auto"/>
                <w:bottom w:val="none" w:sz="0" w:space="0" w:color="auto"/>
                <w:right w:val="none" w:sz="0" w:space="0" w:color="auto"/>
              </w:divBdr>
            </w:div>
          </w:divsChild>
        </w:div>
        <w:div w:id="1877540948">
          <w:marLeft w:val="0"/>
          <w:marRight w:val="0"/>
          <w:marTop w:val="0"/>
          <w:marBottom w:val="0"/>
          <w:divBdr>
            <w:top w:val="none" w:sz="0" w:space="0" w:color="auto"/>
            <w:left w:val="none" w:sz="0" w:space="0" w:color="auto"/>
            <w:bottom w:val="none" w:sz="0" w:space="0" w:color="auto"/>
            <w:right w:val="none" w:sz="0" w:space="0" w:color="auto"/>
          </w:divBdr>
          <w:divsChild>
            <w:div w:id="939871127">
              <w:marLeft w:val="0"/>
              <w:marRight w:val="0"/>
              <w:marTop w:val="0"/>
              <w:marBottom w:val="0"/>
              <w:divBdr>
                <w:top w:val="none" w:sz="0" w:space="0" w:color="auto"/>
                <w:left w:val="none" w:sz="0" w:space="0" w:color="auto"/>
                <w:bottom w:val="none" w:sz="0" w:space="0" w:color="auto"/>
                <w:right w:val="none" w:sz="0" w:space="0" w:color="auto"/>
              </w:divBdr>
            </w:div>
          </w:divsChild>
        </w:div>
        <w:div w:id="1155100885">
          <w:marLeft w:val="0"/>
          <w:marRight w:val="0"/>
          <w:marTop w:val="0"/>
          <w:marBottom w:val="0"/>
          <w:divBdr>
            <w:top w:val="none" w:sz="0" w:space="0" w:color="auto"/>
            <w:left w:val="none" w:sz="0" w:space="0" w:color="auto"/>
            <w:bottom w:val="none" w:sz="0" w:space="0" w:color="auto"/>
            <w:right w:val="none" w:sz="0" w:space="0" w:color="auto"/>
          </w:divBdr>
          <w:divsChild>
            <w:div w:id="755394659">
              <w:marLeft w:val="0"/>
              <w:marRight w:val="0"/>
              <w:marTop w:val="0"/>
              <w:marBottom w:val="0"/>
              <w:divBdr>
                <w:top w:val="none" w:sz="0" w:space="0" w:color="auto"/>
                <w:left w:val="none" w:sz="0" w:space="0" w:color="auto"/>
                <w:bottom w:val="none" w:sz="0" w:space="0" w:color="auto"/>
                <w:right w:val="none" w:sz="0" w:space="0" w:color="auto"/>
              </w:divBdr>
            </w:div>
          </w:divsChild>
        </w:div>
        <w:div w:id="337587404">
          <w:marLeft w:val="0"/>
          <w:marRight w:val="0"/>
          <w:marTop w:val="0"/>
          <w:marBottom w:val="0"/>
          <w:divBdr>
            <w:top w:val="none" w:sz="0" w:space="0" w:color="auto"/>
            <w:left w:val="none" w:sz="0" w:space="0" w:color="auto"/>
            <w:bottom w:val="none" w:sz="0" w:space="0" w:color="auto"/>
            <w:right w:val="none" w:sz="0" w:space="0" w:color="auto"/>
          </w:divBdr>
          <w:divsChild>
            <w:div w:id="926421364">
              <w:marLeft w:val="0"/>
              <w:marRight w:val="0"/>
              <w:marTop w:val="0"/>
              <w:marBottom w:val="0"/>
              <w:divBdr>
                <w:top w:val="none" w:sz="0" w:space="0" w:color="auto"/>
                <w:left w:val="none" w:sz="0" w:space="0" w:color="auto"/>
                <w:bottom w:val="none" w:sz="0" w:space="0" w:color="auto"/>
                <w:right w:val="none" w:sz="0" w:space="0" w:color="auto"/>
              </w:divBdr>
            </w:div>
          </w:divsChild>
        </w:div>
        <w:div w:id="1076322657">
          <w:marLeft w:val="0"/>
          <w:marRight w:val="0"/>
          <w:marTop w:val="0"/>
          <w:marBottom w:val="0"/>
          <w:divBdr>
            <w:top w:val="none" w:sz="0" w:space="0" w:color="auto"/>
            <w:left w:val="none" w:sz="0" w:space="0" w:color="auto"/>
            <w:bottom w:val="none" w:sz="0" w:space="0" w:color="auto"/>
            <w:right w:val="none" w:sz="0" w:space="0" w:color="auto"/>
          </w:divBdr>
          <w:divsChild>
            <w:div w:id="877158919">
              <w:marLeft w:val="0"/>
              <w:marRight w:val="0"/>
              <w:marTop w:val="0"/>
              <w:marBottom w:val="0"/>
              <w:divBdr>
                <w:top w:val="none" w:sz="0" w:space="0" w:color="auto"/>
                <w:left w:val="none" w:sz="0" w:space="0" w:color="auto"/>
                <w:bottom w:val="none" w:sz="0" w:space="0" w:color="auto"/>
                <w:right w:val="none" w:sz="0" w:space="0" w:color="auto"/>
              </w:divBdr>
            </w:div>
          </w:divsChild>
        </w:div>
        <w:div w:id="1422604378">
          <w:marLeft w:val="0"/>
          <w:marRight w:val="0"/>
          <w:marTop w:val="0"/>
          <w:marBottom w:val="0"/>
          <w:divBdr>
            <w:top w:val="none" w:sz="0" w:space="0" w:color="auto"/>
            <w:left w:val="none" w:sz="0" w:space="0" w:color="auto"/>
            <w:bottom w:val="none" w:sz="0" w:space="0" w:color="auto"/>
            <w:right w:val="none" w:sz="0" w:space="0" w:color="auto"/>
          </w:divBdr>
          <w:divsChild>
            <w:div w:id="1988246054">
              <w:marLeft w:val="0"/>
              <w:marRight w:val="0"/>
              <w:marTop w:val="0"/>
              <w:marBottom w:val="0"/>
              <w:divBdr>
                <w:top w:val="none" w:sz="0" w:space="0" w:color="auto"/>
                <w:left w:val="none" w:sz="0" w:space="0" w:color="auto"/>
                <w:bottom w:val="none" w:sz="0" w:space="0" w:color="auto"/>
                <w:right w:val="none" w:sz="0" w:space="0" w:color="auto"/>
              </w:divBdr>
            </w:div>
          </w:divsChild>
        </w:div>
        <w:div w:id="948394704">
          <w:marLeft w:val="0"/>
          <w:marRight w:val="0"/>
          <w:marTop w:val="0"/>
          <w:marBottom w:val="0"/>
          <w:divBdr>
            <w:top w:val="none" w:sz="0" w:space="0" w:color="auto"/>
            <w:left w:val="none" w:sz="0" w:space="0" w:color="auto"/>
            <w:bottom w:val="none" w:sz="0" w:space="0" w:color="auto"/>
            <w:right w:val="none" w:sz="0" w:space="0" w:color="auto"/>
          </w:divBdr>
          <w:divsChild>
            <w:div w:id="2020933673">
              <w:marLeft w:val="0"/>
              <w:marRight w:val="0"/>
              <w:marTop w:val="0"/>
              <w:marBottom w:val="0"/>
              <w:divBdr>
                <w:top w:val="none" w:sz="0" w:space="0" w:color="auto"/>
                <w:left w:val="none" w:sz="0" w:space="0" w:color="auto"/>
                <w:bottom w:val="none" w:sz="0" w:space="0" w:color="auto"/>
                <w:right w:val="none" w:sz="0" w:space="0" w:color="auto"/>
              </w:divBdr>
            </w:div>
          </w:divsChild>
        </w:div>
        <w:div w:id="497309508">
          <w:marLeft w:val="0"/>
          <w:marRight w:val="0"/>
          <w:marTop w:val="0"/>
          <w:marBottom w:val="0"/>
          <w:divBdr>
            <w:top w:val="none" w:sz="0" w:space="0" w:color="auto"/>
            <w:left w:val="none" w:sz="0" w:space="0" w:color="auto"/>
            <w:bottom w:val="none" w:sz="0" w:space="0" w:color="auto"/>
            <w:right w:val="none" w:sz="0" w:space="0" w:color="auto"/>
          </w:divBdr>
          <w:divsChild>
            <w:div w:id="47267725">
              <w:marLeft w:val="0"/>
              <w:marRight w:val="0"/>
              <w:marTop w:val="0"/>
              <w:marBottom w:val="0"/>
              <w:divBdr>
                <w:top w:val="none" w:sz="0" w:space="0" w:color="auto"/>
                <w:left w:val="none" w:sz="0" w:space="0" w:color="auto"/>
                <w:bottom w:val="none" w:sz="0" w:space="0" w:color="auto"/>
                <w:right w:val="none" w:sz="0" w:space="0" w:color="auto"/>
              </w:divBdr>
            </w:div>
          </w:divsChild>
        </w:div>
        <w:div w:id="672339429">
          <w:marLeft w:val="0"/>
          <w:marRight w:val="0"/>
          <w:marTop w:val="0"/>
          <w:marBottom w:val="0"/>
          <w:divBdr>
            <w:top w:val="none" w:sz="0" w:space="0" w:color="auto"/>
            <w:left w:val="none" w:sz="0" w:space="0" w:color="auto"/>
            <w:bottom w:val="none" w:sz="0" w:space="0" w:color="auto"/>
            <w:right w:val="none" w:sz="0" w:space="0" w:color="auto"/>
          </w:divBdr>
          <w:divsChild>
            <w:div w:id="18818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20</Pages>
  <Words>9054</Words>
  <Characters>51608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Tom Flint</cp:lastModifiedBy>
  <cp:revision>2</cp:revision>
  <cp:lastPrinted>2013-10-03T12:51:00Z</cp:lastPrinted>
  <dcterms:created xsi:type="dcterms:W3CDTF">2021-12-30T16:01:00Z</dcterms:created>
  <dcterms:modified xsi:type="dcterms:W3CDTF">2021-12-30T16:01:00Z</dcterms:modified>
</cp:coreProperties>
</file>