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zh-CN"/>
        </w:rPr>
        <w:id w:val="-205120886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263FF1E" w14:textId="5F8B6CC3" w:rsidR="00211A93" w:rsidRDefault="0098082A">
          <w:pPr>
            <w:pStyle w:val="TOCHeading"/>
          </w:pPr>
          <w:r>
            <w:t>Supplemental Figures and Tables</w:t>
          </w:r>
        </w:p>
        <w:p w14:paraId="667DAD8D" w14:textId="1B09D5BC" w:rsidR="00211A93" w:rsidRDefault="00211A93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868058" w:history="1">
            <w:r w:rsidRPr="00A15A65">
              <w:rPr>
                <w:rStyle w:val="Hyperlink"/>
                <w:noProof/>
              </w:rPr>
              <w:t>Supplemental Figure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_Toc87868058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7ED75" w14:textId="729DD785" w:rsidR="00211A93" w:rsidRDefault="005C04B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68059" w:history="1">
            <w:r w:rsidR="00211A93" w:rsidRPr="00A15A65">
              <w:rPr>
                <w:rStyle w:val="Hyperlink"/>
                <w:noProof/>
              </w:rPr>
              <w:t>Supplemental Figure 2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_Toc87868059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2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59DDAFA4" w14:textId="47BAE8FF" w:rsidR="00211A93" w:rsidRDefault="005C04B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68060" w:history="1">
            <w:r w:rsidR="00211A93" w:rsidRPr="00A15A65">
              <w:rPr>
                <w:rStyle w:val="Hyperlink"/>
                <w:noProof/>
              </w:rPr>
              <w:t>Supplemental Figure 3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_Toc87868060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3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28A81673" w14:textId="79E89CE9" w:rsidR="00211A93" w:rsidRDefault="005C04B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68061" w:history="1">
            <w:r w:rsidR="00211A93" w:rsidRPr="00A15A65">
              <w:rPr>
                <w:rStyle w:val="Hyperlink"/>
                <w:noProof/>
              </w:rPr>
              <w:t>Supplemental Table S1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_Toc87868061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4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5371F485" w14:textId="6C205708" w:rsidR="00211A93" w:rsidRDefault="005C04B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68062" w:history="1">
            <w:r w:rsidR="00211A93" w:rsidRPr="00A15A65">
              <w:rPr>
                <w:rStyle w:val="Hyperlink"/>
                <w:noProof/>
              </w:rPr>
              <w:t>Supplemental Table S2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_Toc87868062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4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55BE7BBD" w14:textId="3787EFA5" w:rsidR="00211A93" w:rsidRDefault="005C04B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68063" w:history="1">
            <w:r w:rsidR="00211A93" w:rsidRPr="00A15A65">
              <w:rPr>
                <w:rStyle w:val="Hyperlink"/>
                <w:noProof/>
              </w:rPr>
              <w:t>Supplemental Table S3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_Toc87868063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4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079DF14F" w14:textId="530FE9F9" w:rsidR="00211A93" w:rsidRDefault="005C04B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68064" w:history="1">
            <w:r w:rsidR="00211A93" w:rsidRPr="00A15A65">
              <w:rPr>
                <w:rStyle w:val="Hyperlink"/>
                <w:noProof/>
              </w:rPr>
              <w:t>Supplemental Table S4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_Toc87868064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4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513F098A" w14:textId="3C7223E2" w:rsidR="00211A93" w:rsidRDefault="005C04B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87868065" w:history="1">
            <w:r w:rsidR="00211A93" w:rsidRPr="00A15A65">
              <w:rPr>
                <w:rStyle w:val="Hyperlink"/>
                <w:noProof/>
              </w:rPr>
              <w:t>Supplemental Table S5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_Toc87868065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4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7A5DC28E" w14:textId="6700BA4A" w:rsidR="00211A93" w:rsidRDefault="005C04BA">
          <w:pPr>
            <w:pStyle w:val="TOC1"/>
            <w:tabs>
              <w:tab w:val="right" w:leader="dot" w:pos="9350"/>
            </w:tabs>
            <w:rPr>
              <w:rStyle w:val="Hyperlink"/>
              <w:noProof/>
            </w:rPr>
          </w:pPr>
          <w:hyperlink w:anchor="_Toc87868066" w:history="1">
            <w:r w:rsidR="00211A93" w:rsidRPr="00A15A65">
              <w:rPr>
                <w:rStyle w:val="Hyperlink"/>
                <w:noProof/>
              </w:rPr>
              <w:t>Supplemental Table S6</w:t>
            </w:r>
            <w:r w:rsidR="00211A93">
              <w:rPr>
                <w:noProof/>
                <w:webHidden/>
              </w:rPr>
              <w:tab/>
            </w:r>
            <w:r w:rsidR="00211A93">
              <w:rPr>
                <w:noProof/>
                <w:webHidden/>
              </w:rPr>
              <w:fldChar w:fldCharType="begin"/>
            </w:r>
            <w:r w:rsidR="00211A93">
              <w:rPr>
                <w:noProof/>
                <w:webHidden/>
              </w:rPr>
              <w:instrText xml:space="preserve"> PAGEREF _Toc87868066 \h </w:instrText>
            </w:r>
            <w:r w:rsidR="00211A93">
              <w:rPr>
                <w:noProof/>
                <w:webHidden/>
              </w:rPr>
            </w:r>
            <w:r w:rsidR="00211A93">
              <w:rPr>
                <w:noProof/>
                <w:webHidden/>
              </w:rPr>
              <w:fldChar w:fldCharType="separate"/>
            </w:r>
            <w:r w:rsidR="00211A93">
              <w:rPr>
                <w:noProof/>
                <w:webHidden/>
              </w:rPr>
              <w:t>4</w:t>
            </w:r>
            <w:r w:rsidR="00211A93">
              <w:rPr>
                <w:noProof/>
                <w:webHidden/>
              </w:rPr>
              <w:fldChar w:fldCharType="end"/>
            </w:r>
          </w:hyperlink>
        </w:p>
        <w:p w14:paraId="21F7A830" w14:textId="34FC0438" w:rsidR="00211A93" w:rsidRDefault="00211A93" w:rsidP="00211A93"/>
        <w:p w14:paraId="433A9676" w14:textId="39AAF699" w:rsidR="00211A93" w:rsidRDefault="00211A93" w:rsidP="00211A93"/>
        <w:p w14:paraId="6EC31B3A" w14:textId="4DF8837E" w:rsidR="00211A93" w:rsidRDefault="00211A93" w:rsidP="00211A93"/>
        <w:p w14:paraId="51D969B1" w14:textId="1CB87AE1" w:rsidR="00211A93" w:rsidRDefault="00211A93" w:rsidP="00211A93"/>
        <w:p w14:paraId="6C4EB977" w14:textId="232DFF1F" w:rsidR="00211A93" w:rsidRDefault="00211A93" w:rsidP="00211A93"/>
        <w:p w14:paraId="36A10986" w14:textId="5AF73B89" w:rsidR="00211A93" w:rsidRDefault="00211A93" w:rsidP="00211A93"/>
        <w:p w14:paraId="59B3D926" w14:textId="639E7399" w:rsidR="00211A93" w:rsidRDefault="00211A93" w:rsidP="00211A93"/>
        <w:p w14:paraId="50C5AAE5" w14:textId="77777777" w:rsidR="00211A93" w:rsidRPr="00211A93" w:rsidRDefault="00211A93" w:rsidP="00211A93"/>
        <w:p w14:paraId="613EF8AA" w14:textId="6354E4D4" w:rsidR="00211A93" w:rsidRDefault="00211A93">
          <w:r>
            <w:rPr>
              <w:b/>
              <w:bCs/>
              <w:noProof/>
            </w:rPr>
            <w:fldChar w:fldCharType="end"/>
          </w:r>
        </w:p>
      </w:sdtContent>
    </w:sdt>
    <w:p w14:paraId="15ABBE88" w14:textId="22A1E041" w:rsidR="00040B1D" w:rsidRDefault="00040B1D" w:rsidP="00040B1D">
      <w:pPr>
        <w:pStyle w:val="Heading1"/>
      </w:pPr>
      <w:bookmarkStart w:id="0" w:name="_Toc87868058"/>
      <w:r>
        <w:lastRenderedPageBreak/>
        <w:t>Supplemental Figure 1</w:t>
      </w:r>
      <w:bookmarkEnd w:id="0"/>
    </w:p>
    <w:p w14:paraId="711252BD" w14:textId="58DF9D8B" w:rsidR="0097719A" w:rsidRDefault="00040B1D">
      <w:r>
        <w:br/>
      </w:r>
      <w:r w:rsidRPr="00040B1D">
        <w:rPr>
          <w:noProof/>
        </w:rPr>
        <w:drawing>
          <wp:inline distT="0" distB="0" distL="0" distR="0" wp14:anchorId="3740C4F8" wp14:editId="6AB882EA">
            <wp:extent cx="5943600" cy="2981960"/>
            <wp:effectExtent l="0" t="0" r="0" b="8890"/>
            <wp:docPr id="1" name="Picture 1" descr="A picture containing writing implement, stationary, pencil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riting implement, stationary, pencil, colorfu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19EA3" w14:textId="7A2DC2BE" w:rsidR="00040B1D" w:rsidRDefault="00040B1D" w:rsidP="00040B1D">
      <w:pPr>
        <w:spacing w:line="480" w:lineRule="auto"/>
      </w:pPr>
      <w:r w:rsidRPr="007D29F4">
        <w:rPr>
          <w:b/>
          <w:bCs/>
        </w:rPr>
        <w:t>Figure S1.</w:t>
      </w:r>
      <w:r>
        <w:t xml:space="preserve"> Distribution of fruit morphological traits</w:t>
      </w:r>
      <w:r w:rsidR="000979D4">
        <w:t xml:space="preserve">. </w:t>
      </w:r>
    </w:p>
    <w:p w14:paraId="0881EFF2" w14:textId="2381C853" w:rsidR="00040B1D" w:rsidRDefault="00040B1D" w:rsidP="00040B1D">
      <w:pPr>
        <w:spacing w:line="480" w:lineRule="auto"/>
      </w:pPr>
    </w:p>
    <w:p w14:paraId="44EECF00" w14:textId="6D3445ED" w:rsidR="00040B1D" w:rsidRDefault="00040B1D">
      <w:r>
        <w:br w:type="page"/>
      </w:r>
    </w:p>
    <w:p w14:paraId="7D9F0D27" w14:textId="5BC53E63" w:rsidR="00040B1D" w:rsidRDefault="00040B1D" w:rsidP="00040B1D">
      <w:pPr>
        <w:pStyle w:val="Heading1"/>
      </w:pPr>
      <w:bookmarkStart w:id="1" w:name="_Toc87868059"/>
      <w:r>
        <w:lastRenderedPageBreak/>
        <w:t>Supplemental Figure 2</w:t>
      </w:r>
      <w:bookmarkEnd w:id="1"/>
    </w:p>
    <w:p w14:paraId="59C889E0" w14:textId="663F43CB" w:rsidR="00040B1D" w:rsidRDefault="00040B1D" w:rsidP="00040B1D">
      <w:r>
        <w:br/>
      </w:r>
      <w:r w:rsidR="00BA0A69">
        <w:rPr>
          <w:noProof/>
        </w:rPr>
        <w:drawing>
          <wp:inline distT="0" distB="0" distL="0" distR="0" wp14:anchorId="2418A1FB" wp14:editId="4A6911BA">
            <wp:extent cx="5943600" cy="3635375"/>
            <wp:effectExtent l="0" t="0" r="0" b="3175"/>
            <wp:docPr id="7" name="Picture 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rad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2EF05" w14:textId="77777777" w:rsidR="00C54E63" w:rsidRDefault="00C54E63" w:rsidP="00C54E63">
      <w:pPr>
        <w:spacing w:line="480" w:lineRule="auto"/>
      </w:pPr>
      <w:r w:rsidRPr="007D29F4">
        <w:rPr>
          <w:b/>
          <w:bCs/>
        </w:rPr>
        <w:t>Figure S</w:t>
      </w:r>
      <w:r>
        <w:rPr>
          <w:b/>
          <w:bCs/>
        </w:rPr>
        <w:t>2</w:t>
      </w:r>
      <w:r w:rsidRPr="007D29F4">
        <w:rPr>
          <w:b/>
          <w:bCs/>
        </w:rPr>
        <w:t>.</w:t>
      </w:r>
      <w:r>
        <w:t xml:space="preserve"> Principle component analysis using fruit morphology</w:t>
      </w:r>
    </w:p>
    <w:p w14:paraId="1A6FCBA6" w14:textId="4EDF3814" w:rsidR="006C1B0E" w:rsidRDefault="006C1B0E" w:rsidP="00040B1D">
      <w:pPr>
        <w:spacing w:line="480" w:lineRule="auto"/>
      </w:pPr>
    </w:p>
    <w:p w14:paraId="6477293C" w14:textId="77777777" w:rsidR="006C1B0E" w:rsidRDefault="006C1B0E">
      <w:r>
        <w:br w:type="page"/>
      </w:r>
    </w:p>
    <w:p w14:paraId="4A75D80F" w14:textId="07B82DA3" w:rsidR="006C1B0E" w:rsidRDefault="006C1B0E" w:rsidP="006C1B0E">
      <w:pPr>
        <w:pStyle w:val="Heading1"/>
      </w:pPr>
      <w:bookmarkStart w:id="2" w:name="_Toc87868060"/>
      <w:r>
        <w:lastRenderedPageBreak/>
        <w:t>Supplemental Figure 3</w:t>
      </w:r>
      <w:bookmarkEnd w:id="2"/>
    </w:p>
    <w:p w14:paraId="25EE9B8E" w14:textId="392AFE7A" w:rsidR="006C1B0E" w:rsidRDefault="006C1B0E" w:rsidP="006C1B0E">
      <w:r>
        <w:br/>
      </w:r>
      <w:r w:rsidR="00BA0A69">
        <w:rPr>
          <w:noProof/>
        </w:rPr>
        <w:drawing>
          <wp:inline distT="0" distB="0" distL="0" distR="0" wp14:anchorId="417160AB" wp14:editId="099EB646">
            <wp:extent cx="5943600" cy="4713605"/>
            <wp:effectExtent l="0" t="0" r="0" b="0"/>
            <wp:docPr id="5" name="Picture 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rada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DF971" w14:textId="77777777" w:rsidR="00C54E63" w:rsidRDefault="00C54E63" w:rsidP="00C54E63">
      <w:pPr>
        <w:spacing w:line="480" w:lineRule="auto"/>
      </w:pPr>
      <w:r w:rsidRPr="007D29F4">
        <w:rPr>
          <w:b/>
          <w:bCs/>
        </w:rPr>
        <w:t>Figure S</w:t>
      </w:r>
      <w:r>
        <w:rPr>
          <w:b/>
          <w:bCs/>
        </w:rPr>
        <w:t>3</w:t>
      </w:r>
      <w:r w:rsidRPr="007D29F4">
        <w:rPr>
          <w:b/>
          <w:bCs/>
        </w:rPr>
        <w:t>.</w:t>
      </w:r>
      <w:r>
        <w:t xml:space="preserve"> Principle component analysis using kernel nutritional composition</w:t>
      </w:r>
    </w:p>
    <w:p w14:paraId="1B4CED00" w14:textId="77777777" w:rsidR="006C1B0E" w:rsidRDefault="006C1B0E" w:rsidP="006C1B0E">
      <w:pPr>
        <w:spacing w:line="480" w:lineRule="auto"/>
      </w:pPr>
    </w:p>
    <w:p w14:paraId="5AF39D1D" w14:textId="5C5E9EA0" w:rsidR="006B41B4" w:rsidRDefault="006B41B4" w:rsidP="00040B1D">
      <w:pPr>
        <w:spacing w:line="480" w:lineRule="auto"/>
      </w:pPr>
    </w:p>
    <w:p w14:paraId="2C1E5A7A" w14:textId="1E4F91F7" w:rsidR="00040B1D" w:rsidRDefault="00040B1D" w:rsidP="005C04BA"/>
    <w:p w14:paraId="2B9237C1" w14:textId="77777777" w:rsidR="00040B1D" w:rsidRDefault="00040B1D"/>
    <w:sectPr w:rsidR="0004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E6962" w14:textId="77777777" w:rsidR="000979D4" w:rsidRDefault="000979D4" w:rsidP="000979D4">
      <w:pPr>
        <w:spacing w:after="0" w:line="240" w:lineRule="auto"/>
      </w:pPr>
      <w:r>
        <w:separator/>
      </w:r>
    </w:p>
  </w:endnote>
  <w:endnote w:type="continuationSeparator" w:id="0">
    <w:p w14:paraId="2F4912BD" w14:textId="77777777" w:rsidR="000979D4" w:rsidRDefault="000979D4" w:rsidP="0009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89108" w14:textId="77777777" w:rsidR="000979D4" w:rsidRDefault="000979D4" w:rsidP="000979D4">
      <w:pPr>
        <w:spacing w:after="0" w:line="240" w:lineRule="auto"/>
      </w:pPr>
      <w:r>
        <w:separator/>
      </w:r>
    </w:p>
  </w:footnote>
  <w:footnote w:type="continuationSeparator" w:id="0">
    <w:p w14:paraId="042C6BC8" w14:textId="77777777" w:rsidR="000979D4" w:rsidRDefault="000979D4" w:rsidP="0009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sjSwNDUyMDYxNTFV0lEKTi0uzszPAykwrAUA+Z0ZRywAAAA="/>
  </w:docVars>
  <w:rsids>
    <w:rsidRoot w:val="00FC172C"/>
    <w:rsid w:val="00040B1D"/>
    <w:rsid w:val="000979D4"/>
    <w:rsid w:val="00211A93"/>
    <w:rsid w:val="005C04BA"/>
    <w:rsid w:val="006B41B4"/>
    <w:rsid w:val="006C1B0E"/>
    <w:rsid w:val="006F2338"/>
    <w:rsid w:val="0098082A"/>
    <w:rsid w:val="00A74C62"/>
    <w:rsid w:val="00BA0A69"/>
    <w:rsid w:val="00C54E63"/>
    <w:rsid w:val="00C9482B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9FD5B"/>
  <w15:chartTrackingRefBased/>
  <w15:docId w15:val="{75F67467-C1FC-4BD7-8A50-38F13F3C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0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B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40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11A93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11A9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11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DFBD-E359-4015-ACC0-625512CB5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Tong</dc:creator>
  <cp:keywords/>
  <dc:description/>
  <cp:lastModifiedBy>Zhang, Tong</cp:lastModifiedBy>
  <cp:revision>9</cp:revision>
  <dcterms:created xsi:type="dcterms:W3CDTF">2021-11-15T19:15:00Z</dcterms:created>
  <dcterms:modified xsi:type="dcterms:W3CDTF">2022-01-10T22:58:00Z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2022-01-10T22:58:30Z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57525f63-186f-4c2e-b117-6a08dc4bd974</vt:lpwstr>
  </property>
  <property fmtid="{D5CDD505-2E9C-101B-9397-08002B2CF9AE}" pid="8" name="MSIP_Label_046da4d3-ba20-4986-879c-49e262eff745_ContentBits">
    <vt:lpwstr>0</vt:lpwstr>
  </property>
</Properties>
</file>