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r>
        <w:rPr>
          <w:rFonts w:hint="eastAsia" w:eastAsia="宋体"/>
          <w:lang w:val="en-US" w:eastAsia="zh-CN"/>
        </w:rPr>
        <w:t>Defecation Questionnaire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Whether there is recurrent </w:t>
      </w:r>
      <w:bookmarkStart w:id="0" w:name="OLE_LINK3"/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abdominal pain</w:t>
      </w:r>
      <w:bookmarkEnd w:id="0"/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before and after defecation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?(Yes/No) 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Weather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you have increased bowel movements when abdominal pain occurs? 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Weather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you have increased bowel movements when abdominal pain occurs?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Whether there are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the following symptoms occur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defecation?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Straining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(Yes/No) 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845" w:leftChars="0" w:hanging="425" w:firstLineChars="0"/>
        <w:jc w:val="left"/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Sensation of incomplete evacuation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(Yes/No)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Sensation of anorectal obstruction/blockage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(Yes/No)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Manual maneuvers to facilitate 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(Yes/No)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ime of symptom onset</w:t>
      </w: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(   years)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3 months(  %)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6 months(  %)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ind w:left="845" w:leftChars="0" w:hanging="425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occurrence in the past 12 months or more (  %)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The number of spontaneous bowel movements per week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3 months(    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6 months(    )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12 months or more(    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 xml:space="preserve">Distribution of the fecal forms according to </w:t>
      </w:r>
      <w:r>
        <w:rPr>
          <w:rFonts w:hint="eastAsia" w:ascii="Times New Roman" w:hAnsi="Times New Roman" w:eastAsia="宋体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>Bristol Stool Scale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3 months: Type 1( %), Type 2( %), Type 3( %), Type 4( %), Type 5( %), Type 6( %) Type 7( %)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6 months: Type 1( %), Type 2( %), Type 3( %), Type 4( %), Type 5( %), Type 6( %) Type 7( %)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12 months or more: Type 1( %), Type 2( %), Type 3( %), Type 4( %), Type 5( %), Type 6( %) Type(  %)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Frequency of loose stools in defecation without using laxatives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3 months(    %)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6 months(   %)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firstLine="240" w:firstLineChars="100"/>
        <w:jc w:val="left"/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In the past 12 months or more(   %)</w:t>
      </w:r>
    </w:p>
    <w:p>
      <w:pPr>
        <w:pStyle w:val="2"/>
      </w:pPr>
      <w:r>
        <w:t>Supplementary Tables</w:t>
      </w:r>
      <w:r>
        <w:rPr>
          <w:rFonts w:hint="eastAsia" w:eastAsia="宋体"/>
          <w:lang w:val="en-US" w:eastAsia="zh-CN"/>
        </w:rPr>
        <w:t xml:space="preserve"> </w:t>
      </w:r>
    </w:p>
    <w:p>
      <w:pPr>
        <w:keepNext/>
        <w:rPr>
          <w:rFonts w:cs="Times New Roman"/>
          <w:szCs w:val="24"/>
        </w:rPr>
      </w:pPr>
      <w:r>
        <w:rPr>
          <w:rFonts w:hint="eastAsia"/>
          <w:b/>
          <w:bCs/>
        </w:rPr>
        <w:t>Table 1</w:t>
      </w:r>
      <w:r>
        <w:rPr>
          <w:rFonts w:hint="eastAsia"/>
        </w:rPr>
        <w:t xml:space="preserve"> Characteristics of the study population (n=11,743)</w:t>
      </w:r>
    </w:p>
    <w:tbl>
      <w:tblPr>
        <w:tblStyle w:val="19"/>
        <w:tblpPr w:leftFromText="180" w:rightFromText="180" w:vertAnchor="text" w:horzAnchor="page" w:tblpXSpec="center" w:tblpY="474"/>
        <w:tblOverlap w:val="never"/>
        <w:tblW w:w="785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6"/>
        <w:gridCol w:w="43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353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Variable</w:t>
            </w:r>
          </w:p>
        </w:tc>
        <w:tc>
          <w:tcPr>
            <w:tcW w:w="431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Median ( IQR) or n 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Age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(y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ears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43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Sex</w:t>
            </w:r>
          </w:p>
        </w:tc>
        <w:tc>
          <w:tcPr>
            <w:tcW w:w="43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tcBorders>
              <w:top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Male</w:t>
            </w:r>
          </w:p>
        </w:tc>
        <w:tc>
          <w:tcPr>
            <w:tcW w:w="431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5167(44.0)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Female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6576(56.0)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Marital status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Single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114(1.0)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Married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8854(75.4)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Divorced/widowed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2775(23.6)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Residence location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Urban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4471(38.1)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Rural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7272(61.9)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Education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level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(y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ears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6(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~9)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Illiterate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2413(20.5)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Primary school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5347(45.5)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Middle school and above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3983(33.9)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Live alone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1362(11.6)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10381(88.4)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Smoking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2948(25.1)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8795(74.9)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Alcohol consumption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**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2632(22.4)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9111(77.6)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Hypertension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5246(44.7)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6497(55.3)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Diabetes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mellitus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1700(14.5)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10043(85.5)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Stroke/TIA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1457(12.4)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10286(87.6)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Cerebral hemorrhage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201(1.7)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11542(98.3)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Headache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607(5.2)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11136(94.8)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 xml:space="preserve">Heart disease 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Yes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1855(15.8)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</w:rPr>
              <w:t>No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9888(84.2)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MMSE score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26(21~28)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ADL score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20(20~22)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53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CDR score</w:t>
            </w:r>
          </w:p>
        </w:tc>
        <w:tc>
          <w:tcPr>
            <w:tcW w:w="431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0(0~0.5)</w:t>
            </w:r>
          </w:p>
        </w:tc>
      </w:tr>
    </w:tbl>
    <w:p>
      <w:pPr>
        <w:keepNext/>
        <w:jc w:val="center"/>
        <w:rPr>
          <w:rFonts w:cs="Times New Roman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TIA, transient ischemic attack; MMSE, Mini-Mental State Examination; CDR, clinical dementia rating; ADL ,activities of daily living; IQR: Inter quartile range.  *Smoking was defined as having smoked at least 400 cigarettes. **Alcohol consumption was defined as drinking at least 0.1 drink per day for 1 year or more, with one drink equal to 10 g pure alcohol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.</w:t>
      </w:r>
    </w:p>
    <w:p>
      <w:pPr>
        <w:pStyle w:val="8"/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</w:rPr>
        <w:t xml:space="preserve">Table </w:t>
      </w:r>
      <w:r>
        <w:rPr>
          <w:rFonts w:hint="eastAsia" w:ascii="Times New Roman Regular" w:hAnsi="Times New Roman Regular" w:eastAsia="仿宋" w:cs="Times New Roman Regular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Prevalence of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 xml:space="preserve"> </w:t>
      </w:r>
      <w:r>
        <w:rPr>
          <w:rFonts w:hint="eastAsia" w:ascii="Times New Roman Regular" w:hAnsi="Times New Roman Regular" w:eastAsia="仿宋" w:cs="Times New Roman Regular"/>
          <w:sz w:val="24"/>
          <w:szCs w:val="24"/>
        </w:rPr>
        <w:t>constipatio</w:t>
      </w:r>
      <w:r>
        <w:rPr>
          <w:rFonts w:hint="eastAsia" w:ascii="Times New Roman Regular" w:hAnsi="Times New Roman Regular" w:eastAsia="仿宋" w:cs="Times New Roman Regular"/>
          <w:sz w:val="24"/>
          <w:szCs w:val="24"/>
          <w:lang w:val="en-US" w:eastAsia="zh-CN"/>
        </w:rPr>
        <w:t xml:space="preserve">n </w:t>
      </w:r>
      <w:r>
        <w:rPr>
          <w:rFonts w:hint="default" w:ascii="Times New Roman Regular" w:hAnsi="Times New Roman Regular" w:eastAsia="仿宋" w:cs="Times New Roman Regular"/>
          <w:sz w:val="24"/>
          <w:szCs w:val="24"/>
          <w:lang w:val="en-US" w:eastAsia="zh-CN"/>
        </w:rPr>
        <w:t>(n=11,743)</w:t>
      </w:r>
    </w:p>
    <w:tbl>
      <w:tblPr>
        <w:tblStyle w:val="19"/>
        <w:tblpPr w:leftFromText="180" w:rightFromText="180" w:vertAnchor="text" w:horzAnchor="page" w:tblpX="2169" w:tblpY="65"/>
        <w:tblOverlap w:val="never"/>
        <w:tblW w:w="810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3069"/>
        <w:gridCol w:w="1448"/>
        <w:gridCol w:w="140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77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 (95% CI)</w:t>
            </w:r>
          </w:p>
        </w:tc>
        <w:tc>
          <w:tcPr>
            <w:tcW w:w="144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eastAsia="zh-Hans"/>
              </w:rPr>
              <w:t>χ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superscript"/>
                <w:lang w:eastAsia="zh-Hans"/>
              </w:rPr>
              <w:t>2</w:t>
            </w:r>
          </w:p>
        </w:tc>
        <w:tc>
          <w:tcPr>
            <w:tcW w:w="140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Overall</w:t>
            </w:r>
          </w:p>
        </w:tc>
        <w:tc>
          <w:tcPr>
            <w:tcW w:w="3069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Crude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14.6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~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Standardized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14.6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~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 (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years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65-69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11.2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~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13.4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70-74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12.9-15.2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75-79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14.2-17.3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&gt;=80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20.7(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19.1-22.3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Male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13.2-15.1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Female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15.2-16.9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Residence location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Urban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11.7-13.7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35.54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Rural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15.9-17.6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Cognitive function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normal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13.0-14.6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 w:eastAsia="zh-CN" w:bidi="ar"/>
              </w:rPr>
              <w:t>g,h</w:t>
            </w:r>
          </w:p>
        </w:tc>
        <w:tc>
          <w:tcPr>
            <w:tcW w:w="144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45.51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a-MCI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3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12.8-15.9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 w:eastAsia="zh-CN" w:bidi="ar"/>
              </w:rPr>
              <w:t>i,j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na-MCI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19.1(16.8-21.5)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7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dementia</w:t>
            </w:r>
          </w:p>
        </w:tc>
        <w:tc>
          <w:tcPr>
            <w:tcW w:w="3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19.2(17.3-21.0)</w:t>
            </w:r>
          </w:p>
        </w:tc>
        <w:tc>
          <w:tcPr>
            <w:tcW w:w="144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Results are shown as n (%) for the chi-square tests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Statistical significance in different age groups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(P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&lt; 0.05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):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a,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65-69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70-74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; b,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65-69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75-79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; c, 65-69 vs. &gt;=80; d,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70-74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75-79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; e,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70-74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vs. &gt;=80; f,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75-79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vs. &gt;=80.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Statistical significance in different cognitive status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(P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&lt; 0.05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):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g, 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ormal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-MCI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; h, 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ormal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dementia; i, 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-MCI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-MCI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; j, 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-MCI vs.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Dementia. *A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djusted,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for age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sex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location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CI: Confidence interval. </w:t>
      </w:r>
      <w:r>
        <w:rPr>
          <w:rFonts w:hint="eastAsia" w:cs="Times New Roman"/>
          <w:sz w:val="24"/>
          <w:szCs w:val="24"/>
          <w:highlight w:val="none"/>
          <w:lang w:val="en-US" w:eastAsia="zh-CN"/>
        </w:rPr>
        <w:t>a-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MCI: amnestic mild cognitive impairment. na-MCI: non-amnestic mild cognitive impairment. Bold values indicate statistical significance.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 xml:space="preserve">Table 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t>Characteristics of the study population by cognitive function (n=11,743)</w:t>
      </w:r>
    </w:p>
    <w:p>
      <w:pPr>
        <w:widowControl w:val="0"/>
        <w:spacing w:before="0" w:after="0" w:line="240" w:lineRule="auto"/>
        <w:jc w:val="both"/>
        <w:rPr>
          <w:rFonts w:hint="default" w:ascii="Calibri" w:hAnsi="Calibri" w:eastAsia="宋体" w:cs="Times New Roman"/>
          <w:kern w:val="2"/>
          <w:sz w:val="21"/>
          <w:szCs w:val="24"/>
          <w:lang w:eastAsia="zh-CN"/>
        </w:rPr>
      </w:pPr>
    </w:p>
    <w:tbl>
      <w:tblPr>
        <w:tblStyle w:val="19"/>
        <w:tblW w:w="871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1210"/>
        <w:gridCol w:w="1210"/>
        <w:gridCol w:w="1210"/>
        <w:gridCol w:w="1211"/>
        <w:gridCol w:w="717"/>
        <w:gridCol w:w="64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1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eastAsia="zh-Hans"/>
              </w:rPr>
              <w:t>Characteristics</w:t>
            </w:r>
          </w:p>
        </w:tc>
        <w:tc>
          <w:tcPr>
            <w:tcW w:w="12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Normal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n= 6915</w:t>
            </w:r>
          </w:p>
        </w:tc>
        <w:tc>
          <w:tcPr>
            <w:tcW w:w="12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a-MCI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60" w:right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val="en-US" w:eastAsia="zh-CN" w:bidi="ar-SA"/>
              </w:rPr>
              <w:t>n= 1998</w:t>
            </w:r>
          </w:p>
        </w:tc>
        <w:tc>
          <w:tcPr>
            <w:tcW w:w="12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na-MCI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n=1118</w:t>
            </w:r>
          </w:p>
        </w:tc>
        <w:tc>
          <w:tcPr>
            <w:tcW w:w="121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Dementia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n=1712</w:t>
            </w:r>
          </w:p>
        </w:tc>
        <w:tc>
          <w:tcPr>
            <w:tcW w:w="71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eastAsia="zh-Hans"/>
              </w:rPr>
              <w:t>χ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vertAlign w:val="superscript"/>
                <w:lang w:eastAsia="zh-Hans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val="en-US" w:eastAsia="zh-CN"/>
              </w:rPr>
              <w:t>/Z</w:t>
            </w:r>
          </w:p>
        </w:tc>
        <w:tc>
          <w:tcPr>
            <w:tcW w:w="6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0"/>
                <w:szCs w:val="20"/>
                <w:highlight w:val="none"/>
                <w:lang w:eastAsia="zh-CN"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18" w:type="dxa"/>
            <w:tcBorders>
              <w:top w:val="single" w:color="auto" w:sz="12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18"/>
                <w:szCs w:val="18"/>
                <w:lang w:eastAsia="zh-CN"/>
              </w:rPr>
              <w:t>Age,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 xml:space="preserve"> (years), median(IQR)</w:t>
            </w:r>
          </w:p>
        </w:tc>
        <w:tc>
          <w:tcPr>
            <w:tcW w:w="1210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72(68~76)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73(69~79)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73(69~78)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77(71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~8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)</w:t>
            </w:r>
          </w:p>
        </w:tc>
        <w:tc>
          <w:tcPr>
            <w:tcW w:w="717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455.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42" w:type="dxa"/>
            <w:tcBorders>
              <w:top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18"/>
                <w:szCs w:val="18"/>
                <w:lang w:eastAsia="zh-CN"/>
              </w:rPr>
              <w:t>Sex,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 xml:space="preserve"> n (%)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Male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3137(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45.4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b,c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910(45.5)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d,e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582(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538(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31.4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146.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Female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3778(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54.6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b,c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1088(54.5)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d,e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536(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47.9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1174(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68.6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Marital status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Single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48(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d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225.4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Married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5470(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79.1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a,d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1476(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73.9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848(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75.8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1060(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61.9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Divorced/widowed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1397(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20.2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a,d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501(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25.1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257(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23.0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620(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36.2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Residence location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Urban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2846(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41.2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918(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45.9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303(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27.1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404(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23.6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289.6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Rural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4069(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58.8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1080(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54.1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815(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72.9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1308(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76.4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Education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level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 xml:space="preserve"> ,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(y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ears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median(IQR)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6(5~9)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6(4~9)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6(4~9)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3(0~6)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596.4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Illiterate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1294(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18.7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274(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13.7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152(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13.6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693(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611.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Primary school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3036(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43.9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985(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49.3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631(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56.4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695(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40.6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Middle school and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above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2585(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37.4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739(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37.0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335(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324(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18.9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Live alone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742(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266(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123(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11.0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231(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13.5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17.2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6173(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89.3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1732(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86.7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995(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89.0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1481(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86.5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Smoking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superscript"/>
                <w:lang w:eastAsia="zh-CN"/>
              </w:rPr>
              <w:t>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1763(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25.5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493(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24.7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384(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34.3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308(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18.0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97.6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5152(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74.5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1505(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75.3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734(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65.7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1404(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82.0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Alcohol consumption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vertAlign w:val="superscript"/>
                <w:lang w:eastAsia="zh-CN"/>
              </w:rPr>
              <w:t>**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1618(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23.4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419(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21.0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341(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30.5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254(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14.8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104.8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5297(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76.6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1579(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79.0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777(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69.5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1458(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85.2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Hypertension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3216(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46.5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847(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42.4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455(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40.7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728(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24.0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3699(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53.5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1151(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57.6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663(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59.3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984(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57.5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Diabetes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 xml:space="preserve"> mellitus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970(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14.0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315(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15.8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158(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14.1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257(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4.3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0.230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5945(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86.0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1683(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84.2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960(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85.9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1455(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Stroke/TIA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750(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10.8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369(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33.0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307(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17.9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716.7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6165(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89.2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1967(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98.4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749(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67.0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vertAlign w:val="superscript"/>
                <w:lang w:val="en-US" w:eastAsia="zh-CN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1405(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Cerebral hemorrhage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45(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121.0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6840(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98.9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1986(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99.4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d,e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1073(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96.0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1643(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96.0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Headache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322(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97(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4.9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75(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6.7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113(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6.6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16.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6593(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95.3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1901(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95.1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1043(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93.3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1599(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93.4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 xml:space="preserve">Heart disease 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n (%)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Yes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1036(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314(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15.7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205(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18.3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300(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17.5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12.4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00" w:firstLineChars="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  <w:t>No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5879(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85.0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b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1684(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913(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81.7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1412(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  <w:t>82.5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  <w:t>)</w:t>
            </w:r>
          </w:p>
        </w:tc>
        <w:tc>
          <w:tcPr>
            <w:tcW w:w="7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64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MMSE score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median(IQR)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28(26~29)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23(21~25)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23(21~25)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14(10~16)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7150.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ADL score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median(IQR)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20(20~20)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20(20~21)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20(20~22)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34(30~47)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6547.1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  <w:t>CDR score</w:t>
            </w:r>
            <w:r>
              <w:rPr>
                <w:rFonts w:hint="default" w:ascii="Times New Roman" w:hAnsi="Times New Roman" w:eastAsia="仿宋" w:cs="Times New Roman"/>
                <w:kern w:val="2"/>
                <w:sz w:val="18"/>
                <w:szCs w:val="18"/>
                <w:lang w:eastAsia="zh-CN"/>
              </w:rPr>
              <w:t>, median(IQR)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a,b,c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e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0.5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vertAlign w:val="superscript"/>
                <w:lang w:val="en-US" w:eastAsia="zh-CN" w:bidi="ar"/>
              </w:rPr>
              <w:t>f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)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11703.6</w:t>
            </w:r>
          </w:p>
        </w:tc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18"/>
                <w:szCs w:val="18"/>
                <w:lang w:eastAsia="zh-CN"/>
              </w:rPr>
              <w:t>&lt;0.001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Results are shown as n (%) for the chi-square tests and as the median(IQR) for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Kruskal-Wallis test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. TIA, transient ischemic attack; MMSE,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ini-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ental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tate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xamination; CDR, clinical dementia rating; ADL ,activities of daily living; IQR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nter quartile range. a, 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ormal vs. a-MCI; b,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Normal vs.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a-MCI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;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Normal vs.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Dementia;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a-MCI vs. </w:t>
      </w:r>
      <w:bookmarkStart w:id="1" w:name="OLE_LINK1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a-MCI</w:t>
      </w:r>
      <w:bookmarkEnd w:id="1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;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5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a-MCI vs.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Dementia;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>P &lt; 0.0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5 n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eastAsia="zh-CN"/>
        </w:rPr>
        <w:t xml:space="preserve">a-MCI vs.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Dementia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eastAsia="zh-CN"/>
        </w:rPr>
        <w:t xml:space="preserve"> *Smoking was defined as having smoked at least 400 cigarettes. **Alcohol consumption was defined as drinking at least 0.1 drink per day for 1 year or more, with one drink equal to 10 g pure alcohol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keepNext/>
        <w:rPr>
          <w:rFonts w:cs="Times New Roman"/>
          <w:b/>
          <w:szCs w:val="24"/>
        </w:rPr>
      </w:pPr>
    </w:p>
    <w:p>
      <w:pPr>
        <w:spacing w:before="240"/>
      </w:pPr>
      <w:bookmarkStart w:id="2" w:name="_GoBack"/>
      <w:bookmarkEnd w:id="2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B20AE"/>
    <w:multiLevelType w:val="singleLevel"/>
    <w:tmpl w:val="9ABB20AE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A104CEF4"/>
    <w:multiLevelType w:val="singleLevel"/>
    <w:tmpl w:val="A104CE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EDDFDF"/>
    <w:multiLevelType w:val="singleLevel"/>
    <w:tmpl w:val="C3EDDFDF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C5430ACE"/>
    <w:multiLevelType w:val="singleLevel"/>
    <w:tmpl w:val="C5430ACE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F0CFD7F1"/>
    <w:multiLevelType w:val="singleLevel"/>
    <w:tmpl w:val="F0CFD7F1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0E6E6509"/>
    <w:multiLevelType w:val="singleLevel"/>
    <w:tmpl w:val="0E6E6509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15B59AAF"/>
    <w:multiLevelType w:val="singleLevel"/>
    <w:tmpl w:val="15B59AAF"/>
    <w:lvl w:ilvl="0" w:tentative="0">
      <w:start w:val="1"/>
      <w:numFmt w:val="decimal"/>
      <w:suff w:val="space"/>
      <w:lvlText w:val="(%1)"/>
      <w:lvlJc w:val="left"/>
    </w:lvl>
  </w:abstractNum>
  <w:abstractNum w:abstractNumId="7">
    <w:nsid w:val="17704796"/>
    <w:multiLevelType w:val="singleLevel"/>
    <w:tmpl w:val="17704796"/>
    <w:lvl w:ilvl="0" w:tentative="0">
      <w:start w:val="1"/>
      <w:numFmt w:val="decimal"/>
      <w:suff w:val="space"/>
      <w:lvlText w:val="(%1)"/>
      <w:lvlJc w:val="left"/>
    </w:lvl>
  </w:abstractNum>
  <w:abstractNum w:abstractNumId="8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9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345211D"/>
    <w:multiLevelType w:val="singleLevel"/>
    <w:tmpl w:val="2345211D"/>
    <w:lvl w:ilvl="0" w:tentative="0">
      <w:start w:val="1"/>
      <w:numFmt w:val="low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>
    <w:nsid w:val="61AD45B8"/>
    <w:multiLevelType w:val="singleLevel"/>
    <w:tmpl w:val="61AD45B8"/>
    <w:lvl w:ilvl="0" w:tentative="0">
      <w:start w:val="1"/>
      <w:numFmt w:val="decimal"/>
      <w:suff w:val="space"/>
      <w:lvlText w:val="(%1)"/>
      <w:lvlJc w:val="left"/>
    </w:lvl>
  </w:abstractNum>
  <w:abstractNum w:abstractNumId="12">
    <w:nsid w:val="685B5B7C"/>
    <w:multiLevelType w:val="singleLevel"/>
    <w:tmpl w:val="685B5B7C"/>
    <w:lvl w:ilvl="0" w:tentative="0">
      <w:start w:val="1"/>
      <w:numFmt w:val="decimal"/>
      <w:suff w:val="space"/>
      <w:lvlText w:val="(%1)"/>
      <w:lvlJc w:val="left"/>
    </w:lvl>
  </w:abstractNum>
  <w:abstractNum w:abstractNumId="13">
    <w:nsid w:val="6F3D1B24"/>
    <w:multiLevelType w:val="singleLevel"/>
    <w:tmpl w:val="6F3D1B24"/>
    <w:lvl w:ilvl="0" w:tentative="0">
      <w:start w:val="1"/>
      <w:numFmt w:val="decimal"/>
      <w:suff w:val="space"/>
      <w:lvlText w:val="(%1)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482D6D64"/>
    <w:rsid w:val="4CA60863"/>
    <w:rsid w:val="618E622B"/>
    <w:rsid w:val="71E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0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1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0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1">
    <w:name w:val="Balloon Text"/>
    <w:basedOn w:val="1"/>
    <w:link w:val="34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3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4">
    <w:name w:val="Subtitle"/>
    <w:basedOn w:val="1"/>
    <w:next w:val="1"/>
    <w:link w:val="32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5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7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8">
    <w:name w:val="annotation subject"/>
    <w:basedOn w:val="9"/>
    <w:next w:val="9"/>
    <w:link w:val="38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rFonts w:ascii="Times New Roman" w:hAnsi="Times New Roman"/>
      <w:b/>
      <w:bCs/>
    </w:rPr>
  </w:style>
  <w:style w:type="character" w:styleId="23">
    <w:name w:val="endnote reference"/>
    <w:basedOn w:val="21"/>
    <w:semiHidden/>
    <w:unhideWhenUsed/>
    <w:qFormat/>
    <w:uiPriority w:val="99"/>
    <w:rPr>
      <w:vertAlign w:val="superscript"/>
    </w:rPr>
  </w:style>
  <w:style w:type="character" w:styleId="24">
    <w:name w:val="FollowedHyperlink"/>
    <w:basedOn w:val="2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1"/>
    <w:qFormat/>
    <w:uiPriority w:val="20"/>
    <w:rPr>
      <w:rFonts w:ascii="Times New Roman" w:hAnsi="Times New Roman"/>
      <w:i/>
      <w:iCs/>
    </w:rPr>
  </w:style>
  <w:style w:type="character" w:styleId="26">
    <w:name w:val="line number"/>
    <w:basedOn w:val="21"/>
    <w:semiHidden/>
    <w:unhideWhenUsed/>
    <w:qFormat/>
    <w:uiPriority w:val="99"/>
  </w:style>
  <w:style w:type="character" w:styleId="27">
    <w:name w:val="Hyperlink"/>
    <w:basedOn w:val="21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styleId="29">
    <w:name w:val="footnote reference"/>
    <w:basedOn w:val="21"/>
    <w:semiHidden/>
    <w:unhideWhenUsed/>
    <w:qFormat/>
    <w:uiPriority w:val="99"/>
    <w:rPr>
      <w:vertAlign w:val="superscript"/>
    </w:rPr>
  </w:style>
  <w:style w:type="character" w:customStyle="1" w:styleId="30">
    <w:name w:val="Heading 1 Char"/>
    <w:basedOn w:val="21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1">
    <w:name w:val="Heading 2 Char"/>
    <w:basedOn w:val="21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Subtitle Char"/>
    <w:basedOn w:val="21"/>
    <w:link w:val="14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3">
    <w:name w:val="Author List"/>
    <w:basedOn w:val="14"/>
    <w:next w:val="1"/>
    <w:qFormat/>
    <w:uiPriority w:val="1"/>
  </w:style>
  <w:style w:type="character" w:customStyle="1" w:styleId="34">
    <w:name w:val="Balloon Text Char"/>
    <w:basedOn w:val="21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35">
    <w:name w:val="Book Title"/>
    <w:basedOn w:val="21"/>
    <w:qFormat/>
    <w:uiPriority w:val="33"/>
    <w:rPr>
      <w:rFonts w:ascii="Times New Roman" w:hAnsi="Times New Roman"/>
      <w:b/>
      <w:bCs/>
      <w:i/>
      <w:iCs/>
      <w:spacing w:val="5"/>
    </w:rPr>
  </w:style>
  <w:style w:type="paragraph" w:styleId="36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37">
    <w:name w:val="Comment Text Char"/>
    <w:basedOn w:val="21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1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1"/>
    <w:link w:val="12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1"/>
    <w:link w:val="15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1"/>
    <w:link w:val="13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1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1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1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1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1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1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1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1"/>
    <w:link w:val="17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7"/>
    <w:next w:val="17"/>
    <w:qFormat/>
    <w:uiPriority w:val="0"/>
    <w:pPr>
      <w:spacing w:after="120"/>
    </w:pPr>
    <w:rPr>
      <w:i/>
    </w:rPr>
  </w:style>
  <w:style w:type="character" w:customStyle="1" w:styleId="53">
    <w:name w:val="font21"/>
    <w:basedOn w:val="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4">
    <w:name w:val="font1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Ellen</cp:lastModifiedBy>
  <cp:lastPrinted>2013-10-03T12:51:00Z</cp:lastPrinted>
  <dcterms:modified xsi:type="dcterms:W3CDTF">2021-12-27T21:33:00Z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3F4ECB446DBE47F6ADE8B1A96FF5563F</vt:lpwstr>
  </property>
</Properties>
</file>