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7954B" w14:textId="77777777" w:rsidR="0078152C" w:rsidRPr="009B702E" w:rsidRDefault="0078152C" w:rsidP="0078152C">
      <w:pPr>
        <w:rPr>
          <w:rFonts w:ascii="Times New Roman" w:hAnsi="Times New Roman" w:cs="Times New Roman"/>
          <w:b/>
          <w:bCs/>
        </w:rPr>
      </w:pPr>
      <w:r w:rsidRPr="009B702E">
        <w:rPr>
          <w:rFonts w:ascii="Times New Roman" w:hAnsi="Times New Roman" w:cs="Times New Roman"/>
          <w:b/>
          <w:bCs/>
        </w:rPr>
        <w:t>S1. Distribution of Responses by Month of Collection (Nov 2019 – July 2020)</w:t>
      </w:r>
    </w:p>
    <w:p w14:paraId="51E730D1" w14:textId="77777777" w:rsidR="0078152C" w:rsidRPr="00ED4651" w:rsidRDefault="0078152C" w:rsidP="0078152C">
      <w:pPr>
        <w:rPr>
          <w:rFonts w:ascii="Times New Roman" w:hAnsi="Times New Roman" w:cs="Times New Roman"/>
          <w:b/>
          <w:bCs/>
          <w:color w:val="2E74B5" w:themeColor="accent5" w:themeShade="BF"/>
        </w:rPr>
      </w:pPr>
    </w:p>
    <w:p w14:paraId="4B61F4F2" w14:textId="49497955" w:rsidR="0078152C" w:rsidRDefault="0078152C">
      <w:r w:rsidRPr="00ED4651">
        <w:rPr>
          <w:rFonts w:ascii="Times New Roman" w:hAnsi="Times New Roman" w:cs="Times New Roman"/>
          <w:noProof/>
        </w:rPr>
        <w:drawing>
          <wp:inline distT="0" distB="0" distL="0" distR="0" wp14:anchorId="3E7B4D4E" wp14:editId="4D60EE86">
            <wp:extent cx="8863330" cy="4450177"/>
            <wp:effectExtent l="0" t="0" r="13970" b="762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2587041C-5F7D-4BDC-AF10-59FD7A15AA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2C08F64" w14:textId="4F86A0FF" w:rsidR="0078152C" w:rsidRDefault="0078152C"/>
    <w:p w14:paraId="7ADB3CC3" w14:textId="47B6F4C8" w:rsidR="0078152C" w:rsidRDefault="0078152C"/>
    <w:p w14:paraId="686B0706" w14:textId="77777777" w:rsidR="0078152C" w:rsidRPr="009B702E" w:rsidRDefault="0078152C" w:rsidP="0078152C">
      <w:pPr>
        <w:rPr>
          <w:rFonts w:ascii="Times New Roman" w:hAnsi="Times New Roman" w:cs="Times New Roman"/>
          <w:b/>
          <w:bCs/>
        </w:rPr>
      </w:pPr>
      <w:r w:rsidRPr="009B702E">
        <w:rPr>
          <w:rFonts w:ascii="Times New Roman" w:hAnsi="Times New Roman" w:cs="Times New Roman"/>
          <w:b/>
          <w:bCs/>
        </w:rPr>
        <w:lastRenderedPageBreak/>
        <w:t>S2: Comparison of Sample Characteristics with Wheatley (2020)</w:t>
      </w:r>
      <w:r w:rsidRPr="009B702E">
        <w:rPr>
          <w:rStyle w:val="FootnoteReference"/>
          <w:rFonts w:ascii="Times New Roman" w:hAnsi="Times New Roman" w:cs="Times New Roman"/>
          <w:b/>
          <w:bCs/>
        </w:rPr>
        <w:footnoteReference w:id="1"/>
      </w:r>
    </w:p>
    <w:tbl>
      <w:tblPr>
        <w:tblW w:w="14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99"/>
        <w:gridCol w:w="4658"/>
        <w:gridCol w:w="4235"/>
      </w:tblGrid>
      <w:tr w:rsidR="0078152C" w:rsidRPr="00ED4651" w14:paraId="1E7DBF75" w14:textId="77777777" w:rsidTr="001348FE">
        <w:trPr>
          <w:trHeight w:val="196"/>
        </w:trPr>
        <w:tc>
          <w:tcPr>
            <w:tcW w:w="5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52BC" w14:textId="77777777" w:rsidR="0078152C" w:rsidRPr="009B702E" w:rsidRDefault="0078152C" w:rsidP="001348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E32B" w14:textId="77777777" w:rsidR="0078152C" w:rsidRPr="006476F3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6F3">
              <w:rPr>
                <w:rFonts w:ascii="Times New Roman" w:hAnsi="Times New Roman" w:cs="Times New Roman"/>
                <w:sz w:val="18"/>
                <w:szCs w:val="18"/>
              </w:rPr>
              <w:t>WHEATLEY (2020)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202BF9C" w14:textId="77777777" w:rsidR="0078152C" w:rsidRPr="006476F3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76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OUR STUDY</w:t>
            </w:r>
          </w:p>
        </w:tc>
      </w:tr>
      <w:tr w:rsidR="0078152C" w:rsidRPr="00ED4651" w14:paraId="03BEB5CE" w14:textId="77777777" w:rsidTr="001348FE">
        <w:trPr>
          <w:trHeight w:val="196"/>
        </w:trPr>
        <w:tc>
          <w:tcPr>
            <w:tcW w:w="5499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5926A1AD" w14:textId="77777777" w:rsidR="0078152C" w:rsidRPr="009B702E" w:rsidRDefault="0078152C" w:rsidP="001348FE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Gender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55033" w14:textId="77777777" w:rsidR="0078152C" w:rsidRPr="009B702E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</w:tcPr>
          <w:p w14:paraId="5EB29303" w14:textId="77777777" w:rsidR="0078152C" w:rsidRPr="006476F3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8152C" w:rsidRPr="00ED4651" w14:paraId="53DEFE3A" w14:textId="77777777" w:rsidTr="001348FE">
        <w:trPr>
          <w:trHeight w:val="196"/>
        </w:trPr>
        <w:tc>
          <w:tcPr>
            <w:tcW w:w="5499" w:type="dxa"/>
            <w:tcBorders>
              <w:right w:val="single" w:sz="4" w:space="0" w:color="auto"/>
            </w:tcBorders>
            <w:hideMark/>
          </w:tcPr>
          <w:p w14:paraId="46515FE6" w14:textId="77777777" w:rsidR="0078152C" w:rsidRPr="009B702E" w:rsidRDefault="0078152C" w:rsidP="001348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>Women</w:t>
            </w: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D8E002" w14:textId="77777777" w:rsidR="0078152C" w:rsidRPr="009B702E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>55%</w:t>
            </w:r>
          </w:p>
        </w:tc>
        <w:tc>
          <w:tcPr>
            <w:tcW w:w="4235" w:type="dxa"/>
            <w:tcBorders>
              <w:left w:val="single" w:sz="4" w:space="0" w:color="auto"/>
            </w:tcBorders>
            <w:hideMark/>
          </w:tcPr>
          <w:p w14:paraId="2D168452" w14:textId="77777777" w:rsidR="0078152C" w:rsidRPr="006476F3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76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64%</w:t>
            </w:r>
          </w:p>
        </w:tc>
      </w:tr>
      <w:tr w:rsidR="0078152C" w:rsidRPr="00ED4651" w14:paraId="719B2E0C" w14:textId="77777777" w:rsidTr="001348FE">
        <w:trPr>
          <w:trHeight w:val="196"/>
        </w:trPr>
        <w:tc>
          <w:tcPr>
            <w:tcW w:w="5499" w:type="dxa"/>
            <w:tcBorders>
              <w:right w:val="single" w:sz="4" w:space="0" w:color="auto"/>
            </w:tcBorders>
            <w:hideMark/>
          </w:tcPr>
          <w:p w14:paraId="2CCBD901" w14:textId="77777777" w:rsidR="0078152C" w:rsidRPr="009B702E" w:rsidRDefault="0078152C" w:rsidP="001348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>Men</w:t>
            </w: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50BE5A" w14:textId="77777777" w:rsidR="0078152C" w:rsidRPr="009B702E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>45%</w:t>
            </w:r>
          </w:p>
        </w:tc>
        <w:tc>
          <w:tcPr>
            <w:tcW w:w="4235" w:type="dxa"/>
            <w:tcBorders>
              <w:left w:val="single" w:sz="4" w:space="0" w:color="auto"/>
            </w:tcBorders>
            <w:hideMark/>
          </w:tcPr>
          <w:p w14:paraId="6BA34501" w14:textId="77777777" w:rsidR="0078152C" w:rsidRPr="006476F3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76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36%</w:t>
            </w:r>
          </w:p>
        </w:tc>
      </w:tr>
      <w:tr w:rsidR="0078152C" w:rsidRPr="00ED4651" w14:paraId="4A83951B" w14:textId="77777777" w:rsidTr="001348FE">
        <w:trPr>
          <w:trHeight w:val="196"/>
        </w:trPr>
        <w:tc>
          <w:tcPr>
            <w:tcW w:w="5499" w:type="dxa"/>
            <w:tcBorders>
              <w:right w:val="single" w:sz="4" w:space="0" w:color="auto"/>
            </w:tcBorders>
            <w:hideMark/>
          </w:tcPr>
          <w:p w14:paraId="694277C5" w14:textId="77777777" w:rsidR="0078152C" w:rsidRPr="009B702E" w:rsidRDefault="0078152C" w:rsidP="001348FE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Age</w:t>
            </w: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</w:tcPr>
          <w:p w14:paraId="35F9B2AF" w14:textId="77777777" w:rsidR="0078152C" w:rsidRPr="009B702E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5" w:type="dxa"/>
            <w:tcBorders>
              <w:left w:val="single" w:sz="4" w:space="0" w:color="auto"/>
            </w:tcBorders>
          </w:tcPr>
          <w:p w14:paraId="4748AF8D" w14:textId="77777777" w:rsidR="0078152C" w:rsidRPr="006476F3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8152C" w:rsidRPr="00ED4651" w14:paraId="1CF2CE73" w14:textId="77777777" w:rsidTr="001348FE">
        <w:trPr>
          <w:trHeight w:val="196"/>
        </w:trPr>
        <w:tc>
          <w:tcPr>
            <w:tcW w:w="5499" w:type="dxa"/>
            <w:tcBorders>
              <w:right w:val="single" w:sz="4" w:space="0" w:color="auto"/>
            </w:tcBorders>
            <w:hideMark/>
          </w:tcPr>
          <w:p w14:paraId="34FC0154" w14:textId="77777777" w:rsidR="0078152C" w:rsidRPr="009B702E" w:rsidRDefault="0078152C" w:rsidP="001348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>16-24</w:t>
            </w: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CBC929" w14:textId="77777777" w:rsidR="0078152C" w:rsidRPr="009B702E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>13%</w:t>
            </w:r>
          </w:p>
        </w:tc>
        <w:tc>
          <w:tcPr>
            <w:tcW w:w="4235" w:type="dxa"/>
            <w:tcBorders>
              <w:left w:val="single" w:sz="4" w:space="0" w:color="auto"/>
            </w:tcBorders>
            <w:hideMark/>
          </w:tcPr>
          <w:p w14:paraId="1EF0F4FA" w14:textId="77777777" w:rsidR="0078152C" w:rsidRPr="006476F3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76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4%</w:t>
            </w:r>
          </w:p>
        </w:tc>
      </w:tr>
      <w:tr w:rsidR="0078152C" w:rsidRPr="00ED4651" w14:paraId="1050FD7C" w14:textId="77777777" w:rsidTr="001348FE">
        <w:trPr>
          <w:trHeight w:val="196"/>
        </w:trPr>
        <w:tc>
          <w:tcPr>
            <w:tcW w:w="5499" w:type="dxa"/>
            <w:tcBorders>
              <w:right w:val="single" w:sz="4" w:space="0" w:color="auto"/>
            </w:tcBorders>
            <w:hideMark/>
          </w:tcPr>
          <w:p w14:paraId="29E6CB06" w14:textId="77777777" w:rsidR="0078152C" w:rsidRPr="009B702E" w:rsidRDefault="0078152C" w:rsidP="001348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>25-29</w:t>
            </w: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077654" w14:textId="77777777" w:rsidR="0078152C" w:rsidRPr="009B702E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>11%</w:t>
            </w:r>
          </w:p>
        </w:tc>
        <w:tc>
          <w:tcPr>
            <w:tcW w:w="4235" w:type="dxa"/>
            <w:tcBorders>
              <w:left w:val="single" w:sz="4" w:space="0" w:color="auto"/>
            </w:tcBorders>
            <w:hideMark/>
          </w:tcPr>
          <w:p w14:paraId="3753437E" w14:textId="77777777" w:rsidR="0078152C" w:rsidRPr="006476F3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76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17%</w:t>
            </w:r>
          </w:p>
        </w:tc>
      </w:tr>
      <w:tr w:rsidR="0078152C" w:rsidRPr="00ED4651" w14:paraId="1DF46DF8" w14:textId="77777777" w:rsidTr="001348FE">
        <w:trPr>
          <w:trHeight w:val="196"/>
        </w:trPr>
        <w:tc>
          <w:tcPr>
            <w:tcW w:w="5499" w:type="dxa"/>
            <w:tcBorders>
              <w:right w:val="single" w:sz="4" w:space="0" w:color="auto"/>
            </w:tcBorders>
            <w:hideMark/>
          </w:tcPr>
          <w:p w14:paraId="0E19472E" w14:textId="77777777" w:rsidR="0078152C" w:rsidRPr="009B702E" w:rsidRDefault="0078152C" w:rsidP="001348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>30-39</w:t>
            </w: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ACC6DF9" w14:textId="77777777" w:rsidR="0078152C" w:rsidRPr="009B702E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>24%</w:t>
            </w:r>
          </w:p>
        </w:tc>
        <w:tc>
          <w:tcPr>
            <w:tcW w:w="4235" w:type="dxa"/>
            <w:tcBorders>
              <w:left w:val="single" w:sz="4" w:space="0" w:color="auto"/>
            </w:tcBorders>
            <w:hideMark/>
          </w:tcPr>
          <w:p w14:paraId="0FA3E77D" w14:textId="77777777" w:rsidR="0078152C" w:rsidRPr="006476F3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76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38%</w:t>
            </w:r>
          </w:p>
        </w:tc>
      </w:tr>
      <w:tr w:rsidR="0078152C" w:rsidRPr="00ED4651" w14:paraId="4B3D7CEA" w14:textId="77777777" w:rsidTr="001348FE">
        <w:trPr>
          <w:trHeight w:val="196"/>
        </w:trPr>
        <w:tc>
          <w:tcPr>
            <w:tcW w:w="5499" w:type="dxa"/>
            <w:tcBorders>
              <w:right w:val="single" w:sz="4" w:space="0" w:color="auto"/>
            </w:tcBorders>
            <w:hideMark/>
          </w:tcPr>
          <w:p w14:paraId="452B887A" w14:textId="77777777" w:rsidR="0078152C" w:rsidRPr="009B702E" w:rsidRDefault="0078152C" w:rsidP="001348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>40-49</w:t>
            </w: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1F91CE" w14:textId="77777777" w:rsidR="0078152C" w:rsidRPr="009B702E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>26%</w:t>
            </w:r>
          </w:p>
        </w:tc>
        <w:tc>
          <w:tcPr>
            <w:tcW w:w="4235" w:type="dxa"/>
            <w:tcBorders>
              <w:left w:val="single" w:sz="4" w:space="0" w:color="auto"/>
            </w:tcBorders>
            <w:hideMark/>
          </w:tcPr>
          <w:p w14:paraId="00294B61" w14:textId="77777777" w:rsidR="0078152C" w:rsidRPr="006476F3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76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25%</w:t>
            </w:r>
          </w:p>
        </w:tc>
      </w:tr>
      <w:tr w:rsidR="0078152C" w:rsidRPr="00ED4651" w14:paraId="6389D102" w14:textId="77777777" w:rsidTr="001348FE">
        <w:trPr>
          <w:trHeight w:val="196"/>
        </w:trPr>
        <w:tc>
          <w:tcPr>
            <w:tcW w:w="5499" w:type="dxa"/>
            <w:tcBorders>
              <w:right w:val="single" w:sz="4" w:space="0" w:color="auto"/>
            </w:tcBorders>
            <w:hideMark/>
          </w:tcPr>
          <w:p w14:paraId="10EDEB16" w14:textId="77777777" w:rsidR="0078152C" w:rsidRPr="009B702E" w:rsidRDefault="0078152C" w:rsidP="001348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>50-59</w:t>
            </w: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607733" w14:textId="77777777" w:rsidR="0078152C" w:rsidRPr="009B702E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>19%</w:t>
            </w:r>
          </w:p>
        </w:tc>
        <w:tc>
          <w:tcPr>
            <w:tcW w:w="4235" w:type="dxa"/>
            <w:tcBorders>
              <w:left w:val="single" w:sz="4" w:space="0" w:color="auto"/>
            </w:tcBorders>
            <w:hideMark/>
          </w:tcPr>
          <w:p w14:paraId="19C98897" w14:textId="77777777" w:rsidR="0078152C" w:rsidRPr="006476F3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76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13%</w:t>
            </w:r>
          </w:p>
        </w:tc>
      </w:tr>
      <w:tr w:rsidR="0078152C" w:rsidRPr="00ED4651" w14:paraId="211574F0" w14:textId="77777777" w:rsidTr="001348FE">
        <w:trPr>
          <w:trHeight w:val="205"/>
        </w:trPr>
        <w:tc>
          <w:tcPr>
            <w:tcW w:w="5499" w:type="dxa"/>
            <w:tcBorders>
              <w:right w:val="single" w:sz="4" w:space="0" w:color="auto"/>
            </w:tcBorders>
            <w:hideMark/>
          </w:tcPr>
          <w:p w14:paraId="392436DC" w14:textId="77777777" w:rsidR="0078152C" w:rsidRPr="009B702E" w:rsidRDefault="0078152C" w:rsidP="001348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>60-69</w:t>
            </w: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595670" w14:textId="77777777" w:rsidR="0078152C" w:rsidRPr="009B702E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>6%</w:t>
            </w:r>
          </w:p>
        </w:tc>
        <w:tc>
          <w:tcPr>
            <w:tcW w:w="4235" w:type="dxa"/>
            <w:tcBorders>
              <w:left w:val="single" w:sz="4" w:space="0" w:color="auto"/>
            </w:tcBorders>
            <w:hideMark/>
          </w:tcPr>
          <w:p w14:paraId="2755C93A" w14:textId="77777777" w:rsidR="0078152C" w:rsidRPr="006476F3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76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2%</w:t>
            </w:r>
          </w:p>
        </w:tc>
      </w:tr>
      <w:tr w:rsidR="0078152C" w:rsidRPr="00ED4651" w14:paraId="4746AE15" w14:textId="77777777" w:rsidTr="001348FE">
        <w:trPr>
          <w:trHeight w:val="196"/>
        </w:trPr>
        <w:tc>
          <w:tcPr>
            <w:tcW w:w="5499" w:type="dxa"/>
            <w:tcBorders>
              <w:right w:val="single" w:sz="4" w:space="0" w:color="auto"/>
            </w:tcBorders>
            <w:hideMark/>
          </w:tcPr>
          <w:p w14:paraId="4F33DDE0" w14:textId="77777777" w:rsidR="0078152C" w:rsidRPr="009B702E" w:rsidRDefault="0078152C" w:rsidP="001348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 xml:space="preserve">70 or over </w:t>
            </w: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D3A72E" w14:textId="77777777" w:rsidR="0078152C" w:rsidRPr="009B702E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>1%</w:t>
            </w:r>
          </w:p>
        </w:tc>
        <w:tc>
          <w:tcPr>
            <w:tcW w:w="4235" w:type="dxa"/>
            <w:tcBorders>
              <w:left w:val="single" w:sz="4" w:space="0" w:color="auto"/>
            </w:tcBorders>
            <w:hideMark/>
          </w:tcPr>
          <w:p w14:paraId="39C14A28" w14:textId="77777777" w:rsidR="0078152C" w:rsidRPr="006476F3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76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0%</w:t>
            </w:r>
          </w:p>
        </w:tc>
      </w:tr>
      <w:tr w:rsidR="0078152C" w:rsidRPr="00ED4651" w14:paraId="6A67969C" w14:textId="77777777" w:rsidTr="001348FE">
        <w:trPr>
          <w:trHeight w:val="196"/>
        </w:trPr>
        <w:tc>
          <w:tcPr>
            <w:tcW w:w="5499" w:type="dxa"/>
            <w:tcBorders>
              <w:right w:val="single" w:sz="4" w:space="0" w:color="auto"/>
            </w:tcBorders>
            <w:hideMark/>
          </w:tcPr>
          <w:p w14:paraId="7D913564" w14:textId="77777777" w:rsidR="0078152C" w:rsidRPr="009B702E" w:rsidRDefault="0078152C" w:rsidP="001348FE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Education</w:t>
            </w: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</w:tcPr>
          <w:p w14:paraId="46BA2E65" w14:textId="77777777" w:rsidR="0078152C" w:rsidRPr="009B702E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5" w:type="dxa"/>
            <w:tcBorders>
              <w:left w:val="single" w:sz="4" w:space="0" w:color="auto"/>
            </w:tcBorders>
          </w:tcPr>
          <w:p w14:paraId="6F92B646" w14:textId="77777777" w:rsidR="0078152C" w:rsidRPr="006476F3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8152C" w:rsidRPr="00ED4651" w14:paraId="67B02E3B" w14:textId="77777777" w:rsidTr="001348FE">
        <w:trPr>
          <w:trHeight w:val="196"/>
        </w:trPr>
        <w:tc>
          <w:tcPr>
            <w:tcW w:w="5499" w:type="dxa"/>
            <w:tcBorders>
              <w:right w:val="single" w:sz="4" w:space="0" w:color="auto"/>
            </w:tcBorders>
            <w:hideMark/>
          </w:tcPr>
          <w:p w14:paraId="2309D031" w14:textId="77777777" w:rsidR="0078152C" w:rsidRPr="009B702E" w:rsidRDefault="0078152C" w:rsidP="001348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>No qualifications</w:t>
            </w: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84A265" w14:textId="77777777" w:rsidR="0078152C" w:rsidRPr="009B702E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>6%</w:t>
            </w:r>
          </w:p>
        </w:tc>
        <w:tc>
          <w:tcPr>
            <w:tcW w:w="4235" w:type="dxa"/>
            <w:tcBorders>
              <w:left w:val="single" w:sz="4" w:space="0" w:color="auto"/>
            </w:tcBorders>
            <w:hideMark/>
          </w:tcPr>
          <w:p w14:paraId="5D56D82D" w14:textId="77777777" w:rsidR="0078152C" w:rsidRPr="006476F3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76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0%</w:t>
            </w:r>
          </w:p>
        </w:tc>
      </w:tr>
      <w:tr w:rsidR="0078152C" w:rsidRPr="00ED4651" w14:paraId="1D8BF0AC" w14:textId="77777777" w:rsidTr="001348FE">
        <w:trPr>
          <w:trHeight w:val="196"/>
        </w:trPr>
        <w:tc>
          <w:tcPr>
            <w:tcW w:w="5499" w:type="dxa"/>
            <w:tcBorders>
              <w:right w:val="single" w:sz="4" w:space="0" w:color="auto"/>
            </w:tcBorders>
            <w:hideMark/>
          </w:tcPr>
          <w:p w14:paraId="6CEA7F3F" w14:textId="77777777" w:rsidR="0078152C" w:rsidRPr="009B702E" w:rsidRDefault="0078152C" w:rsidP="001348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>GCSE or above</w:t>
            </w: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2090B7" w14:textId="77777777" w:rsidR="0078152C" w:rsidRPr="009B702E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>26%</w:t>
            </w:r>
          </w:p>
        </w:tc>
        <w:tc>
          <w:tcPr>
            <w:tcW w:w="4235" w:type="dxa"/>
            <w:tcBorders>
              <w:left w:val="single" w:sz="4" w:space="0" w:color="auto"/>
            </w:tcBorders>
            <w:hideMark/>
          </w:tcPr>
          <w:p w14:paraId="2B5CAE00" w14:textId="77777777" w:rsidR="0078152C" w:rsidRPr="006476F3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76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17%</w:t>
            </w:r>
          </w:p>
        </w:tc>
      </w:tr>
      <w:tr w:rsidR="0078152C" w:rsidRPr="00ED4651" w14:paraId="630EC4B9" w14:textId="77777777" w:rsidTr="001348FE">
        <w:trPr>
          <w:trHeight w:val="196"/>
        </w:trPr>
        <w:tc>
          <w:tcPr>
            <w:tcW w:w="5499" w:type="dxa"/>
            <w:tcBorders>
              <w:right w:val="single" w:sz="4" w:space="0" w:color="auto"/>
            </w:tcBorders>
            <w:hideMark/>
          </w:tcPr>
          <w:p w14:paraId="1C9CB294" w14:textId="77777777" w:rsidR="0078152C" w:rsidRPr="009B702E" w:rsidRDefault="0078152C" w:rsidP="001348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>A Levels or equivalent</w:t>
            </w: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7BA52B" w14:textId="77777777" w:rsidR="0078152C" w:rsidRPr="009B702E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>37%</w:t>
            </w:r>
          </w:p>
        </w:tc>
        <w:tc>
          <w:tcPr>
            <w:tcW w:w="4235" w:type="dxa"/>
            <w:tcBorders>
              <w:left w:val="single" w:sz="4" w:space="0" w:color="auto"/>
            </w:tcBorders>
            <w:hideMark/>
          </w:tcPr>
          <w:p w14:paraId="1C7C2E73" w14:textId="77777777" w:rsidR="0078152C" w:rsidRPr="006476F3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76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21%</w:t>
            </w:r>
          </w:p>
        </w:tc>
      </w:tr>
      <w:tr w:rsidR="0078152C" w:rsidRPr="00ED4651" w14:paraId="2447B6BF" w14:textId="77777777" w:rsidTr="001348FE">
        <w:trPr>
          <w:trHeight w:val="196"/>
        </w:trPr>
        <w:tc>
          <w:tcPr>
            <w:tcW w:w="5499" w:type="dxa"/>
            <w:tcBorders>
              <w:right w:val="single" w:sz="4" w:space="0" w:color="auto"/>
            </w:tcBorders>
            <w:hideMark/>
          </w:tcPr>
          <w:p w14:paraId="489DC9F8" w14:textId="77777777" w:rsidR="0078152C" w:rsidRPr="009B702E" w:rsidRDefault="0078152C" w:rsidP="001348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>Degree or above</w:t>
            </w: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5A03FC" w14:textId="77777777" w:rsidR="0078152C" w:rsidRPr="009B702E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>33%</w:t>
            </w:r>
          </w:p>
        </w:tc>
        <w:tc>
          <w:tcPr>
            <w:tcW w:w="4235" w:type="dxa"/>
            <w:tcBorders>
              <w:left w:val="single" w:sz="4" w:space="0" w:color="auto"/>
            </w:tcBorders>
            <w:hideMark/>
          </w:tcPr>
          <w:p w14:paraId="6057D308" w14:textId="77777777" w:rsidR="0078152C" w:rsidRPr="006476F3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76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62%</w:t>
            </w:r>
          </w:p>
        </w:tc>
      </w:tr>
      <w:tr w:rsidR="0078152C" w:rsidRPr="00ED4651" w14:paraId="60B46D43" w14:textId="77777777" w:rsidTr="001348FE">
        <w:trPr>
          <w:trHeight w:val="196"/>
        </w:trPr>
        <w:tc>
          <w:tcPr>
            <w:tcW w:w="5499" w:type="dxa"/>
            <w:tcBorders>
              <w:right w:val="single" w:sz="4" w:space="0" w:color="auto"/>
            </w:tcBorders>
            <w:hideMark/>
          </w:tcPr>
          <w:p w14:paraId="6E3A72E2" w14:textId="77777777" w:rsidR="0078152C" w:rsidRPr="009B702E" w:rsidRDefault="0078152C" w:rsidP="001348FE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Country of Residence</w:t>
            </w: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</w:tcPr>
          <w:p w14:paraId="53563C77" w14:textId="77777777" w:rsidR="0078152C" w:rsidRPr="009B702E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5" w:type="dxa"/>
            <w:tcBorders>
              <w:left w:val="single" w:sz="4" w:space="0" w:color="auto"/>
            </w:tcBorders>
          </w:tcPr>
          <w:p w14:paraId="2E5A7E85" w14:textId="77777777" w:rsidR="0078152C" w:rsidRPr="006476F3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8152C" w:rsidRPr="00ED4651" w14:paraId="741D225D" w14:textId="77777777" w:rsidTr="001348FE">
        <w:trPr>
          <w:trHeight w:val="196"/>
        </w:trPr>
        <w:tc>
          <w:tcPr>
            <w:tcW w:w="5499" w:type="dxa"/>
            <w:tcBorders>
              <w:right w:val="single" w:sz="4" w:space="0" w:color="auto"/>
            </w:tcBorders>
            <w:hideMark/>
          </w:tcPr>
          <w:p w14:paraId="04D07EFB" w14:textId="77777777" w:rsidR="0078152C" w:rsidRPr="009B702E" w:rsidRDefault="0078152C" w:rsidP="001348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>England</w:t>
            </w: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A41C47" w14:textId="77777777" w:rsidR="0078152C" w:rsidRPr="009B702E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>82%</w:t>
            </w:r>
          </w:p>
        </w:tc>
        <w:tc>
          <w:tcPr>
            <w:tcW w:w="4235" w:type="dxa"/>
            <w:tcBorders>
              <w:left w:val="single" w:sz="4" w:space="0" w:color="auto"/>
            </w:tcBorders>
            <w:hideMark/>
          </w:tcPr>
          <w:p w14:paraId="2BDDB95E" w14:textId="77777777" w:rsidR="0078152C" w:rsidRPr="006476F3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76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83%</w:t>
            </w:r>
          </w:p>
        </w:tc>
      </w:tr>
      <w:tr w:rsidR="0078152C" w:rsidRPr="00ED4651" w14:paraId="026A4461" w14:textId="77777777" w:rsidTr="001348FE">
        <w:trPr>
          <w:trHeight w:val="196"/>
        </w:trPr>
        <w:tc>
          <w:tcPr>
            <w:tcW w:w="5499" w:type="dxa"/>
            <w:tcBorders>
              <w:right w:val="single" w:sz="4" w:space="0" w:color="auto"/>
            </w:tcBorders>
            <w:hideMark/>
          </w:tcPr>
          <w:p w14:paraId="1CBC341C" w14:textId="77777777" w:rsidR="0078152C" w:rsidRPr="009B702E" w:rsidRDefault="0078152C" w:rsidP="001348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>Wales</w:t>
            </w: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27E66B" w14:textId="77777777" w:rsidR="0078152C" w:rsidRPr="009B702E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>6%</w:t>
            </w:r>
          </w:p>
        </w:tc>
        <w:tc>
          <w:tcPr>
            <w:tcW w:w="4235" w:type="dxa"/>
            <w:tcBorders>
              <w:left w:val="single" w:sz="4" w:space="0" w:color="auto"/>
            </w:tcBorders>
            <w:hideMark/>
          </w:tcPr>
          <w:p w14:paraId="44BF8551" w14:textId="77777777" w:rsidR="0078152C" w:rsidRPr="006476F3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76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3%</w:t>
            </w:r>
          </w:p>
        </w:tc>
      </w:tr>
      <w:tr w:rsidR="0078152C" w:rsidRPr="00ED4651" w14:paraId="419EFBCE" w14:textId="77777777" w:rsidTr="001348FE">
        <w:trPr>
          <w:trHeight w:val="196"/>
        </w:trPr>
        <w:tc>
          <w:tcPr>
            <w:tcW w:w="5499" w:type="dxa"/>
            <w:tcBorders>
              <w:right w:val="single" w:sz="4" w:space="0" w:color="auto"/>
            </w:tcBorders>
            <w:hideMark/>
          </w:tcPr>
          <w:p w14:paraId="41CDE972" w14:textId="77777777" w:rsidR="0078152C" w:rsidRPr="009B702E" w:rsidRDefault="0078152C" w:rsidP="001348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>Scotland</w:t>
            </w: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819AB4" w14:textId="77777777" w:rsidR="0078152C" w:rsidRPr="009B702E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>8%</w:t>
            </w:r>
          </w:p>
        </w:tc>
        <w:tc>
          <w:tcPr>
            <w:tcW w:w="4235" w:type="dxa"/>
            <w:tcBorders>
              <w:left w:val="single" w:sz="4" w:space="0" w:color="auto"/>
            </w:tcBorders>
            <w:hideMark/>
          </w:tcPr>
          <w:p w14:paraId="6E189F2A" w14:textId="77777777" w:rsidR="0078152C" w:rsidRPr="006476F3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76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9%</w:t>
            </w:r>
          </w:p>
        </w:tc>
      </w:tr>
      <w:tr w:rsidR="0078152C" w:rsidRPr="00ED4651" w14:paraId="5FE7BC8F" w14:textId="77777777" w:rsidTr="001348FE">
        <w:trPr>
          <w:trHeight w:val="196"/>
        </w:trPr>
        <w:tc>
          <w:tcPr>
            <w:tcW w:w="5499" w:type="dxa"/>
            <w:tcBorders>
              <w:right w:val="single" w:sz="4" w:space="0" w:color="auto"/>
            </w:tcBorders>
            <w:hideMark/>
          </w:tcPr>
          <w:p w14:paraId="0B2ED6E5" w14:textId="77777777" w:rsidR="0078152C" w:rsidRPr="009B702E" w:rsidRDefault="0078152C" w:rsidP="001348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>NI</w:t>
            </w: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EF6C67E" w14:textId="77777777" w:rsidR="0078152C" w:rsidRPr="009B702E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>4%</w:t>
            </w:r>
          </w:p>
        </w:tc>
        <w:tc>
          <w:tcPr>
            <w:tcW w:w="4235" w:type="dxa"/>
            <w:tcBorders>
              <w:left w:val="single" w:sz="4" w:space="0" w:color="auto"/>
            </w:tcBorders>
            <w:hideMark/>
          </w:tcPr>
          <w:p w14:paraId="7C298532" w14:textId="77777777" w:rsidR="0078152C" w:rsidRPr="006476F3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76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5%</w:t>
            </w:r>
          </w:p>
        </w:tc>
      </w:tr>
      <w:tr w:rsidR="0078152C" w:rsidRPr="00ED4651" w14:paraId="1C1042D3" w14:textId="77777777" w:rsidTr="001348FE">
        <w:trPr>
          <w:trHeight w:val="205"/>
        </w:trPr>
        <w:tc>
          <w:tcPr>
            <w:tcW w:w="5499" w:type="dxa"/>
            <w:tcBorders>
              <w:right w:val="single" w:sz="4" w:space="0" w:color="auto"/>
            </w:tcBorders>
            <w:hideMark/>
          </w:tcPr>
          <w:p w14:paraId="58399B48" w14:textId="77777777" w:rsidR="0078152C" w:rsidRPr="009B702E" w:rsidRDefault="0078152C" w:rsidP="001348FE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Long term condition / disability</w:t>
            </w:r>
            <w:r w:rsidRPr="009B702E">
              <w:rPr>
                <w:rStyle w:val="FootnoteReference"/>
                <w:rFonts w:ascii="Times New Roman" w:hAnsi="Times New Roman" w:cs="Times New Roman"/>
                <w:i/>
                <w:iCs/>
                <w:sz w:val="18"/>
                <w:szCs w:val="18"/>
              </w:rPr>
              <w:footnoteReference w:id="2"/>
            </w:r>
            <w:r w:rsidRPr="009B702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06F120" w14:textId="77777777" w:rsidR="0078152C" w:rsidRPr="009B702E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>23%</w:t>
            </w:r>
          </w:p>
        </w:tc>
        <w:tc>
          <w:tcPr>
            <w:tcW w:w="4235" w:type="dxa"/>
            <w:tcBorders>
              <w:left w:val="single" w:sz="4" w:space="0" w:color="auto"/>
            </w:tcBorders>
            <w:hideMark/>
          </w:tcPr>
          <w:p w14:paraId="665D158A" w14:textId="77777777" w:rsidR="0078152C" w:rsidRPr="006476F3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76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23%</w:t>
            </w:r>
          </w:p>
        </w:tc>
      </w:tr>
      <w:tr w:rsidR="0078152C" w:rsidRPr="00ED4651" w14:paraId="6C642F49" w14:textId="77777777" w:rsidTr="001348FE">
        <w:trPr>
          <w:trHeight w:val="196"/>
        </w:trPr>
        <w:tc>
          <w:tcPr>
            <w:tcW w:w="5499" w:type="dxa"/>
            <w:tcBorders>
              <w:right w:val="single" w:sz="4" w:space="0" w:color="auto"/>
            </w:tcBorders>
            <w:hideMark/>
          </w:tcPr>
          <w:p w14:paraId="36E05D83" w14:textId="77777777" w:rsidR="0078152C" w:rsidRPr="009B702E" w:rsidRDefault="0078152C" w:rsidP="001348FE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Relationship status</w:t>
            </w: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</w:tcPr>
          <w:p w14:paraId="587041A8" w14:textId="77777777" w:rsidR="0078152C" w:rsidRPr="009B702E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5" w:type="dxa"/>
            <w:tcBorders>
              <w:left w:val="single" w:sz="4" w:space="0" w:color="auto"/>
            </w:tcBorders>
          </w:tcPr>
          <w:p w14:paraId="6593A66A" w14:textId="77777777" w:rsidR="0078152C" w:rsidRPr="006476F3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8152C" w:rsidRPr="00ED4651" w14:paraId="5FCFBB29" w14:textId="77777777" w:rsidTr="001348FE">
        <w:trPr>
          <w:trHeight w:val="196"/>
        </w:trPr>
        <w:tc>
          <w:tcPr>
            <w:tcW w:w="5499" w:type="dxa"/>
            <w:tcBorders>
              <w:right w:val="single" w:sz="4" w:space="0" w:color="auto"/>
            </w:tcBorders>
            <w:hideMark/>
          </w:tcPr>
          <w:p w14:paraId="5A76EA3F" w14:textId="77777777" w:rsidR="0078152C" w:rsidRPr="009B702E" w:rsidRDefault="0078152C" w:rsidP="001348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 xml:space="preserve">Single / Divorced / Widowed </w:t>
            </w: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054DED" w14:textId="77777777" w:rsidR="0078152C" w:rsidRPr="009B702E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>49%</w:t>
            </w:r>
          </w:p>
        </w:tc>
        <w:tc>
          <w:tcPr>
            <w:tcW w:w="4235" w:type="dxa"/>
            <w:tcBorders>
              <w:left w:val="single" w:sz="4" w:space="0" w:color="auto"/>
            </w:tcBorders>
            <w:hideMark/>
          </w:tcPr>
          <w:p w14:paraId="298B4B2D" w14:textId="77777777" w:rsidR="0078152C" w:rsidRPr="006476F3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76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26%</w:t>
            </w:r>
          </w:p>
        </w:tc>
      </w:tr>
      <w:tr w:rsidR="0078152C" w:rsidRPr="00ED4651" w14:paraId="6007AD6F" w14:textId="77777777" w:rsidTr="001348FE">
        <w:trPr>
          <w:trHeight w:val="196"/>
        </w:trPr>
        <w:tc>
          <w:tcPr>
            <w:tcW w:w="5499" w:type="dxa"/>
            <w:tcBorders>
              <w:right w:val="single" w:sz="4" w:space="0" w:color="auto"/>
            </w:tcBorders>
            <w:hideMark/>
          </w:tcPr>
          <w:p w14:paraId="3F4C0E7A" w14:textId="77777777" w:rsidR="0078152C" w:rsidRPr="009B702E" w:rsidRDefault="0078152C" w:rsidP="001348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>In a relationship</w:t>
            </w:r>
          </w:p>
          <w:p w14:paraId="63D43E74" w14:textId="77777777" w:rsidR="0078152C" w:rsidRPr="009B702E" w:rsidRDefault="0078152C" w:rsidP="001348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6CC3B4" w14:textId="77777777" w:rsidR="0078152C" w:rsidRPr="009B702E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>51%</w:t>
            </w:r>
            <w:r w:rsidRPr="009B702E">
              <w:rPr>
                <w:rStyle w:val="FootnoteReference"/>
                <w:rFonts w:ascii="Times New Roman" w:hAnsi="Times New Roman" w:cs="Times New Roman"/>
                <w:sz w:val="18"/>
                <w:szCs w:val="18"/>
              </w:rPr>
              <w:footnoteReference w:id="3"/>
            </w:r>
          </w:p>
        </w:tc>
        <w:tc>
          <w:tcPr>
            <w:tcW w:w="4235" w:type="dxa"/>
            <w:tcBorders>
              <w:left w:val="single" w:sz="4" w:space="0" w:color="auto"/>
            </w:tcBorders>
            <w:hideMark/>
          </w:tcPr>
          <w:p w14:paraId="479CA8E1" w14:textId="77777777" w:rsidR="0078152C" w:rsidRPr="006476F3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76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74%</w:t>
            </w:r>
          </w:p>
        </w:tc>
      </w:tr>
      <w:tr w:rsidR="0078152C" w:rsidRPr="00ED4651" w14:paraId="4E522D62" w14:textId="77777777" w:rsidTr="001348FE">
        <w:trPr>
          <w:trHeight w:val="196"/>
        </w:trPr>
        <w:tc>
          <w:tcPr>
            <w:tcW w:w="5499" w:type="dxa"/>
            <w:tcBorders>
              <w:right w:val="single" w:sz="4" w:space="0" w:color="auto"/>
            </w:tcBorders>
            <w:hideMark/>
          </w:tcPr>
          <w:p w14:paraId="2195522B" w14:textId="77777777" w:rsidR="0078152C" w:rsidRPr="009B702E" w:rsidRDefault="0078152C" w:rsidP="001348FE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Annual Household income</w:t>
            </w: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7E0319" w14:textId="77777777" w:rsidR="0078152C" w:rsidRPr="009B702E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>£26,600</w:t>
            </w:r>
          </w:p>
        </w:tc>
        <w:tc>
          <w:tcPr>
            <w:tcW w:w="4235" w:type="dxa"/>
            <w:tcBorders>
              <w:left w:val="single" w:sz="4" w:space="0" w:color="auto"/>
            </w:tcBorders>
            <w:hideMark/>
          </w:tcPr>
          <w:p w14:paraId="1549E13A" w14:textId="77777777" w:rsidR="0078152C" w:rsidRPr="006476F3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76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£24,000 - £36,000</w:t>
            </w:r>
          </w:p>
        </w:tc>
      </w:tr>
      <w:tr w:rsidR="0078152C" w:rsidRPr="00ED4651" w14:paraId="4BA5F24C" w14:textId="77777777" w:rsidTr="001348FE">
        <w:trPr>
          <w:trHeight w:val="196"/>
        </w:trPr>
        <w:tc>
          <w:tcPr>
            <w:tcW w:w="5499" w:type="dxa"/>
            <w:tcBorders>
              <w:right w:val="single" w:sz="4" w:space="0" w:color="auto"/>
            </w:tcBorders>
            <w:hideMark/>
          </w:tcPr>
          <w:p w14:paraId="41A3F519" w14:textId="77777777" w:rsidR="0078152C" w:rsidRPr="009B702E" w:rsidRDefault="0078152C" w:rsidP="001348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>Permanent Contract</w:t>
            </w: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FE9A85" w14:textId="77777777" w:rsidR="0078152C" w:rsidRPr="009B702E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>93%</w:t>
            </w:r>
          </w:p>
        </w:tc>
        <w:tc>
          <w:tcPr>
            <w:tcW w:w="4235" w:type="dxa"/>
            <w:tcBorders>
              <w:left w:val="single" w:sz="4" w:space="0" w:color="auto"/>
            </w:tcBorders>
            <w:hideMark/>
          </w:tcPr>
          <w:p w14:paraId="477AC35F" w14:textId="77777777" w:rsidR="0078152C" w:rsidRPr="006476F3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76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96%</w:t>
            </w:r>
          </w:p>
        </w:tc>
      </w:tr>
      <w:tr w:rsidR="0078152C" w:rsidRPr="00ED4651" w14:paraId="2301D188" w14:textId="77777777" w:rsidTr="001348FE">
        <w:trPr>
          <w:trHeight w:val="196"/>
        </w:trPr>
        <w:tc>
          <w:tcPr>
            <w:tcW w:w="5499" w:type="dxa"/>
            <w:tcBorders>
              <w:right w:val="single" w:sz="4" w:space="0" w:color="auto"/>
            </w:tcBorders>
            <w:hideMark/>
          </w:tcPr>
          <w:p w14:paraId="384D1ED5" w14:textId="77777777" w:rsidR="0078152C" w:rsidRPr="009B702E" w:rsidRDefault="0078152C" w:rsidP="001348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 xml:space="preserve">Overall Life Satisfaction </w:t>
            </w: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A4A753" w14:textId="77777777" w:rsidR="0078152C" w:rsidRPr="009B702E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4235" w:type="dxa"/>
            <w:tcBorders>
              <w:left w:val="single" w:sz="4" w:space="0" w:color="auto"/>
            </w:tcBorders>
            <w:hideMark/>
          </w:tcPr>
          <w:p w14:paraId="24B3DBBE" w14:textId="77777777" w:rsidR="0078152C" w:rsidRPr="006476F3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76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6.5</w:t>
            </w:r>
          </w:p>
        </w:tc>
      </w:tr>
      <w:tr w:rsidR="0078152C" w:rsidRPr="00ED4651" w14:paraId="6E284FCE" w14:textId="77777777" w:rsidTr="001348FE">
        <w:trPr>
          <w:trHeight w:val="196"/>
        </w:trPr>
        <w:tc>
          <w:tcPr>
            <w:tcW w:w="5499" w:type="dxa"/>
            <w:tcBorders>
              <w:right w:val="single" w:sz="4" w:space="0" w:color="auto"/>
            </w:tcBorders>
            <w:hideMark/>
          </w:tcPr>
          <w:p w14:paraId="17D014A8" w14:textId="77777777" w:rsidR="0078152C" w:rsidRPr="009B702E" w:rsidRDefault="0078152C" w:rsidP="001348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 xml:space="preserve">Job Satisfaction </w:t>
            </w:r>
          </w:p>
        </w:tc>
        <w:tc>
          <w:tcPr>
            <w:tcW w:w="4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1C61" w14:textId="77777777" w:rsidR="0078152C" w:rsidRPr="009B702E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02E"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4235" w:type="dxa"/>
            <w:tcBorders>
              <w:left w:val="single" w:sz="4" w:space="0" w:color="auto"/>
            </w:tcBorders>
            <w:hideMark/>
          </w:tcPr>
          <w:p w14:paraId="530E7EEE" w14:textId="77777777" w:rsidR="0078152C" w:rsidRPr="006476F3" w:rsidRDefault="0078152C" w:rsidP="001348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76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6.0</w:t>
            </w:r>
          </w:p>
        </w:tc>
      </w:tr>
    </w:tbl>
    <w:p w14:paraId="1B8A842E" w14:textId="77777777" w:rsidR="0078152C" w:rsidRDefault="0078152C" w:rsidP="0078152C">
      <w:pPr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</w:pPr>
    </w:p>
    <w:p w14:paraId="47B7DD6A" w14:textId="77777777" w:rsidR="0078152C" w:rsidRPr="009B702E" w:rsidRDefault="0078152C" w:rsidP="0078152C">
      <w:pPr>
        <w:rPr>
          <w:rFonts w:ascii="Times New Roman" w:hAnsi="Times New Roman" w:cs="Times New Roman"/>
          <w:b/>
          <w:bCs/>
        </w:rPr>
      </w:pPr>
      <w:r w:rsidRPr="009B702E">
        <w:rPr>
          <w:rFonts w:ascii="Times New Roman" w:hAnsi="Times New Roman" w:cs="Times New Roman"/>
          <w:b/>
          <w:bCs/>
        </w:rPr>
        <w:lastRenderedPageBreak/>
        <w:t xml:space="preserve">S3: Full Description of Outcome Variables </w:t>
      </w:r>
    </w:p>
    <w:tbl>
      <w:tblPr>
        <w:tblW w:w="15010" w:type="dxa"/>
        <w:tblLook w:val="04A0" w:firstRow="1" w:lastRow="0" w:firstColumn="1" w:lastColumn="0" w:noHBand="0" w:noVBand="1"/>
      </w:tblPr>
      <w:tblGrid>
        <w:gridCol w:w="4957"/>
        <w:gridCol w:w="5524"/>
        <w:gridCol w:w="4529"/>
      </w:tblGrid>
      <w:tr w:rsidR="0078152C" w:rsidRPr="00ED4651" w14:paraId="1390E580" w14:textId="77777777" w:rsidTr="001348FE">
        <w:trPr>
          <w:trHeight w:val="50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73B60A11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</w:tcPr>
          <w:p w14:paraId="29AD10DC" w14:textId="77777777" w:rsidR="0078152C" w:rsidRPr="009B702E" w:rsidRDefault="0078152C" w:rsidP="001348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QUESTION IN ABBREVIATED FORM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6F6C83F0" w14:textId="77777777" w:rsidR="0078152C" w:rsidRPr="009B702E" w:rsidRDefault="0078152C" w:rsidP="001348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ANSWER SCALE</w:t>
            </w:r>
          </w:p>
          <w:p w14:paraId="310E7AFC" w14:textId="77777777" w:rsidR="0078152C" w:rsidRPr="009B702E" w:rsidRDefault="0078152C" w:rsidP="001348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152C" w:rsidRPr="00ED4651" w14:paraId="071E33C2" w14:textId="77777777" w:rsidTr="001348FE">
        <w:trPr>
          <w:trHeight w:val="505"/>
        </w:trPr>
        <w:tc>
          <w:tcPr>
            <w:tcW w:w="4957" w:type="dxa"/>
            <w:tcBorders>
              <w:top w:val="single" w:sz="4" w:space="0" w:color="auto"/>
            </w:tcBorders>
          </w:tcPr>
          <w:p w14:paraId="38C10BB5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AFF09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>Overall Life Satisfaction</w:t>
            </w: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3246E5C5" w14:textId="77777777" w:rsidR="0078152C" w:rsidRPr="009B702E" w:rsidRDefault="0078152C" w:rsidP="001348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E986D0" w14:textId="77777777" w:rsidR="0078152C" w:rsidRPr="009B702E" w:rsidRDefault="0078152C" w:rsidP="001348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 xml:space="preserve">Respondents are asked to rate their overall life satisfaction </w:t>
            </w:r>
          </w:p>
        </w:tc>
        <w:tc>
          <w:tcPr>
            <w:tcW w:w="4529" w:type="dxa"/>
            <w:tcBorders>
              <w:top w:val="single" w:sz="4" w:space="0" w:color="auto"/>
            </w:tcBorders>
          </w:tcPr>
          <w:p w14:paraId="6DE5C801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6C487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 xml:space="preserve">0= “Completely Dissatisfied”; 10 = “Completely Satisfied” </w:t>
            </w:r>
          </w:p>
        </w:tc>
      </w:tr>
      <w:tr w:rsidR="0078152C" w:rsidRPr="00ED4651" w14:paraId="0F737F27" w14:textId="77777777" w:rsidTr="001348FE">
        <w:trPr>
          <w:trHeight w:val="505"/>
        </w:trPr>
        <w:tc>
          <w:tcPr>
            <w:tcW w:w="4957" w:type="dxa"/>
          </w:tcPr>
          <w:p w14:paraId="2CB43C3F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>Home Life Satisfaction</w:t>
            </w:r>
          </w:p>
        </w:tc>
        <w:tc>
          <w:tcPr>
            <w:tcW w:w="5524" w:type="dxa"/>
          </w:tcPr>
          <w:p w14:paraId="1977FB28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>Respondents are asked to rate their overall life satisfaction</w:t>
            </w:r>
          </w:p>
        </w:tc>
        <w:tc>
          <w:tcPr>
            <w:tcW w:w="4529" w:type="dxa"/>
          </w:tcPr>
          <w:p w14:paraId="2AEADED6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>0= “Completely Dissatisfied”; 10 = “Completely Satisfied”</w:t>
            </w:r>
          </w:p>
        </w:tc>
      </w:tr>
      <w:tr w:rsidR="0078152C" w:rsidRPr="00ED4651" w14:paraId="53D22792" w14:textId="77777777" w:rsidTr="001348FE">
        <w:trPr>
          <w:trHeight w:val="505"/>
        </w:trPr>
        <w:tc>
          <w:tcPr>
            <w:tcW w:w="4957" w:type="dxa"/>
          </w:tcPr>
          <w:p w14:paraId="5CE1B29D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>Overall Job Satisfaction</w:t>
            </w:r>
          </w:p>
        </w:tc>
        <w:tc>
          <w:tcPr>
            <w:tcW w:w="5524" w:type="dxa"/>
          </w:tcPr>
          <w:p w14:paraId="598E1AC2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>Respondents are asked to rate their overall life satisfaction</w:t>
            </w:r>
          </w:p>
        </w:tc>
        <w:tc>
          <w:tcPr>
            <w:tcW w:w="4529" w:type="dxa"/>
          </w:tcPr>
          <w:p w14:paraId="3BA569A1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>0= “Completely Dissatisfied”; 10 = “Completely Satisfied”</w:t>
            </w:r>
          </w:p>
        </w:tc>
      </w:tr>
      <w:tr w:rsidR="0078152C" w:rsidRPr="00ED4651" w14:paraId="00ED657C" w14:textId="77777777" w:rsidTr="001348FE">
        <w:trPr>
          <w:trHeight w:val="505"/>
        </w:trPr>
        <w:tc>
          <w:tcPr>
            <w:tcW w:w="4957" w:type="dxa"/>
          </w:tcPr>
          <w:p w14:paraId="4044DCF6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>Self-Rated Mental Health</w:t>
            </w:r>
          </w:p>
        </w:tc>
        <w:tc>
          <w:tcPr>
            <w:tcW w:w="5524" w:type="dxa"/>
          </w:tcPr>
          <w:p w14:paraId="2CDDA9CD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>Respondents are asked to rate their overall mental health status</w:t>
            </w:r>
          </w:p>
        </w:tc>
        <w:tc>
          <w:tcPr>
            <w:tcW w:w="4529" w:type="dxa"/>
          </w:tcPr>
          <w:p w14:paraId="4EC7EE8B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 xml:space="preserve">1= “Very Bad” </w:t>
            </w:r>
          </w:p>
          <w:p w14:paraId="671738DD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 xml:space="preserve">5= “Very Good” </w:t>
            </w:r>
          </w:p>
        </w:tc>
      </w:tr>
      <w:tr w:rsidR="0078152C" w:rsidRPr="00ED4651" w14:paraId="4EBBED10" w14:textId="77777777" w:rsidTr="001348FE">
        <w:trPr>
          <w:trHeight w:val="544"/>
        </w:trPr>
        <w:tc>
          <w:tcPr>
            <w:tcW w:w="4957" w:type="dxa"/>
          </w:tcPr>
          <w:p w14:paraId="2E5AE871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>Work-related Stress</w:t>
            </w:r>
          </w:p>
        </w:tc>
        <w:tc>
          <w:tcPr>
            <w:tcW w:w="5524" w:type="dxa"/>
          </w:tcPr>
          <w:p w14:paraId="7093F8D6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>Respondents are asked to rate the stress levels associated with their job</w:t>
            </w:r>
          </w:p>
        </w:tc>
        <w:tc>
          <w:tcPr>
            <w:tcW w:w="4529" w:type="dxa"/>
          </w:tcPr>
          <w:p w14:paraId="77BE2183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 xml:space="preserve">1 = “Not at all stressful” </w:t>
            </w:r>
          </w:p>
          <w:p w14:paraId="5418993F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>5 = “Extremely stressful”</w:t>
            </w:r>
          </w:p>
        </w:tc>
      </w:tr>
      <w:tr w:rsidR="0078152C" w:rsidRPr="00ED4651" w14:paraId="5ECF8B3B" w14:textId="77777777" w:rsidTr="001348FE">
        <w:trPr>
          <w:trHeight w:val="552"/>
        </w:trPr>
        <w:tc>
          <w:tcPr>
            <w:tcW w:w="4957" w:type="dxa"/>
          </w:tcPr>
          <w:p w14:paraId="1A825D3A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>Sources of work stress</w:t>
            </w:r>
          </w:p>
        </w:tc>
        <w:tc>
          <w:tcPr>
            <w:tcW w:w="5524" w:type="dxa"/>
          </w:tcPr>
          <w:p w14:paraId="163F2874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>Respondents are asked to indicate what aspects of work are causing them the most stress</w:t>
            </w:r>
          </w:p>
        </w:tc>
        <w:tc>
          <w:tcPr>
            <w:tcW w:w="4529" w:type="dxa"/>
          </w:tcPr>
          <w:p w14:paraId="0FFFAE54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>15 response options e.g. “clients” and “other”</w:t>
            </w:r>
          </w:p>
        </w:tc>
      </w:tr>
      <w:tr w:rsidR="0078152C" w:rsidRPr="00ED4651" w14:paraId="0B337F39" w14:textId="77777777" w:rsidTr="001348FE">
        <w:trPr>
          <w:trHeight w:val="1978"/>
        </w:trPr>
        <w:tc>
          <w:tcPr>
            <w:tcW w:w="4957" w:type="dxa"/>
          </w:tcPr>
          <w:p w14:paraId="5B1D318C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>Multi-dimensional Job Satisfaction</w:t>
            </w:r>
          </w:p>
        </w:tc>
        <w:tc>
          <w:tcPr>
            <w:tcW w:w="5524" w:type="dxa"/>
          </w:tcPr>
          <w:p w14:paraId="0A029CE8" w14:textId="5CA1CD51" w:rsidR="0078152C" w:rsidRPr="00A81127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A811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Job Descriptive Index (JDI)</w:t>
            </w:r>
            <w:r w:rsidR="008C69BA" w:rsidRPr="00A811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(</w:t>
            </w:r>
            <w:r w:rsidRPr="00A81127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fr-FR"/>
              </w:rPr>
              <w:t>Stanton</w:t>
            </w:r>
            <w:r w:rsidR="008C69BA" w:rsidRPr="00A81127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fr-FR"/>
              </w:rPr>
              <w:t xml:space="preserve"> et al., </w:t>
            </w:r>
            <w:r w:rsidRPr="00A81127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fr-FR"/>
              </w:rPr>
              <w:t>2002)</w:t>
            </w:r>
          </w:p>
          <w:p w14:paraId="214A29FA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 xml:space="preserve">Respondents are asked the extent to which 6-8 adjectives relating to each of the following dimensions of job satisfaction: satisfaction with the job in general; pay; supervision; promotion opportunities; people encountered at work; the work itself; accurately describes it </w:t>
            </w:r>
            <w:r w:rsidRPr="009B7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>.g. “</w:t>
            </w:r>
            <w:r w:rsidRPr="009B70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Annoying”</w:t>
            </w:r>
          </w:p>
        </w:tc>
        <w:tc>
          <w:tcPr>
            <w:tcW w:w="4529" w:type="dxa"/>
          </w:tcPr>
          <w:p w14:paraId="3539306A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>3 options for each question:</w:t>
            </w:r>
          </w:p>
          <w:p w14:paraId="6E032F1E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 xml:space="preserve"> ‘Yes’ if the word is an accurate descriptor; ‘No’ if the word is not an accurate descriptor and ? if the respondent is unsure</w:t>
            </w:r>
          </w:p>
        </w:tc>
      </w:tr>
      <w:tr w:rsidR="0078152C" w:rsidRPr="00ED4651" w14:paraId="35A9B95E" w14:textId="77777777" w:rsidTr="001348FE">
        <w:trPr>
          <w:trHeight w:val="505"/>
        </w:trPr>
        <w:tc>
          <w:tcPr>
            <w:tcW w:w="4957" w:type="dxa"/>
          </w:tcPr>
          <w:p w14:paraId="51A461C8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>Global Affect (Feelings experienced at work)</w:t>
            </w:r>
          </w:p>
        </w:tc>
        <w:tc>
          <w:tcPr>
            <w:tcW w:w="5524" w:type="dxa"/>
          </w:tcPr>
          <w:p w14:paraId="2A4818B7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IWP Multi-Affect Indicator (Parker &amp; Warr, 2010; 2016)</w:t>
            </w:r>
          </w:p>
          <w:p w14:paraId="2AE8DCE7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 xml:space="preserve">Respondents are asked to indicate the extent to which they experienced 16 different emotions at work during the previous month </w:t>
            </w:r>
          </w:p>
        </w:tc>
        <w:tc>
          <w:tcPr>
            <w:tcW w:w="4529" w:type="dxa"/>
          </w:tcPr>
          <w:p w14:paraId="426F5B24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 xml:space="preserve">7-point Likert scale: </w:t>
            </w:r>
          </w:p>
          <w:p w14:paraId="45084A05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 xml:space="preserve">1= “Never (0% of the time”; </w:t>
            </w:r>
          </w:p>
          <w:p w14:paraId="6A0C88C4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 xml:space="preserve">4= “About half of the time” (41% to 60%); </w:t>
            </w:r>
          </w:p>
          <w:p w14:paraId="7DE7B711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>7 = “Always” (100% of the time”)</w:t>
            </w:r>
          </w:p>
          <w:p w14:paraId="3D670EA6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>(Recoded to 0-6 scale in our study for ease of comparison with DRM)</w:t>
            </w:r>
          </w:p>
        </w:tc>
      </w:tr>
      <w:tr w:rsidR="0078152C" w:rsidRPr="00ED4651" w14:paraId="591E1CD9" w14:textId="77777777" w:rsidTr="001348FE">
        <w:trPr>
          <w:trHeight w:val="1266"/>
        </w:trPr>
        <w:tc>
          <w:tcPr>
            <w:tcW w:w="4957" w:type="dxa"/>
          </w:tcPr>
          <w:p w14:paraId="4B39146E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Experiential Affect (Feelings experienced over 3 episodes the previous day)</w:t>
            </w:r>
          </w:p>
        </w:tc>
        <w:tc>
          <w:tcPr>
            <w:tcW w:w="5524" w:type="dxa"/>
          </w:tcPr>
          <w:p w14:paraId="67D18C29" w14:textId="4BCB387C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Reconstruction Method (DRM) – Kahneman</w:t>
            </w:r>
            <w:r w:rsidR="008C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et al., </w:t>
            </w:r>
            <w:r w:rsidRPr="009B7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2004)</w:t>
            </w:r>
          </w:p>
          <w:p w14:paraId="6CFAF6AE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>Respondents are asked to indicate the extent to which they experienced 16 emotions during three episodes the previous day</w:t>
            </w:r>
          </w:p>
        </w:tc>
        <w:tc>
          <w:tcPr>
            <w:tcW w:w="4529" w:type="dxa"/>
          </w:tcPr>
          <w:p w14:paraId="72D65FBA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>0 = “Not at all”</w:t>
            </w:r>
          </w:p>
          <w:p w14:paraId="25235FC7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>6 = “Very much”</w:t>
            </w:r>
          </w:p>
        </w:tc>
      </w:tr>
      <w:tr w:rsidR="0078152C" w:rsidRPr="00ED4651" w14:paraId="78A58F53" w14:textId="77777777" w:rsidTr="001348FE">
        <w:trPr>
          <w:trHeight w:val="1408"/>
        </w:trPr>
        <w:tc>
          <w:tcPr>
            <w:tcW w:w="4957" w:type="dxa"/>
          </w:tcPr>
          <w:p w14:paraId="73459C93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>Engagement / Exhaustion</w:t>
            </w:r>
          </w:p>
        </w:tc>
        <w:tc>
          <w:tcPr>
            <w:tcW w:w="5524" w:type="dxa"/>
          </w:tcPr>
          <w:p w14:paraId="5094BB3F" w14:textId="6CD43E58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16-item Oldenburg-Burnout Inventory (OLBI) - Demerouti &amp; Bakker (2008)</w:t>
            </w:r>
            <w:r w:rsidR="00A747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 Demerouti, Mostert &amp; Bakker (2010)</w:t>
            </w:r>
            <w:r w:rsidR="00A74798">
              <w:rPr>
                <w:rStyle w:val="FootnoteReference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4"/>
            </w:r>
          </w:p>
          <w:p w14:paraId="74E045DC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>Respondents are asked to agree / disagree with 16 statements e.g.</w:t>
            </w:r>
          </w:p>
          <w:p w14:paraId="5AE5114A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“There are days when I feel tired before I arrive at work”</w:t>
            </w:r>
          </w:p>
        </w:tc>
        <w:tc>
          <w:tcPr>
            <w:tcW w:w="4529" w:type="dxa"/>
          </w:tcPr>
          <w:p w14:paraId="20D53434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= “Strongly Agree”</w:t>
            </w:r>
          </w:p>
          <w:p w14:paraId="2E406D15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>4 = “Strongly Disagree”</w:t>
            </w:r>
          </w:p>
        </w:tc>
      </w:tr>
      <w:tr w:rsidR="0078152C" w:rsidRPr="00ED4651" w14:paraId="7C9E7CE0" w14:textId="77777777" w:rsidTr="001348FE">
        <w:trPr>
          <w:trHeight w:val="1839"/>
        </w:trPr>
        <w:tc>
          <w:tcPr>
            <w:tcW w:w="4957" w:type="dxa"/>
          </w:tcPr>
          <w:p w14:paraId="0278550C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>Relatedness / Competence / Autonomy</w:t>
            </w:r>
          </w:p>
        </w:tc>
        <w:tc>
          <w:tcPr>
            <w:tcW w:w="5524" w:type="dxa"/>
          </w:tcPr>
          <w:p w14:paraId="5D63646E" w14:textId="20723D15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B70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21-item</w:t>
            </w:r>
            <w:r w:rsidRPr="009B702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9B70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Basic Psychological Needs Satisfaction at Work Scale </w:t>
            </w:r>
            <w:r w:rsidR="008C69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</w:t>
            </w:r>
            <w:r w:rsidRPr="009B7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Deci</w:t>
            </w:r>
            <w:r w:rsidR="008C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et al., </w:t>
            </w:r>
            <w:r w:rsidRPr="009B7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2001</w:t>
            </w:r>
            <w:r w:rsidR="008C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9B7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; </w:t>
            </w:r>
            <w:proofErr w:type="spellStart"/>
            <w:r w:rsidRPr="009B7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Ilardi</w:t>
            </w:r>
            <w:proofErr w:type="spellEnd"/>
            <w:r w:rsidR="008C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et al,</w:t>
            </w:r>
            <w:r w:rsidRPr="009B7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1993; </w:t>
            </w:r>
            <w:proofErr w:type="spellStart"/>
            <w:r w:rsidRPr="009B7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Kasser</w:t>
            </w:r>
            <w:proofErr w:type="spellEnd"/>
            <w:r w:rsidRPr="009B7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Davey &amp; Ryan, 1992)</w:t>
            </w:r>
          </w:p>
          <w:p w14:paraId="4910BD35" w14:textId="4DDA41B0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>Respondents are asked to indicate the extent to which 21 statements applied to them at work over the previous month.</w:t>
            </w:r>
            <w:r w:rsidRPr="009B70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E.g. “When I am at </w:t>
            </w:r>
            <w:proofErr w:type="spellStart"/>
            <w:r w:rsidRPr="009B70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wor</w:t>
            </w:r>
            <w:r w:rsidR="003E0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k..</w:t>
            </w:r>
            <w:r w:rsidRPr="009B70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proofErr w:type="spellEnd"/>
            <w:r w:rsidRPr="009B70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feel pressured at work”.</w:t>
            </w:r>
          </w:p>
        </w:tc>
        <w:tc>
          <w:tcPr>
            <w:tcW w:w="4529" w:type="dxa"/>
          </w:tcPr>
          <w:p w14:paraId="223784A7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6E8D1CF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= “Not at all true”</w:t>
            </w:r>
          </w:p>
          <w:p w14:paraId="6CC5D58D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>7 = “Very much true”</w:t>
            </w:r>
          </w:p>
        </w:tc>
      </w:tr>
      <w:tr w:rsidR="0078152C" w:rsidRPr="00ED4651" w14:paraId="7AEEE3BC" w14:textId="77777777" w:rsidTr="001348FE">
        <w:trPr>
          <w:trHeight w:val="1397"/>
        </w:trPr>
        <w:tc>
          <w:tcPr>
            <w:tcW w:w="4957" w:type="dxa"/>
          </w:tcPr>
          <w:p w14:paraId="6729AAEA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 xml:space="preserve">Organisational Commitment (Affective Commitment) </w:t>
            </w:r>
          </w:p>
        </w:tc>
        <w:tc>
          <w:tcPr>
            <w:tcW w:w="5524" w:type="dxa"/>
          </w:tcPr>
          <w:p w14:paraId="448EB17E" w14:textId="205E797B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6-item Affective Commitment Scale </w:t>
            </w:r>
            <w:r w:rsidR="008C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Pr="009B7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Meyer &amp; Allen</w:t>
            </w:r>
            <w:r w:rsidR="008C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9B7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1997)</w:t>
            </w:r>
          </w:p>
          <w:p w14:paraId="313C0A7D" w14:textId="77777777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>Respondents are asked to agree / disagree with six statements</w:t>
            </w:r>
            <w:r w:rsidRPr="009B70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e.g. “I do not feel like ‘part of the family’ at my organization”</w:t>
            </w:r>
          </w:p>
        </w:tc>
        <w:tc>
          <w:tcPr>
            <w:tcW w:w="4529" w:type="dxa"/>
          </w:tcPr>
          <w:p w14:paraId="676B1D79" w14:textId="4916E59D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= </w:t>
            </w:r>
            <w:r w:rsidR="003E0C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</w:t>
            </w:r>
            <w:r w:rsidR="008444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Strongly Disagree”</w:t>
            </w:r>
          </w:p>
          <w:p w14:paraId="1356906A" w14:textId="50E2E10F" w:rsidR="0078152C" w:rsidRPr="009B702E" w:rsidRDefault="0078152C" w:rsidP="001348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>5= “Strongly</w:t>
            </w:r>
            <w:r w:rsidR="003E0C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4429">
              <w:rPr>
                <w:rFonts w:ascii="Times New Roman" w:hAnsi="Times New Roman" w:cs="Times New Roman"/>
                <w:sz w:val="20"/>
                <w:szCs w:val="20"/>
              </w:rPr>
              <w:t>Agree</w:t>
            </w: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</w:tr>
    </w:tbl>
    <w:p w14:paraId="50D984E1" w14:textId="28C693C4" w:rsidR="0078152C" w:rsidRDefault="0078152C"/>
    <w:p w14:paraId="651FA057" w14:textId="37258AE6" w:rsidR="0078152C" w:rsidRDefault="0078152C"/>
    <w:p w14:paraId="364E6E4D" w14:textId="79EA4427" w:rsidR="0078152C" w:rsidRDefault="0078152C"/>
    <w:p w14:paraId="2B45979C" w14:textId="77777777" w:rsidR="0078152C" w:rsidRDefault="0078152C"/>
    <w:p w14:paraId="24741477" w14:textId="77777777" w:rsidR="003E0C7F" w:rsidRDefault="003E0C7F" w:rsidP="000671F9">
      <w:pPr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324BCE17" w14:textId="3DE20F5C" w:rsidR="000671F9" w:rsidRPr="009B702E" w:rsidRDefault="000671F9" w:rsidP="000671F9">
      <w:pPr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9B702E">
        <w:rPr>
          <w:rFonts w:ascii="Times New Roman" w:hAnsi="Times New Roman" w:cs="Times New Roman"/>
          <w:b/>
          <w:bCs/>
          <w:shd w:val="clear" w:color="auto" w:fill="FFFFFF"/>
        </w:rPr>
        <w:lastRenderedPageBreak/>
        <w:t>S</w:t>
      </w:r>
      <w:r>
        <w:rPr>
          <w:rFonts w:ascii="Times New Roman" w:hAnsi="Times New Roman" w:cs="Times New Roman"/>
          <w:b/>
          <w:bCs/>
          <w:shd w:val="clear" w:color="auto" w:fill="FFFFFF"/>
        </w:rPr>
        <w:t>4</w:t>
      </w:r>
      <w:r w:rsidRPr="009B702E">
        <w:rPr>
          <w:rFonts w:ascii="Times New Roman" w:hAnsi="Times New Roman" w:cs="Times New Roman"/>
          <w:b/>
          <w:bCs/>
          <w:shd w:val="clear" w:color="auto" w:fill="FFFFFF"/>
        </w:rPr>
        <w:t>. Standardised Main Effects (SD) by Outcome – comparison of OLS, Fixed Effects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(FE) and </w:t>
      </w:r>
      <w:r w:rsidRPr="009B702E">
        <w:rPr>
          <w:rFonts w:ascii="Times New Roman" w:hAnsi="Times New Roman" w:cs="Times New Roman"/>
          <w:b/>
          <w:bCs/>
          <w:shd w:val="clear" w:color="auto" w:fill="FFFFFF"/>
        </w:rPr>
        <w:t xml:space="preserve">Random Effects </w:t>
      </w:r>
      <w:r>
        <w:rPr>
          <w:rFonts w:ascii="Times New Roman" w:hAnsi="Times New Roman" w:cs="Times New Roman"/>
          <w:b/>
          <w:bCs/>
          <w:shd w:val="clear" w:color="auto" w:fill="FFFFFF"/>
        </w:rPr>
        <w:t>(RE) Models</w:t>
      </w:r>
    </w:p>
    <w:tbl>
      <w:tblPr>
        <w:tblW w:w="14639" w:type="dxa"/>
        <w:tblLook w:val="04A0" w:firstRow="1" w:lastRow="0" w:firstColumn="1" w:lastColumn="0" w:noHBand="0" w:noVBand="1"/>
      </w:tblPr>
      <w:tblGrid>
        <w:gridCol w:w="4256"/>
        <w:gridCol w:w="3915"/>
        <w:gridCol w:w="3064"/>
        <w:gridCol w:w="3404"/>
      </w:tblGrid>
      <w:tr w:rsidR="000671F9" w:rsidRPr="00BD7757" w14:paraId="5A9141E4" w14:textId="77777777" w:rsidTr="00D71983">
        <w:trPr>
          <w:trHeight w:val="210"/>
        </w:trPr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2E23B2" w14:textId="77777777" w:rsidR="000671F9" w:rsidRPr="00927F4D" w:rsidRDefault="000671F9" w:rsidP="00D7198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  <w:t xml:space="preserve">Variable 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1C2741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  <w:t>Coefficient (SD change)</w:t>
            </w:r>
            <w:r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  <w:t xml:space="preserve"> </w:t>
            </w:r>
            <w:r w:rsidRPr="00927F4D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  <w:t>OLS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A95F3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  <w:t>Coefficient (SD change)</w:t>
            </w:r>
            <w:r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  <w:t xml:space="preserve"> </w:t>
            </w:r>
            <w:r w:rsidRPr="00927F4D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  <w:t>FE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F73AA2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  <w:t>Coefficient (SD change)</w:t>
            </w:r>
            <w:r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  <w:t xml:space="preserve"> </w:t>
            </w:r>
            <w:r w:rsidRPr="00927F4D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  <w:t xml:space="preserve">RE </w:t>
            </w:r>
          </w:p>
        </w:tc>
      </w:tr>
      <w:tr w:rsidR="000671F9" w:rsidRPr="00BD7757" w14:paraId="3722B921" w14:textId="77777777" w:rsidTr="00D71983">
        <w:trPr>
          <w:trHeight w:val="210"/>
        </w:trPr>
        <w:tc>
          <w:tcPr>
            <w:tcW w:w="4256" w:type="dxa"/>
            <w:tcBorders>
              <w:left w:val="nil"/>
              <w:bottom w:val="nil"/>
              <w:right w:val="nil"/>
            </w:tcBorders>
          </w:tcPr>
          <w:p w14:paraId="1199ABB6" w14:textId="77777777" w:rsidR="000671F9" w:rsidRPr="00927F4D" w:rsidRDefault="000671F9" w:rsidP="00D71983">
            <w:pPr>
              <w:spacing w:after="0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Life Satisfaction</w:t>
            </w:r>
          </w:p>
        </w:tc>
        <w:tc>
          <w:tcPr>
            <w:tcW w:w="3915" w:type="dxa"/>
            <w:tcBorders>
              <w:left w:val="nil"/>
              <w:bottom w:val="nil"/>
              <w:right w:val="nil"/>
            </w:tcBorders>
          </w:tcPr>
          <w:p w14:paraId="4F5D1D76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-.036</w:t>
            </w:r>
          </w:p>
          <w:p w14:paraId="4240287C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064" w:type="dxa"/>
            <w:tcBorders>
              <w:left w:val="nil"/>
              <w:bottom w:val="nil"/>
              <w:right w:val="nil"/>
            </w:tcBorders>
          </w:tcPr>
          <w:p w14:paraId="325DF71D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-.036</w:t>
            </w:r>
          </w:p>
          <w:p w14:paraId="59DDD3BF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(.036)</w:t>
            </w:r>
          </w:p>
        </w:tc>
        <w:tc>
          <w:tcPr>
            <w:tcW w:w="3404" w:type="dxa"/>
            <w:tcBorders>
              <w:left w:val="nil"/>
              <w:bottom w:val="nil"/>
              <w:right w:val="nil"/>
            </w:tcBorders>
          </w:tcPr>
          <w:p w14:paraId="2E1139C7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-.036</w:t>
            </w:r>
          </w:p>
          <w:p w14:paraId="65E256A4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(.036)</w:t>
            </w:r>
          </w:p>
        </w:tc>
      </w:tr>
      <w:tr w:rsidR="000671F9" w:rsidRPr="00BD7757" w14:paraId="415C899C" w14:textId="77777777" w:rsidTr="00D71983">
        <w:trPr>
          <w:trHeight w:val="210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14:paraId="4A2501E0" w14:textId="77777777" w:rsidR="000671F9" w:rsidRPr="00927F4D" w:rsidRDefault="000671F9" w:rsidP="00D71983">
            <w:pPr>
              <w:spacing w:after="0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Homelife Satisfaction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08C5D4E1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-.109*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  <w:p w14:paraId="288481CC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14:paraId="7E744293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-.108***</w:t>
            </w:r>
          </w:p>
          <w:p w14:paraId="4D2B0EF1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(.036)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07E9120A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-.109***</w:t>
            </w:r>
          </w:p>
          <w:p w14:paraId="1365BEFC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(.036)</w:t>
            </w:r>
          </w:p>
        </w:tc>
      </w:tr>
      <w:tr w:rsidR="000671F9" w:rsidRPr="00BD7757" w14:paraId="40BF433C" w14:textId="77777777" w:rsidTr="00D71983">
        <w:trPr>
          <w:trHeight w:val="210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14:paraId="16180B21" w14:textId="77777777" w:rsidR="000671F9" w:rsidRPr="00927F4D" w:rsidRDefault="000671F9" w:rsidP="00D71983">
            <w:pPr>
              <w:spacing w:after="0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Job Satisfaction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336FA238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.063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  <w:p w14:paraId="5CAEFEC8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37</w:t>
            </w:r>
            <w:r w:rsidRPr="00927F4D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14:paraId="40712096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.059</w:t>
            </w:r>
          </w:p>
          <w:p w14:paraId="4EFC03D7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(.037)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352C37C8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.061*</w:t>
            </w:r>
          </w:p>
          <w:p w14:paraId="7C64C3FA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(.037)</w:t>
            </w:r>
          </w:p>
        </w:tc>
      </w:tr>
      <w:tr w:rsidR="000671F9" w:rsidRPr="00BD7757" w14:paraId="0114503D" w14:textId="77777777" w:rsidTr="00D71983">
        <w:trPr>
          <w:trHeight w:val="210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14:paraId="0483208E" w14:textId="77777777" w:rsidR="000671F9" w:rsidRPr="00927F4D" w:rsidRDefault="000671F9" w:rsidP="00D71983">
            <w:pPr>
              <w:spacing w:after="0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Global Positive Affect 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35848D33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  <w:p w14:paraId="3929BE69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14:paraId="117A96AB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14:paraId="26F2CD67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(.035)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4BBEB37F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  <w:p w14:paraId="6DF8E920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(.035)</w:t>
            </w:r>
          </w:p>
        </w:tc>
      </w:tr>
      <w:tr w:rsidR="000671F9" w:rsidRPr="00BD7757" w14:paraId="61CF1CF4" w14:textId="77777777" w:rsidTr="00D71983">
        <w:trPr>
          <w:trHeight w:val="210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14:paraId="0356DEF3" w14:textId="77777777" w:rsidR="000671F9" w:rsidRPr="00927F4D" w:rsidRDefault="000671F9" w:rsidP="00D71983">
            <w:pPr>
              <w:spacing w:after="0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Global Negative Affect 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36B3B8E4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62*</w:t>
            </w:r>
          </w:p>
          <w:p w14:paraId="27C8D309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14:paraId="5E54D071" w14:textId="77777777" w:rsidR="000671F9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  <w:p w14:paraId="76CD6686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40E31CF7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55*</w:t>
            </w:r>
          </w:p>
          <w:p w14:paraId="63DAF3FD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0671F9" w:rsidRPr="00BD7757" w14:paraId="492DCF9E" w14:textId="77777777" w:rsidTr="00D71983">
        <w:trPr>
          <w:trHeight w:val="210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14:paraId="6196B9FE" w14:textId="77777777" w:rsidR="000671F9" w:rsidRPr="00927F4D" w:rsidRDefault="000671F9" w:rsidP="00D71983">
            <w:pPr>
              <w:spacing w:after="0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Experiential positive affect 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6E6A410D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.073</w:t>
            </w:r>
          </w:p>
          <w:p w14:paraId="7D4E929E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42</w:t>
            </w:r>
            <w:r w:rsidRPr="00927F4D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14:paraId="4A5BC430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.066</w:t>
            </w:r>
          </w:p>
          <w:p w14:paraId="3D824AF7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(.043)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4A82C44A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.070</w:t>
            </w:r>
          </w:p>
          <w:p w14:paraId="15B12D91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(.043)</w:t>
            </w:r>
          </w:p>
        </w:tc>
      </w:tr>
      <w:tr w:rsidR="000671F9" w:rsidRPr="00BD7757" w14:paraId="61D38153" w14:textId="77777777" w:rsidTr="00D71983">
        <w:trPr>
          <w:trHeight w:val="210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14:paraId="7D82C639" w14:textId="77777777" w:rsidR="000671F9" w:rsidRPr="00927F4D" w:rsidRDefault="000671F9" w:rsidP="00D71983">
            <w:pPr>
              <w:spacing w:after="0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Experiential negative affect 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1CFB7324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-.164***</w:t>
            </w:r>
          </w:p>
          <w:p w14:paraId="757CFE6C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(.053)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14:paraId="573966F9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-.150***</w:t>
            </w:r>
          </w:p>
          <w:p w14:paraId="50305478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(.053)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69255CA7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-.162***</w:t>
            </w:r>
          </w:p>
          <w:p w14:paraId="5960636F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(.053)</w:t>
            </w:r>
          </w:p>
        </w:tc>
      </w:tr>
      <w:tr w:rsidR="000671F9" w:rsidRPr="00BD7757" w14:paraId="796149A0" w14:textId="77777777" w:rsidTr="00D71983">
        <w:trPr>
          <w:trHeight w:val="210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14:paraId="0A152B7E" w14:textId="77777777" w:rsidR="000671F9" w:rsidRPr="00927F4D" w:rsidRDefault="000671F9" w:rsidP="00D71983">
            <w:pPr>
              <w:spacing w:after="0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Work Stress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6932282F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-.017</w:t>
            </w:r>
          </w:p>
          <w:p w14:paraId="443C81BE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14:paraId="604A3ABA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-.014</w:t>
            </w:r>
          </w:p>
          <w:p w14:paraId="1ABBD035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(.032)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322F448A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-.015</w:t>
            </w:r>
          </w:p>
          <w:p w14:paraId="5A654051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(.032)</w:t>
            </w:r>
          </w:p>
        </w:tc>
      </w:tr>
      <w:tr w:rsidR="000671F9" w:rsidRPr="00BD7757" w14:paraId="0AC8D931" w14:textId="77777777" w:rsidTr="00D71983">
        <w:trPr>
          <w:trHeight w:val="210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14:paraId="2452760A" w14:textId="77777777" w:rsidR="000671F9" w:rsidRPr="00927F4D" w:rsidRDefault="000671F9" w:rsidP="00D71983">
            <w:pPr>
              <w:spacing w:after="0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Disengagement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0A871B4D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  <w:p w14:paraId="7C2F1F41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14:paraId="36CEE8FD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</w:t>
            </w:r>
          </w:p>
          <w:p w14:paraId="3ACD0CCC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6770D49C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</w:t>
            </w:r>
          </w:p>
          <w:p w14:paraId="6E995117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0671F9" w:rsidRPr="00BD7757" w14:paraId="3BFE1264" w14:textId="77777777" w:rsidTr="00D71983">
        <w:trPr>
          <w:trHeight w:val="210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14:paraId="5640EDC3" w14:textId="77777777" w:rsidR="000671F9" w:rsidRPr="00927F4D" w:rsidRDefault="000671F9" w:rsidP="00D71983">
            <w:pPr>
              <w:spacing w:after="0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Exhaustion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13EE3E30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</w:t>
            </w:r>
          </w:p>
          <w:p w14:paraId="35D483F1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14:paraId="34D6797C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</w:t>
            </w:r>
          </w:p>
          <w:p w14:paraId="22FF6815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3B48C5E5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</w:t>
            </w:r>
          </w:p>
          <w:p w14:paraId="71DCBAFB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0671F9" w:rsidRPr="00BD7757" w14:paraId="42E375AB" w14:textId="77777777" w:rsidTr="00D71983">
        <w:trPr>
          <w:trHeight w:val="210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14:paraId="1D144CB0" w14:textId="77777777" w:rsidR="000671F9" w:rsidRPr="00927F4D" w:rsidRDefault="000671F9" w:rsidP="00D71983">
            <w:pPr>
              <w:spacing w:after="0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Relatedness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2ECEC4EB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96***</w:t>
            </w:r>
          </w:p>
          <w:p w14:paraId="4D654210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14:paraId="40A43FB9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</w:t>
            </w: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</w:t>
            </w:r>
          </w:p>
          <w:p w14:paraId="782D62DC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00369D25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8***</w:t>
            </w:r>
          </w:p>
          <w:p w14:paraId="4A37346F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0671F9" w:rsidRPr="00BD7757" w14:paraId="7F52B74A" w14:textId="77777777" w:rsidTr="00D71983">
        <w:trPr>
          <w:trHeight w:val="210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14:paraId="2B260633" w14:textId="77777777" w:rsidR="000671F9" w:rsidRPr="00927F4D" w:rsidRDefault="000671F9" w:rsidP="00D71983">
            <w:pPr>
              <w:spacing w:after="0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Competence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6CC8ADA3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  <w:p w14:paraId="69BA419F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14:paraId="297450E5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14:paraId="6E503CC0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1737909B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  <w:p w14:paraId="49B351B7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0671F9" w:rsidRPr="00BD7757" w14:paraId="142D0E70" w14:textId="77777777" w:rsidTr="00D71983">
        <w:trPr>
          <w:trHeight w:val="210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14:paraId="234E7B9C" w14:textId="77777777" w:rsidR="000671F9" w:rsidRPr="00927F4D" w:rsidRDefault="000671F9" w:rsidP="00D71983">
            <w:pPr>
              <w:spacing w:after="0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Autonomy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14E8CE8A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  <w:p w14:paraId="424846D2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30</w:t>
            </w:r>
            <w:r w:rsidRPr="00927F4D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14:paraId="69D1B317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092*</w:t>
            </w: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  <w:p w14:paraId="2CD05A2A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30</w:t>
            </w:r>
            <w:r w:rsidRPr="00927F4D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501FCACF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096</w:t>
            </w: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</w:t>
            </w:r>
          </w:p>
          <w:p w14:paraId="6EB440F6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30</w:t>
            </w:r>
            <w:r w:rsidRPr="00927F4D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0671F9" w:rsidRPr="00BD7757" w14:paraId="36E1E702" w14:textId="77777777" w:rsidTr="00D71983">
        <w:trPr>
          <w:trHeight w:val="210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14:paraId="1F8F95E9" w14:textId="77777777" w:rsidR="000671F9" w:rsidRPr="00927F4D" w:rsidRDefault="000671F9" w:rsidP="00D71983">
            <w:pPr>
              <w:spacing w:after="0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Affective Commitment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6276E076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</w:t>
            </w: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</w:t>
            </w:r>
          </w:p>
          <w:p w14:paraId="058E0063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31</w:t>
            </w:r>
            <w:r w:rsidRPr="00927F4D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14:paraId="33B1908F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</w:t>
            </w:r>
          </w:p>
          <w:p w14:paraId="3E039970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(.031)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2B222F36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</w:t>
            </w:r>
          </w:p>
          <w:p w14:paraId="5979F612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(.031)</w:t>
            </w:r>
          </w:p>
        </w:tc>
      </w:tr>
      <w:tr w:rsidR="000671F9" w:rsidRPr="00BD7757" w14:paraId="02459E88" w14:textId="77777777" w:rsidTr="00D71983">
        <w:trPr>
          <w:trHeight w:val="210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14:paraId="136802BC" w14:textId="77777777" w:rsidR="000671F9" w:rsidRPr="00927F4D" w:rsidRDefault="000671F9" w:rsidP="00D71983">
            <w:pPr>
              <w:spacing w:after="0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Mental Health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183D92F5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.035</w:t>
            </w:r>
          </w:p>
          <w:p w14:paraId="0D3B7E60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14:paraId="3E6BD349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.029</w:t>
            </w:r>
          </w:p>
          <w:p w14:paraId="49956A04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(.034)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0410F4C6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.032</w:t>
            </w:r>
          </w:p>
          <w:p w14:paraId="198AF0D3" w14:textId="77777777" w:rsidR="000671F9" w:rsidRPr="00927F4D" w:rsidRDefault="000671F9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27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(.034)</w:t>
            </w:r>
          </w:p>
        </w:tc>
      </w:tr>
    </w:tbl>
    <w:p w14:paraId="43DF6CA5" w14:textId="77777777" w:rsidR="000671F9" w:rsidRPr="00927F4D" w:rsidRDefault="000671F9" w:rsidP="000671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16"/>
          <w:szCs w:val="16"/>
        </w:rPr>
      </w:pPr>
      <w:r w:rsidRPr="00927F4D">
        <w:rPr>
          <w:rFonts w:ascii="Times New Roman" w:hAnsi="Times New Roman" w:cs="Times New Roman"/>
          <w:i/>
          <w:iCs/>
          <w:sz w:val="16"/>
          <w:szCs w:val="16"/>
        </w:rPr>
        <w:t>*** p&lt;0.01, ** p&lt;0.05, * p&lt;0.1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927F4D">
        <w:rPr>
          <w:rFonts w:ascii="Times New Roman" w:hAnsi="Times New Roman" w:cs="Times New Roman"/>
          <w:i/>
          <w:iCs/>
          <w:sz w:val="16"/>
          <w:szCs w:val="16"/>
        </w:rPr>
        <w:t>Non-adjusted p-values. Standardised variables used throughout. Robust clustered standard errors in parentheses.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Not adjusted for multiple inference.</w:t>
      </w:r>
    </w:p>
    <w:p w14:paraId="3C7D69AC" w14:textId="77777777" w:rsidR="000671F9" w:rsidRDefault="000671F9" w:rsidP="0078152C">
      <w:pPr>
        <w:rPr>
          <w:rFonts w:ascii="Times New Roman" w:hAnsi="Times New Roman" w:cs="Times New Roman"/>
          <w:b/>
          <w:bCs/>
        </w:rPr>
      </w:pPr>
    </w:p>
    <w:p w14:paraId="5A06B08E" w14:textId="77777777" w:rsidR="00D5356C" w:rsidRPr="00F64D0C" w:rsidRDefault="00D5356C" w:rsidP="00D5356C">
      <w:pPr>
        <w:rPr>
          <w:rFonts w:ascii="Times New Roman" w:hAnsi="Times New Roman" w:cs="Times New Roman"/>
          <w:b/>
          <w:bCs/>
          <w:color w:val="2E74B5" w:themeColor="accent5" w:themeShade="BF"/>
          <w:shd w:val="clear" w:color="auto" w:fill="FFFFFF"/>
        </w:rPr>
      </w:pPr>
      <w:r w:rsidRPr="00F64D0C">
        <w:rPr>
          <w:rFonts w:ascii="Times New Roman" w:hAnsi="Times New Roman" w:cs="Times New Roman"/>
          <w:b/>
          <w:bCs/>
        </w:rPr>
        <w:lastRenderedPageBreak/>
        <w:t xml:space="preserve">S5: </w:t>
      </w:r>
      <w:r w:rsidRPr="00F64D0C">
        <w:rPr>
          <w:rFonts w:ascii="Times New Roman" w:hAnsi="Times New Roman" w:cs="Times New Roman"/>
          <w:b/>
          <w:bCs/>
          <w:shd w:val="clear" w:color="auto" w:fill="FFFFFF"/>
        </w:rPr>
        <w:t>Ordered Logit FE model – Standardised Main Effect (SD) by Outcome</w:t>
      </w:r>
    </w:p>
    <w:tbl>
      <w:tblPr>
        <w:tblW w:w="14564" w:type="dxa"/>
        <w:tblLook w:val="04A0" w:firstRow="1" w:lastRow="0" w:firstColumn="1" w:lastColumn="0" w:noHBand="0" w:noVBand="1"/>
      </w:tblPr>
      <w:tblGrid>
        <w:gridCol w:w="5312"/>
        <w:gridCol w:w="4477"/>
        <w:gridCol w:w="4775"/>
      </w:tblGrid>
      <w:tr w:rsidR="00D5356C" w:rsidRPr="00BD7757" w14:paraId="4C39F44C" w14:textId="77777777" w:rsidTr="00D71983">
        <w:trPr>
          <w:trHeight w:val="129"/>
        </w:trPr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B030AB" w14:textId="77777777" w:rsidR="00D5356C" w:rsidRPr="009B702E" w:rsidRDefault="00D5356C" w:rsidP="00D7198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  <w:t xml:space="preserve">Variable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7FE56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  <w:t>Coefficient (SD change)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F530DE" w14:textId="77777777" w:rsidR="00D5356C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  <w:t xml:space="preserve">Log Conditional Likelihood </w:t>
            </w:r>
          </w:p>
          <w:p w14:paraId="40605F6F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</w:pPr>
          </w:p>
        </w:tc>
      </w:tr>
      <w:tr w:rsidR="00D5356C" w:rsidRPr="009B702E" w14:paraId="1D102175" w14:textId="77777777" w:rsidTr="00D71983">
        <w:trPr>
          <w:trHeight w:val="129"/>
        </w:trPr>
        <w:tc>
          <w:tcPr>
            <w:tcW w:w="5312" w:type="dxa"/>
            <w:tcBorders>
              <w:left w:val="nil"/>
              <w:bottom w:val="nil"/>
              <w:right w:val="nil"/>
            </w:tcBorders>
          </w:tcPr>
          <w:p w14:paraId="665DF2AE" w14:textId="77777777" w:rsidR="00D5356C" w:rsidRPr="009B702E" w:rsidRDefault="00D5356C" w:rsidP="00D71983">
            <w:pPr>
              <w:spacing w:after="0"/>
              <w:jc w:val="both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Life Satisfaction</w:t>
            </w:r>
          </w:p>
        </w:tc>
        <w:tc>
          <w:tcPr>
            <w:tcW w:w="4477" w:type="dxa"/>
            <w:tcBorders>
              <w:left w:val="nil"/>
              <w:bottom w:val="nil"/>
              <w:right w:val="nil"/>
            </w:tcBorders>
          </w:tcPr>
          <w:p w14:paraId="3D33ECB4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-.119</w:t>
            </w:r>
          </w:p>
          <w:p w14:paraId="0C0C9A06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(.120)</w:t>
            </w:r>
          </w:p>
        </w:tc>
        <w:tc>
          <w:tcPr>
            <w:tcW w:w="4775" w:type="dxa"/>
            <w:tcBorders>
              <w:left w:val="nil"/>
              <w:bottom w:val="nil"/>
              <w:right w:val="nil"/>
            </w:tcBorders>
          </w:tcPr>
          <w:p w14:paraId="5A7D897B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-474.967</w:t>
            </w:r>
          </w:p>
        </w:tc>
      </w:tr>
      <w:tr w:rsidR="00D5356C" w:rsidRPr="009B702E" w14:paraId="007C672D" w14:textId="77777777" w:rsidTr="00D71983">
        <w:trPr>
          <w:trHeight w:val="129"/>
        </w:trPr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</w:tcPr>
          <w:p w14:paraId="0EE03CF4" w14:textId="77777777" w:rsidR="00D5356C" w:rsidRPr="009B702E" w:rsidRDefault="00D5356C" w:rsidP="00D71983">
            <w:pPr>
              <w:spacing w:after="0"/>
              <w:jc w:val="both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Homelife Satisfaction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14:paraId="4B8F2000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C1D1E"/>
                <w:sz w:val="18"/>
                <w:szCs w:val="18"/>
                <w:shd w:val="clear" w:color="auto" w:fill="FFFFFF"/>
                <w:vertAlign w:val="superscript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-.341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18"/>
                <w:szCs w:val="18"/>
                <w:shd w:val="clear" w:color="auto" w:fill="FFFFFF"/>
                <w:vertAlign w:val="superscript"/>
              </w:rPr>
              <w:t>***</w:t>
            </w:r>
          </w:p>
          <w:p w14:paraId="4CCB8527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(.113)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14:paraId="36C00B40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-550.515</w:t>
            </w:r>
          </w:p>
        </w:tc>
      </w:tr>
      <w:tr w:rsidR="00D5356C" w:rsidRPr="009B702E" w14:paraId="7A0ECDC6" w14:textId="77777777" w:rsidTr="00D71983">
        <w:trPr>
          <w:trHeight w:val="129"/>
        </w:trPr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</w:tcPr>
          <w:p w14:paraId="3F8EE36B" w14:textId="77777777" w:rsidR="00D5356C" w:rsidRPr="009B702E" w:rsidRDefault="00D5356C" w:rsidP="00D71983">
            <w:pPr>
              <w:spacing w:after="0"/>
              <w:jc w:val="both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Job Satisfaction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14:paraId="67B750F1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.181</w:t>
            </w:r>
          </w:p>
          <w:p w14:paraId="7EA92761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(.112)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14:paraId="3A58C1C7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-610.511</w:t>
            </w:r>
          </w:p>
        </w:tc>
      </w:tr>
      <w:tr w:rsidR="00D5356C" w:rsidRPr="009B702E" w14:paraId="18A155C2" w14:textId="77777777" w:rsidTr="00D71983">
        <w:trPr>
          <w:trHeight w:val="129"/>
        </w:trPr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</w:tcPr>
          <w:p w14:paraId="24F92702" w14:textId="77777777" w:rsidR="00D5356C" w:rsidRPr="009B702E" w:rsidRDefault="00D5356C" w:rsidP="00D71983">
            <w:pPr>
              <w:spacing w:after="0"/>
              <w:jc w:val="both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Global Positive Affect (IWP)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14:paraId="055A37CB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-.0</w:t>
            </w:r>
            <w:r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83</w:t>
            </w:r>
          </w:p>
          <w:p w14:paraId="711B25D5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(.10</w:t>
            </w:r>
            <w:r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8</w:t>
            </w: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14:paraId="39875A56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2413.253</w:t>
            </w:r>
          </w:p>
        </w:tc>
      </w:tr>
      <w:tr w:rsidR="00D5356C" w:rsidRPr="009B702E" w14:paraId="78CC6C43" w14:textId="77777777" w:rsidTr="00D71983">
        <w:trPr>
          <w:trHeight w:val="129"/>
        </w:trPr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</w:tcPr>
          <w:p w14:paraId="0063B604" w14:textId="77777777" w:rsidR="00D5356C" w:rsidRPr="009B702E" w:rsidRDefault="00D5356C" w:rsidP="00D71983">
            <w:pPr>
              <w:spacing w:after="0"/>
              <w:jc w:val="both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Global Negative Affect (IWP)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14:paraId="0C4A7652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-.1</w:t>
            </w:r>
            <w:r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85</w:t>
            </w:r>
          </w:p>
          <w:p w14:paraId="1FA9EA7B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(.1</w:t>
            </w:r>
            <w:r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14</w:t>
            </w: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14:paraId="5495257F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2103</w:t>
            </w: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043</w:t>
            </w:r>
          </w:p>
        </w:tc>
      </w:tr>
      <w:tr w:rsidR="00D5356C" w:rsidRPr="009B702E" w14:paraId="1C1A9F77" w14:textId="77777777" w:rsidTr="00D71983">
        <w:trPr>
          <w:trHeight w:val="129"/>
        </w:trPr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</w:tcPr>
          <w:p w14:paraId="556236E2" w14:textId="77777777" w:rsidR="00D5356C" w:rsidRPr="009B702E" w:rsidRDefault="00D5356C" w:rsidP="00D71983">
            <w:pPr>
              <w:spacing w:after="0"/>
              <w:jc w:val="both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Experiential</w:t>
            </w: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 xml:space="preserve"> Positive Affect (DRM)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14:paraId="33E04F59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.161</w:t>
            </w:r>
          </w:p>
          <w:p w14:paraId="3F50DB9B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(.107)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14:paraId="1C058DB8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-9490.099</w:t>
            </w:r>
          </w:p>
        </w:tc>
      </w:tr>
      <w:tr w:rsidR="00D5356C" w:rsidRPr="009B702E" w14:paraId="067E2AC9" w14:textId="77777777" w:rsidTr="00D71983">
        <w:trPr>
          <w:trHeight w:val="129"/>
        </w:trPr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</w:tcPr>
          <w:p w14:paraId="446466FB" w14:textId="77777777" w:rsidR="00D5356C" w:rsidRPr="009B702E" w:rsidRDefault="00D5356C" w:rsidP="00D71983">
            <w:pPr>
              <w:spacing w:after="0"/>
              <w:jc w:val="both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 xml:space="preserve">xperiential </w:t>
            </w: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Negative Affect (DRM)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14:paraId="5ACF815A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C1D1E"/>
                <w:sz w:val="18"/>
                <w:szCs w:val="18"/>
                <w:shd w:val="clear" w:color="auto" w:fill="FFFFFF"/>
                <w:vertAlign w:val="superscript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-.296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18"/>
                <w:szCs w:val="18"/>
                <w:shd w:val="clear" w:color="auto" w:fill="FFFFFF"/>
                <w:vertAlign w:val="superscript"/>
              </w:rPr>
              <w:t>***</w:t>
            </w:r>
          </w:p>
          <w:p w14:paraId="65A22F30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(.109)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14:paraId="19F927F2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-8515.229</w:t>
            </w:r>
          </w:p>
        </w:tc>
      </w:tr>
      <w:tr w:rsidR="00D5356C" w:rsidRPr="009B702E" w14:paraId="7218812D" w14:textId="77777777" w:rsidTr="00D71983">
        <w:trPr>
          <w:trHeight w:val="129"/>
        </w:trPr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</w:tcPr>
          <w:p w14:paraId="313C1984" w14:textId="77777777" w:rsidR="00D5356C" w:rsidRPr="009B702E" w:rsidRDefault="00D5356C" w:rsidP="00D71983">
            <w:pPr>
              <w:spacing w:after="0"/>
              <w:jc w:val="both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Work Stress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14:paraId="69ABB524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-.055</w:t>
            </w:r>
          </w:p>
          <w:p w14:paraId="7B511E43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(.124)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14:paraId="7202D7AA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-223.761</w:t>
            </w:r>
          </w:p>
        </w:tc>
      </w:tr>
      <w:tr w:rsidR="00D5356C" w:rsidRPr="009B702E" w14:paraId="212EAD05" w14:textId="77777777" w:rsidTr="00D71983">
        <w:trPr>
          <w:trHeight w:val="129"/>
        </w:trPr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</w:tcPr>
          <w:p w14:paraId="31209542" w14:textId="77777777" w:rsidR="00D5356C" w:rsidRPr="009B702E" w:rsidRDefault="00D5356C" w:rsidP="00D71983">
            <w:pPr>
              <w:spacing w:after="0"/>
              <w:jc w:val="both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Disengagement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14:paraId="4A0ACCD5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C1D1E"/>
                <w:sz w:val="18"/>
                <w:szCs w:val="18"/>
                <w:shd w:val="clear" w:color="auto" w:fill="FFFFFF"/>
                <w:vertAlign w:val="superscript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-.</w:t>
            </w:r>
            <w:r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488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18"/>
                <w:szCs w:val="18"/>
                <w:shd w:val="clear" w:color="auto" w:fill="FFFFFF"/>
                <w:vertAlign w:val="superscript"/>
              </w:rPr>
              <w:t>***</w:t>
            </w:r>
          </w:p>
          <w:p w14:paraId="1B60E8A3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(.11</w:t>
            </w:r>
            <w:r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6</w:t>
            </w: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14:paraId="6FC98636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1021.604</w:t>
            </w:r>
          </w:p>
        </w:tc>
      </w:tr>
      <w:tr w:rsidR="00D5356C" w:rsidRPr="009B702E" w14:paraId="1972CE64" w14:textId="77777777" w:rsidTr="00D71983">
        <w:trPr>
          <w:trHeight w:val="129"/>
        </w:trPr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</w:tcPr>
          <w:p w14:paraId="16B065C5" w14:textId="77777777" w:rsidR="00D5356C" w:rsidRPr="009B702E" w:rsidRDefault="00D5356C" w:rsidP="00D71983">
            <w:pPr>
              <w:spacing w:after="0"/>
              <w:jc w:val="both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Exhaustion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14:paraId="083CFEF3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C1D1E"/>
                <w:sz w:val="18"/>
                <w:szCs w:val="18"/>
                <w:shd w:val="clear" w:color="auto" w:fill="FFFFFF"/>
                <w:vertAlign w:val="superscript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-.7</w:t>
            </w:r>
            <w:r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50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18"/>
                <w:szCs w:val="18"/>
                <w:shd w:val="clear" w:color="auto" w:fill="FFFFFF"/>
                <w:vertAlign w:val="superscript"/>
              </w:rPr>
              <w:t>***</w:t>
            </w:r>
          </w:p>
          <w:p w14:paraId="270D7596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(.11</w:t>
            </w:r>
            <w:r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7</w:t>
            </w: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14:paraId="4A64D601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850.847</w:t>
            </w:r>
          </w:p>
        </w:tc>
      </w:tr>
      <w:tr w:rsidR="00D5356C" w:rsidRPr="009B702E" w14:paraId="41E4AF03" w14:textId="77777777" w:rsidTr="00D71983">
        <w:trPr>
          <w:trHeight w:val="129"/>
        </w:trPr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</w:tcPr>
          <w:p w14:paraId="646486A0" w14:textId="77777777" w:rsidR="00D5356C" w:rsidRPr="009B702E" w:rsidRDefault="00D5356C" w:rsidP="00D71983">
            <w:pPr>
              <w:spacing w:after="0"/>
              <w:jc w:val="both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Relatedness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14:paraId="7F8DA015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C1D1E"/>
                <w:sz w:val="18"/>
                <w:szCs w:val="18"/>
                <w:shd w:val="clear" w:color="auto" w:fill="FFFFFF"/>
                <w:vertAlign w:val="superscript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397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18"/>
                <w:szCs w:val="18"/>
                <w:shd w:val="clear" w:color="auto" w:fill="FFFFFF"/>
                <w:vertAlign w:val="superscript"/>
              </w:rPr>
              <w:t>***</w:t>
            </w:r>
          </w:p>
          <w:p w14:paraId="77433E69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(.114)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14:paraId="69BE3ADA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-1</w:t>
            </w:r>
            <w:r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718.186</w:t>
            </w:r>
          </w:p>
        </w:tc>
      </w:tr>
      <w:tr w:rsidR="00D5356C" w:rsidRPr="009B702E" w14:paraId="1C1E704A" w14:textId="77777777" w:rsidTr="00D71983">
        <w:trPr>
          <w:trHeight w:val="129"/>
        </w:trPr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</w:tcPr>
          <w:p w14:paraId="7D1ADC8E" w14:textId="77777777" w:rsidR="00D5356C" w:rsidRPr="009B702E" w:rsidRDefault="00D5356C" w:rsidP="00D71983">
            <w:pPr>
              <w:spacing w:after="0"/>
              <w:jc w:val="both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Competence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14:paraId="0A8C24F5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143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18"/>
                <w:szCs w:val="18"/>
                <w:shd w:val="clear" w:color="auto" w:fill="FFFFFF"/>
                <w:vertAlign w:val="superscript"/>
              </w:rPr>
              <w:t>***</w:t>
            </w:r>
          </w:p>
          <w:p w14:paraId="3D7277BD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(.10</w:t>
            </w:r>
            <w:r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7</w:t>
            </w: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14:paraId="6B6851FE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-1</w:t>
            </w:r>
            <w:r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505.474</w:t>
            </w:r>
          </w:p>
        </w:tc>
      </w:tr>
      <w:tr w:rsidR="00D5356C" w:rsidRPr="009B702E" w14:paraId="4CFA8ECA" w14:textId="77777777" w:rsidTr="00D71983">
        <w:trPr>
          <w:trHeight w:val="129"/>
        </w:trPr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</w:tcPr>
          <w:p w14:paraId="56C699D4" w14:textId="77777777" w:rsidR="00D5356C" w:rsidRPr="009B702E" w:rsidRDefault="00D5356C" w:rsidP="00D71983">
            <w:pPr>
              <w:spacing w:after="0"/>
              <w:jc w:val="both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Autonomy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14:paraId="1C0836C8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340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18"/>
                <w:szCs w:val="18"/>
                <w:shd w:val="clear" w:color="auto" w:fill="FFFFFF"/>
                <w:vertAlign w:val="superscript"/>
              </w:rPr>
              <w:t>***</w:t>
            </w:r>
          </w:p>
          <w:p w14:paraId="022A4531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(.1</w:t>
            </w:r>
            <w:r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08</w:t>
            </w: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14:paraId="2AAD148F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-1</w:t>
            </w:r>
            <w:r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648.178</w:t>
            </w:r>
          </w:p>
        </w:tc>
      </w:tr>
      <w:tr w:rsidR="00D5356C" w:rsidRPr="009B702E" w14:paraId="3020718E" w14:textId="77777777" w:rsidTr="00D71983">
        <w:trPr>
          <w:trHeight w:val="129"/>
        </w:trPr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</w:tcPr>
          <w:p w14:paraId="4344A7E2" w14:textId="77777777" w:rsidR="00D5356C" w:rsidRPr="009B702E" w:rsidRDefault="00D5356C" w:rsidP="00D71983">
            <w:pPr>
              <w:spacing w:after="0"/>
              <w:jc w:val="both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Affective Commitment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14:paraId="3BE97466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C1D1E"/>
                <w:sz w:val="18"/>
                <w:szCs w:val="18"/>
                <w:shd w:val="clear" w:color="auto" w:fill="FFFFFF"/>
                <w:vertAlign w:val="superscript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.6</w:t>
            </w:r>
            <w:r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9</w:t>
            </w: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3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18"/>
                <w:szCs w:val="18"/>
                <w:shd w:val="clear" w:color="auto" w:fill="FFFFFF"/>
                <w:vertAlign w:val="superscript"/>
              </w:rPr>
              <w:t>***</w:t>
            </w:r>
          </w:p>
          <w:p w14:paraId="06234B18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(.1</w:t>
            </w:r>
            <w:r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17</w:t>
            </w: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14:paraId="130489A0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-1</w:t>
            </w:r>
            <w:r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336.679</w:t>
            </w:r>
          </w:p>
        </w:tc>
      </w:tr>
      <w:tr w:rsidR="00D5356C" w:rsidRPr="009B702E" w14:paraId="48A37CE2" w14:textId="77777777" w:rsidTr="00D71983">
        <w:trPr>
          <w:trHeight w:val="129"/>
        </w:trPr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</w:tcPr>
          <w:p w14:paraId="67B1116D" w14:textId="77777777" w:rsidR="00D5356C" w:rsidRPr="009B702E" w:rsidRDefault="00D5356C" w:rsidP="00D71983">
            <w:pPr>
              <w:spacing w:after="0"/>
              <w:jc w:val="both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Mental Health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14:paraId="0EF66F52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.108</w:t>
            </w:r>
          </w:p>
          <w:p w14:paraId="1F1965C6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(.129)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14:paraId="2C620D43" w14:textId="77777777" w:rsidR="00D5356C" w:rsidRPr="009B702E" w:rsidRDefault="00D5356C" w:rsidP="00D71983">
            <w:pPr>
              <w:spacing w:after="0"/>
              <w:jc w:val="center"/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18"/>
                <w:szCs w:val="18"/>
                <w:shd w:val="clear" w:color="auto" w:fill="FFFFFF"/>
              </w:rPr>
              <w:t>-203.349</w:t>
            </w:r>
          </w:p>
        </w:tc>
      </w:tr>
    </w:tbl>
    <w:p w14:paraId="42FAD71F" w14:textId="77777777" w:rsidR="00D5356C" w:rsidRPr="00BD7757" w:rsidRDefault="00D5356C" w:rsidP="00D535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16"/>
          <w:szCs w:val="16"/>
        </w:rPr>
      </w:pPr>
      <w:r w:rsidRPr="009B702E">
        <w:rPr>
          <w:rFonts w:ascii="Times New Roman" w:hAnsi="Times New Roman" w:cs="Times New Roman"/>
          <w:i/>
          <w:iCs/>
          <w:sz w:val="16"/>
          <w:szCs w:val="16"/>
        </w:rPr>
        <w:t xml:space="preserve">*** p&lt;0.01, ** p&lt;0.05, * p&lt;0.1. Unadjusted p-values. Standardised variables used throughout. Robust clustered standard errors in parentheses. Estimated using Stata </w:t>
      </w:r>
      <w:proofErr w:type="spellStart"/>
      <w:r w:rsidRPr="009B702E">
        <w:rPr>
          <w:rFonts w:ascii="Times New Roman" w:hAnsi="Times New Roman" w:cs="Times New Roman"/>
          <w:i/>
          <w:iCs/>
          <w:sz w:val="16"/>
          <w:szCs w:val="16"/>
        </w:rPr>
        <w:t>feologit</w:t>
      </w:r>
      <w:proofErr w:type="spellEnd"/>
      <w:r w:rsidRPr="009B702E">
        <w:rPr>
          <w:rFonts w:ascii="Times New Roman" w:hAnsi="Times New Roman" w:cs="Times New Roman"/>
          <w:i/>
          <w:iCs/>
          <w:sz w:val="16"/>
          <w:szCs w:val="16"/>
        </w:rPr>
        <w:t xml:space="preserve"> command. </w:t>
      </w:r>
      <w:proofErr w:type="spellStart"/>
      <w:r w:rsidRPr="009B702E">
        <w:rPr>
          <w:rFonts w:ascii="Times New Roman" w:hAnsi="Times New Roman" w:cs="Times New Roman"/>
          <w:i/>
          <w:iCs/>
          <w:sz w:val="16"/>
          <w:szCs w:val="16"/>
        </w:rPr>
        <w:t>Baetschmann</w:t>
      </w:r>
      <w:proofErr w:type="spellEnd"/>
      <w:r w:rsidRPr="00BD7757">
        <w:rPr>
          <w:rFonts w:ascii="Times New Roman" w:hAnsi="Times New Roman" w:cs="Times New Roman"/>
          <w:i/>
          <w:iCs/>
          <w:sz w:val="16"/>
          <w:szCs w:val="16"/>
        </w:rPr>
        <w:t xml:space="preserve">, G., K. E. Staub, and R. Winkelmann 2015. Consistent estimation of the fixed effects ordered logit model.  Journal of the Royal Statistical Society, Series A 178:  685-703.  </w:t>
      </w:r>
      <w:hyperlink r:id="rId8" w:history="1">
        <w:r w:rsidRPr="00BD7757">
          <w:rPr>
            <w:rStyle w:val="Hyperlink"/>
            <w:rFonts w:ascii="Times New Roman" w:hAnsi="Times New Roman" w:cs="Times New Roman"/>
            <w:i/>
            <w:iCs/>
            <w:sz w:val="16"/>
            <w:szCs w:val="16"/>
          </w:rPr>
          <w:t>https://doi.org/10.1111/rssa.12090</w:t>
        </w:r>
      </w:hyperlink>
      <w:r w:rsidRPr="00BD7757"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2A1349F6" w14:textId="2AFEDF6D" w:rsidR="0078152C" w:rsidRDefault="0078152C" w:rsidP="007815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0ECE1A8A" w14:textId="77777777" w:rsidR="00D5356C" w:rsidRDefault="00D5356C" w:rsidP="007815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1C285646" w14:textId="77777777" w:rsidR="0078152C" w:rsidRPr="009B702E" w:rsidRDefault="0078152C" w:rsidP="0078152C">
      <w:pPr>
        <w:rPr>
          <w:rFonts w:ascii="Times New Roman" w:hAnsi="Times New Roman" w:cs="Times New Roman"/>
          <w:b/>
          <w:bCs/>
        </w:rPr>
      </w:pPr>
      <w:r w:rsidRPr="009B702E">
        <w:rPr>
          <w:rFonts w:ascii="Times New Roman" w:hAnsi="Times New Roman" w:cs="Times New Roman"/>
          <w:b/>
          <w:bCs/>
        </w:rPr>
        <w:lastRenderedPageBreak/>
        <w:t>S</w:t>
      </w:r>
      <w:r>
        <w:rPr>
          <w:rFonts w:ascii="Times New Roman" w:hAnsi="Times New Roman" w:cs="Times New Roman"/>
          <w:b/>
          <w:bCs/>
        </w:rPr>
        <w:t>6</w:t>
      </w:r>
      <w:r w:rsidRPr="009B702E">
        <w:rPr>
          <w:rFonts w:ascii="Times New Roman" w:hAnsi="Times New Roman" w:cs="Times New Roman"/>
          <w:b/>
          <w:bCs/>
        </w:rPr>
        <w:t xml:space="preserve">: Pairwise Correlations between the outcome variables </w:t>
      </w:r>
    </w:p>
    <w:tbl>
      <w:tblPr>
        <w:tblpPr w:leftFromText="180" w:rightFromText="180" w:vertAnchor="text" w:horzAnchor="margin" w:tblpXSpec="center" w:tblpY="376"/>
        <w:tblW w:w="16062" w:type="dxa"/>
        <w:tblLayout w:type="fixed"/>
        <w:tblLook w:val="0000" w:firstRow="0" w:lastRow="0" w:firstColumn="0" w:lastColumn="0" w:noHBand="0" w:noVBand="0"/>
      </w:tblPr>
      <w:tblGrid>
        <w:gridCol w:w="2285"/>
        <w:gridCol w:w="1111"/>
        <w:gridCol w:w="974"/>
        <w:gridCol w:w="974"/>
        <w:gridCol w:w="974"/>
        <w:gridCol w:w="974"/>
        <w:gridCol w:w="974"/>
        <w:gridCol w:w="974"/>
        <w:gridCol w:w="974"/>
        <w:gridCol w:w="974"/>
        <w:gridCol w:w="974"/>
        <w:gridCol w:w="974"/>
        <w:gridCol w:w="974"/>
        <w:gridCol w:w="974"/>
        <w:gridCol w:w="978"/>
      </w:tblGrid>
      <w:tr w:rsidR="002519C5" w:rsidRPr="00927F4D" w14:paraId="0FB212DF" w14:textId="77777777" w:rsidTr="002519C5">
        <w:trPr>
          <w:trHeight w:val="319"/>
        </w:trPr>
        <w:tc>
          <w:tcPr>
            <w:tcW w:w="22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0B71313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Variables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A639D0A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LS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A8C5A01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JS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565BC3F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DRM PA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AF3753C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DRM NA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8E5490C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IWP PA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F3051CA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IWP NA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BBE72BF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Stress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444E459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Disengage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F917CD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Exhaust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12FBC7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Rel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F51AEC6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Comp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BAAC596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927F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Auton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16AD54C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AC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A0D903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HLS</w:t>
            </w:r>
          </w:p>
        </w:tc>
      </w:tr>
      <w:tr w:rsidR="002519C5" w:rsidRPr="00927F4D" w14:paraId="77488771" w14:textId="77777777" w:rsidTr="002519C5">
        <w:trPr>
          <w:trHeight w:val="319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3D8AB321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(1) Life Satisfaction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0D06C2B9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1.000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5768DC7E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6CDFAAD5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5BA99E25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1524D985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41B98242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04C6E7A3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5DB0FA88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69881496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248AAEE3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7763FF9F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525269B3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3EADEA71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1518E652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519C5" w:rsidRPr="00927F4D" w14:paraId="2DA4073D" w14:textId="77777777" w:rsidTr="002519C5">
        <w:trPr>
          <w:trHeight w:val="337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3480E7F9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(2) Job Satisfaction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505000EA" w14:textId="059859F1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0.56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283FF976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3951DF49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14EFCEEF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4EE27161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602465CF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6F62B2A7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386CA58F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3B182036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2798997A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24449957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76BB6509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0E200096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65B3612E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519C5" w:rsidRPr="00927F4D" w14:paraId="4D218D33" w14:textId="77777777" w:rsidTr="002519C5">
        <w:trPr>
          <w:trHeight w:val="319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08B68DB9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(3) DRM Positive Affect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5E67AE86" w14:textId="0061E960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0.38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4A9F2CFC" w14:textId="13FC596B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0.42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578DA560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700E27F1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6A1F411C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4C11B30D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5E0ED86E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7A91E493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49FADBD4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37D03ABE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4A6A65FC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6ED76204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57D81BC1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555230A8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519C5" w:rsidRPr="00927F4D" w14:paraId="78C44A9B" w14:textId="77777777" w:rsidTr="002519C5">
        <w:trPr>
          <w:trHeight w:val="319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1B32B426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(4) DRM Negative Affect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0335C863" w14:textId="63F25633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41552261" w14:textId="1E9F9120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7A14C7B7" w14:textId="5172A4A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0A3EBE94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2421FA6D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4690E616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3FD7C690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53E963B8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3BA368C7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06F77975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5EFB24D7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63C133CE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05ED4EAA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2F33FED7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519C5" w:rsidRPr="00927F4D" w14:paraId="7EAAF77B" w14:textId="77777777" w:rsidTr="002519C5">
        <w:trPr>
          <w:trHeight w:val="319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1D6F079C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(5) IWP Positive Affect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4783A358" w14:textId="356F7838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201E3F3D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0.58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436CB996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0.56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3D1892B3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72C0A362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6348D5F1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7C447BC1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6A4C88F5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152F03EF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47B6B500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474A9E49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14A735D5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6DC8E1A7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77CFEC59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519C5" w:rsidRPr="00927F4D" w14:paraId="66694C44" w14:textId="77777777" w:rsidTr="002519C5">
        <w:trPr>
          <w:trHeight w:val="337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7FE53246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(6) IWP Negative Affect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16C6ACBB" w14:textId="62308E54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-0.40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5EDD3ACD" w14:textId="11AD2289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0.526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6825C581" w14:textId="0A1F668E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-0.41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0C16C972" w14:textId="590263CC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613ADD40" w14:textId="08B48D15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-0.52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2A46BAFD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76805479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34359A9F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07799890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5EDE74C6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1732AD12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0E26368D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6B077CBD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29C42FC4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519C5" w:rsidRPr="00927F4D" w14:paraId="1F680CED" w14:textId="77777777" w:rsidTr="002519C5">
        <w:trPr>
          <w:trHeight w:val="319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709FB347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(7) Stress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39AD9E2F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-0.181*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549A406C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-0.247*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3CA656C9" w14:textId="3EE3225C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545C37E8" w14:textId="7233EEE4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0.18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70D9A5C8" w14:textId="4D43D5D0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68B9D613" w14:textId="4087A906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0.40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3C5690D0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5FFE4358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386A6142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6421F618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05EADDC0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1E49B8DD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0D45ACE9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3EE62D63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519C5" w:rsidRPr="00927F4D" w14:paraId="130D2776" w14:textId="77777777" w:rsidTr="002519C5">
        <w:trPr>
          <w:trHeight w:val="319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75C4B164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(8) Disengagement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15D64C9B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354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594592C6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-0.6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5D1CA62C" w14:textId="580F31DF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-0.41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2F1FC392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709E8CDB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-0.5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0D8E9F14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0.49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33797CF0" w14:textId="2654BF0A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56BABF47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5548FA8E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6BC10BC6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67EDA43D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22C29500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1DDAD680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5FF69DB6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519C5" w:rsidRPr="00927F4D" w14:paraId="7AFA7962" w14:textId="77777777" w:rsidTr="002519C5">
        <w:trPr>
          <w:trHeight w:val="319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7AAF9342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(9) Exhaustion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3CB1506D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-0.385*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79672C67" w14:textId="26F4B95A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-0.5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061F5E36" w14:textId="43B2E3EB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-0.47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7C6DFB94" w14:textId="456EE50E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261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2259654A" w14:textId="2EA2D4D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-0.62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5A8F798F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0.634*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4D374D32" w14:textId="11989C42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498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5D9966BB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0.6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6106FF87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6485D7F3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7DBA736B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74EAD085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6F4E79DF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770E4F05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519C5" w:rsidRPr="00927F4D" w14:paraId="1B5E6EC1" w14:textId="77777777" w:rsidTr="002519C5">
        <w:trPr>
          <w:trHeight w:val="337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760FAD7E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(10) Relatedness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527FB595" w14:textId="045ED98A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0865E3E2" w14:textId="4C0BF092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400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47E404E8" w14:textId="10999986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35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119D0DC7" w14:textId="764CD8E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5126486F" w14:textId="66DD745E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44B5AC8E" w14:textId="0FFDA661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08A9A273" w14:textId="2FD20740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6EC9C79A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4DFB5721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-0.324*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3E4A7451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495D0D69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11D841A6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305B423D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4BBFE26E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519C5" w:rsidRPr="00927F4D" w14:paraId="0F6564CD" w14:textId="77777777" w:rsidTr="002519C5">
        <w:trPr>
          <w:trHeight w:val="319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10CB9EF5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(11) Competence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6E9DE35C" w14:textId="3D541FAC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3A282FC4" w14:textId="34DAA132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0.53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32BD490C" w14:textId="6BB1FCC0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0.38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22A818D8" w14:textId="3F1F8571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35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25CDD4E3" w14:textId="42895C1E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0.49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646CC7B4" w14:textId="0A986A45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503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3C3629EB" w14:textId="75D876AA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04F2FAEF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-0.6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78915F23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-0.487*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7BFBCA61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0.528*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058FF76F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7F140B1A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3EFAE3F9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7906A7EF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519C5" w:rsidRPr="00927F4D" w14:paraId="5BC8C208" w14:textId="77777777" w:rsidTr="002519C5">
        <w:trPr>
          <w:trHeight w:val="319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3FD8D262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(12) Autonomy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7C0BBF22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0.364*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69B06AC5" w14:textId="6AA1373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0.5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2FFCE54E" w14:textId="55F31CBF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13F59DBB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-0.206*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50B0D1D8" w14:textId="7A59538C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0.5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2A6F2D2D" w14:textId="0FF9B601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-0.5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0624EBCC" w14:textId="0BF843C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5176996C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-0.5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4DE8936F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-0.587*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6E6CE2F0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0.509*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624AF451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0.632*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708BAD40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39826AAF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49A8621D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519C5" w:rsidRPr="00927F4D" w14:paraId="2F28F677" w14:textId="77777777" w:rsidTr="002519C5">
        <w:trPr>
          <w:trHeight w:val="319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3FC8A265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(13) Affective Commitment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0F0ACF57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0.287*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2CC0FD7F" w14:textId="5C743CAE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0.56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02C9B028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0.336*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0E7798CB" w14:textId="6F6A9F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1D2D684F" w14:textId="6EEAAA63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0.41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720770E5" w14:textId="10A8F5D2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342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2282E4FF" w14:textId="0545095E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1297E261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-0.6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67D4719C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-0.401*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5C176DB9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0.481*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09D93C4F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0.535*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6DEB5DF7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0.541*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7980C091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51366762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519C5" w:rsidRPr="00927F4D" w14:paraId="5F86DB1D" w14:textId="77777777" w:rsidTr="002519C5">
        <w:trPr>
          <w:trHeight w:val="319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5184013B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4) </w:t>
            </w:r>
            <w:r w:rsidRPr="00927F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Homelife Satisfaction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503011A5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0.730*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5F21BF48" w14:textId="6EB00E32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0.35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2CB40CEB" w14:textId="00FC21F5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12604C18" w14:textId="59AD073A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-0.08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1353FB74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17E2569A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61211408" w14:textId="423DE2E3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4D0A58B0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20F9335A" w14:textId="7DBB1F34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1333CE41" w14:textId="34F01F18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457C3CD3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4A3640BF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1E5EADEA" w14:textId="70A06C98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0.16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65B157EC" w14:textId="77777777" w:rsidR="002519C5" w:rsidRPr="00927F4D" w:rsidRDefault="002519C5" w:rsidP="00D71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7F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1.000</w:t>
            </w:r>
          </w:p>
        </w:tc>
      </w:tr>
    </w:tbl>
    <w:p w14:paraId="19FE72F0" w14:textId="77777777" w:rsidR="0078152C" w:rsidRPr="00BD7757" w:rsidRDefault="0078152C" w:rsidP="007815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7880A2CE" w14:textId="77777777" w:rsidR="0078152C" w:rsidRPr="00927F4D" w:rsidRDefault="0078152C" w:rsidP="007815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6D1FFC12" w14:textId="227C3911" w:rsidR="0078152C" w:rsidRDefault="0078152C"/>
    <w:p w14:paraId="12A5FDDF" w14:textId="05090C70" w:rsidR="0078152C" w:rsidRDefault="0078152C"/>
    <w:p w14:paraId="472ECF8C" w14:textId="69DD03CD" w:rsidR="0078152C" w:rsidRDefault="0078152C"/>
    <w:p w14:paraId="5EE7B66C" w14:textId="7A4E3D19" w:rsidR="0078152C" w:rsidRDefault="0078152C"/>
    <w:p w14:paraId="2A87F296" w14:textId="3C7230B2" w:rsidR="0078152C" w:rsidRDefault="0078152C"/>
    <w:p w14:paraId="5A6B5C48" w14:textId="77777777" w:rsidR="0078152C" w:rsidRPr="009B702E" w:rsidRDefault="0078152C" w:rsidP="007815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B70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S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</w:t>
      </w:r>
      <w:r w:rsidRPr="009B70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Global Affect: Individual Emotions – Standardised Coefficients </w:t>
      </w:r>
    </w:p>
    <w:tbl>
      <w:tblPr>
        <w:tblW w:w="13958" w:type="dxa"/>
        <w:tblLook w:val="04A0" w:firstRow="1" w:lastRow="0" w:firstColumn="1" w:lastColumn="0" w:noHBand="0" w:noVBand="1"/>
      </w:tblPr>
      <w:tblGrid>
        <w:gridCol w:w="3517"/>
        <w:gridCol w:w="3231"/>
        <w:gridCol w:w="2460"/>
        <w:gridCol w:w="2375"/>
        <w:gridCol w:w="2375"/>
      </w:tblGrid>
      <w:tr w:rsidR="0078152C" w:rsidRPr="00CC77E9" w14:paraId="16ED84A7" w14:textId="77777777" w:rsidTr="001348FE">
        <w:trPr>
          <w:trHeight w:val="380"/>
        </w:trPr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01EC1" w14:textId="77777777" w:rsidR="0078152C" w:rsidRPr="00CC77E9" w:rsidRDefault="0078152C" w:rsidP="001348FE">
            <w:pPr>
              <w:jc w:val="both"/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</w:pPr>
            <w:r w:rsidRPr="00CC77E9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  <w:t xml:space="preserve">Variable 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68C1D4" w14:textId="77777777" w:rsidR="0078152C" w:rsidRPr="00CC77E9" w:rsidRDefault="0078152C" w:rsidP="001348FE">
            <w:pPr>
              <w:jc w:val="center"/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</w:pPr>
            <w:r w:rsidRPr="00CC77E9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  <w:t>Whole sample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E0DB8D" w14:textId="77777777" w:rsidR="0078152C" w:rsidRPr="00CC77E9" w:rsidRDefault="0078152C" w:rsidP="001348FE">
            <w:pPr>
              <w:jc w:val="center"/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</w:pPr>
            <w:r w:rsidRPr="00CC77E9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  <w:t>Wave*WFH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37B88" w14:textId="77777777" w:rsidR="0078152C" w:rsidRPr="00CC77E9" w:rsidRDefault="0078152C" w:rsidP="001348FE">
            <w:pPr>
              <w:jc w:val="center"/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</w:pPr>
            <w:r w:rsidRPr="00CC77E9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  <w:t>Wave*Gender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6B293" w14:textId="77777777" w:rsidR="0078152C" w:rsidRPr="00CC77E9" w:rsidRDefault="0078152C" w:rsidP="001348FE">
            <w:pPr>
              <w:jc w:val="center"/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</w:pPr>
            <w:r w:rsidRPr="00CC77E9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  <w:t>Wave*ParentU13</w:t>
            </w:r>
          </w:p>
        </w:tc>
      </w:tr>
      <w:tr w:rsidR="0078152C" w:rsidRPr="00CC77E9" w14:paraId="2CDE3010" w14:textId="77777777" w:rsidTr="001348FE">
        <w:trPr>
          <w:trHeight w:val="179"/>
        </w:trPr>
        <w:tc>
          <w:tcPr>
            <w:tcW w:w="3517" w:type="dxa"/>
            <w:tcBorders>
              <w:left w:val="nil"/>
              <w:bottom w:val="nil"/>
              <w:right w:val="nil"/>
            </w:tcBorders>
          </w:tcPr>
          <w:p w14:paraId="3106BD95" w14:textId="77777777" w:rsidR="0078152C" w:rsidRPr="00CC77E9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</w:pPr>
            <w:r w:rsidRPr="00CC77E9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 xml:space="preserve">High Activation 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Positive</w:t>
            </w: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 w14:paraId="6AA3B878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60" w:type="dxa"/>
            <w:tcBorders>
              <w:left w:val="nil"/>
              <w:bottom w:val="nil"/>
              <w:right w:val="nil"/>
            </w:tcBorders>
          </w:tcPr>
          <w:p w14:paraId="25E8CE67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75" w:type="dxa"/>
            <w:tcBorders>
              <w:left w:val="nil"/>
              <w:bottom w:val="nil"/>
              <w:right w:val="nil"/>
            </w:tcBorders>
          </w:tcPr>
          <w:p w14:paraId="6F431417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75" w:type="dxa"/>
            <w:tcBorders>
              <w:left w:val="nil"/>
              <w:bottom w:val="nil"/>
              <w:right w:val="nil"/>
            </w:tcBorders>
          </w:tcPr>
          <w:p w14:paraId="7B66ABEA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</w:p>
        </w:tc>
      </w:tr>
      <w:tr w:rsidR="0078152C" w:rsidRPr="00CC77E9" w14:paraId="7B021FDB" w14:textId="77777777" w:rsidTr="001348FE">
        <w:trPr>
          <w:trHeight w:val="179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62E6999F" w14:textId="77777777" w:rsidR="0078152C" w:rsidRPr="00CC77E9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CC77E9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Excited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43A0515D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86</w:t>
            </w:r>
            <w:r w:rsidRPr="005E41E2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</w:t>
            </w: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38</w:t>
            </w: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785E2623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32</w:t>
            </w: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098</w:t>
            </w: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4EEA063F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</w:t>
            </w: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40</w:t>
            </w: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76</w:t>
            </w: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02FE90B5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-.1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03</w:t>
            </w: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094</w:t>
            </w: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78152C" w:rsidRPr="00CC77E9" w14:paraId="0D8BE857" w14:textId="77777777" w:rsidTr="001348FE">
        <w:trPr>
          <w:trHeight w:val="179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1B8D05EE" w14:textId="77777777" w:rsidR="0078152C" w:rsidRPr="00CC77E9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CC77E9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Inspired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0C293F20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</w:t>
            </w: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62</w:t>
            </w: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38</w:t>
            </w: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256762ED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</w:t>
            </w: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054</w:t>
            </w: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098</w:t>
            </w: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0A4AEFB3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</w:t>
            </w: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159</w:t>
            </w:r>
            <w:r w:rsidRPr="005E41E2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075</w:t>
            </w: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77DA5215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-.1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5</w:t>
            </w: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4</w:t>
            </w:r>
            <w:r w:rsidRPr="005E41E2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087</w:t>
            </w: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78152C" w:rsidRPr="00CC77E9" w14:paraId="3B4EB782" w14:textId="77777777" w:rsidTr="001348FE">
        <w:trPr>
          <w:trHeight w:val="179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4B5D1D0F" w14:textId="77777777" w:rsidR="0078152C" w:rsidRPr="00CC77E9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CC77E9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Enthusiastic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4E309EEA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 </w:t>
            </w: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180</w:t>
            </w:r>
            <w:r w:rsidRPr="005E41E2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39</w:t>
            </w: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3A4D6860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</w:t>
            </w: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102</w:t>
            </w: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096</w:t>
            </w: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46A9FDE5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07</w:t>
            </w: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81</w:t>
            </w: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027E1DED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</w:t>
            </w: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081</w:t>
            </w: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092</w:t>
            </w: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78152C" w:rsidRPr="00CC77E9" w14:paraId="45FA8E20" w14:textId="77777777" w:rsidTr="001348FE">
        <w:trPr>
          <w:trHeight w:val="179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55E2C8B9" w14:textId="77777777" w:rsidR="0078152C" w:rsidRPr="00CC77E9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CC77E9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Joyful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3B5185" w14:textId="77777777" w:rsidR="0078152C" w:rsidRPr="003E0F85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highlight w:val="yellow"/>
                <w:shd w:val="clear" w:color="auto" w:fill="FFFFFF"/>
              </w:rPr>
            </w:pPr>
            <w:r w:rsidRPr="003E0F85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-.065</w:t>
            </w:r>
            <w:r w:rsidRPr="003E0F85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* </w:t>
            </w:r>
            <w:r w:rsidRPr="003E0F85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(.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038)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B3663C" w14:textId="77777777" w:rsidR="0078152C" w:rsidRPr="00E96922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highlight w:val="yellow"/>
                <w:shd w:val="clear" w:color="auto" w:fill="FFFFFF"/>
              </w:rPr>
            </w:pPr>
            <w:r w:rsidRPr="003E0F85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153</w:t>
            </w:r>
            <w:r w:rsidRPr="003E0F85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Pr="003E0F85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(.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098)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65DCA4" w14:textId="77777777" w:rsidR="0078152C" w:rsidRPr="00E96922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highlight w:val="yellow"/>
                <w:shd w:val="clear" w:color="auto" w:fill="FFFFFF"/>
              </w:rPr>
            </w:pPr>
            <w:r w:rsidRPr="003E0F85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50</w:t>
            </w:r>
            <w:r w:rsidRPr="003E0F85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Pr="003E0F85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(.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075)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CE7F69" w14:textId="77777777" w:rsidR="0078152C" w:rsidRPr="00E96922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highlight w:val="yellow"/>
                <w:shd w:val="clear" w:color="auto" w:fill="FFFFFF"/>
              </w:rPr>
            </w:pPr>
            <w:r w:rsidRPr="003E0F85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008</w:t>
            </w:r>
            <w:r w:rsidRPr="003E0F85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Pr="003E0F85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(.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090)</w:t>
            </w:r>
          </w:p>
        </w:tc>
      </w:tr>
      <w:tr w:rsidR="0078152C" w:rsidRPr="00CC77E9" w14:paraId="202D6061" w14:textId="77777777" w:rsidTr="001348FE">
        <w:trPr>
          <w:trHeight w:val="179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382B3732" w14:textId="77777777" w:rsidR="0078152C" w:rsidRPr="00CC77E9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</w:pPr>
            <w:r w:rsidRPr="00CC77E9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Low Activation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 xml:space="preserve"> Positive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6CF13D45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7DC88489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091815F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391CC7E5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</w:p>
        </w:tc>
      </w:tr>
      <w:tr w:rsidR="0078152C" w:rsidRPr="00CC77E9" w14:paraId="7FE52263" w14:textId="77777777" w:rsidTr="001348FE">
        <w:trPr>
          <w:trHeight w:val="179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07D727F5" w14:textId="77777777" w:rsidR="0078152C" w:rsidRPr="00CC77E9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CC77E9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Calm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642496C0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.012 (.039)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6AB83F28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-.038 (.095)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395BC197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-.164</w:t>
            </w:r>
            <w:r w:rsidRPr="007641D4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(.079)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01E9274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-.183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(.095)</w:t>
            </w:r>
          </w:p>
        </w:tc>
      </w:tr>
      <w:tr w:rsidR="0078152C" w:rsidRPr="00CC77E9" w14:paraId="789A1BC2" w14:textId="77777777" w:rsidTr="001348FE">
        <w:trPr>
          <w:trHeight w:val="179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14651D4A" w14:textId="77777777" w:rsidR="0078152C" w:rsidRPr="00CC77E9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CC77E9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Relaxed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062153F6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.094</w:t>
            </w:r>
            <w:r w:rsidRPr="007641D4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** 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(.040)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479EC10F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.148 (.095)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30613B3C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-.130 (.083)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D2A3E06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-.027 (.098)</w:t>
            </w:r>
          </w:p>
        </w:tc>
      </w:tr>
      <w:tr w:rsidR="0078152C" w:rsidRPr="00CC77E9" w14:paraId="0BEB465D" w14:textId="77777777" w:rsidTr="001348FE">
        <w:trPr>
          <w:trHeight w:val="179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4B27C86D" w14:textId="77777777" w:rsidR="0078152C" w:rsidRPr="00CC77E9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CC77E9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At Ease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5040ED9D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.054 (.041)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65E88F14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.081(.104)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25C5D373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-.142 (.086)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314DACCF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-.160 (.101)</w:t>
            </w:r>
          </w:p>
        </w:tc>
      </w:tr>
      <w:tr w:rsidR="0078152C" w:rsidRPr="00CC77E9" w14:paraId="2199E198" w14:textId="77777777" w:rsidTr="001348FE">
        <w:trPr>
          <w:trHeight w:val="179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5BF703FF" w14:textId="77777777" w:rsidR="0078152C" w:rsidRPr="00CC77E9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CC77E9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Laid back 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2E613FE7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.072</w:t>
            </w:r>
            <w:r w:rsidRPr="007641D4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(040)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63DD5AD4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.207</w:t>
            </w:r>
            <w:r w:rsidRPr="007641D4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(.104)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3DF27605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-.078 (.083)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9A67316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.025 (.092)</w:t>
            </w:r>
          </w:p>
        </w:tc>
      </w:tr>
      <w:tr w:rsidR="0078152C" w:rsidRPr="00CC77E9" w14:paraId="2CC8AF89" w14:textId="77777777" w:rsidTr="001348FE">
        <w:trPr>
          <w:trHeight w:val="179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27704C74" w14:textId="77777777" w:rsidR="0078152C" w:rsidRPr="00812249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</w:pPr>
            <w:r w:rsidRPr="00812249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High Activation Negative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1A31B584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000D4559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82A2A3F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24A36E3C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</w:p>
        </w:tc>
      </w:tr>
      <w:tr w:rsidR="0078152C" w:rsidRPr="00CC77E9" w14:paraId="72486E62" w14:textId="77777777" w:rsidTr="001348FE">
        <w:trPr>
          <w:trHeight w:val="179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2A02E3D4" w14:textId="77777777" w:rsidR="0078152C" w:rsidRPr="00CC77E9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Anxious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4BEAF350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.061</w:t>
            </w:r>
            <w:r w:rsidRPr="00AE3EFC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(.035)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0F851FDA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-.024 (.083)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0123B53B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.080 (.074)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51EC5367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.127 (.122)</w:t>
            </w:r>
          </w:p>
        </w:tc>
      </w:tr>
      <w:tr w:rsidR="0078152C" w:rsidRPr="00CC77E9" w14:paraId="67BE8640" w14:textId="77777777" w:rsidTr="001348FE">
        <w:trPr>
          <w:trHeight w:val="179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5FBF9458" w14:textId="77777777" w:rsidR="0078152C" w:rsidRPr="00CC77E9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Worried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53AADFCA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.078</w:t>
            </w:r>
            <w:r w:rsidRPr="00AE3EFC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(.038)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5D5830D5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-.058 (.094)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B563D2A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.138</w:t>
            </w:r>
            <w:r w:rsidRPr="00AE3EFC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(.077)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5675294E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.245</w:t>
            </w:r>
            <w:r w:rsidRPr="000B6A65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</w:t>
            </w:r>
            <w:r w:rsidRPr="00AE3EFC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(.091)</w:t>
            </w:r>
          </w:p>
        </w:tc>
      </w:tr>
      <w:tr w:rsidR="0078152C" w:rsidRPr="00CC77E9" w14:paraId="3B18A337" w14:textId="77777777" w:rsidTr="001348FE">
        <w:trPr>
          <w:trHeight w:val="179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13313B31" w14:textId="77777777" w:rsidR="0078152C" w:rsidRPr="00CC77E9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Tense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62B87687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-.100</w:t>
            </w:r>
            <w:r w:rsidRPr="00AE3EFC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(.038)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59A80DEE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.030 (.099)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F2B4B17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.107 (.075)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5AEC6CD9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.210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(.088)</w:t>
            </w:r>
          </w:p>
        </w:tc>
      </w:tr>
      <w:tr w:rsidR="0078152C" w:rsidRPr="00CC77E9" w14:paraId="297F74A7" w14:textId="77777777" w:rsidTr="001348FE">
        <w:trPr>
          <w:trHeight w:val="179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3B3A3B6A" w14:textId="77777777" w:rsidR="0078152C" w:rsidRPr="00CC77E9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Nervous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44062175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.050 (.037)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3A3E5813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.076 (.086)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04C5B130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-.012 (.073)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2F2B4193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.032 (.085)</w:t>
            </w:r>
          </w:p>
        </w:tc>
      </w:tr>
      <w:tr w:rsidR="0078152C" w:rsidRPr="00CC77E9" w14:paraId="43AEA888" w14:textId="77777777" w:rsidTr="001348FE">
        <w:trPr>
          <w:trHeight w:val="179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19AAF2C0" w14:textId="77777777" w:rsidR="0078152C" w:rsidRPr="00812249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</w:pPr>
            <w:r w:rsidRPr="00812249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Low Activation Negative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4E2F7F8C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0F3D08DC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3389A216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421BE861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</w:p>
        </w:tc>
      </w:tr>
      <w:tr w:rsidR="0078152C" w:rsidRPr="00CC77E9" w14:paraId="2B8477F3" w14:textId="77777777" w:rsidTr="001348FE">
        <w:trPr>
          <w:trHeight w:val="179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1E843456" w14:textId="77777777" w:rsidR="0078152C" w:rsidRPr="00CC77E9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Depressed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50D8934B" w14:textId="77777777" w:rsidR="0078152C" w:rsidRPr="00ED1FAB" w:rsidRDefault="0078152C" w:rsidP="001348FE">
            <w:pPr>
              <w:tabs>
                <w:tab w:val="left" w:pos="1004"/>
                <w:tab w:val="center" w:pos="1507"/>
              </w:tabs>
              <w:spacing w:line="240" w:lineRule="auto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ab/>
              <w:t>-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ab/>
              <w:t>.040 (.036)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1F978C19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.019 (.083)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3E66B7C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.086 (.074)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09B623B4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-.037 (.083)</w:t>
            </w:r>
          </w:p>
        </w:tc>
      </w:tr>
      <w:tr w:rsidR="0078152C" w:rsidRPr="00CC77E9" w14:paraId="20F45252" w14:textId="77777777" w:rsidTr="001348FE">
        <w:trPr>
          <w:trHeight w:val="179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13FA6AAA" w14:textId="77777777" w:rsidR="0078152C" w:rsidRPr="00CC77E9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Dejected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08DAB6E1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-.180</w:t>
            </w:r>
            <w:r w:rsidRPr="00AE3EFC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(.039)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49A69547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-.106 (.097)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6B99FD5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   .249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(.077)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6A357C74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.038 (.082)</w:t>
            </w:r>
          </w:p>
        </w:tc>
      </w:tr>
      <w:tr w:rsidR="0078152C" w:rsidRPr="00CC77E9" w14:paraId="20C09513" w14:textId="77777777" w:rsidTr="001348FE">
        <w:trPr>
          <w:trHeight w:val="179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5806E802" w14:textId="77777777" w:rsidR="0078152C" w:rsidRPr="00CC77E9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Despondent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1BFF74DD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-.083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(.039)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3232F77C" w14:textId="77777777" w:rsidR="0078152C" w:rsidRPr="00ED1FAB" w:rsidRDefault="0078152C" w:rsidP="001348FE">
            <w:pPr>
              <w:spacing w:line="240" w:lineRule="auto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             .030 (.090)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684D2889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.081 (.077)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7318FD76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.067 (.083)</w:t>
            </w:r>
          </w:p>
        </w:tc>
      </w:tr>
      <w:tr w:rsidR="0078152C" w:rsidRPr="00CC77E9" w14:paraId="40B2BEBB" w14:textId="77777777" w:rsidTr="001348FE">
        <w:trPr>
          <w:trHeight w:val="179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1723C176" w14:textId="77777777" w:rsidR="0078152C" w:rsidRPr="00CC77E9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Hopeless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51C19140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-.090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(.038)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09EE25BC" w14:textId="77777777" w:rsidR="0078152C" w:rsidRPr="00ED1FAB" w:rsidRDefault="0078152C" w:rsidP="001348FE">
            <w:pPr>
              <w:spacing w:line="240" w:lineRule="auto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             .034 (.090)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02A5CD7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 .161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** 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(.077)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443858C8" w14:textId="77777777" w:rsidR="0078152C" w:rsidRPr="00ED1FAB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.089 (.085)</w:t>
            </w:r>
          </w:p>
        </w:tc>
      </w:tr>
    </w:tbl>
    <w:p w14:paraId="244BF01D" w14:textId="77777777" w:rsidR="0078152C" w:rsidRDefault="0078152C" w:rsidP="0078152C"/>
    <w:p w14:paraId="5A5BE564" w14:textId="77777777" w:rsidR="0078152C" w:rsidRPr="009B702E" w:rsidRDefault="0078152C" w:rsidP="007815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B70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 xml:space="preserve">S8.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Experiential Affect: Individual Emotions – Standardised Coefficients </w:t>
      </w:r>
    </w:p>
    <w:tbl>
      <w:tblPr>
        <w:tblW w:w="13958" w:type="dxa"/>
        <w:tblLook w:val="04A0" w:firstRow="1" w:lastRow="0" w:firstColumn="1" w:lastColumn="0" w:noHBand="0" w:noVBand="1"/>
      </w:tblPr>
      <w:tblGrid>
        <w:gridCol w:w="3517"/>
        <w:gridCol w:w="3231"/>
        <w:gridCol w:w="2460"/>
        <w:gridCol w:w="2375"/>
        <w:gridCol w:w="2375"/>
      </w:tblGrid>
      <w:tr w:rsidR="0078152C" w:rsidRPr="00CC77E9" w14:paraId="3D474BD8" w14:textId="77777777" w:rsidTr="001348FE">
        <w:trPr>
          <w:trHeight w:val="380"/>
        </w:trPr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7C0659" w14:textId="77777777" w:rsidR="0078152C" w:rsidRPr="00CC77E9" w:rsidRDefault="0078152C" w:rsidP="001348FE">
            <w:pPr>
              <w:jc w:val="both"/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</w:pPr>
            <w:r w:rsidRPr="00CC77E9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  <w:t xml:space="preserve">Variable 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0C2FB7" w14:textId="77777777" w:rsidR="0078152C" w:rsidRPr="00CC77E9" w:rsidRDefault="0078152C" w:rsidP="001348FE">
            <w:pPr>
              <w:jc w:val="center"/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</w:pPr>
            <w:r w:rsidRPr="00CC77E9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  <w:t>Whole sample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F5FD6" w14:textId="77777777" w:rsidR="0078152C" w:rsidRPr="00CC77E9" w:rsidRDefault="0078152C" w:rsidP="001348FE">
            <w:pPr>
              <w:jc w:val="center"/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</w:pPr>
            <w:r w:rsidRPr="00CC77E9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  <w:t>Wave*WFH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5C8535" w14:textId="77777777" w:rsidR="0078152C" w:rsidRPr="00CC77E9" w:rsidRDefault="0078152C" w:rsidP="001348FE">
            <w:pPr>
              <w:jc w:val="center"/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</w:pPr>
            <w:r w:rsidRPr="00CC77E9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  <w:t>Wave*Gender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F34BE" w14:textId="77777777" w:rsidR="0078152C" w:rsidRPr="00CC77E9" w:rsidRDefault="0078152C" w:rsidP="001348FE">
            <w:pPr>
              <w:jc w:val="center"/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</w:pPr>
            <w:r w:rsidRPr="00CC77E9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  <w:t>Wave*ParentU13</w:t>
            </w:r>
          </w:p>
        </w:tc>
      </w:tr>
      <w:tr w:rsidR="0078152C" w:rsidRPr="00CC77E9" w14:paraId="432A6F47" w14:textId="77777777" w:rsidTr="001348FE">
        <w:trPr>
          <w:trHeight w:val="179"/>
        </w:trPr>
        <w:tc>
          <w:tcPr>
            <w:tcW w:w="3517" w:type="dxa"/>
            <w:tcBorders>
              <w:left w:val="nil"/>
              <w:bottom w:val="nil"/>
              <w:right w:val="nil"/>
            </w:tcBorders>
          </w:tcPr>
          <w:p w14:paraId="733569BE" w14:textId="77777777" w:rsidR="0078152C" w:rsidRPr="00CC77E9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</w:pPr>
            <w:r w:rsidRPr="00CC77E9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 xml:space="preserve">High Activation 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Positive</w:t>
            </w: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 w14:paraId="63269AC7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-.023 (.049)</w:t>
            </w:r>
          </w:p>
        </w:tc>
        <w:tc>
          <w:tcPr>
            <w:tcW w:w="2460" w:type="dxa"/>
            <w:tcBorders>
              <w:left w:val="nil"/>
              <w:bottom w:val="nil"/>
              <w:right w:val="nil"/>
            </w:tcBorders>
          </w:tcPr>
          <w:p w14:paraId="5B0CAEC4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-.010 (.115)</w:t>
            </w:r>
          </w:p>
        </w:tc>
        <w:tc>
          <w:tcPr>
            <w:tcW w:w="2375" w:type="dxa"/>
            <w:tcBorders>
              <w:left w:val="nil"/>
              <w:bottom w:val="nil"/>
              <w:right w:val="nil"/>
            </w:tcBorders>
          </w:tcPr>
          <w:p w14:paraId="10997351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.029 (.099)</w:t>
            </w:r>
          </w:p>
        </w:tc>
        <w:tc>
          <w:tcPr>
            <w:tcW w:w="2375" w:type="dxa"/>
            <w:tcBorders>
              <w:left w:val="nil"/>
              <w:bottom w:val="nil"/>
              <w:right w:val="nil"/>
            </w:tcBorders>
          </w:tcPr>
          <w:p w14:paraId="69E9A34B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-.127 (.112)</w:t>
            </w:r>
          </w:p>
        </w:tc>
      </w:tr>
      <w:tr w:rsidR="0078152C" w:rsidRPr="00CC77E9" w14:paraId="30BD0CD2" w14:textId="77777777" w:rsidTr="001348FE">
        <w:trPr>
          <w:trHeight w:val="179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4DFBDA5F" w14:textId="77777777" w:rsidR="0078152C" w:rsidRPr="00CC77E9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CC77E9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Excited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51F557B6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.036 (.047)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4C32BBDB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.122 (.114)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515D9920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.019 (.098)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0EC82EEE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-.124 (.113)</w:t>
            </w:r>
          </w:p>
        </w:tc>
      </w:tr>
      <w:tr w:rsidR="0078152C" w:rsidRPr="00CC77E9" w14:paraId="7D79AC15" w14:textId="77777777" w:rsidTr="001348FE">
        <w:trPr>
          <w:trHeight w:val="321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5FA19C25" w14:textId="77777777" w:rsidR="0078152C" w:rsidRPr="00CC77E9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CC77E9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Inspired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55F018B3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-.011 (.046)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76F05C06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.017 (.111)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7E073994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.011 (.092)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7638D614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.112 (.111)</w:t>
            </w:r>
          </w:p>
        </w:tc>
      </w:tr>
      <w:tr w:rsidR="0078152C" w:rsidRPr="00CC77E9" w14:paraId="2C4427DF" w14:textId="77777777" w:rsidTr="001348FE">
        <w:trPr>
          <w:trHeight w:val="179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3FCB9458" w14:textId="77777777" w:rsidR="0078152C" w:rsidRPr="00CC77E9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CC77E9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Enthusiastic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0006D169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highlight w:val="yellow"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.037 (.047)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209C49AA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-.154 (.116)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26C2D228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.010 (.096)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B051004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-.130 (.116)</w:t>
            </w:r>
          </w:p>
        </w:tc>
      </w:tr>
      <w:tr w:rsidR="0078152C" w:rsidRPr="00CC77E9" w14:paraId="399EB935" w14:textId="77777777" w:rsidTr="001348FE">
        <w:trPr>
          <w:trHeight w:val="179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4DBA5540" w14:textId="77777777" w:rsidR="0078152C" w:rsidRPr="00CC77E9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CC77E9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Joyful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00655DC8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4BCB79DA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580E82E0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3FBFBC11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</w:p>
        </w:tc>
      </w:tr>
      <w:tr w:rsidR="0078152C" w:rsidRPr="00CC77E9" w14:paraId="10D1B978" w14:textId="77777777" w:rsidTr="001348FE">
        <w:trPr>
          <w:trHeight w:val="179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193408B6" w14:textId="77777777" w:rsidR="0078152C" w:rsidRPr="00CC77E9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</w:pPr>
            <w:r w:rsidRPr="00CC77E9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Low Activation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 xml:space="preserve"> Positive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7C3EFB84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.081</w:t>
            </w:r>
            <w:r w:rsidRPr="00FD1B4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(.044)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1743E926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.125 (.102)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23540364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.014 (.095)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6912C9B9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-.088 (.105)</w:t>
            </w:r>
          </w:p>
        </w:tc>
      </w:tr>
      <w:tr w:rsidR="0078152C" w:rsidRPr="00CC77E9" w14:paraId="1837664F" w14:textId="77777777" w:rsidTr="001348FE">
        <w:trPr>
          <w:trHeight w:val="179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58C4DC5A" w14:textId="77777777" w:rsidR="0078152C" w:rsidRPr="00CC77E9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CC77E9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Calm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13464589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.117</w:t>
            </w:r>
            <w:r w:rsidRPr="007641D4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** 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(.045)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09E64E46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.180</w:t>
            </w:r>
            <w:r w:rsidRPr="007641D4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(.106)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63557B11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-.047 (.094)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615F1863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-.131 (.093)</w:t>
            </w:r>
          </w:p>
        </w:tc>
      </w:tr>
      <w:tr w:rsidR="0078152C" w:rsidRPr="00CC77E9" w14:paraId="05FA8847" w14:textId="77777777" w:rsidTr="001348FE">
        <w:trPr>
          <w:trHeight w:val="179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205C9E19" w14:textId="77777777" w:rsidR="0078152C" w:rsidRPr="00CC77E9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CC77E9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Relaxed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1C29DDCE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.089</w:t>
            </w:r>
            <w:r w:rsidRPr="007641D4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* 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(.045)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0D2EEE92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.046 (.110)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5C831C7F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-.009 (.093)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2CE91C97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-.007 (105)</w:t>
            </w:r>
          </w:p>
        </w:tc>
      </w:tr>
      <w:tr w:rsidR="0078152C" w:rsidRPr="00CC77E9" w14:paraId="2B9B8120" w14:textId="77777777" w:rsidTr="001348FE">
        <w:trPr>
          <w:trHeight w:val="179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774AC0D7" w14:textId="77777777" w:rsidR="0078152C" w:rsidRPr="00CC77E9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CC77E9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At Ease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09D4E907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.109</w:t>
            </w:r>
            <w:r w:rsidRPr="007641D4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(044)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47FC5AD4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.041 (.113)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37355414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.173</w:t>
            </w:r>
            <w:r w:rsidRPr="007641D4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(092)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3E74DAC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-.108 (102)</w:t>
            </w:r>
          </w:p>
        </w:tc>
      </w:tr>
      <w:tr w:rsidR="0078152C" w:rsidRPr="00CC77E9" w14:paraId="5B88FF76" w14:textId="77777777" w:rsidTr="001348FE">
        <w:trPr>
          <w:trHeight w:val="179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07B5609A" w14:textId="77777777" w:rsidR="0078152C" w:rsidRPr="00CC77E9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CC77E9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Laid back 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54479B5B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5A1FE0BA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3FD2447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71657010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</w:p>
        </w:tc>
      </w:tr>
      <w:tr w:rsidR="0078152C" w:rsidRPr="00CC77E9" w14:paraId="779405F4" w14:textId="77777777" w:rsidTr="001348FE">
        <w:trPr>
          <w:trHeight w:val="179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31BD3034" w14:textId="77777777" w:rsidR="0078152C" w:rsidRPr="00812249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</w:pPr>
            <w:r w:rsidRPr="00812249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High Activation Negative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41EF08AB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-.120</w:t>
            </w:r>
            <w:r w:rsidRPr="00AE3EFC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(.026)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0A2C506E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-.265</w:t>
            </w:r>
            <w:r w:rsidRPr="00AE3EFC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(.127)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61164A4D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-.170 (.109)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2F2D4A9C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.246</w:t>
            </w:r>
            <w:r w:rsidRPr="00AE3EFC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(.122)</w:t>
            </w:r>
          </w:p>
        </w:tc>
      </w:tr>
      <w:tr w:rsidR="0078152C" w:rsidRPr="00CC77E9" w14:paraId="33BE29EB" w14:textId="77777777" w:rsidTr="001348FE">
        <w:trPr>
          <w:trHeight w:val="179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04B56631" w14:textId="77777777" w:rsidR="0078152C" w:rsidRPr="00CC77E9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Anxious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3E1E25B7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-.090 (.055)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2599B500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-.318</w:t>
            </w:r>
            <w:r w:rsidRPr="00AE3EFC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(.130)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4C17A79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-.049 (.112)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5D8433A5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.205</w:t>
            </w:r>
            <w:r w:rsidRPr="00AE3EFC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(.122)</w:t>
            </w:r>
          </w:p>
        </w:tc>
      </w:tr>
      <w:tr w:rsidR="0078152C" w:rsidRPr="00CC77E9" w14:paraId="1770A4DA" w14:textId="77777777" w:rsidTr="001348FE">
        <w:trPr>
          <w:trHeight w:val="179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215AE235" w14:textId="77777777" w:rsidR="0078152C" w:rsidRPr="00CC77E9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Worried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36A4C9D2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-.149</w:t>
            </w:r>
            <w:r w:rsidRPr="00AE3EFC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(.055)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6ADF4A77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-.263</w:t>
            </w:r>
            <w:r w:rsidRPr="00AE3EFC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(.137)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3389485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-.127 (.114)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7CA66B55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.192 (.131)</w:t>
            </w:r>
          </w:p>
        </w:tc>
      </w:tr>
      <w:tr w:rsidR="0078152C" w:rsidRPr="00CC77E9" w14:paraId="0808285F" w14:textId="77777777" w:rsidTr="001348FE">
        <w:trPr>
          <w:trHeight w:val="179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5770F42B" w14:textId="77777777" w:rsidR="0078152C" w:rsidRPr="00CC77E9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Tense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2353FF92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-.103</w:t>
            </w:r>
            <w:r w:rsidRPr="00AE3EFC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(.054)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688057BB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-.440</w:t>
            </w:r>
            <w:r w:rsidRPr="00AE3EFC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(.126)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EB29D04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-.248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(.114)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453E7480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.141 (.120)</w:t>
            </w:r>
          </w:p>
        </w:tc>
      </w:tr>
      <w:tr w:rsidR="0078152C" w:rsidRPr="00CC77E9" w14:paraId="7A8D44A1" w14:textId="77777777" w:rsidTr="001348FE">
        <w:trPr>
          <w:trHeight w:val="179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3C017E22" w14:textId="77777777" w:rsidR="0078152C" w:rsidRPr="00CC77E9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Nervous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2050ABFB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51E2768D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77EAEC2A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0A730B83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</w:p>
        </w:tc>
      </w:tr>
      <w:tr w:rsidR="0078152C" w:rsidRPr="00CC77E9" w14:paraId="26106E17" w14:textId="77777777" w:rsidTr="001348FE">
        <w:trPr>
          <w:trHeight w:val="179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188EBC7E" w14:textId="77777777" w:rsidR="0078152C" w:rsidRPr="00812249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</w:pPr>
            <w:r w:rsidRPr="00812249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Low Activation Negative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36E1E5BF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.014 (.055)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13379E2A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-.150 (.138)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57BB7990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-.042 (.113)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4E336E04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-.083 (.124)</w:t>
            </w:r>
          </w:p>
        </w:tc>
      </w:tr>
      <w:tr w:rsidR="0078152C" w:rsidRPr="00CC77E9" w14:paraId="76214A74" w14:textId="77777777" w:rsidTr="001348FE">
        <w:trPr>
          <w:trHeight w:val="179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5F5C2BA4" w14:textId="77777777" w:rsidR="0078152C" w:rsidRPr="00CC77E9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Depressed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6E0310C3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-.100</w:t>
            </w:r>
            <w:r w:rsidRPr="00AE3EFC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(.055)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06A6EF0C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-.333</w:t>
            </w:r>
            <w:r w:rsidRPr="00AE3EFC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(.126)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4D2D498B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.204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(.114)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5D6B3D73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.038 (.126)</w:t>
            </w:r>
          </w:p>
        </w:tc>
      </w:tr>
      <w:tr w:rsidR="0078152C" w:rsidRPr="00CC77E9" w14:paraId="1069D853" w14:textId="77777777" w:rsidTr="001348FE">
        <w:trPr>
          <w:trHeight w:val="179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763230A2" w14:textId="77777777" w:rsidR="0078152C" w:rsidRPr="00CC77E9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Dejected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7E80B7A6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-.052 (.056)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2B1264CD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-.447</w:t>
            </w:r>
            <w:r w:rsidRPr="00AE3EFC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(.131)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7BB1CBEF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.195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(.113)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6EE98A41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.129 (.133)</w:t>
            </w:r>
          </w:p>
        </w:tc>
      </w:tr>
      <w:tr w:rsidR="0078152C" w:rsidRPr="00CC77E9" w14:paraId="53E3E71E" w14:textId="77777777" w:rsidTr="001348FE">
        <w:trPr>
          <w:trHeight w:val="179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479CB39B" w14:textId="77777777" w:rsidR="0078152C" w:rsidRPr="00CC77E9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Despondent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61A317C6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-.021 (.054)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48D3F84C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-.168 (.139)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06E94EA2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-.083 (.110)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3F7A5A38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.047 (.122)</w:t>
            </w:r>
          </w:p>
        </w:tc>
      </w:tr>
      <w:tr w:rsidR="0078152C" w:rsidRPr="00CC77E9" w14:paraId="0E1E440A" w14:textId="77777777" w:rsidTr="001348FE">
        <w:trPr>
          <w:trHeight w:val="179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69263C64" w14:textId="77777777" w:rsidR="0078152C" w:rsidRPr="00CC77E9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Hopeless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7AE7C801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-.023 (.049)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28F0BBFC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-.010 (.115)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3668827F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.029 (.099)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626314B5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ED1FAB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-.127 (.112)</w:t>
            </w:r>
          </w:p>
        </w:tc>
      </w:tr>
    </w:tbl>
    <w:p w14:paraId="03C2EC18" w14:textId="3CCE2102" w:rsidR="0078152C" w:rsidRDefault="0078152C"/>
    <w:p w14:paraId="1798B2CC" w14:textId="77777777" w:rsidR="0078152C" w:rsidRPr="009B702E" w:rsidRDefault="0078152C" w:rsidP="007815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B70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S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9</w:t>
      </w:r>
      <w:r w:rsidRPr="009B70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Sources of Stress - Proportions</w:t>
      </w:r>
    </w:p>
    <w:tbl>
      <w:tblPr>
        <w:tblW w:w="13482" w:type="dxa"/>
        <w:tblLook w:val="04A0" w:firstRow="1" w:lastRow="0" w:firstColumn="1" w:lastColumn="0" w:noHBand="0" w:noVBand="1"/>
      </w:tblPr>
      <w:tblGrid>
        <w:gridCol w:w="4354"/>
        <w:gridCol w:w="3032"/>
        <w:gridCol w:w="3054"/>
        <w:gridCol w:w="3042"/>
      </w:tblGrid>
      <w:tr w:rsidR="0078152C" w:rsidRPr="00CC77E9" w14:paraId="68F616C5" w14:textId="77777777" w:rsidTr="001348FE">
        <w:trPr>
          <w:trHeight w:val="340"/>
        </w:trPr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008AF" w14:textId="77777777" w:rsidR="0078152C" w:rsidRPr="00DE0BF4" w:rsidRDefault="0078152C" w:rsidP="001348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  <w:t>Sources of Stress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2A13D6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  <w:t>Wave 1 Proportion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47F905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  <w:t>Wave 2 Proportion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90D75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  <w:t>t-score</w:t>
            </w:r>
          </w:p>
        </w:tc>
      </w:tr>
      <w:tr w:rsidR="0078152C" w:rsidRPr="00CC77E9" w14:paraId="72B9F42D" w14:textId="77777777" w:rsidTr="001348FE">
        <w:trPr>
          <w:trHeight w:val="340"/>
        </w:trPr>
        <w:tc>
          <w:tcPr>
            <w:tcW w:w="4354" w:type="dxa"/>
            <w:tcBorders>
              <w:left w:val="nil"/>
              <w:bottom w:val="nil"/>
              <w:right w:val="nil"/>
            </w:tcBorders>
          </w:tcPr>
          <w:p w14:paraId="43D47888" w14:textId="77777777" w:rsidR="0078152C" w:rsidRPr="00DE0BF4" w:rsidRDefault="0078152C" w:rsidP="001348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Clients</w:t>
            </w:r>
          </w:p>
        </w:tc>
        <w:tc>
          <w:tcPr>
            <w:tcW w:w="3032" w:type="dxa"/>
            <w:tcBorders>
              <w:left w:val="nil"/>
              <w:bottom w:val="nil"/>
              <w:right w:val="nil"/>
            </w:tcBorders>
          </w:tcPr>
          <w:p w14:paraId="4920C1A3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31.2%</w:t>
            </w:r>
          </w:p>
        </w:tc>
        <w:tc>
          <w:tcPr>
            <w:tcW w:w="3054" w:type="dxa"/>
            <w:tcBorders>
              <w:left w:val="nil"/>
              <w:bottom w:val="nil"/>
              <w:right w:val="nil"/>
            </w:tcBorders>
          </w:tcPr>
          <w:p w14:paraId="08B167F4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24.4%</w:t>
            </w:r>
          </w:p>
        </w:tc>
        <w:tc>
          <w:tcPr>
            <w:tcW w:w="3042" w:type="dxa"/>
            <w:tcBorders>
              <w:left w:val="nil"/>
              <w:bottom w:val="nil"/>
              <w:right w:val="nil"/>
            </w:tcBorders>
          </w:tcPr>
          <w:p w14:paraId="18EDB809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3.41</w:t>
            </w:r>
          </w:p>
        </w:tc>
      </w:tr>
      <w:tr w:rsidR="0078152C" w:rsidRPr="00CC77E9" w14:paraId="528CD4A1" w14:textId="77777777" w:rsidTr="001348FE">
        <w:trPr>
          <w:trHeight w:val="340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</w:tcPr>
          <w:p w14:paraId="62D96A6A" w14:textId="77777777" w:rsidR="0078152C" w:rsidRPr="00DE0BF4" w:rsidRDefault="0078152C" w:rsidP="001348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Co-Workers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14:paraId="49D45F51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33.4%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3597519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23.0%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49EE35A5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4.75</w:t>
            </w:r>
          </w:p>
        </w:tc>
      </w:tr>
      <w:tr w:rsidR="0078152C" w:rsidRPr="00CC77E9" w14:paraId="7B6C961B" w14:textId="77777777" w:rsidTr="001348FE">
        <w:trPr>
          <w:trHeight w:val="340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</w:tcPr>
          <w:p w14:paraId="7FC60E95" w14:textId="77777777" w:rsidR="0078152C" w:rsidRPr="00DE0BF4" w:rsidRDefault="0078152C" w:rsidP="001348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Deadlines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14:paraId="6C2A721F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42.1%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3369032D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29.7%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5EABAF2F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5.47</w:t>
            </w:r>
          </w:p>
        </w:tc>
      </w:tr>
      <w:tr w:rsidR="0078152C" w:rsidRPr="00CC77E9" w14:paraId="302A7436" w14:textId="77777777" w:rsidTr="001348FE">
        <w:trPr>
          <w:trHeight w:val="340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</w:tcPr>
          <w:p w14:paraId="0FC78991" w14:textId="77777777" w:rsidR="0078152C" w:rsidRPr="00DE0BF4" w:rsidRDefault="0078152C" w:rsidP="001348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Work Life Balance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14:paraId="74F5279C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25.7%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BFD84C1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27.3%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47DACE55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-0.80</w:t>
            </w:r>
          </w:p>
        </w:tc>
      </w:tr>
      <w:tr w:rsidR="0078152C" w:rsidRPr="00CC77E9" w14:paraId="017BDE12" w14:textId="77777777" w:rsidTr="001348FE">
        <w:trPr>
          <w:trHeight w:val="340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</w:tcPr>
          <w:p w14:paraId="67B91395" w14:textId="77777777" w:rsidR="0078152C" w:rsidRPr="00DE0BF4" w:rsidRDefault="0078152C" w:rsidP="001348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Boss / Supervisor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14:paraId="42311E69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30.9%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1686F78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26.5%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4E8939D1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2.01</w:t>
            </w:r>
          </w:p>
        </w:tc>
      </w:tr>
      <w:tr w:rsidR="0078152C" w:rsidRPr="00CC77E9" w14:paraId="302B7FFB" w14:textId="77777777" w:rsidTr="001348FE">
        <w:trPr>
          <w:trHeight w:val="340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</w:tcPr>
          <w:p w14:paraId="08031589" w14:textId="77777777" w:rsidR="0078152C" w:rsidRPr="00DE0BF4" w:rsidRDefault="0078152C" w:rsidP="001348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Commute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14:paraId="795DD6B3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19.3%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200283A2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6.3%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1B809D9E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7.63</w:t>
            </w:r>
          </w:p>
        </w:tc>
      </w:tr>
      <w:tr w:rsidR="0078152C" w:rsidRPr="00CC77E9" w14:paraId="1B6492C8" w14:textId="77777777" w:rsidTr="001348FE">
        <w:trPr>
          <w:trHeight w:val="340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</w:tcPr>
          <w:p w14:paraId="0FD981E6" w14:textId="77777777" w:rsidR="0078152C" w:rsidRPr="00DE0BF4" w:rsidRDefault="0078152C" w:rsidP="001348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Work-related travel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14:paraId="2659137F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6.6%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24DB8CB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2.8%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3AB70C6D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3.38</w:t>
            </w:r>
          </w:p>
        </w:tc>
      </w:tr>
      <w:tr w:rsidR="0078152C" w:rsidRPr="00CC77E9" w14:paraId="6B63696A" w14:textId="77777777" w:rsidTr="001348FE">
        <w:trPr>
          <w:trHeight w:val="340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</w:tcPr>
          <w:p w14:paraId="7C5FCCAF" w14:textId="77777777" w:rsidR="0078152C" w:rsidRPr="00DE0BF4" w:rsidRDefault="0078152C" w:rsidP="001348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Revenue Generation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14:paraId="023C411A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9.1%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5C9A28BB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9.6%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2119872C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-0.35</w:t>
            </w:r>
          </w:p>
        </w:tc>
      </w:tr>
      <w:tr w:rsidR="0078152C" w:rsidRPr="00CC77E9" w14:paraId="066217C8" w14:textId="77777777" w:rsidTr="001348FE">
        <w:trPr>
          <w:trHeight w:val="340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</w:tcPr>
          <w:p w14:paraId="5FCFFDD1" w14:textId="77777777" w:rsidR="0078152C" w:rsidRPr="00DE0BF4" w:rsidRDefault="0078152C" w:rsidP="001348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Long Hours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14:paraId="494933EF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22.7%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185A3F14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17.7%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5932A147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2.64</w:t>
            </w:r>
          </w:p>
        </w:tc>
      </w:tr>
      <w:tr w:rsidR="0078152C" w:rsidRPr="00CC77E9" w14:paraId="162C735F" w14:textId="77777777" w:rsidTr="001348FE">
        <w:trPr>
          <w:trHeight w:val="340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</w:tcPr>
          <w:p w14:paraId="7C371836" w14:textId="77777777" w:rsidR="0078152C" w:rsidRPr="00DE0BF4" w:rsidRDefault="0078152C" w:rsidP="001348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Job Security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14:paraId="68A8D789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7.7%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30618FCB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14.0%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29D61D3D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-4.00</w:t>
            </w:r>
          </w:p>
        </w:tc>
      </w:tr>
    </w:tbl>
    <w:p w14:paraId="4252BE8E" w14:textId="77777777" w:rsidR="0078152C" w:rsidRDefault="0078152C" w:rsidP="0078152C"/>
    <w:p w14:paraId="38B81246" w14:textId="77777777" w:rsidR="0078152C" w:rsidRPr="00DE0BF4" w:rsidRDefault="0078152C" w:rsidP="007815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B70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10</w:t>
      </w:r>
      <w:r w:rsidRPr="009B70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Sources of Stress – Regression Analysis (Standardised Coefficients)</w:t>
      </w:r>
    </w:p>
    <w:tbl>
      <w:tblPr>
        <w:tblW w:w="10872" w:type="dxa"/>
        <w:tblLook w:val="04A0" w:firstRow="1" w:lastRow="0" w:firstColumn="1" w:lastColumn="0" w:noHBand="0" w:noVBand="1"/>
      </w:tblPr>
      <w:tblGrid>
        <w:gridCol w:w="4587"/>
        <w:gridCol w:w="6285"/>
      </w:tblGrid>
      <w:tr w:rsidR="0078152C" w:rsidRPr="006B6552" w14:paraId="5FB3BF35" w14:textId="77777777" w:rsidTr="001348FE">
        <w:trPr>
          <w:trHeight w:val="340"/>
        </w:trPr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A1E997" w14:textId="77777777" w:rsidR="0078152C" w:rsidRPr="00DE0BF4" w:rsidRDefault="0078152C" w:rsidP="001348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  <w:t xml:space="preserve">Dependent Variable: Source of Stress 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8B0E63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  <w:t>Wave 1</w:t>
            </w:r>
            <w:r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  <w:t xml:space="preserve"> (n</w:t>
            </w:r>
            <w:r w:rsidRPr="00DE0BF4"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  <w:t xml:space="preserve"> = 1,242</w:t>
            </w:r>
            <w:r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  <w:t>)</w:t>
            </w:r>
          </w:p>
        </w:tc>
      </w:tr>
      <w:tr w:rsidR="0078152C" w:rsidRPr="006B6552" w14:paraId="35C776C8" w14:textId="77777777" w:rsidTr="001348FE">
        <w:trPr>
          <w:trHeight w:val="340"/>
        </w:trPr>
        <w:tc>
          <w:tcPr>
            <w:tcW w:w="4587" w:type="dxa"/>
            <w:tcBorders>
              <w:left w:val="nil"/>
              <w:bottom w:val="nil"/>
              <w:right w:val="nil"/>
            </w:tcBorders>
          </w:tcPr>
          <w:p w14:paraId="0DBB4CE4" w14:textId="77777777" w:rsidR="0078152C" w:rsidRPr="00DE0BF4" w:rsidRDefault="0078152C" w:rsidP="001348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Clients</w:t>
            </w:r>
          </w:p>
        </w:tc>
        <w:tc>
          <w:tcPr>
            <w:tcW w:w="6285" w:type="dxa"/>
            <w:tcBorders>
              <w:left w:val="nil"/>
              <w:bottom w:val="nil"/>
              <w:right w:val="nil"/>
            </w:tcBorders>
          </w:tcPr>
          <w:p w14:paraId="65818B3C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-.150</w:t>
            </w: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  <w:vertAlign w:val="superscript"/>
              </w:rPr>
              <w:t xml:space="preserve">*** </w:t>
            </w: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(.044)</w:t>
            </w:r>
          </w:p>
        </w:tc>
      </w:tr>
      <w:tr w:rsidR="0078152C" w:rsidRPr="006B6552" w14:paraId="31FCABC6" w14:textId="77777777" w:rsidTr="001348FE">
        <w:trPr>
          <w:trHeight w:val="340"/>
        </w:trPr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4024A568" w14:textId="77777777" w:rsidR="0078152C" w:rsidRPr="00DE0BF4" w:rsidRDefault="0078152C" w:rsidP="001348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Co-Workers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</w:tcPr>
          <w:p w14:paraId="58EA5CF3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-.232</w:t>
            </w: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  <w:vertAlign w:val="superscript"/>
              </w:rPr>
              <w:t>***</w:t>
            </w: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 (.048)</w:t>
            </w:r>
          </w:p>
        </w:tc>
      </w:tr>
      <w:tr w:rsidR="0078152C" w:rsidRPr="006B6552" w14:paraId="0B23F06E" w14:textId="77777777" w:rsidTr="001348FE">
        <w:trPr>
          <w:trHeight w:val="340"/>
        </w:trPr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45568812" w14:textId="77777777" w:rsidR="0078152C" w:rsidRPr="00DE0BF4" w:rsidRDefault="0078152C" w:rsidP="001348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Deadlines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</w:tcPr>
          <w:p w14:paraId="23AEFCC6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-.258</w:t>
            </w: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  <w:vertAlign w:val="superscript"/>
              </w:rPr>
              <w:t>***</w:t>
            </w: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 (.047)</w:t>
            </w:r>
          </w:p>
        </w:tc>
      </w:tr>
      <w:tr w:rsidR="0078152C" w:rsidRPr="006B6552" w14:paraId="617B1237" w14:textId="77777777" w:rsidTr="001348FE">
        <w:trPr>
          <w:trHeight w:val="340"/>
        </w:trPr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7CCB5DC9" w14:textId="77777777" w:rsidR="0078152C" w:rsidRPr="00DE0BF4" w:rsidRDefault="0078152C" w:rsidP="001348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Work Life Balance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</w:tcPr>
          <w:p w14:paraId="20D9E035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.036 (.045)</w:t>
            </w:r>
          </w:p>
        </w:tc>
      </w:tr>
      <w:tr w:rsidR="0078152C" w:rsidRPr="006B6552" w14:paraId="550FCFC0" w14:textId="77777777" w:rsidTr="001348FE">
        <w:trPr>
          <w:trHeight w:val="340"/>
        </w:trPr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4976B454" w14:textId="77777777" w:rsidR="0078152C" w:rsidRPr="00DE0BF4" w:rsidRDefault="0078152C" w:rsidP="001348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Boss / Supervisor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</w:tcPr>
          <w:p w14:paraId="69F0C704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-.096</w:t>
            </w: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  <w:vertAlign w:val="superscript"/>
              </w:rPr>
              <w:t>*</w:t>
            </w: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 (.047)</w:t>
            </w:r>
          </w:p>
        </w:tc>
      </w:tr>
      <w:tr w:rsidR="0078152C" w:rsidRPr="006B6552" w14:paraId="286C8A50" w14:textId="77777777" w:rsidTr="001348FE">
        <w:trPr>
          <w:trHeight w:val="340"/>
        </w:trPr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5AA1D6C9" w14:textId="77777777" w:rsidR="0078152C" w:rsidRPr="00DE0BF4" w:rsidRDefault="0078152C" w:rsidP="001348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Commute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</w:tcPr>
          <w:p w14:paraId="0DB9B54A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-.378</w:t>
            </w: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  <w:vertAlign w:val="superscript"/>
              </w:rPr>
              <w:t>***</w:t>
            </w: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 (.049)</w:t>
            </w:r>
          </w:p>
        </w:tc>
      </w:tr>
      <w:tr w:rsidR="0078152C" w:rsidRPr="006B6552" w14:paraId="6BD3718E" w14:textId="77777777" w:rsidTr="001348FE">
        <w:trPr>
          <w:trHeight w:val="340"/>
        </w:trPr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6702DBE7" w14:textId="77777777" w:rsidR="0078152C" w:rsidRPr="00DE0BF4" w:rsidRDefault="0078152C" w:rsidP="001348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Work-related travel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</w:tcPr>
          <w:p w14:paraId="73BB19A3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-.174</w:t>
            </w: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  <w:vertAlign w:val="superscript"/>
              </w:rPr>
              <w:t>***</w:t>
            </w: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 (.051)</w:t>
            </w:r>
          </w:p>
        </w:tc>
      </w:tr>
      <w:tr w:rsidR="0078152C" w:rsidRPr="006B6552" w14:paraId="27E095B9" w14:textId="77777777" w:rsidTr="001348FE">
        <w:trPr>
          <w:trHeight w:val="340"/>
        </w:trPr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29B851CB" w14:textId="77777777" w:rsidR="0078152C" w:rsidRPr="00DE0BF4" w:rsidRDefault="0078152C" w:rsidP="001348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Revenue Generation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</w:tcPr>
          <w:p w14:paraId="1F26A04E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.016 (.047)</w:t>
            </w:r>
          </w:p>
        </w:tc>
      </w:tr>
      <w:tr w:rsidR="0078152C" w:rsidRPr="006B6552" w14:paraId="7D392F1F" w14:textId="77777777" w:rsidTr="001348FE">
        <w:trPr>
          <w:trHeight w:val="340"/>
        </w:trPr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6DDC9553" w14:textId="77777777" w:rsidR="0078152C" w:rsidRPr="00DE0BF4" w:rsidRDefault="0078152C" w:rsidP="001348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Long Hours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</w:tcPr>
          <w:p w14:paraId="4259770E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-.124</w:t>
            </w: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  <w:vertAlign w:val="superscript"/>
              </w:rPr>
              <w:t>***</w:t>
            </w: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 (.047)</w:t>
            </w:r>
          </w:p>
        </w:tc>
      </w:tr>
      <w:tr w:rsidR="0078152C" w:rsidRPr="006B6552" w14:paraId="1F4E0C38" w14:textId="77777777" w:rsidTr="001348FE">
        <w:trPr>
          <w:trHeight w:val="340"/>
        </w:trPr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15D1ACB4" w14:textId="77777777" w:rsidR="0078152C" w:rsidRPr="00DE0BF4" w:rsidRDefault="0078152C" w:rsidP="001348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Job Security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</w:tcPr>
          <w:p w14:paraId="27DB335C" w14:textId="77777777" w:rsidR="0078152C" w:rsidRPr="00DE0BF4" w:rsidRDefault="0078152C" w:rsidP="0013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 .201</w:t>
            </w: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  <w:vertAlign w:val="superscript"/>
              </w:rPr>
              <w:t>***</w:t>
            </w:r>
            <w:r w:rsidRPr="00DE0BF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 (.050)</w:t>
            </w:r>
          </w:p>
        </w:tc>
      </w:tr>
    </w:tbl>
    <w:p w14:paraId="1D079466" w14:textId="77777777" w:rsidR="0078152C" w:rsidRPr="009B702E" w:rsidRDefault="0078152C" w:rsidP="007815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B70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S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11.</w:t>
      </w:r>
      <w:r w:rsidRPr="009B70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OLBI Burnout Scale: Individual Scale Items – Standardised Coefficients </w:t>
      </w:r>
    </w:p>
    <w:tbl>
      <w:tblPr>
        <w:tblW w:w="13958" w:type="dxa"/>
        <w:tblLook w:val="04A0" w:firstRow="1" w:lastRow="0" w:firstColumn="1" w:lastColumn="0" w:noHBand="0" w:noVBand="1"/>
      </w:tblPr>
      <w:tblGrid>
        <w:gridCol w:w="7513"/>
        <w:gridCol w:w="1559"/>
        <w:gridCol w:w="1560"/>
        <w:gridCol w:w="1573"/>
        <w:gridCol w:w="1753"/>
      </w:tblGrid>
      <w:tr w:rsidR="0078152C" w:rsidRPr="00CC77E9" w14:paraId="65F38243" w14:textId="77777777" w:rsidTr="001348FE">
        <w:trPr>
          <w:trHeight w:val="380"/>
        </w:trPr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D4CA92" w14:textId="77777777" w:rsidR="0078152C" w:rsidRPr="00CC77E9" w:rsidRDefault="0078152C" w:rsidP="001348FE">
            <w:pPr>
              <w:jc w:val="both"/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</w:pPr>
            <w:r w:rsidRPr="00CC77E9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  <w:t xml:space="preserve">Variable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6C21BF" w14:textId="77777777" w:rsidR="0078152C" w:rsidRPr="00CC77E9" w:rsidRDefault="0078152C" w:rsidP="001348FE">
            <w:pPr>
              <w:jc w:val="center"/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</w:pPr>
            <w:r w:rsidRPr="00CC77E9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  <w:t>Whole sample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578D02" w14:textId="77777777" w:rsidR="0078152C" w:rsidRPr="00CC77E9" w:rsidRDefault="0078152C" w:rsidP="001348FE">
            <w:pPr>
              <w:jc w:val="center"/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</w:pPr>
            <w:r w:rsidRPr="00CC77E9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  <w:t>Wave*WFH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93981" w14:textId="77777777" w:rsidR="0078152C" w:rsidRPr="00CC77E9" w:rsidRDefault="0078152C" w:rsidP="001348FE">
            <w:pPr>
              <w:jc w:val="center"/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</w:pPr>
            <w:r w:rsidRPr="00CC77E9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  <w:t>Wave*Gender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FD10C" w14:textId="77777777" w:rsidR="0078152C" w:rsidRPr="00CC77E9" w:rsidRDefault="0078152C" w:rsidP="001348FE">
            <w:pPr>
              <w:jc w:val="center"/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</w:pPr>
            <w:r w:rsidRPr="00CC77E9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  <w:t>Wave*ParentU13</w:t>
            </w:r>
          </w:p>
        </w:tc>
      </w:tr>
      <w:tr w:rsidR="0078152C" w:rsidRPr="00CC77E9" w14:paraId="7D661530" w14:textId="77777777" w:rsidTr="001348FE">
        <w:trPr>
          <w:trHeight w:val="179"/>
        </w:trPr>
        <w:tc>
          <w:tcPr>
            <w:tcW w:w="7513" w:type="dxa"/>
            <w:tcBorders>
              <w:left w:val="nil"/>
              <w:bottom w:val="nil"/>
              <w:right w:val="nil"/>
            </w:tcBorders>
          </w:tcPr>
          <w:p w14:paraId="49D93A6D" w14:textId="77777777" w:rsidR="0078152C" w:rsidRPr="00CC77E9" w:rsidRDefault="0078152C" w:rsidP="001348FE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Disengagement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2DA34BA1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6C9925C5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3" w:type="dxa"/>
            <w:tcBorders>
              <w:left w:val="nil"/>
              <w:bottom w:val="nil"/>
              <w:right w:val="nil"/>
            </w:tcBorders>
          </w:tcPr>
          <w:p w14:paraId="4A4ADEF1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3" w:type="dxa"/>
            <w:tcBorders>
              <w:left w:val="nil"/>
              <w:bottom w:val="nil"/>
              <w:right w:val="nil"/>
            </w:tcBorders>
          </w:tcPr>
          <w:p w14:paraId="35579E71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</w:p>
        </w:tc>
      </w:tr>
      <w:tr w:rsidR="0078152C" w:rsidRPr="00CC77E9" w14:paraId="77BB12AE" w14:textId="77777777" w:rsidTr="001348FE">
        <w:trPr>
          <w:trHeight w:val="179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5047BEDC" w14:textId="77777777" w:rsidR="0078152C" w:rsidRPr="005B5647" w:rsidRDefault="0078152C" w:rsidP="001348FE">
            <w:pPr>
              <w:spacing w:line="240" w:lineRule="auto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5B5647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I always find new and interesting aspects in my job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B71D177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.044 (.037)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87DB061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-.065 (.092)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58E42D50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.038 (.075)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44AB391E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.164</w:t>
            </w:r>
            <w:r w:rsidRPr="00114F36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(.085)</w:t>
            </w:r>
          </w:p>
        </w:tc>
      </w:tr>
      <w:tr w:rsidR="0078152C" w:rsidRPr="00CC77E9" w14:paraId="52CB79E5" w14:textId="77777777" w:rsidTr="001348FE">
        <w:trPr>
          <w:trHeight w:val="321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5EC894CC" w14:textId="77777777" w:rsidR="0078152C" w:rsidRPr="005B5647" w:rsidRDefault="0078152C" w:rsidP="001348FE">
            <w:pPr>
              <w:spacing w:line="240" w:lineRule="auto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5B564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8F8F8"/>
              </w:rPr>
              <w:t>It happens more and more often that I talk about my work in a negative way (R)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0012C0D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.221 (.034)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803D5AC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-.110 (.091)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2629175B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-.111 (.073)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1171B8CE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-.157</w:t>
            </w:r>
            <w:r w:rsidRPr="00114F36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(.085)</w:t>
            </w:r>
          </w:p>
        </w:tc>
      </w:tr>
      <w:tr w:rsidR="0078152C" w:rsidRPr="00CC77E9" w14:paraId="04806A0F" w14:textId="77777777" w:rsidTr="001348FE">
        <w:trPr>
          <w:trHeight w:val="179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31035D5" w14:textId="77777777" w:rsidR="0078152C" w:rsidRPr="005B5647" w:rsidRDefault="0078152C" w:rsidP="001348FE">
            <w:pPr>
              <w:spacing w:line="240" w:lineRule="auto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5B564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8F8F8"/>
              </w:rPr>
              <w:t>I can tolerate the pressure of my work very well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FEE1EF1" w14:textId="77777777" w:rsidR="0078152C" w:rsidRPr="00AA108C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AA108C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.026 (.037)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D25F956" w14:textId="77777777" w:rsidR="0078152C" w:rsidRPr="00AA108C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.091 (.092)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64DB46C2" w14:textId="77777777" w:rsidR="0078152C" w:rsidRPr="00AA108C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.051 (.075)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4B367DAE" w14:textId="77777777" w:rsidR="0078152C" w:rsidRPr="00AA108C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.089 (.087)</w:t>
            </w:r>
          </w:p>
        </w:tc>
      </w:tr>
      <w:tr w:rsidR="0078152C" w:rsidRPr="00CC77E9" w14:paraId="51AB68C1" w14:textId="77777777" w:rsidTr="001348FE">
        <w:trPr>
          <w:trHeight w:val="179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4D717FDD" w14:textId="77777777" w:rsidR="0078152C" w:rsidRPr="0019577E" w:rsidRDefault="0078152C" w:rsidP="001348FE">
            <w:pPr>
              <w:spacing w:line="240" w:lineRule="auto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19577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8F8F8"/>
              </w:rPr>
              <w:t>Lately, I tend to think less at work and do my job almost mechanically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8F8F8"/>
              </w:rPr>
              <w:t xml:space="preserve"> (R)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64326E4" w14:textId="77777777" w:rsidR="0078152C" w:rsidRPr="00AA108C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  .087</w:t>
            </w:r>
            <w:r w:rsidRPr="00114F36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(.041)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937B7FF" w14:textId="77777777" w:rsidR="0078152C" w:rsidRPr="00AA108C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.042 (.101)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599A69D5" w14:textId="77777777" w:rsidR="0078152C" w:rsidRPr="00AA108C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-.205</w:t>
            </w:r>
            <w:r w:rsidRPr="00114F36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(.085)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13DAF310" w14:textId="77777777" w:rsidR="0078152C" w:rsidRPr="00AA108C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-.117 (.091)</w:t>
            </w:r>
          </w:p>
        </w:tc>
      </w:tr>
      <w:tr w:rsidR="0078152C" w:rsidRPr="00CC77E9" w14:paraId="24ACCAD2" w14:textId="77777777" w:rsidTr="001348FE">
        <w:trPr>
          <w:trHeight w:val="179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37DE99F1" w14:textId="77777777" w:rsidR="0078152C" w:rsidRPr="0019577E" w:rsidRDefault="0078152C" w:rsidP="001348FE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</w:pPr>
            <w:r w:rsidRPr="0019577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8F8F8"/>
              </w:rPr>
              <w:t>I find my work to be a positive challenge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1C4869E" w14:textId="77777777" w:rsidR="0078152C" w:rsidRPr="00AA108C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   -.091</w:t>
            </w:r>
            <w:r w:rsidRPr="00114F36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(.037)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B6D53F6" w14:textId="77777777" w:rsidR="0078152C" w:rsidRPr="00AA108C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.064 (.098)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4C3AC1E2" w14:textId="77777777" w:rsidR="0078152C" w:rsidRPr="00AA108C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.103 (.075)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052CD9D1" w14:textId="77777777" w:rsidR="0078152C" w:rsidRPr="00AA108C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 .199</w:t>
            </w:r>
            <w:r w:rsidRPr="00114F36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(.088)</w:t>
            </w:r>
          </w:p>
        </w:tc>
      </w:tr>
      <w:tr w:rsidR="0078152C" w:rsidRPr="00CC77E9" w14:paraId="3CCEEC2D" w14:textId="77777777" w:rsidTr="001348FE">
        <w:trPr>
          <w:trHeight w:val="179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13ED8DFE" w14:textId="77777777" w:rsidR="0078152C" w:rsidRPr="00CC1350" w:rsidRDefault="0078152C" w:rsidP="001348FE">
            <w:pPr>
              <w:spacing w:line="240" w:lineRule="auto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CC135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8F8F8"/>
              </w:rPr>
              <w:t>Over time, one can become disconnected from this type of work (R)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B6D097D" w14:textId="77777777" w:rsidR="0078152C" w:rsidRPr="00AA108C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   .137</w:t>
            </w:r>
            <w:r w:rsidRPr="00114F36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(.041)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111CD70" w14:textId="77777777" w:rsidR="0078152C" w:rsidRPr="00AA108C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.130 (.196)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63031109" w14:textId="77777777" w:rsidR="0078152C" w:rsidRPr="00AA108C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-.117 (.088)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07B16DD3" w14:textId="77777777" w:rsidR="0078152C" w:rsidRPr="00AA108C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-.046 (.098)</w:t>
            </w:r>
          </w:p>
        </w:tc>
      </w:tr>
      <w:tr w:rsidR="0078152C" w:rsidRPr="00CC77E9" w14:paraId="46E72490" w14:textId="77777777" w:rsidTr="001348FE">
        <w:trPr>
          <w:trHeight w:val="179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94760D9" w14:textId="77777777" w:rsidR="0078152C" w:rsidRPr="00CC1350" w:rsidRDefault="0078152C" w:rsidP="001348FE">
            <w:pPr>
              <w:spacing w:line="240" w:lineRule="auto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CC135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8F8F8"/>
              </w:rPr>
              <w:t>Sometimes I feel sickened by my work tasks (R)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25B5140" w14:textId="77777777" w:rsidR="0078152C" w:rsidRPr="00AA108C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 .125</w:t>
            </w:r>
            <w:r w:rsidRPr="00114F36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(.040)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448FE16" w14:textId="77777777" w:rsidR="0078152C" w:rsidRPr="00AA108C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-.128 (.106)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6F4852F4" w14:textId="77777777" w:rsidR="0078152C" w:rsidRPr="00AA108C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-.102 (.085)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44A346FD" w14:textId="77777777" w:rsidR="0078152C" w:rsidRPr="00AA108C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-.169</w:t>
            </w:r>
            <w:r w:rsidRPr="00114F36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(.094)</w:t>
            </w:r>
          </w:p>
        </w:tc>
      </w:tr>
      <w:tr w:rsidR="0078152C" w:rsidRPr="00CC77E9" w14:paraId="2B4EC8D0" w14:textId="77777777" w:rsidTr="001348FE">
        <w:trPr>
          <w:trHeight w:val="179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C727B2F" w14:textId="77777777" w:rsidR="0078152C" w:rsidRPr="00733976" w:rsidRDefault="0078152C" w:rsidP="001348FE">
            <w:pPr>
              <w:spacing w:line="240" w:lineRule="auto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73397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8F8F8"/>
              </w:rPr>
              <w:t>This is the only type of work that I can imagine myself doing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EEC8FDE" w14:textId="77777777" w:rsidR="0078152C" w:rsidRPr="00AA108C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.005 (.036)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45810AB" w14:textId="77777777" w:rsidR="0078152C" w:rsidRPr="00AA108C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-.080 (.093)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11841B82" w14:textId="77777777" w:rsidR="0078152C" w:rsidRPr="00AA108C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.128</w:t>
            </w:r>
            <w:r w:rsidRPr="00114F36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(.076)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14200439" w14:textId="77777777" w:rsidR="0078152C" w:rsidRPr="00AA108C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.112 (.084)</w:t>
            </w:r>
          </w:p>
        </w:tc>
      </w:tr>
      <w:tr w:rsidR="0078152C" w:rsidRPr="00CC77E9" w14:paraId="102E4D7C" w14:textId="77777777" w:rsidTr="001348FE">
        <w:trPr>
          <w:trHeight w:val="179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087A9FB2" w14:textId="77777777" w:rsidR="0078152C" w:rsidRPr="005B5647" w:rsidRDefault="0078152C" w:rsidP="001348FE">
            <w:pPr>
              <w:spacing w:line="240" w:lineRule="auto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6D5F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8F8F8"/>
              </w:rPr>
              <w:t>I feel more and more engaged in my work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34D11C1" w14:textId="77777777" w:rsidR="0078152C" w:rsidRPr="00AA108C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-.128</w:t>
            </w:r>
            <w:r w:rsidRPr="00114F36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(.040)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EAF0BC2" w14:textId="77777777" w:rsidR="0078152C" w:rsidRPr="00AA108C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-.051 (.094)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3C62C182" w14:textId="77777777" w:rsidR="0078152C" w:rsidRPr="00AA108C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.171</w:t>
            </w:r>
            <w:r w:rsidRPr="00114F36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(.084)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33A65C43" w14:textId="77777777" w:rsidR="0078152C" w:rsidRPr="00AA108C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.160</w:t>
            </w:r>
            <w:r w:rsidRPr="00114F36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(.094)</w:t>
            </w:r>
          </w:p>
        </w:tc>
      </w:tr>
      <w:tr w:rsidR="0078152C" w:rsidRPr="00CC77E9" w14:paraId="62793753" w14:textId="77777777" w:rsidTr="001348FE">
        <w:trPr>
          <w:trHeight w:val="179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5B5F4B0A" w14:textId="77777777" w:rsidR="0078152C" w:rsidRPr="00812249" w:rsidRDefault="0078152C" w:rsidP="001348FE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Exhaustion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1CE92ED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CE77534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7687FCF7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5A008EF5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</w:p>
        </w:tc>
      </w:tr>
      <w:tr w:rsidR="0078152C" w:rsidRPr="00CC77E9" w14:paraId="4D447578" w14:textId="77777777" w:rsidTr="001348FE">
        <w:trPr>
          <w:trHeight w:val="179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5F4C61B0" w14:textId="77777777" w:rsidR="0078152C" w:rsidRPr="00CC77E9" w:rsidRDefault="0078152C" w:rsidP="001348FE">
            <w:pPr>
              <w:spacing w:line="240" w:lineRule="auto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There are days when I feel tired before I arrive at work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8F8F8"/>
              </w:rPr>
              <w:t>(R)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04C846B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.215</w:t>
            </w:r>
            <w:r w:rsidRPr="00114F36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(.034)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280AA6D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.001 (.080)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7D170238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.024 (.074)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76BD0A63" w14:textId="77777777" w:rsidR="0078152C" w:rsidRPr="00CC77E9" w:rsidRDefault="0078152C" w:rsidP="001348FE">
            <w:pPr>
              <w:spacing w:line="240" w:lineRule="auto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   -.119 (.008)</w:t>
            </w:r>
          </w:p>
        </w:tc>
      </w:tr>
      <w:tr w:rsidR="0078152C" w:rsidRPr="00CC77E9" w14:paraId="04F7F1DF" w14:textId="77777777" w:rsidTr="001348FE">
        <w:trPr>
          <w:trHeight w:val="179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565B6006" w14:textId="77777777" w:rsidR="0078152C" w:rsidRPr="00960E92" w:rsidRDefault="0078152C" w:rsidP="001348FE">
            <w:pPr>
              <w:spacing w:line="240" w:lineRule="auto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60E9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8F8F8"/>
              </w:rPr>
              <w:t>After work, I tend to need more time than in the past in order to relax and feel better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8F8F8"/>
              </w:rPr>
              <w:t xml:space="preserve"> (R)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A7FA172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.219</w:t>
            </w:r>
            <w:r w:rsidRPr="00114F36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(.040)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D614F08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.081 (.096)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7921BDB8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-.014 (.084)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1E78378E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-.247</w:t>
            </w:r>
            <w:r w:rsidRPr="00114F36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(.090)</w:t>
            </w:r>
          </w:p>
        </w:tc>
      </w:tr>
      <w:tr w:rsidR="0078152C" w:rsidRPr="00CC77E9" w14:paraId="49BFE707" w14:textId="77777777" w:rsidTr="001348FE">
        <w:trPr>
          <w:trHeight w:val="179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37069CBA" w14:textId="77777777" w:rsidR="0078152C" w:rsidRPr="00A74CC2" w:rsidRDefault="0078152C" w:rsidP="001348FE">
            <w:pPr>
              <w:spacing w:line="240" w:lineRule="auto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A74CC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8F8F8"/>
              </w:rPr>
              <w:t>During my work, I often feel emotionally drained (R)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3B76590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.120</w:t>
            </w:r>
            <w:r w:rsidRPr="00114F36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(.040)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DBFFE8E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-.023 (.105)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49958519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-.052 (.081)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081FDF23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-.161</w:t>
            </w:r>
            <w:r w:rsidRPr="00114F36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(.093)</w:t>
            </w:r>
          </w:p>
        </w:tc>
      </w:tr>
      <w:tr w:rsidR="0078152C" w:rsidRPr="00CC77E9" w14:paraId="553356BA" w14:textId="77777777" w:rsidTr="001348FE">
        <w:trPr>
          <w:trHeight w:val="179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20EE2EA" w14:textId="77777777" w:rsidR="0078152C" w:rsidRPr="00CC1350" w:rsidRDefault="0078152C" w:rsidP="001348FE">
            <w:pPr>
              <w:spacing w:line="240" w:lineRule="auto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CC135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8F8F8"/>
              </w:rPr>
              <w:t>After working, I have enough energy for my leisure activities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0241002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-.220</w:t>
            </w:r>
            <w:r w:rsidRPr="00114F36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(.038)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287173C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-.022 (.096)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0393320A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.044 (.081)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40F369EC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-.060 (.085)</w:t>
            </w:r>
          </w:p>
        </w:tc>
      </w:tr>
      <w:tr w:rsidR="0078152C" w:rsidRPr="00CC77E9" w14:paraId="51A7CA7C" w14:textId="77777777" w:rsidTr="001348FE">
        <w:trPr>
          <w:trHeight w:val="179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D930F2A" w14:textId="77777777" w:rsidR="0078152C" w:rsidRPr="00851418" w:rsidRDefault="0078152C" w:rsidP="001348FE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</w:pPr>
            <w:r w:rsidRPr="0085141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8F8F8"/>
              </w:rPr>
              <w:t>After my work, I usually feel worn out and weary (R)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DB97FD1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.160</w:t>
            </w:r>
            <w:r w:rsidRPr="00114F36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(.039)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06972A8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-.062 (.085)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78606913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-.077 (.075)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25ABFA23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.005 (.087)</w:t>
            </w:r>
          </w:p>
        </w:tc>
      </w:tr>
      <w:tr w:rsidR="0078152C" w:rsidRPr="00CC77E9" w14:paraId="50E10E01" w14:textId="77777777" w:rsidTr="001348FE">
        <w:trPr>
          <w:trHeight w:val="179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D0FD29C" w14:textId="77777777" w:rsidR="0078152C" w:rsidRPr="000A1680" w:rsidRDefault="0078152C" w:rsidP="001348FE">
            <w:pPr>
              <w:spacing w:line="240" w:lineRule="auto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0A168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8F8F8"/>
              </w:rPr>
              <w:t>Usually, I can manage the amount of my work well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30F8329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-.051 (.045)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527A998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.042 (.109)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2DA1DCB3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.171</w:t>
            </w:r>
            <w:r w:rsidRPr="00114F36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(.094)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359C8683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-.030 (.097)</w:t>
            </w:r>
          </w:p>
        </w:tc>
      </w:tr>
      <w:tr w:rsidR="0078152C" w:rsidRPr="00CC77E9" w14:paraId="16818F64" w14:textId="77777777" w:rsidTr="001348FE">
        <w:trPr>
          <w:trHeight w:val="179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4E321F7" w14:textId="77777777" w:rsidR="0078152C" w:rsidRPr="00FF5C8A" w:rsidRDefault="0078152C" w:rsidP="001348FE">
            <w:pPr>
              <w:spacing w:line="240" w:lineRule="auto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FF5C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8F8F8"/>
              </w:rPr>
              <w:t>When I work, I usually feel energized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89AE641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-.140</w:t>
            </w:r>
            <w:r w:rsidRPr="00114F36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(.038)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9805089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.125 (.089)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7A9E7A99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.084 (.081)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2CD22FD3" w14:textId="77777777" w:rsidR="0078152C" w:rsidRPr="00CC77E9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.106 (.093)</w:t>
            </w:r>
          </w:p>
        </w:tc>
      </w:tr>
    </w:tbl>
    <w:p w14:paraId="4AD51986" w14:textId="0809AF9C" w:rsidR="0078152C" w:rsidRDefault="0078152C"/>
    <w:p w14:paraId="76A2A1C0" w14:textId="582437C9" w:rsidR="0078152C" w:rsidRDefault="0078152C"/>
    <w:p w14:paraId="0A4057EF" w14:textId="77777777" w:rsidR="0078152C" w:rsidRPr="009B702E" w:rsidRDefault="0078152C" w:rsidP="007815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B70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S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12.</w:t>
      </w:r>
      <w:r w:rsidRPr="009B70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Basic Psychological Needs Satisfaction at Work Scale: Individual Scale Items – Standardised Coefficients </w:t>
      </w:r>
    </w:p>
    <w:tbl>
      <w:tblPr>
        <w:tblW w:w="14919" w:type="dxa"/>
        <w:tblLook w:val="04A0" w:firstRow="1" w:lastRow="0" w:firstColumn="1" w:lastColumn="0" w:noHBand="0" w:noVBand="1"/>
      </w:tblPr>
      <w:tblGrid>
        <w:gridCol w:w="6946"/>
        <w:gridCol w:w="1993"/>
        <w:gridCol w:w="1993"/>
        <w:gridCol w:w="1993"/>
        <w:gridCol w:w="1994"/>
      </w:tblGrid>
      <w:tr w:rsidR="0078152C" w:rsidRPr="00CC77E9" w14:paraId="7AF77B4E" w14:textId="77777777" w:rsidTr="001348FE">
        <w:trPr>
          <w:trHeight w:val="321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7A2944" w14:textId="77777777" w:rsidR="0078152C" w:rsidRPr="00812804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  <w:t xml:space="preserve">Variable 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8DED72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  <w:t>Whole sample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AFCCA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  <w:t>Wave*WFH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20AB12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  <w:t>Wave*Gender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4FBBA4" w14:textId="77777777" w:rsidR="0078152C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  <w:t>Wave*ParentU13</w:t>
            </w:r>
          </w:p>
          <w:p w14:paraId="3ADE3DD9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</w:pPr>
          </w:p>
        </w:tc>
      </w:tr>
      <w:tr w:rsidR="0078152C" w:rsidRPr="00CC77E9" w14:paraId="4949025C" w14:textId="77777777" w:rsidTr="001348FE">
        <w:trPr>
          <w:trHeight w:val="200"/>
        </w:trPr>
        <w:tc>
          <w:tcPr>
            <w:tcW w:w="6946" w:type="dxa"/>
            <w:tcBorders>
              <w:left w:val="nil"/>
              <w:bottom w:val="nil"/>
              <w:right w:val="nil"/>
            </w:tcBorders>
          </w:tcPr>
          <w:p w14:paraId="03425880" w14:textId="77777777" w:rsidR="0078152C" w:rsidRPr="00D310B9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C1D1E"/>
                <w:shd w:val="clear" w:color="auto" w:fill="FFFFFF"/>
              </w:rPr>
            </w:pPr>
            <w:r w:rsidRPr="00D310B9">
              <w:rPr>
                <w:rFonts w:ascii="Times New Roman" w:hAnsi="Times New Roman" w:cs="Times New Roman"/>
                <w:b/>
                <w:bCs/>
                <w:i/>
                <w:iCs/>
                <w:color w:val="1C1D1E"/>
                <w:shd w:val="clear" w:color="auto" w:fill="FFFFFF"/>
              </w:rPr>
              <w:t>Relatedness</w:t>
            </w:r>
          </w:p>
        </w:tc>
        <w:tc>
          <w:tcPr>
            <w:tcW w:w="1993" w:type="dxa"/>
            <w:tcBorders>
              <w:left w:val="nil"/>
              <w:bottom w:val="nil"/>
              <w:right w:val="nil"/>
            </w:tcBorders>
          </w:tcPr>
          <w:p w14:paraId="2349CF0A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</w:p>
        </w:tc>
        <w:tc>
          <w:tcPr>
            <w:tcW w:w="1993" w:type="dxa"/>
            <w:tcBorders>
              <w:left w:val="nil"/>
              <w:bottom w:val="nil"/>
              <w:right w:val="nil"/>
            </w:tcBorders>
          </w:tcPr>
          <w:p w14:paraId="61987060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</w:p>
        </w:tc>
        <w:tc>
          <w:tcPr>
            <w:tcW w:w="1993" w:type="dxa"/>
            <w:tcBorders>
              <w:left w:val="nil"/>
              <w:bottom w:val="nil"/>
              <w:right w:val="nil"/>
            </w:tcBorders>
          </w:tcPr>
          <w:p w14:paraId="301BF721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</w:p>
        </w:tc>
        <w:tc>
          <w:tcPr>
            <w:tcW w:w="1994" w:type="dxa"/>
            <w:tcBorders>
              <w:left w:val="nil"/>
              <w:bottom w:val="nil"/>
              <w:right w:val="nil"/>
            </w:tcBorders>
          </w:tcPr>
          <w:p w14:paraId="3BE4882D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</w:p>
        </w:tc>
      </w:tr>
      <w:tr w:rsidR="0078152C" w:rsidRPr="00CC77E9" w14:paraId="6E64D169" w14:textId="77777777" w:rsidTr="001348FE">
        <w:trPr>
          <w:trHeight w:val="2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10EC5F5D" w14:textId="77777777" w:rsidR="0078152C" w:rsidRPr="00812804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I really like my co-workers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57132164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.138 (.036)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13F4D26C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.020 (.093)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32392B96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-.059 (.074)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14:paraId="5649F5BA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-.018 (.083)</w:t>
            </w:r>
          </w:p>
        </w:tc>
      </w:tr>
      <w:tr w:rsidR="0078152C" w:rsidRPr="00CC77E9" w14:paraId="702ED349" w14:textId="77777777" w:rsidTr="001348FE">
        <w:trPr>
          <w:trHeight w:val="2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2CC2981D" w14:textId="77777777" w:rsidR="0078152C" w:rsidRPr="00812804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I get along with people at work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40526AD3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.023 (.036)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34D8F5C6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.015 (.094)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02596D99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.016 (.076)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14:paraId="3BCE30B1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-.023 (.081)</w:t>
            </w:r>
          </w:p>
        </w:tc>
      </w:tr>
      <w:tr w:rsidR="0078152C" w:rsidRPr="00CC77E9" w14:paraId="06E135E6" w14:textId="77777777" w:rsidTr="001348FE">
        <w:trPr>
          <w:trHeight w:val="2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4F6C9852" w14:textId="77777777" w:rsidR="0078152C" w:rsidRPr="00812804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I pretty much keep to myself at work (R)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141C64EC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.039 (.036)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20587120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.122 (.081)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7BF8A5B9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-.110 (.073)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14:paraId="0CFAA6E4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.111 (.081)</w:t>
            </w:r>
          </w:p>
        </w:tc>
      </w:tr>
      <w:tr w:rsidR="0078152C" w:rsidRPr="00CC77E9" w14:paraId="02B5CFA3" w14:textId="77777777" w:rsidTr="001348FE">
        <w:trPr>
          <w:trHeight w:val="2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08DD6D75" w14:textId="77777777" w:rsidR="0078152C" w:rsidRPr="00812804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I consider the people I work with to be my friends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31BCDE1F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.092</w:t>
            </w: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  <w:vertAlign w:val="superscript"/>
              </w:rPr>
              <w:t>***</w:t>
            </w: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 (.032)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35A22314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.031 (.084)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28288B9C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.128</w:t>
            </w: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  <w:vertAlign w:val="superscript"/>
              </w:rPr>
              <w:t>*</w:t>
            </w: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 (.068)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14:paraId="3680B53E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-.008 (.070)</w:t>
            </w:r>
          </w:p>
        </w:tc>
      </w:tr>
      <w:tr w:rsidR="0078152C" w:rsidRPr="00CC77E9" w14:paraId="06457FCA" w14:textId="77777777" w:rsidTr="001348FE">
        <w:trPr>
          <w:trHeight w:val="2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13EB57F7" w14:textId="77777777" w:rsidR="0078152C" w:rsidRPr="00812804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My feelings are taken into consideration at work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469A579A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.279</w:t>
            </w: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  <w:vertAlign w:val="superscript"/>
              </w:rPr>
              <w:t>***</w:t>
            </w: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 (.035)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2A1F9A9E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.093 (.094)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197B79EA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-.186</w:t>
            </w: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  <w:vertAlign w:val="superscript"/>
              </w:rPr>
              <w:t>**</w:t>
            </w: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 (.073)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14:paraId="3100C9AB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-.036 (.080)</w:t>
            </w:r>
          </w:p>
        </w:tc>
      </w:tr>
      <w:tr w:rsidR="0078152C" w:rsidRPr="00CC77E9" w14:paraId="07768FF9" w14:textId="77777777" w:rsidTr="001348FE">
        <w:trPr>
          <w:trHeight w:val="2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3344139E" w14:textId="77777777" w:rsidR="0078152C" w:rsidRPr="00812804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People at work care about me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55B166D2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.164</w:t>
            </w: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  <w:vertAlign w:val="superscript"/>
              </w:rPr>
              <w:t>**</w:t>
            </w: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 (.034)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11C258A3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-.036 (.081)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67CF3097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-.099 (.068)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14:paraId="128806B9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-.052 (.079)</w:t>
            </w:r>
          </w:p>
        </w:tc>
      </w:tr>
      <w:tr w:rsidR="0078152C" w:rsidRPr="00CC77E9" w14:paraId="42B34702" w14:textId="77777777" w:rsidTr="001348FE">
        <w:trPr>
          <w:trHeight w:val="2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6A7DEFBD" w14:textId="77777777" w:rsidR="0078152C" w:rsidRPr="00812804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There are not many people at work that I am close to (R)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7C630CE8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-.117</w:t>
            </w: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  <w:vertAlign w:val="superscript"/>
              </w:rPr>
              <w:t>***</w:t>
            </w: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 (.041)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7EF32C05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.120 (.197)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51ECB2E0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-.211</w:t>
            </w: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  <w:vertAlign w:val="superscript"/>
              </w:rPr>
              <w:t>**</w:t>
            </w: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 (.086)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14:paraId="00972D58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-.071 (.096)</w:t>
            </w:r>
          </w:p>
        </w:tc>
      </w:tr>
      <w:tr w:rsidR="0078152C" w:rsidRPr="00CC77E9" w14:paraId="53856CD1" w14:textId="77777777" w:rsidTr="001348FE">
        <w:trPr>
          <w:trHeight w:val="2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72B800D9" w14:textId="77777777" w:rsidR="0078152C" w:rsidRPr="00812804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The people I work with do not seem to like me very much (R)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18058A6F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-.034 (.039)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279C72B5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.014 (.093)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37E94DF1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.012 (.085)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14:paraId="0C5FD545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.026 (.092)</w:t>
            </w:r>
          </w:p>
        </w:tc>
      </w:tr>
      <w:tr w:rsidR="0078152C" w:rsidRPr="00CC77E9" w14:paraId="0AD33B73" w14:textId="77777777" w:rsidTr="001348FE">
        <w:trPr>
          <w:trHeight w:val="2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40AC62F8" w14:textId="77777777" w:rsidR="0078152C" w:rsidRPr="00812804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People at work are pretty friendly towards me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305DA427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  .033 (.035)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136F40C4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.053 (.080)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2E145574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-.083 (.072)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14:paraId="5D1F0A19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-.037 (.080)</w:t>
            </w:r>
          </w:p>
        </w:tc>
      </w:tr>
      <w:tr w:rsidR="0078152C" w:rsidRPr="00CC77E9" w14:paraId="6480CA5F" w14:textId="77777777" w:rsidTr="001348FE">
        <w:trPr>
          <w:trHeight w:val="2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649C6080" w14:textId="77777777" w:rsidR="0078152C" w:rsidRPr="00D310B9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C1D1E"/>
                <w:shd w:val="clear" w:color="auto" w:fill="FFFFFF"/>
              </w:rPr>
            </w:pPr>
            <w:r w:rsidRPr="00D310B9">
              <w:rPr>
                <w:rFonts w:ascii="Times New Roman" w:hAnsi="Times New Roman" w:cs="Times New Roman"/>
                <w:b/>
                <w:bCs/>
                <w:i/>
                <w:iCs/>
                <w:color w:val="1C1D1E"/>
                <w:shd w:val="clear" w:color="auto" w:fill="FFFFFF"/>
              </w:rPr>
              <w:t>Competence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5E2EF167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49EFF3A1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156240F5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14:paraId="7562A5D5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</w:p>
        </w:tc>
      </w:tr>
      <w:tr w:rsidR="0078152C" w:rsidRPr="00CC77E9" w14:paraId="30583D44" w14:textId="77777777" w:rsidTr="001348FE">
        <w:trPr>
          <w:trHeight w:val="2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3BE0913A" w14:textId="77777777" w:rsidR="0078152C" w:rsidRPr="00812804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I do not feel competent when I work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31303B6F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.063 (.042)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2264D13D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.184</w:t>
            </w: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  <w:vertAlign w:val="superscript"/>
              </w:rPr>
              <w:t>*</w:t>
            </w: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 (.105)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10BBE8AE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-.103 (.087)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14:paraId="13DA14AF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-.039 (.096)</w:t>
            </w:r>
          </w:p>
        </w:tc>
      </w:tr>
      <w:tr w:rsidR="0078152C" w:rsidRPr="00CC77E9" w14:paraId="30882595" w14:textId="77777777" w:rsidTr="001348FE">
        <w:trPr>
          <w:trHeight w:val="2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44331C50" w14:textId="77777777" w:rsidR="0078152C" w:rsidRPr="00812804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People at work tell me I’m good at what I do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77D21542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-.051 (.040)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518669E7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.029 (.096)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2C99B689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-.048 (.082)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14:paraId="1FFC63AA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-.037 (.090)</w:t>
            </w:r>
          </w:p>
        </w:tc>
      </w:tr>
      <w:tr w:rsidR="0078152C" w:rsidRPr="00CC77E9" w14:paraId="547D2516" w14:textId="77777777" w:rsidTr="001348FE">
        <w:trPr>
          <w:trHeight w:val="2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7216A123" w14:textId="77777777" w:rsidR="0078152C" w:rsidRPr="00812804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I have been able to learn interesting new skills on my job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6930BE03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066</w:t>
            </w: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  <w:vertAlign w:val="superscript"/>
              </w:rPr>
              <w:t>*</w:t>
            </w: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 (.067)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0DF67480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.049 (.090)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42E00C32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-.027 (.075)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14:paraId="2840AEC3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-.032 (.083)</w:t>
            </w:r>
          </w:p>
        </w:tc>
      </w:tr>
      <w:tr w:rsidR="0078152C" w:rsidRPr="00CC77E9" w14:paraId="4201F7F2" w14:textId="77777777" w:rsidTr="001348FE">
        <w:trPr>
          <w:trHeight w:val="2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6004AA50" w14:textId="77777777" w:rsidR="0078152C" w:rsidRPr="00812804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Most days I feel a sense of accomplishment from working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2E06996D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.246</w:t>
            </w: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  <w:vertAlign w:val="superscript"/>
              </w:rPr>
              <w:t>***</w:t>
            </w: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 (.034)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4E38C6AF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.057 (.084)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732B0A7A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  -.155</w:t>
            </w: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  <w:vertAlign w:val="superscript"/>
              </w:rPr>
              <w:t>**</w:t>
            </w: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 (.069)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14:paraId="553DE188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-.086 (.083)</w:t>
            </w:r>
          </w:p>
        </w:tc>
      </w:tr>
      <w:tr w:rsidR="0078152C" w:rsidRPr="00CC77E9" w14:paraId="781F75C7" w14:textId="77777777" w:rsidTr="001348FE">
        <w:trPr>
          <w:trHeight w:val="2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6091DB13" w14:textId="77777777" w:rsidR="0078152C" w:rsidRPr="00812804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On my job I don’t get much of a chance to show how capable I am (R)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568E51C6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.000 (.040)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2CE40C05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.006 (.098)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43ADF5A8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  .193</w:t>
            </w: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  <w:vertAlign w:val="superscript"/>
              </w:rPr>
              <w:t>**</w:t>
            </w: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 (.083)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14:paraId="03B5FFB5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.014 (.094)</w:t>
            </w:r>
          </w:p>
        </w:tc>
      </w:tr>
      <w:tr w:rsidR="0078152C" w:rsidRPr="00CC77E9" w14:paraId="05200316" w14:textId="77777777" w:rsidTr="001348FE">
        <w:trPr>
          <w:trHeight w:val="2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69F647E1" w14:textId="77777777" w:rsidR="0078152C" w:rsidRPr="00812804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When I am working I often do not feel very capable </w:t>
            </w:r>
            <w:r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(R)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283074DB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.080</w:t>
            </w: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  <w:vertAlign w:val="superscript"/>
              </w:rPr>
              <w:t>**</w:t>
            </w: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 (.037)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65FFC189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.034 (.090)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1FB085A7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-.052 (.074)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14:paraId="52042C30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.027 (.085)</w:t>
            </w:r>
          </w:p>
        </w:tc>
      </w:tr>
      <w:tr w:rsidR="0078152C" w:rsidRPr="00CC77E9" w14:paraId="213665AE" w14:textId="77777777" w:rsidTr="001348FE">
        <w:trPr>
          <w:trHeight w:val="2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382307B5" w14:textId="77777777" w:rsidR="0078152C" w:rsidRPr="00D310B9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C1D1E"/>
                <w:shd w:val="clear" w:color="auto" w:fill="FFFFFF"/>
              </w:rPr>
            </w:pPr>
            <w:r w:rsidRPr="00D310B9">
              <w:rPr>
                <w:rFonts w:ascii="Times New Roman" w:hAnsi="Times New Roman" w:cs="Times New Roman"/>
                <w:b/>
                <w:bCs/>
                <w:i/>
                <w:iCs/>
                <w:color w:val="1C1D1E"/>
                <w:shd w:val="clear" w:color="auto" w:fill="FFFFFF"/>
              </w:rPr>
              <w:t>Autonomy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32EB84BE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10504CA3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7398B3FF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14:paraId="443E32F9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</w:p>
        </w:tc>
      </w:tr>
      <w:tr w:rsidR="0078152C" w:rsidRPr="00CC77E9" w14:paraId="74EC0772" w14:textId="77777777" w:rsidTr="001348FE">
        <w:trPr>
          <w:trHeight w:val="2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3EE79B47" w14:textId="77777777" w:rsidR="0078152C" w:rsidRPr="00812804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lastRenderedPageBreak/>
              <w:t>I feel like I can make lots of inputs into how my job is done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563CCF2E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.085</w:t>
            </w: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  <w:vertAlign w:val="superscript"/>
              </w:rPr>
              <w:t>**</w:t>
            </w: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 (.037)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75E4F020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.038 (.095)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6ADCE259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-.265</w:t>
            </w: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  <w:vertAlign w:val="superscript"/>
              </w:rPr>
              <w:t>***</w:t>
            </w: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 (.076)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14:paraId="36E471BC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.037 (.088)</w:t>
            </w:r>
          </w:p>
        </w:tc>
      </w:tr>
      <w:tr w:rsidR="0078152C" w:rsidRPr="00CC77E9" w14:paraId="483BCD2D" w14:textId="77777777" w:rsidTr="001348FE">
        <w:trPr>
          <w:trHeight w:val="2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1DE68B90" w14:textId="77777777" w:rsidR="0078152C" w:rsidRPr="00812804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I feel pressured at work (R)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3084E390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.000 (.038)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751AD364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.036 (.090)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212C997E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-.011 (.077)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14:paraId="47093B7C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-.093 (.084)</w:t>
            </w:r>
          </w:p>
        </w:tc>
      </w:tr>
      <w:tr w:rsidR="0078152C" w:rsidRPr="00CC77E9" w14:paraId="51CFC0F8" w14:textId="77777777" w:rsidTr="001348FE">
        <w:trPr>
          <w:trHeight w:val="2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393B1BFA" w14:textId="77777777" w:rsidR="0078152C" w:rsidRPr="00812804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I am free to express my ideas and opinions on the job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2BAD1D7D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.113</w:t>
            </w: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  <w:vertAlign w:val="superscript"/>
              </w:rPr>
              <w:t>***</w:t>
            </w: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 (.038)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2B510BD2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.176</w:t>
            </w: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  <w:vertAlign w:val="superscript"/>
              </w:rPr>
              <w:t>*</w:t>
            </w: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 (.095)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5F3F2EBC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-.100 (.078)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14:paraId="15F0CC06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-.005 (.084)</w:t>
            </w:r>
          </w:p>
        </w:tc>
      </w:tr>
      <w:tr w:rsidR="0078152C" w:rsidRPr="00CC77E9" w14:paraId="46399CFA" w14:textId="77777777" w:rsidTr="001348FE">
        <w:trPr>
          <w:trHeight w:val="2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2A2ACC2D" w14:textId="77777777" w:rsidR="0078152C" w:rsidRPr="00812804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When I’m at work I have to do what I am told (R)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46E7AB45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.026 (.039)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40A25680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.000 (.097)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2EDD3D93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-.078 (.081)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14:paraId="788FF868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.020 (.100)</w:t>
            </w:r>
          </w:p>
        </w:tc>
      </w:tr>
      <w:tr w:rsidR="0078152C" w:rsidRPr="00CC77E9" w14:paraId="77109EF0" w14:textId="77777777" w:rsidTr="001348FE">
        <w:trPr>
          <w:trHeight w:val="2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2B47EB94" w14:textId="77777777" w:rsidR="0078152C" w:rsidRPr="00812804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I feel like I can pretty much be myself at work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01254E8F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.041 (.037)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0F43637F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-.168</w:t>
            </w: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  <w:vertAlign w:val="superscript"/>
              </w:rPr>
              <w:t>**</w:t>
            </w: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 (.085)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274CC4AC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-.050 (.075)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14:paraId="4721CF0A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-.116 (.083)</w:t>
            </w:r>
          </w:p>
        </w:tc>
      </w:tr>
      <w:tr w:rsidR="0078152C" w:rsidRPr="00CC77E9" w14:paraId="11F9A36C" w14:textId="77777777" w:rsidTr="001348FE">
        <w:trPr>
          <w:trHeight w:val="2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53AE5FB6" w14:textId="77777777" w:rsidR="0078152C" w:rsidRPr="00812804" w:rsidRDefault="0078152C" w:rsidP="001348FE">
            <w:pPr>
              <w:spacing w:line="240" w:lineRule="auto"/>
              <w:jc w:val="both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There is not much opportunity for me to decide how to go about my work</w:t>
            </w:r>
            <w:r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 (R)</w:t>
            </w: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639AB324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.015 (.039)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40D746BE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-.115 (.095)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1DC1B89F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-.047 (.080)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14:paraId="2BD47E2F" w14:textId="77777777" w:rsidR="0078152C" w:rsidRPr="00812804" w:rsidRDefault="0078152C" w:rsidP="001348FE">
            <w:pPr>
              <w:spacing w:line="24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81280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.080 (.089)</w:t>
            </w:r>
          </w:p>
        </w:tc>
      </w:tr>
    </w:tbl>
    <w:p w14:paraId="007D0FBC" w14:textId="4AA30DE5" w:rsidR="0078152C" w:rsidRDefault="0078152C"/>
    <w:p w14:paraId="6C58DCD6" w14:textId="281CE4FF" w:rsidR="0078152C" w:rsidRDefault="0078152C"/>
    <w:p w14:paraId="7789C9CC" w14:textId="7C0F9C07" w:rsidR="0078152C" w:rsidRDefault="0078152C"/>
    <w:p w14:paraId="7DE1C1BC" w14:textId="58D2399D" w:rsidR="0078152C" w:rsidRDefault="0078152C"/>
    <w:p w14:paraId="13F920AB" w14:textId="5766F16C" w:rsidR="0078152C" w:rsidRDefault="0078152C"/>
    <w:p w14:paraId="2348AA02" w14:textId="35AEC62D" w:rsidR="0078152C" w:rsidRDefault="0078152C"/>
    <w:p w14:paraId="0CF56FB6" w14:textId="3ECB57E8" w:rsidR="0078152C" w:rsidRDefault="0078152C"/>
    <w:p w14:paraId="19F8415D" w14:textId="63F05DB5" w:rsidR="0078152C" w:rsidRDefault="0078152C"/>
    <w:p w14:paraId="1747C930" w14:textId="37FE0783" w:rsidR="0078152C" w:rsidRDefault="0078152C"/>
    <w:p w14:paraId="2772F499" w14:textId="001E5A6B" w:rsidR="0078152C" w:rsidRDefault="0078152C"/>
    <w:p w14:paraId="277F5D44" w14:textId="5C29BB7E" w:rsidR="0078152C" w:rsidRDefault="0078152C"/>
    <w:p w14:paraId="480AA511" w14:textId="5B6B6447" w:rsidR="0078152C" w:rsidRDefault="0078152C"/>
    <w:p w14:paraId="41F2CF3C" w14:textId="1B0509AA" w:rsidR="0078152C" w:rsidRDefault="0078152C"/>
    <w:p w14:paraId="2B508292" w14:textId="4AADDD46" w:rsidR="0078152C" w:rsidRDefault="0078152C"/>
    <w:p w14:paraId="22DA3B15" w14:textId="77777777" w:rsidR="0078152C" w:rsidRDefault="0078152C" w:rsidP="0078152C">
      <w:pPr>
        <w:widowControl w:val="0"/>
        <w:autoSpaceDE w:val="0"/>
        <w:autoSpaceDN w:val="0"/>
        <w:adjustRightInd w:val="0"/>
        <w:rPr>
          <w:i/>
          <w:iCs/>
          <w:sz w:val="20"/>
          <w:szCs w:val="20"/>
        </w:rPr>
      </w:pPr>
    </w:p>
    <w:p w14:paraId="69CA2E2A" w14:textId="77777777" w:rsidR="000671F9" w:rsidRPr="009B702E" w:rsidRDefault="000671F9" w:rsidP="000671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B70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S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13</w:t>
      </w:r>
      <w:r w:rsidRPr="009B70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Marginal</w:t>
      </w:r>
      <w:r w:rsidRPr="009B70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Effects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by WFH (standardised)</w:t>
      </w:r>
    </w:p>
    <w:tbl>
      <w:tblPr>
        <w:tblW w:w="13067" w:type="dxa"/>
        <w:tblLook w:val="04A0" w:firstRow="1" w:lastRow="0" w:firstColumn="1" w:lastColumn="0" w:noHBand="0" w:noVBand="1"/>
      </w:tblPr>
      <w:tblGrid>
        <w:gridCol w:w="5134"/>
        <w:gridCol w:w="2800"/>
        <w:gridCol w:w="3034"/>
        <w:gridCol w:w="2099"/>
      </w:tblGrid>
      <w:tr w:rsidR="000671F9" w:rsidRPr="003B74A4" w14:paraId="7A088023" w14:textId="77777777" w:rsidTr="00D71983">
        <w:trPr>
          <w:trHeight w:val="522"/>
        </w:trPr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A01B0" w14:textId="77777777" w:rsidR="000671F9" w:rsidRPr="009B702E" w:rsidRDefault="000671F9" w:rsidP="00D71983">
            <w:pPr>
              <w:jc w:val="both"/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  <w:t xml:space="preserve">Variable 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FF7D26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  <w:t>Non-Homeworkers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10E32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  <w:t>omeworkers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3A6384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  <w:t>Obs</w:t>
            </w:r>
          </w:p>
        </w:tc>
      </w:tr>
      <w:tr w:rsidR="000671F9" w:rsidRPr="003B74A4" w14:paraId="0460D0ED" w14:textId="77777777" w:rsidTr="00D71983">
        <w:trPr>
          <w:trHeight w:val="179"/>
        </w:trPr>
        <w:tc>
          <w:tcPr>
            <w:tcW w:w="5134" w:type="dxa"/>
            <w:tcBorders>
              <w:left w:val="nil"/>
              <w:bottom w:val="nil"/>
              <w:right w:val="nil"/>
            </w:tcBorders>
          </w:tcPr>
          <w:p w14:paraId="3328BFF8" w14:textId="77777777" w:rsidR="000671F9" w:rsidRPr="009B702E" w:rsidRDefault="000671F9" w:rsidP="00D71983">
            <w:pPr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Life Satisfaction</w:t>
            </w:r>
          </w:p>
        </w:tc>
        <w:tc>
          <w:tcPr>
            <w:tcW w:w="2800" w:type="dxa"/>
            <w:tcBorders>
              <w:left w:val="nil"/>
              <w:bottom w:val="nil"/>
              <w:right w:val="nil"/>
            </w:tcBorders>
          </w:tcPr>
          <w:p w14:paraId="3D594D4F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>-.0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085</w:t>
            </w:r>
            <w:r w:rsidRPr="009B70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034" w:type="dxa"/>
            <w:tcBorders>
              <w:left w:val="nil"/>
              <w:bottom w:val="nil"/>
              <w:right w:val="nil"/>
            </w:tcBorders>
          </w:tcPr>
          <w:p w14:paraId="25F79CBA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34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39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99" w:type="dxa"/>
            <w:tcBorders>
              <w:left w:val="nil"/>
              <w:bottom w:val="nil"/>
              <w:right w:val="nil"/>
            </w:tcBorders>
          </w:tcPr>
          <w:p w14:paraId="27445AEC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1,233</w:t>
            </w:r>
          </w:p>
        </w:tc>
      </w:tr>
      <w:tr w:rsidR="000671F9" w:rsidRPr="003B74A4" w14:paraId="201A29E1" w14:textId="77777777" w:rsidTr="00D71983">
        <w:trPr>
          <w:trHeight w:val="179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14:paraId="113BC8A0" w14:textId="77777777" w:rsidR="000671F9" w:rsidRPr="009B702E" w:rsidRDefault="000671F9" w:rsidP="00D71983">
            <w:pPr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Homelife Satisfaction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3D8C6244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093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086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4DA290C3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-.1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11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***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39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70985C4F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1,230</w:t>
            </w:r>
          </w:p>
        </w:tc>
      </w:tr>
      <w:tr w:rsidR="000671F9" w:rsidRPr="003B74A4" w14:paraId="1007F55A" w14:textId="77777777" w:rsidTr="00D71983">
        <w:trPr>
          <w:trHeight w:val="179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14:paraId="26C554DD" w14:textId="77777777" w:rsidR="000671F9" w:rsidRPr="009B702E" w:rsidRDefault="000671F9" w:rsidP="00D71983">
            <w:pPr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Job Satisfaction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7B5557A1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13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094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140FC848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078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**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(.050)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3C833152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1,231</w:t>
            </w:r>
          </w:p>
        </w:tc>
      </w:tr>
      <w:tr w:rsidR="000671F9" w:rsidRPr="003B74A4" w14:paraId="49046D29" w14:textId="77777777" w:rsidTr="00D71983">
        <w:trPr>
          <w:trHeight w:val="179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14:paraId="1C5C3A04" w14:textId="77777777" w:rsidR="000671F9" w:rsidRPr="009B702E" w:rsidRDefault="000671F9" w:rsidP="00D71983">
            <w:pPr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Global Positive Affect (IWP)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192A6766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015 (.082)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0ACD7386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25 (.038)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06D58964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1,204</w:t>
            </w:r>
          </w:p>
        </w:tc>
      </w:tr>
      <w:tr w:rsidR="000671F9" w:rsidRPr="003B74A4" w14:paraId="1588B743" w14:textId="77777777" w:rsidTr="00D71983">
        <w:trPr>
          <w:trHeight w:val="179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14:paraId="49DCA1B3" w14:textId="77777777" w:rsidR="000671F9" w:rsidRPr="009B702E" w:rsidRDefault="000671F9" w:rsidP="00D71983">
            <w:pPr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Global Negative Affect (IWP)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303427C5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68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68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5BE67EF1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049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37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34A0BD3E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1,204</w:t>
            </w:r>
          </w:p>
        </w:tc>
      </w:tr>
      <w:tr w:rsidR="000671F9" w:rsidRPr="003B74A4" w14:paraId="083146B5" w14:textId="77777777" w:rsidTr="00D71983">
        <w:trPr>
          <w:trHeight w:val="179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14:paraId="38EB409C" w14:textId="77777777" w:rsidR="000671F9" w:rsidRPr="009B702E" w:rsidRDefault="000671F9" w:rsidP="00D71983">
            <w:pPr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xperiential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Positive Affect (DRM)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341A6E26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067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092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75007A99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5D1019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64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48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2E6C34C5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1,208</w:t>
            </w:r>
          </w:p>
        </w:tc>
      </w:tr>
      <w:tr w:rsidR="000671F9" w:rsidRPr="003B74A4" w14:paraId="4ABB3C3E" w14:textId="77777777" w:rsidTr="00D71983">
        <w:trPr>
          <w:trHeight w:val="179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14:paraId="657238C3" w14:textId="77777777" w:rsidR="000671F9" w:rsidRPr="009B702E" w:rsidRDefault="000671F9" w:rsidP="00D71983">
            <w:pPr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xperiential 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Negative Affect (DRM)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69F874B8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117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105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7BA2958D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</w:t>
            </w:r>
            <w:r w:rsidRPr="005D1019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219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60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275032D7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1,208</w:t>
            </w:r>
          </w:p>
        </w:tc>
      </w:tr>
      <w:tr w:rsidR="000671F9" w:rsidRPr="003B74A4" w14:paraId="5ECD37AB" w14:textId="77777777" w:rsidTr="00D71983">
        <w:trPr>
          <w:trHeight w:val="179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14:paraId="0C030412" w14:textId="77777777" w:rsidR="000671F9" w:rsidRPr="009B702E" w:rsidRDefault="000671F9" w:rsidP="00D71983">
            <w:pPr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Work Stress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6ABFEF71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-.04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3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76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6051B823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02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35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3A11FABF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1,224</w:t>
            </w:r>
          </w:p>
        </w:tc>
      </w:tr>
      <w:tr w:rsidR="000671F9" w:rsidRPr="003B74A4" w14:paraId="7345737D" w14:textId="77777777" w:rsidTr="00D71983">
        <w:trPr>
          <w:trHeight w:val="179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14:paraId="01DD8380" w14:textId="77777777" w:rsidR="000671F9" w:rsidRPr="009B702E" w:rsidRDefault="000671F9" w:rsidP="00D71983">
            <w:pPr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Disengagement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2A0A79F4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142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*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70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6EF53ED0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-.1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35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***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36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517792BE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1,152</w:t>
            </w:r>
          </w:p>
        </w:tc>
      </w:tr>
      <w:tr w:rsidR="000671F9" w:rsidRPr="003B74A4" w14:paraId="289E2759" w14:textId="77777777" w:rsidTr="00D71983">
        <w:trPr>
          <w:trHeight w:val="179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14:paraId="4A6C74E6" w14:textId="77777777" w:rsidR="000671F9" w:rsidRPr="009B702E" w:rsidRDefault="000671F9" w:rsidP="00D71983">
            <w:pPr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Exhaustion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3DCD8A60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-.2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29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***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65)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11425128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189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***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34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38301B90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1,163</w:t>
            </w:r>
          </w:p>
        </w:tc>
      </w:tr>
      <w:tr w:rsidR="000671F9" w:rsidRPr="003B74A4" w14:paraId="58072856" w14:textId="77777777" w:rsidTr="00D71983">
        <w:trPr>
          <w:trHeight w:val="179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14:paraId="56585879" w14:textId="77777777" w:rsidR="000671F9" w:rsidRPr="009B702E" w:rsidRDefault="000671F9" w:rsidP="00D71983">
            <w:pPr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Relatedness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1646FD51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123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65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3C70BA5B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92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***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32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4BAA1C29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1,205</w:t>
            </w:r>
          </w:p>
        </w:tc>
      </w:tr>
      <w:tr w:rsidR="000671F9" w:rsidRPr="003B74A4" w14:paraId="5A60380B" w14:textId="77777777" w:rsidTr="00D71983">
        <w:trPr>
          <w:trHeight w:val="179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14:paraId="25A3441C" w14:textId="77777777" w:rsidR="000671F9" w:rsidRPr="009B702E" w:rsidRDefault="000671F9" w:rsidP="00D71983">
            <w:pPr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Competence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0378A9FC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71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66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471DEAC9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38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37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61C4EA5F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1,205</w:t>
            </w:r>
          </w:p>
        </w:tc>
      </w:tr>
      <w:tr w:rsidR="000671F9" w:rsidRPr="003B74A4" w14:paraId="225925C0" w14:textId="77777777" w:rsidTr="00D71983">
        <w:trPr>
          <w:trHeight w:val="179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14:paraId="3852EFAA" w14:textId="77777777" w:rsidR="000671F9" w:rsidRPr="009B702E" w:rsidRDefault="000671F9" w:rsidP="00D71983">
            <w:pPr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Autonomy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60C11549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054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49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6A5A8B20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.1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09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***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23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2E984343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1,207</w:t>
            </w:r>
          </w:p>
        </w:tc>
      </w:tr>
      <w:tr w:rsidR="000671F9" w:rsidRPr="003B74A4" w14:paraId="3672C76D" w14:textId="77777777" w:rsidTr="00D71983">
        <w:trPr>
          <w:trHeight w:val="179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14:paraId="510A0A5F" w14:textId="77777777" w:rsidR="000671F9" w:rsidRPr="009B702E" w:rsidRDefault="000671F9" w:rsidP="00D71983">
            <w:pPr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Affective Commitment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093CAD44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.1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51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**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64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77CFB981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.2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03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35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770C85B7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1,214</w:t>
            </w:r>
          </w:p>
        </w:tc>
      </w:tr>
      <w:tr w:rsidR="000671F9" w:rsidRPr="003B74A4" w14:paraId="2F62E539" w14:textId="77777777" w:rsidTr="00D71983">
        <w:trPr>
          <w:trHeight w:val="179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14:paraId="6C596382" w14:textId="77777777" w:rsidR="000671F9" w:rsidRPr="009B702E" w:rsidRDefault="000671F9" w:rsidP="00D71983">
            <w:pPr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Mental Health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3C4B53EF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148</w:t>
            </w:r>
            <w:r w:rsidRPr="007A0203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 xml:space="preserve"> 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75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30DFCC45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02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39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14AC41BE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1,227</w:t>
            </w:r>
          </w:p>
        </w:tc>
      </w:tr>
    </w:tbl>
    <w:p w14:paraId="00009553" w14:textId="77777777" w:rsidR="000671F9" w:rsidRDefault="000671F9" w:rsidP="000671F9">
      <w:pPr>
        <w:widowControl w:val="0"/>
        <w:autoSpaceDE w:val="0"/>
        <w:autoSpaceDN w:val="0"/>
        <w:adjustRightInd w:val="0"/>
        <w:rPr>
          <w:i/>
          <w:iCs/>
          <w:sz w:val="20"/>
          <w:szCs w:val="20"/>
        </w:rPr>
      </w:pPr>
    </w:p>
    <w:p w14:paraId="316D4DEC" w14:textId="77777777" w:rsidR="000671F9" w:rsidRDefault="000671F9" w:rsidP="000671F9">
      <w:r w:rsidRPr="00BD7757">
        <w:rPr>
          <w:rFonts w:ascii="Times New Roman" w:hAnsi="Times New Roman" w:cs="Times New Roman"/>
          <w:i/>
          <w:iCs/>
          <w:sz w:val="16"/>
          <w:szCs w:val="16"/>
        </w:rPr>
        <w:t>*** p&lt;0.01, ** p&lt;0.05, * p&lt;0.1. Robust Clustered Standard Errors. Standardised variables used throughout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. P-values not adjusted for multiple inference. </w:t>
      </w:r>
    </w:p>
    <w:p w14:paraId="39222310" w14:textId="77777777" w:rsidR="000671F9" w:rsidRDefault="000671F9" w:rsidP="000671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F71D90E" w14:textId="77777777" w:rsidR="000671F9" w:rsidRDefault="000671F9" w:rsidP="000671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541D6AD" w14:textId="6DA7F513" w:rsidR="000671F9" w:rsidRPr="009B702E" w:rsidRDefault="000671F9" w:rsidP="000671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B70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S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14</w:t>
      </w:r>
      <w:r w:rsidRPr="009B70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Marginal</w:t>
      </w:r>
      <w:r w:rsidRPr="009B70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Effects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by Gender (standardised)</w:t>
      </w:r>
    </w:p>
    <w:tbl>
      <w:tblPr>
        <w:tblW w:w="13067" w:type="dxa"/>
        <w:tblLook w:val="04A0" w:firstRow="1" w:lastRow="0" w:firstColumn="1" w:lastColumn="0" w:noHBand="0" w:noVBand="1"/>
      </w:tblPr>
      <w:tblGrid>
        <w:gridCol w:w="5134"/>
        <w:gridCol w:w="2800"/>
        <w:gridCol w:w="3034"/>
        <w:gridCol w:w="2099"/>
      </w:tblGrid>
      <w:tr w:rsidR="000671F9" w:rsidRPr="003B74A4" w14:paraId="66D7F6C3" w14:textId="77777777" w:rsidTr="00D71983">
        <w:trPr>
          <w:trHeight w:val="522"/>
        </w:trPr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563DE" w14:textId="77777777" w:rsidR="000671F9" w:rsidRPr="009B702E" w:rsidRDefault="000671F9" w:rsidP="00D71983">
            <w:pPr>
              <w:jc w:val="both"/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  <w:t xml:space="preserve">Variable 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651E42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  <w:t>Women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467EF4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  <w:t>Men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11A3B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  <w:t>Obs</w:t>
            </w:r>
          </w:p>
        </w:tc>
      </w:tr>
      <w:tr w:rsidR="000671F9" w:rsidRPr="003B74A4" w14:paraId="0FAE8621" w14:textId="77777777" w:rsidTr="00D71983">
        <w:trPr>
          <w:trHeight w:val="179"/>
        </w:trPr>
        <w:tc>
          <w:tcPr>
            <w:tcW w:w="5134" w:type="dxa"/>
            <w:tcBorders>
              <w:left w:val="nil"/>
              <w:bottom w:val="nil"/>
              <w:right w:val="nil"/>
            </w:tcBorders>
          </w:tcPr>
          <w:p w14:paraId="062292ED" w14:textId="77777777" w:rsidR="000671F9" w:rsidRPr="009B702E" w:rsidRDefault="000671F9" w:rsidP="00D71983">
            <w:pPr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Life Satisfaction</w:t>
            </w:r>
          </w:p>
        </w:tc>
        <w:tc>
          <w:tcPr>
            <w:tcW w:w="2800" w:type="dxa"/>
            <w:tcBorders>
              <w:left w:val="nil"/>
              <w:bottom w:val="nil"/>
              <w:right w:val="nil"/>
            </w:tcBorders>
          </w:tcPr>
          <w:p w14:paraId="776B39C7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 xml:space="preserve">-.018 </w:t>
            </w:r>
            <w:r w:rsidRPr="009B70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048</w:t>
            </w:r>
            <w:r w:rsidRPr="009B70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034" w:type="dxa"/>
            <w:tcBorders>
              <w:left w:val="nil"/>
              <w:bottom w:val="nil"/>
              <w:right w:val="nil"/>
            </w:tcBorders>
          </w:tcPr>
          <w:p w14:paraId="67948386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69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(.05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3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99" w:type="dxa"/>
            <w:tcBorders>
              <w:left w:val="nil"/>
              <w:bottom w:val="nil"/>
              <w:right w:val="nil"/>
            </w:tcBorders>
          </w:tcPr>
          <w:p w14:paraId="47868BD0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1,231</w:t>
            </w:r>
          </w:p>
        </w:tc>
      </w:tr>
      <w:tr w:rsidR="000671F9" w:rsidRPr="003B74A4" w14:paraId="315A2F36" w14:textId="77777777" w:rsidTr="00D71983">
        <w:trPr>
          <w:trHeight w:val="179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14:paraId="355C521E" w14:textId="77777777" w:rsidR="000671F9" w:rsidRPr="009B702E" w:rsidRDefault="000671F9" w:rsidP="00D71983">
            <w:pPr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Homelife Satisfaction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31C7103B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105</w:t>
            </w:r>
            <w:r w:rsidRPr="007E5B09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046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3CC67E47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-.1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15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**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55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25E73147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775A62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1,2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28</w:t>
            </w:r>
          </w:p>
        </w:tc>
      </w:tr>
      <w:tr w:rsidR="000671F9" w:rsidRPr="003B74A4" w14:paraId="24F3A6FD" w14:textId="77777777" w:rsidTr="00D71983">
        <w:trPr>
          <w:trHeight w:val="179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14:paraId="6BD1E9DB" w14:textId="77777777" w:rsidR="000671F9" w:rsidRPr="009B702E" w:rsidRDefault="000671F9" w:rsidP="00D71983">
            <w:pPr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Job Satisfaction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6F055C15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106</w:t>
            </w:r>
            <w:r w:rsidRPr="007E5B09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**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048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3BAA96A1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2B1DCC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-.027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55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1A6161DA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775A62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1,2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28</w:t>
            </w:r>
          </w:p>
        </w:tc>
      </w:tr>
      <w:tr w:rsidR="000671F9" w:rsidRPr="003B74A4" w14:paraId="286EDA1D" w14:textId="77777777" w:rsidTr="00D71983">
        <w:trPr>
          <w:trHeight w:val="179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14:paraId="3259F3A1" w14:textId="77777777" w:rsidR="000671F9" w:rsidRPr="009B702E" w:rsidRDefault="000671F9" w:rsidP="00D71983">
            <w:pPr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Global Positive Affect (IWP)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3FE43869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023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046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3154F494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107</w:t>
            </w:r>
            <w:r w:rsidRPr="007E5B09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(.05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3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2337A2D7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775A62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1,2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15</w:t>
            </w:r>
          </w:p>
        </w:tc>
      </w:tr>
      <w:tr w:rsidR="000671F9" w:rsidRPr="003B74A4" w14:paraId="42BBE850" w14:textId="77777777" w:rsidTr="00D71983">
        <w:trPr>
          <w:trHeight w:val="179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14:paraId="3FB2535E" w14:textId="77777777" w:rsidR="000671F9" w:rsidRPr="009B702E" w:rsidRDefault="000671F9" w:rsidP="00D71983">
            <w:pPr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Global Negative Affect (IWP)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373505E8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103</w:t>
            </w:r>
            <w:r w:rsidRPr="00AE745D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43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08305712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56284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34</w:t>
            </w:r>
            <w:r w:rsidRPr="00956284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</w:t>
            </w:r>
            <w:r w:rsidRPr="00956284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04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5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41891373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775A62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201</w:t>
            </w:r>
          </w:p>
        </w:tc>
      </w:tr>
      <w:tr w:rsidR="000671F9" w:rsidRPr="003B74A4" w14:paraId="600C07A2" w14:textId="77777777" w:rsidTr="00D71983">
        <w:trPr>
          <w:trHeight w:val="179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14:paraId="3DCC0E1E" w14:textId="77777777" w:rsidR="000671F9" w:rsidRPr="009B702E" w:rsidRDefault="000671F9" w:rsidP="00D71983">
            <w:pPr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xperiential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Positive Affect (DRM)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5846728F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055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056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21A5B3BD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88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(.06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5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6CED20B1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1,205</w:t>
            </w:r>
          </w:p>
        </w:tc>
      </w:tr>
      <w:tr w:rsidR="000671F9" w:rsidRPr="003B74A4" w14:paraId="23A06038" w14:textId="77777777" w:rsidTr="00D71983">
        <w:trPr>
          <w:trHeight w:val="179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14:paraId="488DA9E4" w14:textId="77777777" w:rsidR="000671F9" w:rsidRPr="009B702E" w:rsidRDefault="000671F9" w:rsidP="00D71983">
            <w:pPr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xperiential 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Negative Affect (DRM)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7DBB7A13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139</w:t>
            </w:r>
            <w:r w:rsidRPr="00503D50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*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069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1C471A79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163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**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(.08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2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6ECF5943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1,205</w:t>
            </w:r>
          </w:p>
        </w:tc>
      </w:tr>
      <w:tr w:rsidR="000671F9" w:rsidRPr="003B74A4" w14:paraId="6610D6D8" w14:textId="77777777" w:rsidTr="00D71983">
        <w:trPr>
          <w:trHeight w:val="179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14:paraId="5A980801" w14:textId="77777777" w:rsidR="000671F9" w:rsidRPr="009B702E" w:rsidRDefault="000671F9" w:rsidP="00D71983">
            <w:pPr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Work Stress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1577E908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35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41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34338324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13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52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373ACE80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775A62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222</w:t>
            </w:r>
          </w:p>
        </w:tc>
      </w:tr>
      <w:tr w:rsidR="000671F9" w:rsidRPr="003B74A4" w14:paraId="2C718CE8" w14:textId="77777777" w:rsidTr="00D71983">
        <w:trPr>
          <w:trHeight w:val="179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14:paraId="2F0F0E36" w14:textId="77777777" w:rsidR="000671F9" w:rsidRPr="009B702E" w:rsidRDefault="000671F9" w:rsidP="00D71983">
            <w:pPr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Disengagement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6FA0FD1D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.194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43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0E1B3707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014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(.04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8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451AB3D3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775A62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149</w:t>
            </w:r>
          </w:p>
        </w:tc>
      </w:tr>
      <w:tr w:rsidR="000671F9" w:rsidRPr="003B74A4" w14:paraId="21344CE8" w14:textId="77777777" w:rsidTr="00D71983">
        <w:trPr>
          <w:trHeight w:val="179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14:paraId="1B375F4C" w14:textId="77777777" w:rsidR="000671F9" w:rsidRPr="009B702E" w:rsidRDefault="000671F9" w:rsidP="00D71983">
            <w:pPr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Exhaustion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364FB73C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-.2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25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***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40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2B353D5C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148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***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(.04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6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347FAD9E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775A62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160</w:t>
            </w:r>
          </w:p>
        </w:tc>
      </w:tr>
      <w:tr w:rsidR="000671F9" w:rsidRPr="003B74A4" w14:paraId="6F35B560" w14:textId="77777777" w:rsidTr="00D71983">
        <w:trPr>
          <w:trHeight w:val="179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14:paraId="6E773732" w14:textId="77777777" w:rsidR="000671F9" w:rsidRPr="009B702E" w:rsidRDefault="000671F9" w:rsidP="00D71983">
            <w:pPr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Relatedness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6E8D6DFA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78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38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42C0F08E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137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43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7ED93E3D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775A62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1,2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02</w:t>
            </w:r>
          </w:p>
        </w:tc>
      </w:tr>
      <w:tr w:rsidR="000671F9" w:rsidRPr="003B74A4" w14:paraId="34E9CD55" w14:textId="77777777" w:rsidTr="00D71983">
        <w:trPr>
          <w:trHeight w:val="179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14:paraId="7A7C1098" w14:textId="77777777" w:rsidR="000671F9" w:rsidRPr="009B702E" w:rsidRDefault="000671F9" w:rsidP="00D71983">
            <w:pPr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Competence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049586A4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76</w:t>
            </w:r>
            <w:r w:rsidRPr="002B469D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*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43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775AF8F2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17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48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780D6508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775A62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1,2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01</w:t>
            </w:r>
          </w:p>
        </w:tc>
      </w:tr>
      <w:tr w:rsidR="000671F9" w:rsidRPr="003B74A4" w14:paraId="51A216BD" w14:textId="77777777" w:rsidTr="00D71983">
        <w:trPr>
          <w:trHeight w:val="179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14:paraId="0876FF3D" w14:textId="77777777" w:rsidR="000671F9" w:rsidRPr="009B702E" w:rsidRDefault="000671F9" w:rsidP="00D71983">
            <w:pPr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Autonomy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582A73F7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.1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34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*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40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6FAFBC65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016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42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43DB5D96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775A62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1,2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04</w:t>
            </w:r>
          </w:p>
        </w:tc>
      </w:tr>
      <w:tr w:rsidR="000671F9" w:rsidRPr="003B74A4" w14:paraId="1F9A88EE" w14:textId="77777777" w:rsidTr="00D71983">
        <w:trPr>
          <w:trHeight w:val="179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14:paraId="524F22EE" w14:textId="77777777" w:rsidR="000671F9" w:rsidRPr="009B702E" w:rsidRDefault="000671F9" w:rsidP="00D71983">
            <w:pPr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Affective Commitment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40FBEF3C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211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40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1C15A46B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137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*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(.046)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05516BA0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775A62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1,2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11</w:t>
            </w:r>
          </w:p>
        </w:tc>
      </w:tr>
      <w:tr w:rsidR="000671F9" w:rsidRPr="003B74A4" w14:paraId="6DCA6928" w14:textId="77777777" w:rsidTr="00D71983">
        <w:trPr>
          <w:trHeight w:val="179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14:paraId="0683E7F5" w14:textId="77777777" w:rsidR="000671F9" w:rsidRPr="009B702E" w:rsidRDefault="000671F9" w:rsidP="00D71983">
            <w:pPr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Mental Health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0D665F26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28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 xml:space="preserve"> 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44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2B5CF0AD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124</w:t>
            </w:r>
            <w:r w:rsidRPr="008C2CD3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(.05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7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2789D558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775A62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1,2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24</w:t>
            </w:r>
          </w:p>
        </w:tc>
      </w:tr>
    </w:tbl>
    <w:p w14:paraId="09311BB8" w14:textId="77777777" w:rsidR="000671F9" w:rsidRDefault="000671F9" w:rsidP="000671F9">
      <w:pPr>
        <w:widowControl w:val="0"/>
        <w:autoSpaceDE w:val="0"/>
        <w:autoSpaceDN w:val="0"/>
        <w:adjustRightInd w:val="0"/>
        <w:rPr>
          <w:i/>
          <w:iCs/>
          <w:sz w:val="20"/>
          <w:szCs w:val="20"/>
        </w:rPr>
      </w:pPr>
    </w:p>
    <w:p w14:paraId="3C0122CF" w14:textId="2DA0D15E" w:rsidR="000671F9" w:rsidRDefault="000671F9" w:rsidP="000671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16"/>
          <w:szCs w:val="16"/>
        </w:rPr>
      </w:pPr>
      <w:r w:rsidRPr="00BD7757">
        <w:rPr>
          <w:rFonts w:ascii="Times New Roman" w:hAnsi="Times New Roman" w:cs="Times New Roman"/>
          <w:i/>
          <w:iCs/>
          <w:sz w:val="16"/>
          <w:szCs w:val="16"/>
        </w:rPr>
        <w:t>*** p&lt;0.01, ** p&lt;0.05, * p&lt;0.1. Robust Clustered Standard Errors. Standardised variables used throughout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. </w:t>
      </w:r>
      <w:r w:rsidRPr="00BD7757">
        <w:rPr>
          <w:rFonts w:ascii="Times New Roman" w:hAnsi="Times New Roman" w:cs="Times New Roman"/>
          <w:i/>
          <w:iCs/>
          <w:sz w:val="16"/>
          <w:szCs w:val="16"/>
        </w:rPr>
        <w:t>Non-Adjusted p-value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s used throughout. </w:t>
      </w:r>
    </w:p>
    <w:p w14:paraId="0D8CD07A" w14:textId="6E269D2D" w:rsidR="000671F9" w:rsidRDefault="000671F9" w:rsidP="000671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5A68C4C7" w14:textId="0051E2D5" w:rsidR="000671F9" w:rsidRDefault="000671F9" w:rsidP="000671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3DDF4D28" w14:textId="77777777" w:rsidR="000671F9" w:rsidRDefault="000671F9" w:rsidP="000671F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A78FB99" w14:textId="117E85CA" w:rsidR="000671F9" w:rsidRPr="009B702E" w:rsidRDefault="000671F9" w:rsidP="000671F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B70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S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15</w:t>
      </w:r>
      <w:r w:rsidRPr="009B70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Marginal effects for ParentU13</w:t>
      </w:r>
      <w:r w:rsidRPr="009B70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tbl>
      <w:tblPr>
        <w:tblW w:w="12541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19"/>
        <w:gridCol w:w="4026"/>
        <w:gridCol w:w="2907"/>
        <w:gridCol w:w="3577"/>
        <w:gridCol w:w="2012"/>
      </w:tblGrid>
      <w:tr w:rsidR="000671F9" w:rsidRPr="000F7732" w14:paraId="7654F3B6" w14:textId="77777777" w:rsidTr="00D71983">
        <w:trPr>
          <w:trHeight w:val="966"/>
        </w:trPr>
        <w:tc>
          <w:tcPr>
            <w:tcW w:w="4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58F824" w14:textId="77777777" w:rsidR="000671F9" w:rsidRPr="009B702E" w:rsidRDefault="000671F9" w:rsidP="00D71983">
            <w:pPr>
              <w:jc w:val="both"/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  <w:t xml:space="preserve">Variable 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47BEF" w14:textId="77777777" w:rsidR="000671F9" w:rsidRPr="00A81127" w:rsidRDefault="000671F9" w:rsidP="00D71983">
            <w:pPr>
              <w:jc w:val="center"/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lang w:val="fr-FR"/>
              </w:rPr>
            </w:pPr>
            <w:r w:rsidRPr="00A81127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lang w:val="fr-FR"/>
              </w:rPr>
              <w:t>Non- Parents U13</w:t>
            </w:r>
          </w:p>
          <w:p w14:paraId="1683473C" w14:textId="77777777" w:rsidR="000671F9" w:rsidRPr="00A81127" w:rsidRDefault="000671F9" w:rsidP="00D71983">
            <w:pPr>
              <w:jc w:val="center"/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lang w:val="fr-FR"/>
              </w:rPr>
            </w:pPr>
            <w:r w:rsidRPr="00A81127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lang w:val="fr-FR"/>
              </w:rPr>
              <w:t>Coefficient (SD)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0803E" w14:textId="77777777" w:rsidR="000671F9" w:rsidRPr="009B702E" w:rsidRDefault="000671F9" w:rsidP="00D71983">
            <w:pPr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</w:pPr>
            <w:r w:rsidRPr="00A81127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lang w:val="fr-FR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  <w:t>ParentsU13</w:t>
            </w:r>
          </w:p>
          <w:p w14:paraId="3C54B43F" w14:textId="77777777" w:rsidR="000671F9" w:rsidRPr="009B702E" w:rsidRDefault="000671F9" w:rsidP="00D71983">
            <w:pPr>
              <w:ind w:right="603"/>
              <w:jc w:val="center"/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  <w:t>Coefficient (SD)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3BA0B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</w:rPr>
              <w:t>Obs</w:t>
            </w:r>
          </w:p>
        </w:tc>
      </w:tr>
      <w:tr w:rsidR="000671F9" w:rsidRPr="000F7732" w14:paraId="28158FBC" w14:textId="77777777" w:rsidTr="00D71983">
        <w:trPr>
          <w:trHeight w:val="236"/>
        </w:trPr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68467" w14:textId="77777777" w:rsidR="000671F9" w:rsidRPr="009B702E" w:rsidRDefault="000671F9" w:rsidP="00D71983">
            <w:pPr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Life Satisfaction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5EE243D9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>-.0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9B7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041</w:t>
            </w:r>
            <w:r w:rsidRPr="009B70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2951D345" w14:textId="77777777" w:rsidR="000671F9" w:rsidRPr="009B702E" w:rsidRDefault="000671F9" w:rsidP="00D71983">
            <w:pPr>
              <w:ind w:right="603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37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77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4322C613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1,241</w:t>
            </w:r>
          </w:p>
        </w:tc>
      </w:tr>
      <w:tr w:rsidR="000671F9" w:rsidRPr="000F7732" w14:paraId="27E3F925" w14:textId="77777777" w:rsidTr="00D71983">
        <w:trPr>
          <w:trHeight w:val="236"/>
        </w:trPr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7E80D" w14:textId="77777777" w:rsidR="000671F9" w:rsidRPr="009B702E" w:rsidRDefault="000671F9" w:rsidP="00D71983">
            <w:pPr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Homelife Satisfaction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21CE22E0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117</w:t>
            </w:r>
            <w:r w:rsidRPr="007E5B09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041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7C1CB148" w14:textId="77777777" w:rsidR="000671F9" w:rsidRPr="009B702E" w:rsidRDefault="000671F9" w:rsidP="00D71983">
            <w:pPr>
              <w:ind w:right="603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077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68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73CA030D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775A62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1,2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38</w:t>
            </w:r>
          </w:p>
        </w:tc>
      </w:tr>
      <w:tr w:rsidR="000671F9" w:rsidRPr="000F7732" w14:paraId="388C5186" w14:textId="77777777" w:rsidTr="00D71983">
        <w:trPr>
          <w:trHeight w:val="236"/>
        </w:trPr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9B7D0" w14:textId="77777777" w:rsidR="000671F9" w:rsidRPr="009B702E" w:rsidRDefault="000671F9" w:rsidP="00D71983">
            <w:pPr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Job Satisfaction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0E6D8952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036</w:t>
            </w:r>
            <w:r w:rsidRPr="007E5B09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040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1B39D1DA" w14:textId="77777777" w:rsidR="000671F9" w:rsidRPr="009B702E" w:rsidRDefault="000671F9" w:rsidP="00D71983">
            <w:pPr>
              <w:ind w:right="603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.132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89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1434617A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775A62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1,2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38</w:t>
            </w:r>
          </w:p>
        </w:tc>
      </w:tr>
      <w:tr w:rsidR="000671F9" w:rsidRPr="000F7732" w14:paraId="59A302E1" w14:textId="77777777" w:rsidTr="00D71983">
        <w:trPr>
          <w:trHeight w:val="236"/>
        </w:trPr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0511A" w14:textId="77777777" w:rsidR="000671F9" w:rsidRPr="009B702E" w:rsidRDefault="000671F9" w:rsidP="00D71983">
            <w:pPr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Global Positive Affect 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44D440F7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021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039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1DCD1A93" w14:textId="77777777" w:rsidR="000671F9" w:rsidRPr="009B702E" w:rsidRDefault="000671F9" w:rsidP="00D71983">
            <w:pPr>
              <w:ind w:right="603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037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79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608140E2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775A62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1,2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25</w:t>
            </w:r>
          </w:p>
        </w:tc>
      </w:tr>
      <w:tr w:rsidR="000671F9" w:rsidRPr="000F7732" w14:paraId="0870A389" w14:textId="77777777" w:rsidTr="00D71983">
        <w:trPr>
          <w:trHeight w:val="236"/>
        </w:trPr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25757" w14:textId="77777777" w:rsidR="000671F9" w:rsidRPr="009B702E" w:rsidRDefault="000671F9" w:rsidP="00D71983">
            <w:pPr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Global Negative Affect 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1DCD8A23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48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36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713918E9" w14:textId="77777777" w:rsidR="000671F9" w:rsidRPr="009B702E" w:rsidRDefault="000671F9" w:rsidP="00D71983">
            <w:pPr>
              <w:ind w:right="603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</w:t>
            </w:r>
            <w:r w:rsidRPr="00956284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63</w:t>
            </w:r>
            <w:r w:rsidRPr="00956284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</w:t>
            </w:r>
            <w:r w:rsidRPr="00956284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59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367D8553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775A62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1,2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11</w:t>
            </w:r>
          </w:p>
        </w:tc>
      </w:tr>
      <w:tr w:rsidR="000671F9" w:rsidRPr="000F7732" w14:paraId="739BC57C" w14:textId="77777777" w:rsidTr="00D71983">
        <w:trPr>
          <w:trHeight w:val="236"/>
        </w:trPr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E8533" w14:textId="77777777" w:rsidR="000671F9" w:rsidRPr="009B702E" w:rsidRDefault="000671F9" w:rsidP="00D71983">
            <w:pPr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xperiential 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Positive Affect 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4D88EBD7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057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048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18CC69AE" w14:textId="77777777" w:rsidR="000671F9" w:rsidRPr="009B702E" w:rsidRDefault="000671F9" w:rsidP="00D71983">
            <w:pPr>
              <w:ind w:right="603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95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94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74FEF221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1,215</w:t>
            </w:r>
          </w:p>
        </w:tc>
      </w:tr>
      <w:tr w:rsidR="000671F9" w:rsidRPr="000F7732" w14:paraId="46EBE9EB" w14:textId="77777777" w:rsidTr="00D71983">
        <w:trPr>
          <w:trHeight w:val="236"/>
        </w:trPr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41CA9" w14:textId="77777777" w:rsidR="000671F9" w:rsidRPr="009B702E" w:rsidRDefault="000671F9" w:rsidP="00D71983">
            <w:pPr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xperiential 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Negative Affect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64FC478C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175</w:t>
            </w:r>
            <w:r w:rsidRPr="00503D50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059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3D51C2FD" w14:textId="77777777" w:rsidR="000671F9" w:rsidRPr="009B702E" w:rsidRDefault="000671F9" w:rsidP="00D71983">
            <w:pPr>
              <w:ind w:right="603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076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113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04B24ACA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1,215</w:t>
            </w:r>
          </w:p>
        </w:tc>
      </w:tr>
      <w:tr w:rsidR="000671F9" w:rsidRPr="000F7732" w14:paraId="3041AADF" w14:textId="77777777" w:rsidTr="00D71983">
        <w:trPr>
          <w:trHeight w:val="236"/>
        </w:trPr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79C199" w14:textId="77777777" w:rsidR="000671F9" w:rsidRPr="009B702E" w:rsidRDefault="000671F9" w:rsidP="00D71983">
            <w:pPr>
              <w:jc w:val="both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Work Stress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5104F3A1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02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36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46035AA7" w14:textId="77777777" w:rsidR="000671F9" w:rsidRPr="009B702E" w:rsidRDefault="000671F9" w:rsidP="00D71983">
            <w:pPr>
              <w:ind w:right="603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68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64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09B9997B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775A62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232</w:t>
            </w:r>
          </w:p>
        </w:tc>
      </w:tr>
      <w:tr w:rsidR="000671F9" w:rsidRPr="000F7732" w14:paraId="520FC54E" w14:textId="77777777" w:rsidTr="00D71983">
        <w:trPr>
          <w:trHeight w:val="236"/>
        </w:trPr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506C6" w14:textId="77777777" w:rsidR="000671F9" w:rsidRPr="009B702E" w:rsidRDefault="000671F9" w:rsidP="00D71983">
            <w:pP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Disengagement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0D21CB00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.146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36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64757625" w14:textId="77777777" w:rsidR="000671F9" w:rsidRPr="009B702E" w:rsidRDefault="000671F9" w:rsidP="00D71983">
            <w:pPr>
              <w:ind w:right="603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099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71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09425DA9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775A62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159</w:t>
            </w:r>
          </w:p>
        </w:tc>
      </w:tr>
      <w:tr w:rsidR="000671F9" w:rsidRPr="000F7732" w14:paraId="7AE650A4" w14:textId="77777777" w:rsidTr="00D71983">
        <w:trPr>
          <w:trHeight w:val="236"/>
        </w:trPr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121EB" w14:textId="77777777" w:rsidR="000671F9" w:rsidRPr="009B702E" w:rsidRDefault="000671F9" w:rsidP="00D71983">
            <w:pP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Exhaustion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264F1362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-.2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05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***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35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42A7565E" w14:textId="77777777" w:rsidR="000671F9" w:rsidRPr="009B702E" w:rsidRDefault="000671F9" w:rsidP="00D71983">
            <w:pP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                 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-.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174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59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28A91DBB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775A62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170</w:t>
            </w:r>
          </w:p>
        </w:tc>
      </w:tr>
      <w:tr w:rsidR="000671F9" w:rsidRPr="000F7732" w14:paraId="33D69E54" w14:textId="77777777" w:rsidTr="00D71983">
        <w:trPr>
          <w:trHeight w:val="236"/>
        </w:trPr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0AF3E" w14:textId="77777777" w:rsidR="000671F9" w:rsidRPr="009B702E" w:rsidRDefault="000671F9" w:rsidP="00D71983">
            <w:pP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Relatedness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453FCD8B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112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33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3BBD1641" w14:textId="77777777" w:rsidR="000671F9" w:rsidRPr="009B702E" w:rsidRDefault="000671F9" w:rsidP="00D71983">
            <w:pP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                  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55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56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600B7D66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775A62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1,2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12</w:t>
            </w:r>
          </w:p>
        </w:tc>
      </w:tr>
      <w:tr w:rsidR="000671F9" w:rsidRPr="000F7732" w14:paraId="36A1EEFE" w14:textId="77777777" w:rsidTr="00D71983">
        <w:trPr>
          <w:trHeight w:val="236"/>
        </w:trPr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4C20C" w14:textId="77777777" w:rsidR="000671F9" w:rsidRPr="009B702E" w:rsidRDefault="000671F9" w:rsidP="00D71983">
            <w:pP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Competence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3F1535C7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38</w:t>
            </w:r>
            <w:r w:rsidRPr="002B469D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36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2BBCF0F4" w14:textId="77777777" w:rsidR="000671F9" w:rsidRPr="009B702E" w:rsidRDefault="000671F9" w:rsidP="00D71983">
            <w:pP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                  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72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69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0A749C6E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775A62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1,2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11</w:t>
            </w:r>
          </w:p>
        </w:tc>
      </w:tr>
      <w:tr w:rsidR="000671F9" w:rsidRPr="000F7732" w14:paraId="1149660F" w14:textId="77777777" w:rsidTr="00D71983">
        <w:trPr>
          <w:trHeight w:val="236"/>
        </w:trPr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A679A" w14:textId="77777777" w:rsidR="000671F9" w:rsidRPr="009B702E" w:rsidRDefault="000671F9" w:rsidP="00D71983">
            <w:pP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Autonomy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10457D47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096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*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34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54E3C9DC" w14:textId="77777777" w:rsidR="000671F9" w:rsidRPr="009B702E" w:rsidRDefault="000671F9" w:rsidP="00D71983">
            <w:pP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                  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080</w:t>
            </w:r>
            <w:r w:rsidRPr="009932A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65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41C3D82F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775A62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1,2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14</w:t>
            </w:r>
          </w:p>
        </w:tc>
      </w:tr>
      <w:tr w:rsidR="000671F9" w:rsidRPr="000F7732" w14:paraId="504AB439" w14:textId="77777777" w:rsidTr="00D71983">
        <w:trPr>
          <w:trHeight w:val="236"/>
        </w:trPr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CFEE7" w14:textId="77777777" w:rsidR="000671F9" w:rsidRPr="009B702E" w:rsidRDefault="000671F9" w:rsidP="00D71983">
            <w:pP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Affective Commitment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042BB944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165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36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1C6F14E9" w14:textId="77777777" w:rsidR="000671F9" w:rsidRPr="009B702E" w:rsidRDefault="000671F9" w:rsidP="00D71983">
            <w:pP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                 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275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 w:rsidRPr="009B702E">
              <w:rPr>
                <w:rFonts w:ascii="Times New Roman" w:hAnsi="Times New Roman" w:cs="Times New Roman"/>
                <w:b/>
                <w:bCs/>
                <w:color w:val="1C1D1E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65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6C81F2C1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775A62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1,2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21</w:t>
            </w:r>
          </w:p>
        </w:tc>
      </w:tr>
      <w:tr w:rsidR="000671F9" w:rsidRPr="000F7732" w14:paraId="3654EF90" w14:textId="77777777" w:rsidTr="00D71983">
        <w:trPr>
          <w:gridBefore w:val="1"/>
          <w:wBefore w:w="19" w:type="dxa"/>
          <w:trHeight w:val="236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14:paraId="5CF0CDF0" w14:textId="77777777" w:rsidR="000671F9" w:rsidRPr="009B702E" w:rsidRDefault="000671F9" w:rsidP="00D71983">
            <w:pP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Mental Health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1D196B39" w14:textId="77777777" w:rsidR="000671F9" w:rsidRPr="009B702E" w:rsidRDefault="000671F9" w:rsidP="00D71983">
            <w:pPr>
              <w:ind w:right="-439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                </w:t>
            </w:r>
            <w:r w:rsidRPr="009B702E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33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 xml:space="preserve"> 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39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733326EC" w14:textId="77777777" w:rsidR="000671F9" w:rsidRPr="009B702E" w:rsidRDefault="000671F9" w:rsidP="00D71983">
            <w:pP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 xml:space="preserve">                  .015 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(.0</w:t>
            </w:r>
            <w:r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72</w:t>
            </w:r>
            <w:r w:rsidRPr="009B702E">
              <w:rPr>
                <w:rFonts w:ascii="Times New Roman" w:hAnsi="Times New Roman" w:cs="Times New Roman"/>
                <w:i/>
                <w:iCs/>
                <w:color w:val="1C1D1E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0C6914F0" w14:textId="77777777" w:rsidR="000671F9" w:rsidRPr="009B702E" w:rsidRDefault="000671F9" w:rsidP="00D71983">
            <w:pPr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</w:pPr>
            <w:r w:rsidRPr="00775A62"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1,2</w:t>
            </w:r>
            <w:r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</w:rPr>
              <w:t>34</w:t>
            </w:r>
          </w:p>
        </w:tc>
      </w:tr>
    </w:tbl>
    <w:p w14:paraId="73773FE0" w14:textId="77777777" w:rsidR="000671F9" w:rsidRDefault="000671F9" w:rsidP="000671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16"/>
          <w:szCs w:val="16"/>
        </w:rPr>
      </w:pPr>
      <w:r w:rsidRPr="00BD7757">
        <w:rPr>
          <w:rFonts w:ascii="Times New Roman" w:hAnsi="Times New Roman" w:cs="Times New Roman"/>
          <w:i/>
          <w:iCs/>
          <w:sz w:val="16"/>
          <w:szCs w:val="16"/>
        </w:rPr>
        <w:t>*** p&lt;0.01, ** p&lt;0.05, * p&lt;0.1.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BD7757">
        <w:rPr>
          <w:rFonts w:ascii="Times New Roman" w:hAnsi="Times New Roman" w:cs="Times New Roman"/>
          <w:i/>
          <w:iCs/>
          <w:sz w:val="16"/>
          <w:szCs w:val="16"/>
        </w:rPr>
        <w:t>Non-adjusted p-values. Robust Clustered Standard Errors. Standardised variables used throughout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19A281F4" w14:textId="0A6028EA" w:rsidR="000671F9" w:rsidRDefault="000671F9" w:rsidP="000671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260E401F" w14:textId="77777777" w:rsidR="000671F9" w:rsidRPr="00BD7757" w:rsidRDefault="000671F9" w:rsidP="000671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42D5ED92" w14:textId="77777777" w:rsidR="0078152C" w:rsidRDefault="0078152C"/>
    <w:sectPr w:rsidR="0078152C" w:rsidSect="0078152C"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2B0EE" w14:textId="77777777" w:rsidR="0057357C" w:rsidRDefault="0057357C" w:rsidP="0078152C">
      <w:pPr>
        <w:spacing w:after="0" w:line="240" w:lineRule="auto"/>
      </w:pPr>
      <w:r>
        <w:separator/>
      </w:r>
    </w:p>
  </w:endnote>
  <w:endnote w:type="continuationSeparator" w:id="0">
    <w:p w14:paraId="66C77231" w14:textId="77777777" w:rsidR="0057357C" w:rsidRDefault="0057357C" w:rsidP="00781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809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DA6056" w14:textId="2F94C75A" w:rsidR="006C3956" w:rsidRDefault="006C39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A0C4C3" w14:textId="77777777" w:rsidR="006C3956" w:rsidRDefault="006C3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8D7A0" w14:textId="77777777" w:rsidR="0057357C" w:rsidRDefault="0057357C" w:rsidP="0078152C">
      <w:pPr>
        <w:spacing w:after="0" w:line="240" w:lineRule="auto"/>
      </w:pPr>
      <w:r>
        <w:separator/>
      </w:r>
    </w:p>
  </w:footnote>
  <w:footnote w:type="continuationSeparator" w:id="0">
    <w:p w14:paraId="6570113C" w14:textId="77777777" w:rsidR="0057357C" w:rsidRDefault="0057357C" w:rsidP="0078152C">
      <w:pPr>
        <w:spacing w:after="0" w:line="240" w:lineRule="auto"/>
      </w:pPr>
      <w:r>
        <w:continuationSeparator/>
      </w:r>
    </w:p>
  </w:footnote>
  <w:footnote w:id="1">
    <w:p w14:paraId="2BFD9362" w14:textId="77777777" w:rsidR="0078152C" w:rsidRPr="00ED4651" w:rsidRDefault="0078152C" w:rsidP="0078152C">
      <w:pPr>
        <w:pStyle w:val="FootnoteText"/>
        <w:ind w:right="-926"/>
        <w:contextualSpacing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ED4651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ED4651">
        <w:rPr>
          <w:rFonts w:ascii="Times New Roman" w:hAnsi="Times New Roman" w:cs="Times New Roman"/>
          <w:sz w:val="16"/>
          <w:szCs w:val="16"/>
        </w:rPr>
        <w:t xml:space="preserve"> </w:t>
      </w:r>
      <w:r w:rsidRPr="00ED4651">
        <w:rPr>
          <w:rFonts w:ascii="Times New Roman" w:hAnsi="Times New Roman" w:cs="Times New Roman"/>
          <w:i/>
          <w:iCs/>
          <w:sz w:val="16"/>
          <w:szCs w:val="16"/>
        </w:rPr>
        <w:t xml:space="preserve">Wheatley (2020) source: Understanding Society Waves 2, 4, 6 and 8. Data for Workers only. Excludes self-employed. </w:t>
      </w:r>
      <w:r w:rsidRPr="00ED4651">
        <w:rPr>
          <w:rStyle w:val="Heading1Char"/>
          <w:rFonts w:ascii="Times New Roman" w:hAnsi="Times New Roman" w:cs="Times New Roman"/>
          <w:i/>
          <w:iCs/>
          <w:sz w:val="16"/>
          <w:szCs w:val="16"/>
          <w:vertAlign w:val="superscript"/>
        </w:rPr>
        <w:t>2</w:t>
      </w:r>
      <w:r w:rsidRPr="00ED4651">
        <w:rPr>
          <w:rFonts w:ascii="Times New Roman" w:hAnsi="Times New Roman" w:cs="Times New Roman"/>
          <w:i/>
          <w:iCs/>
          <w:sz w:val="16"/>
          <w:szCs w:val="16"/>
        </w:rPr>
        <w:t xml:space="preserve"> Assumed to refer to a chronic physical disability.</w:t>
      </w:r>
    </w:p>
    <w:p w14:paraId="3A0BD2B2" w14:textId="77777777" w:rsidR="0078152C" w:rsidRDefault="0078152C" w:rsidP="0078152C">
      <w:pPr>
        <w:pStyle w:val="FootnoteText"/>
        <w:ind w:right="-926"/>
        <w:contextualSpacing/>
        <w:jc w:val="both"/>
        <w:rPr>
          <w:i/>
          <w:iCs/>
          <w:sz w:val="16"/>
          <w:szCs w:val="16"/>
        </w:rPr>
      </w:pPr>
      <w:r w:rsidRPr="00ED4651">
        <w:rPr>
          <w:rStyle w:val="FootnoteReference"/>
          <w:rFonts w:ascii="Times New Roman" w:hAnsi="Times New Roman" w:cs="Times New Roman"/>
          <w:i/>
          <w:iCs/>
          <w:sz w:val="16"/>
          <w:szCs w:val="16"/>
        </w:rPr>
        <w:t>3</w:t>
      </w:r>
      <w:r w:rsidRPr="00ED4651">
        <w:rPr>
          <w:rFonts w:ascii="Times New Roman" w:hAnsi="Times New Roman" w:cs="Times New Roman"/>
          <w:i/>
          <w:iCs/>
          <w:sz w:val="16"/>
          <w:szCs w:val="16"/>
        </w:rPr>
        <w:t xml:space="preserve"> Wheatley differentiates using marriage / civil partnership. This may underestimate workers in a relationship as workers who have never been married are designated as single although they may be in a (non-married) relationship</w:t>
      </w:r>
      <w:r w:rsidRPr="00641C4C">
        <w:rPr>
          <w:i/>
          <w:iCs/>
          <w:sz w:val="16"/>
          <w:szCs w:val="16"/>
        </w:rPr>
        <w:t>.</w:t>
      </w:r>
    </w:p>
    <w:p w14:paraId="729EC410" w14:textId="77777777" w:rsidR="0078152C" w:rsidRPr="00641C4C" w:rsidRDefault="0078152C" w:rsidP="0078152C">
      <w:pPr>
        <w:pStyle w:val="FootnoteText"/>
        <w:contextualSpacing/>
        <w:jc w:val="both"/>
        <w:rPr>
          <w:i/>
          <w:iCs/>
          <w:sz w:val="16"/>
          <w:szCs w:val="16"/>
        </w:rPr>
      </w:pPr>
    </w:p>
  </w:footnote>
  <w:footnote w:id="2">
    <w:p w14:paraId="4FD48C01" w14:textId="77777777" w:rsidR="0078152C" w:rsidRPr="00641C4C" w:rsidRDefault="0078152C" w:rsidP="0078152C">
      <w:pPr>
        <w:pStyle w:val="FootnoteText"/>
        <w:contextualSpacing/>
        <w:jc w:val="both"/>
        <w:rPr>
          <w:i/>
          <w:iCs/>
          <w:sz w:val="16"/>
          <w:szCs w:val="16"/>
        </w:rPr>
      </w:pPr>
    </w:p>
  </w:footnote>
  <w:footnote w:id="3">
    <w:p w14:paraId="280BD550" w14:textId="77777777" w:rsidR="0078152C" w:rsidRDefault="0078152C" w:rsidP="0078152C">
      <w:pPr>
        <w:pStyle w:val="FootnoteText"/>
        <w:contextualSpacing/>
        <w:jc w:val="both"/>
      </w:pPr>
    </w:p>
  </w:footnote>
  <w:footnote w:id="4">
    <w:p w14:paraId="2568AC95" w14:textId="7D891967" w:rsidR="00A74798" w:rsidRPr="003E0C7F" w:rsidRDefault="00A74798">
      <w:pPr>
        <w:pStyle w:val="FootnoteText"/>
        <w:rPr>
          <w:rFonts w:ascii="Times New Roman" w:hAnsi="Times New Roman" w:cs="Times New Roman"/>
        </w:rPr>
      </w:pPr>
      <w:r w:rsidRPr="003E0C7F">
        <w:rPr>
          <w:rStyle w:val="FootnoteReference"/>
          <w:rFonts w:ascii="Times New Roman" w:hAnsi="Times New Roman" w:cs="Times New Roman"/>
        </w:rPr>
        <w:footnoteRef/>
      </w:r>
      <w:r w:rsidRPr="003E0C7F">
        <w:rPr>
          <w:rFonts w:ascii="Times New Roman" w:hAnsi="Times New Roman" w:cs="Times New Roman"/>
        </w:rPr>
        <w:t xml:space="preserve"> We employ the scoring system from Demerouti, Mostert &amp; Bakker (2010) in this study.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2C"/>
    <w:rsid w:val="000671F9"/>
    <w:rsid w:val="0021781E"/>
    <w:rsid w:val="002519C5"/>
    <w:rsid w:val="003131F0"/>
    <w:rsid w:val="003E0C7F"/>
    <w:rsid w:val="0057357C"/>
    <w:rsid w:val="005F229A"/>
    <w:rsid w:val="006C3956"/>
    <w:rsid w:val="006C7980"/>
    <w:rsid w:val="0078152C"/>
    <w:rsid w:val="00844429"/>
    <w:rsid w:val="00882218"/>
    <w:rsid w:val="008C69BA"/>
    <w:rsid w:val="009D6B93"/>
    <w:rsid w:val="00A74798"/>
    <w:rsid w:val="00A81127"/>
    <w:rsid w:val="00C902AE"/>
    <w:rsid w:val="00D5356C"/>
    <w:rsid w:val="00D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88F17"/>
  <w15:chartTrackingRefBased/>
  <w15:docId w15:val="{EAF4BE8B-0653-4BD8-B5A6-DB244F72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52C"/>
  </w:style>
  <w:style w:type="paragraph" w:styleId="Heading1">
    <w:name w:val="heading 1"/>
    <w:basedOn w:val="Normal"/>
    <w:next w:val="Normal"/>
    <w:link w:val="Heading1Char"/>
    <w:uiPriority w:val="9"/>
    <w:qFormat/>
    <w:rsid w:val="0078152C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7815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15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152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8152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3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956"/>
  </w:style>
  <w:style w:type="paragraph" w:styleId="Footer">
    <w:name w:val="footer"/>
    <w:basedOn w:val="Normal"/>
    <w:link w:val="FooterChar"/>
    <w:uiPriority w:val="99"/>
    <w:unhideWhenUsed/>
    <w:rsid w:val="006C3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956"/>
  </w:style>
  <w:style w:type="paragraph" w:styleId="Revision">
    <w:name w:val="Revision"/>
    <w:hidden/>
    <w:uiPriority w:val="99"/>
    <w:semiHidden/>
    <w:rsid w:val="00A811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rssa.12090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05b5db8544739670/Documents/ILR%20PAPER/Output%20and%20Tables/Other%20tables/Graph%20of%20monthly%20distribution%20of%20respons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2">
                  <a:lumMod val="2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F59-45E5-9A1D-6C1ADED9C1C7}"/>
              </c:ext>
            </c:extLst>
          </c:dPt>
          <c:dPt>
            <c:idx val="1"/>
            <c:invertIfNegative val="0"/>
            <c:bubble3D val="0"/>
            <c:spPr>
              <a:solidFill>
                <a:schemeClr val="bg2">
                  <a:lumMod val="2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F59-45E5-9A1D-6C1ADED9C1C7}"/>
              </c:ext>
            </c:extLst>
          </c:dPt>
          <c:dPt>
            <c:idx val="2"/>
            <c:invertIfNegative val="0"/>
            <c:bubble3D val="0"/>
            <c:spPr>
              <a:solidFill>
                <a:schemeClr val="bg2">
                  <a:lumMod val="2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4F59-45E5-9A1D-6C1ADED9C1C7}"/>
              </c:ext>
            </c:extLst>
          </c:dPt>
          <c:dPt>
            <c:idx val="3"/>
            <c:invertIfNegative val="0"/>
            <c:bubble3D val="0"/>
            <c:spPr>
              <a:solidFill>
                <a:schemeClr val="bg2">
                  <a:lumMod val="2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4F59-45E5-9A1D-6C1ADED9C1C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'[Graph of monthly distribution of responses.xlsx]Sheet1'!$A$1:$A$7</c:f>
              <c:strCache>
                <c:ptCount val="7"/>
                <c:pt idx="0">
                  <c:v>November</c:v>
                </c:pt>
                <c:pt idx="1">
                  <c:v>December</c:v>
                </c:pt>
                <c:pt idx="2">
                  <c:v>January</c:v>
                </c:pt>
                <c:pt idx="3">
                  <c:v>February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</c:strCache>
            </c:strRef>
          </c:cat>
          <c:val>
            <c:numRef>
              <c:f>'[Graph of monthly distribution of responses.xlsx]Sheet1'!$B$1:$B$7</c:f>
              <c:numCache>
                <c:formatCode>General</c:formatCode>
                <c:ptCount val="7"/>
                <c:pt idx="0">
                  <c:v>435</c:v>
                </c:pt>
                <c:pt idx="1">
                  <c:v>52</c:v>
                </c:pt>
                <c:pt idx="2">
                  <c:v>37</c:v>
                </c:pt>
                <c:pt idx="3">
                  <c:v>97</c:v>
                </c:pt>
                <c:pt idx="4">
                  <c:v>586</c:v>
                </c:pt>
                <c:pt idx="5">
                  <c:v>34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F59-45E5-9A1D-6C1ADED9C1C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430222096"/>
        <c:axId val="1430221264"/>
      </c:barChart>
      <c:catAx>
        <c:axId val="143022209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Month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430221264"/>
        <c:crosses val="autoZero"/>
        <c:auto val="1"/>
        <c:lblAlgn val="ctr"/>
        <c:lblOffset val="100"/>
        <c:noMultiLvlLbl val="0"/>
      </c:catAx>
      <c:valAx>
        <c:axId val="14302212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Number of Responses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430222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E9BFB-5FAA-4064-A537-F1F626EB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2812</Words>
  <Characters>16030</Characters>
  <Application>Microsoft Office Word</Application>
  <DocSecurity>0</DocSecurity>
  <Lines>133</Lines>
  <Paragraphs>37</Paragraphs>
  <ScaleCrop>false</ScaleCrop>
  <Company/>
  <LinksUpToDate>false</LinksUpToDate>
  <CharactersWithSpaces>18805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Pelly</dc:creator>
  <cp:keywords/>
  <dc:description/>
  <cp:lastModifiedBy>Charles Brophy</cp:lastModifiedBy>
  <cp:revision>4</cp:revision>
  <dcterms:created xsi:type="dcterms:W3CDTF">2022-02-22T10:35:00Z</dcterms:created>
  <dcterms:modified xsi:type="dcterms:W3CDTF">2022-02-25T15:17:00Z</dcterms:modified>
</cp:coreProperties>
</file>