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754D378" w14:textId="5702C504" w:rsidR="00994A3D" w:rsidRDefault="000B7B8D" w:rsidP="00994A3D">
      <w:pPr>
        <w:keepNext/>
        <w:rPr>
          <w:rFonts w:cs="Times New Roman"/>
          <w:szCs w:val="24"/>
        </w:rPr>
      </w:pPr>
      <w:bookmarkStart w:id="0" w:name="_Hlk88419007"/>
      <w:bookmarkEnd w:id="0"/>
      <w:r>
        <w:rPr>
          <w:rFonts w:cs="Times New Roman"/>
          <w:noProof/>
          <w:szCs w:val="24"/>
        </w:rPr>
        <w:drawing>
          <wp:inline distT="0" distB="0" distL="0" distR="0" wp14:anchorId="6DC64B60" wp14:editId="08CF0AC9">
            <wp:extent cx="8395508" cy="4593265"/>
            <wp:effectExtent l="0" t="0" r="571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21517" cy="4607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E196DF" w14:textId="1B6336ED" w:rsidR="00994A3D" w:rsidRDefault="00994A3D" w:rsidP="002B4A57">
      <w:pPr>
        <w:keepNext/>
        <w:rPr>
          <w:rFonts w:cs="Times New Roman"/>
          <w:szCs w:val="24"/>
        </w:rPr>
      </w:pPr>
      <w:r w:rsidRPr="0001436A">
        <w:rPr>
          <w:rFonts w:cs="Times New Roman"/>
          <w:b/>
          <w:szCs w:val="24"/>
        </w:rPr>
        <w:t xml:space="preserve">Supplementary Figure </w:t>
      </w:r>
      <w:r w:rsidRPr="0001436A">
        <w:rPr>
          <w:rFonts w:cs="Times New Roman"/>
          <w:b/>
          <w:szCs w:val="24"/>
        </w:rPr>
        <w:fldChar w:fldCharType="begin"/>
      </w:r>
      <w:r w:rsidRPr="0001436A">
        <w:rPr>
          <w:rFonts w:cs="Times New Roman"/>
          <w:b/>
          <w:szCs w:val="24"/>
        </w:rPr>
        <w:instrText xml:space="preserve"> SEQ Figure \* ARABIC </w:instrText>
      </w:r>
      <w:r w:rsidRPr="0001436A">
        <w:rPr>
          <w:rFonts w:cs="Times New Roman"/>
          <w:b/>
          <w:szCs w:val="24"/>
        </w:rPr>
        <w:fldChar w:fldCharType="separate"/>
      </w:r>
      <w:r w:rsidR="009419E7">
        <w:rPr>
          <w:rFonts w:cs="Times New Roman"/>
          <w:b/>
          <w:noProof/>
          <w:szCs w:val="24"/>
        </w:rPr>
        <w:t>1</w:t>
      </w:r>
      <w:r w:rsidRPr="0001436A">
        <w:rPr>
          <w:rFonts w:cs="Times New Roman"/>
          <w:b/>
          <w:szCs w:val="24"/>
        </w:rPr>
        <w:fldChar w:fldCharType="end"/>
      </w:r>
      <w:r w:rsidRPr="0001436A">
        <w:rPr>
          <w:rFonts w:cs="Times New Roman"/>
          <w:b/>
          <w:szCs w:val="24"/>
        </w:rPr>
        <w:t>.</w:t>
      </w:r>
      <w:r w:rsidRPr="001549D3">
        <w:rPr>
          <w:rFonts w:cs="Times New Roman"/>
          <w:szCs w:val="24"/>
        </w:rPr>
        <w:t xml:space="preserve"> </w:t>
      </w:r>
      <w:r w:rsidR="001E3186">
        <w:rPr>
          <w:rFonts w:cs="Times New Roman"/>
          <w:szCs w:val="24"/>
        </w:rPr>
        <w:t xml:space="preserve">The web-interface </w:t>
      </w:r>
      <w:r w:rsidR="000B7B8D">
        <w:rPr>
          <w:rFonts w:cs="Times New Roman"/>
          <w:szCs w:val="24"/>
        </w:rPr>
        <w:t xml:space="preserve">of the EOS satellite image repository </w:t>
      </w:r>
    </w:p>
    <w:p w14:paraId="7E8BDC3D" w14:textId="568D03C6" w:rsidR="00607C32" w:rsidRDefault="00607C32" w:rsidP="002B4A57">
      <w:pPr>
        <w:keepNext/>
        <w:rPr>
          <w:rFonts w:cs="Times New Roman"/>
          <w:szCs w:val="24"/>
        </w:rPr>
      </w:pPr>
    </w:p>
    <w:p w14:paraId="7AD6A741" w14:textId="17DB7123" w:rsidR="00607C32" w:rsidRDefault="00607C32" w:rsidP="002B4A57">
      <w:pPr>
        <w:keepNext/>
        <w:rPr>
          <w:rFonts w:cs="Times New Roman"/>
          <w:szCs w:val="24"/>
        </w:rPr>
      </w:pPr>
    </w:p>
    <w:p w14:paraId="588FFD64" w14:textId="324029F9" w:rsidR="00607C32" w:rsidRPr="002B4A57" w:rsidRDefault="00607C32" w:rsidP="002B4A57">
      <w:pPr>
        <w:keepNext/>
        <w:rPr>
          <w:rFonts w:cs="Times New Roman"/>
          <w:b/>
          <w:szCs w:val="24"/>
        </w:rPr>
      </w:pPr>
      <w:r>
        <w:rPr>
          <w:rFonts w:cs="Times New Roman"/>
          <w:b/>
          <w:noProof/>
          <w:szCs w:val="24"/>
        </w:rPr>
        <w:lastRenderedPageBreak/>
        <w:drawing>
          <wp:inline distT="0" distB="0" distL="0" distR="0" wp14:anchorId="6296FAB0" wp14:editId="7129F39C">
            <wp:extent cx="7593495" cy="4874534"/>
            <wp:effectExtent l="0" t="0" r="7620" b="254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4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99435" cy="48783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22598F" w14:textId="24D8B2CC" w:rsidR="00607C32" w:rsidRDefault="00607C32" w:rsidP="00607C32">
      <w:pPr>
        <w:keepNext/>
        <w:rPr>
          <w:rFonts w:cs="Times New Roman"/>
          <w:szCs w:val="24"/>
        </w:rPr>
      </w:pPr>
      <w:r w:rsidRPr="0001436A">
        <w:rPr>
          <w:rFonts w:cs="Times New Roman"/>
          <w:b/>
          <w:szCs w:val="24"/>
        </w:rPr>
        <w:t>Supplementary Figure</w:t>
      </w:r>
      <w:r>
        <w:rPr>
          <w:rFonts w:cs="Times New Roman"/>
          <w:b/>
          <w:szCs w:val="24"/>
        </w:rPr>
        <w:t xml:space="preserve"> 2</w:t>
      </w:r>
      <w:r w:rsidRPr="0001436A">
        <w:rPr>
          <w:rFonts w:cs="Times New Roman"/>
          <w:b/>
          <w:szCs w:val="24"/>
        </w:rPr>
        <w:t>.</w:t>
      </w:r>
      <w:r w:rsidRPr="001549D3">
        <w:rPr>
          <w:rFonts w:cs="Times New Roman"/>
          <w:szCs w:val="24"/>
        </w:rPr>
        <w:t xml:space="preserve"> </w:t>
      </w:r>
      <w:r>
        <w:rPr>
          <w:rFonts w:cs="Times New Roman"/>
          <w:szCs w:val="24"/>
        </w:rPr>
        <w:t xml:space="preserve">The web-interface of signing up for the EOS </w:t>
      </w:r>
      <w:r>
        <w:rPr>
          <w:rFonts w:cs="Times New Roman"/>
          <w:i/>
          <w:iCs/>
          <w:szCs w:val="24"/>
        </w:rPr>
        <w:t xml:space="preserve">Forest Monitoring </w:t>
      </w:r>
      <w:r>
        <w:rPr>
          <w:rFonts w:cs="Times New Roman"/>
          <w:szCs w:val="24"/>
        </w:rPr>
        <w:t xml:space="preserve">web-service  </w:t>
      </w:r>
    </w:p>
    <w:p w14:paraId="4F45F914" w14:textId="4A715A05" w:rsidR="00702EBA" w:rsidRDefault="00702EBA" w:rsidP="00607C32">
      <w:pPr>
        <w:keepNext/>
        <w:rPr>
          <w:rFonts w:cs="Times New Roman"/>
          <w:szCs w:val="24"/>
        </w:rPr>
      </w:pPr>
    </w:p>
    <w:p w14:paraId="79973EEA" w14:textId="3A5593B0" w:rsidR="00702EBA" w:rsidRDefault="00702EBA" w:rsidP="00607C32">
      <w:pPr>
        <w:keepNext/>
        <w:rPr>
          <w:rFonts w:cs="Times New Roman"/>
          <w:szCs w:val="24"/>
        </w:rPr>
      </w:pPr>
    </w:p>
    <w:p w14:paraId="667AA620" w14:textId="71B23F94" w:rsidR="00702EBA" w:rsidRDefault="00702EBA" w:rsidP="00607C32">
      <w:pPr>
        <w:keepNext/>
        <w:rPr>
          <w:rFonts w:cs="Times New Roman"/>
          <w:szCs w:val="24"/>
        </w:rPr>
      </w:pPr>
      <w:r>
        <w:rPr>
          <w:rFonts w:cs="Times New Roman"/>
          <w:noProof/>
          <w:szCs w:val="24"/>
        </w:rPr>
        <w:lastRenderedPageBreak/>
        <w:drawing>
          <wp:inline distT="0" distB="0" distL="0" distR="0" wp14:anchorId="5E3E06ED" wp14:editId="24689001">
            <wp:extent cx="7696862" cy="4315681"/>
            <wp:effectExtent l="0" t="0" r="0" b="889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5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46406" cy="4343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6FCDDA" w14:textId="2C5BF228" w:rsidR="00702EBA" w:rsidRDefault="00702EBA" w:rsidP="00702EBA">
      <w:pPr>
        <w:keepNext/>
        <w:rPr>
          <w:rFonts w:cs="Times New Roman"/>
          <w:szCs w:val="24"/>
        </w:rPr>
      </w:pPr>
      <w:r w:rsidRPr="0001436A">
        <w:rPr>
          <w:rFonts w:cs="Times New Roman"/>
          <w:b/>
          <w:szCs w:val="24"/>
        </w:rPr>
        <w:t>Supplementary Figure</w:t>
      </w:r>
      <w:r>
        <w:rPr>
          <w:rFonts w:cs="Times New Roman"/>
          <w:b/>
          <w:szCs w:val="24"/>
        </w:rPr>
        <w:t xml:space="preserve"> 3</w:t>
      </w:r>
      <w:r w:rsidRPr="0001436A">
        <w:rPr>
          <w:rFonts w:cs="Times New Roman"/>
          <w:b/>
          <w:szCs w:val="24"/>
        </w:rPr>
        <w:t>.</w:t>
      </w:r>
      <w:r w:rsidRPr="001549D3">
        <w:rPr>
          <w:rFonts w:cs="Times New Roman"/>
          <w:szCs w:val="24"/>
        </w:rPr>
        <w:t xml:space="preserve"> </w:t>
      </w:r>
      <w:r>
        <w:rPr>
          <w:rFonts w:cs="Times New Roman"/>
          <w:szCs w:val="24"/>
        </w:rPr>
        <w:t xml:space="preserve">The </w:t>
      </w:r>
      <w:r w:rsidR="00E85318">
        <w:rPr>
          <w:rFonts w:cs="Times New Roman"/>
          <w:szCs w:val="24"/>
        </w:rPr>
        <w:t xml:space="preserve">selected AOI of </w:t>
      </w:r>
      <w:proofErr w:type="spellStart"/>
      <w:r w:rsidR="00E85318">
        <w:rPr>
          <w:rFonts w:cs="Times New Roman"/>
          <w:szCs w:val="24"/>
        </w:rPr>
        <w:t>Kharkiv</w:t>
      </w:r>
      <w:proofErr w:type="spellEnd"/>
      <w:r w:rsidR="00E85318">
        <w:rPr>
          <w:rFonts w:cs="Times New Roman"/>
          <w:szCs w:val="24"/>
        </w:rPr>
        <w:t>-City in</w:t>
      </w:r>
      <w:r>
        <w:rPr>
          <w:rFonts w:cs="Times New Roman"/>
          <w:szCs w:val="24"/>
        </w:rPr>
        <w:t xml:space="preserve"> the EOS </w:t>
      </w:r>
      <w:r>
        <w:rPr>
          <w:rFonts w:cs="Times New Roman"/>
          <w:i/>
          <w:iCs/>
          <w:szCs w:val="24"/>
        </w:rPr>
        <w:t xml:space="preserve">Forest Monitoring </w:t>
      </w:r>
      <w:r>
        <w:rPr>
          <w:rFonts w:cs="Times New Roman"/>
          <w:szCs w:val="24"/>
        </w:rPr>
        <w:t xml:space="preserve">web-service </w:t>
      </w:r>
      <w:r w:rsidR="008B3808">
        <w:rPr>
          <w:rFonts w:cs="Times New Roman"/>
          <w:szCs w:val="24"/>
        </w:rPr>
        <w:t>(</w:t>
      </w:r>
      <w:hyperlink r:id="rId11" w:history="1">
        <w:r w:rsidR="008B3808" w:rsidRPr="000061CA">
          <w:rPr>
            <w:rStyle w:val="afc"/>
            <w:rFonts w:cs="Times New Roman"/>
            <w:szCs w:val="24"/>
          </w:rPr>
          <w:t>https://forest-monitoring.eos.com/main-map</w:t>
        </w:r>
      </w:hyperlink>
      <w:r w:rsidR="008B3808">
        <w:rPr>
          <w:rFonts w:cs="Times New Roman"/>
          <w:szCs w:val="24"/>
        </w:rPr>
        <w:t xml:space="preserve">) </w:t>
      </w:r>
      <w:r>
        <w:rPr>
          <w:rFonts w:cs="Times New Roman"/>
          <w:szCs w:val="24"/>
        </w:rPr>
        <w:t xml:space="preserve"> </w:t>
      </w:r>
    </w:p>
    <w:p w14:paraId="7B65BC41" w14:textId="4361E70D" w:rsidR="00DE23E8" w:rsidRDefault="00DE23E8" w:rsidP="00654E8F">
      <w:pPr>
        <w:spacing w:before="240"/>
      </w:pPr>
    </w:p>
    <w:p w14:paraId="1DE9C5CD" w14:textId="62E4B955" w:rsidR="00AC363F" w:rsidRDefault="00AC363F" w:rsidP="00654E8F">
      <w:pPr>
        <w:spacing w:before="240"/>
      </w:pPr>
    </w:p>
    <w:p w14:paraId="7BA6DEE5" w14:textId="4BC20268" w:rsidR="00193C20" w:rsidRDefault="00193C20" w:rsidP="00654E8F">
      <w:pPr>
        <w:spacing w:before="240"/>
      </w:pPr>
    </w:p>
    <w:p w14:paraId="6CE33C80" w14:textId="16E624CA" w:rsidR="00193C20" w:rsidRDefault="00193C20" w:rsidP="00654E8F">
      <w:pPr>
        <w:spacing w:before="240"/>
      </w:pPr>
      <w:r>
        <w:rPr>
          <w:noProof/>
        </w:rPr>
        <w:lastRenderedPageBreak/>
        <w:drawing>
          <wp:inline distT="0" distB="0" distL="0" distR="0" wp14:anchorId="7052F68B" wp14:editId="4D4E61A0">
            <wp:extent cx="7861193" cy="4399471"/>
            <wp:effectExtent l="0" t="0" r="6985" b="127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65728" cy="44020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1E25AA" w14:textId="19A90E14" w:rsidR="00193C20" w:rsidRDefault="00193C20" w:rsidP="00654E8F">
      <w:pPr>
        <w:spacing w:before="240"/>
        <w:rPr>
          <w:rFonts w:cs="Times New Roman"/>
          <w:szCs w:val="24"/>
        </w:rPr>
      </w:pPr>
      <w:r w:rsidRPr="0001436A">
        <w:rPr>
          <w:rFonts w:cs="Times New Roman"/>
          <w:b/>
          <w:szCs w:val="24"/>
        </w:rPr>
        <w:t>Supplementary Figure</w:t>
      </w:r>
      <w:r>
        <w:rPr>
          <w:rFonts w:cs="Times New Roman"/>
          <w:b/>
          <w:szCs w:val="24"/>
        </w:rPr>
        <w:t xml:space="preserve"> 4</w:t>
      </w:r>
      <w:r w:rsidRPr="0001436A">
        <w:rPr>
          <w:rFonts w:cs="Times New Roman"/>
          <w:b/>
          <w:szCs w:val="24"/>
        </w:rPr>
        <w:t>.</w:t>
      </w:r>
      <w:r w:rsidRPr="001549D3">
        <w:rPr>
          <w:rFonts w:cs="Times New Roman"/>
          <w:szCs w:val="24"/>
        </w:rPr>
        <w:t xml:space="preserve"> </w:t>
      </w:r>
      <w:r>
        <w:rPr>
          <w:rFonts w:cs="Times New Roman"/>
          <w:szCs w:val="24"/>
        </w:rPr>
        <w:t xml:space="preserve">Customization of the </w:t>
      </w:r>
      <w:r>
        <w:rPr>
          <w:rFonts w:cs="Times New Roman"/>
          <w:i/>
          <w:iCs/>
          <w:szCs w:val="24"/>
        </w:rPr>
        <w:t xml:space="preserve">LV </w:t>
      </w:r>
      <w:r>
        <w:rPr>
          <w:rFonts w:cs="Times New Roman"/>
          <w:szCs w:val="24"/>
        </w:rPr>
        <w:t xml:space="preserve">image browser functionality in its web-interface according to a task prescribed to </w:t>
      </w:r>
      <w:r w:rsidR="006C1940">
        <w:rPr>
          <w:rFonts w:cs="Times New Roman"/>
          <w:szCs w:val="24"/>
        </w:rPr>
        <w:t xml:space="preserve">                      </w:t>
      </w:r>
      <w:r>
        <w:rPr>
          <w:rFonts w:cs="Times New Roman"/>
          <w:szCs w:val="24"/>
        </w:rPr>
        <w:t>a certain AOI</w:t>
      </w:r>
    </w:p>
    <w:p w14:paraId="5B7E332A" w14:textId="77777777" w:rsidR="00FB2117" w:rsidRDefault="00FB2117" w:rsidP="00654E8F">
      <w:pPr>
        <w:spacing w:before="240"/>
        <w:rPr>
          <w:rFonts w:cs="Times New Roman"/>
          <w:szCs w:val="24"/>
        </w:rPr>
        <w:sectPr w:rsidR="00FB2117" w:rsidSect="00FB2117">
          <w:headerReference w:type="even" r:id="rId13"/>
          <w:headerReference w:type="default" r:id="rId14"/>
          <w:footerReference w:type="even" r:id="rId15"/>
          <w:footerReference w:type="default" r:id="rId16"/>
          <w:headerReference w:type="first" r:id="rId17"/>
          <w:pgSz w:w="15840" w:h="12240" w:orient="landscape"/>
          <w:pgMar w:top="1282" w:right="1138" w:bottom="1181" w:left="1138" w:header="720" w:footer="720" w:gutter="0"/>
          <w:cols w:space="720"/>
          <w:titlePg/>
          <w:docGrid w:linePitch="360"/>
        </w:sectPr>
      </w:pPr>
    </w:p>
    <w:p w14:paraId="058DE598" w14:textId="18ADB825" w:rsidR="00E111C0" w:rsidRDefault="00E111C0" w:rsidP="00654E8F">
      <w:pPr>
        <w:spacing w:before="240"/>
        <w:rPr>
          <w:rFonts w:cs="Times New Roman"/>
          <w:szCs w:val="24"/>
        </w:rPr>
      </w:pPr>
    </w:p>
    <w:p w14:paraId="36B0FE58" w14:textId="206D8CF5" w:rsidR="00E111C0" w:rsidRDefault="00E111C0" w:rsidP="00654E8F">
      <w:pPr>
        <w:spacing w:before="240"/>
        <w:rPr>
          <w:rFonts w:cs="Times New Roman"/>
          <w:szCs w:val="24"/>
        </w:rPr>
      </w:pPr>
      <w:r>
        <w:rPr>
          <w:rFonts w:cs="Times New Roman"/>
          <w:noProof/>
          <w:szCs w:val="24"/>
        </w:rPr>
        <w:drawing>
          <wp:inline distT="0" distB="0" distL="0" distR="0" wp14:anchorId="25C55372" wp14:editId="5BA60514">
            <wp:extent cx="5195144" cy="4386964"/>
            <wp:effectExtent l="0" t="0" r="571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7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24680" cy="4411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F38F37" w14:textId="77777777" w:rsidR="00FB2117" w:rsidRDefault="00E111C0" w:rsidP="00E111C0">
      <w:pPr>
        <w:spacing w:before="240"/>
        <w:sectPr w:rsidR="00FB2117" w:rsidSect="00FB2117">
          <w:pgSz w:w="12240" w:h="15840"/>
          <w:pgMar w:top="1138" w:right="1181" w:bottom="1138" w:left="1282" w:header="720" w:footer="720" w:gutter="0"/>
          <w:cols w:space="720"/>
          <w:titlePg/>
          <w:docGrid w:linePitch="360"/>
        </w:sectPr>
      </w:pPr>
      <w:r w:rsidRPr="0001436A">
        <w:rPr>
          <w:rFonts w:cs="Times New Roman"/>
          <w:b/>
          <w:szCs w:val="24"/>
        </w:rPr>
        <w:t>Supplementary Figure</w:t>
      </w:r>
      <w:r>
        <w:rPr>
          <w:rFonts w:cs="Times New Roman"/>
          <w:b/>
          <w:szCs w:val="24"/>
        </w:rPr>
        <w:t xml:space="preserve"> 5</w:t>
      </w:r>
      <w:r w:rsidRPr="0001436A">
        <w:rPr>
          <w:rFonts w:cs="Times New Roman"/>
          <w:b/>
          <w:szCs w:val="24"/>
        </w:rPr>
        <w:t>.</w:t>
      </w:r>
      <w:r w:rsidRPr="001549D3">
        <w:rPr>
          <w:rFonts w:cs="Times New Roman"/>
          <w:szCs w:val="24"/>
        </w:rPr>
        <w:t xml:space="preserve"> </w:t>
      </w:r>
      <w:r w:rsidR="00347080">
        <w:t>A small parcel (around 2,5 ha) located in the northern part of our AOI visualized in the customized EOS platform web-interface. It illustrates in a large scale the photo-cloud based classification mapping for yearly change detection in UGA</w:t>
      </w:r>
    </w:p>
    <w:p w14:paraId="167A3C7C" w14:textId="2696C440" w:rsidR="00E111C0" w:rsidRDefault="00E111C0" w:rsidP="00E111C0">
      <w:pPr>
        <w:spacing w:before="240"/>
        <w:rPr>
          <w:rFonts w:cs="Times New Roman"/>
          <w:szCs w:val="24"/>
        </w:rPr>
      </w:pPr>
    </w:p>
    <w:p w14:paraId="6BA055F8" w14:textId="06EEA9BF" w:rsidR="00E111C0" w:rsidRDefault="0045039F" w:rsidP="00654E8F">
      <w:pPr>
        <w:spacing w:before="240"/>
        <w:rPr>
          <w:rFonts w:cs="Times New Roman"/>
          <w:szCs w:val="24"/>
        </w:rPr>
      </w:pPr>
      <w:r>
        <w:rPr>
          <w:rFonts w:cs="Times New Roman"/>
          <w:noProof/>
          <w:szCs w:val="24"/>
        </w:rPr>
        <w:drawing>
          <wp:inline distT="0" distB="0" distL="0" distR="0" wp14:anchorId="0CF2C833" wp14:editId="6CB2C71E">
            <wp:extent cx="8083296" cy="4532376"/>
            <wp:effectExtent l="0" t="0" r="0" b="190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8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083296" cy="4532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0AB779" w14:textId="264F3ED5" w:rsidR="00FB2117" w:rsidRDefault="0045039F" w:rsidP="0045039F">
      <w:pPr>
        <w:spacing w:before="0" w:after="0"/>
        <w:ind w:left="227" w:hanging="227"/>
        <w:jc w:val="both"/>
      </w:pPr>
      <w:r w:rsidRPr="0001436A">
        <w:rPr>
          <w:rFonts w:cs="Times New Roman"/>
          <w:b/>
          <w:szCs w:val="24"/>
        </w:rPr>
        <w:t>Supplementary Figure</w:t>
      </w:r>
      <w:r>
        <w:rPr>
          <w:rFonts w:cs="Times New Roman"/>
          <w:b/>
          <w:szCs w:val="24"/>
        </w:rPr>
        <w:t xml:space="preserve"> 6</w:t>
      </w:r>
      <w:r w:rsidRPr="0001436A">
        <w:rPr>
          <w:rFonts w:cs="Times New Roman"/>
          <w:b/>
          <w:szCs w:val="24"/>
        </w:rPr>
        <w:t>.</w:t>
      </w:r>
      <w:r>
        <w:rPr>
          <w:rFonts w:cs="Times New Roman"/>
          <w:b/>
          <w:szCs w:val="24"/>
        </w:rPr>
        <w:t xml:space="preserve"> </w:t>
      </w:r>
      <w:r>
        <w:t>The northern part (not more than 100 km</w:t>
      </w:r>
      <w:r w:rsidRPr="003A1856">
        <w:rPr>
          <w:vertAlign w:val="superscript"/>
        </w:rPr>
        <w:t>2</w:t>
      </w:r>
      <w:r>
        <w:t xml:space="preserve">) of </w:t>
      </w:r>
      <w:proofErr w:type="spellStart"/>
      <w:r>
        <w:t>Kharkiv</w:t>
      </w:r>
      <w:proofErr w:type="spellEnd"/>
      <w:r>
        <w:t xml:space="preserve"> AOI selected for calculating aggregated NDVI values in long time interval (2000-2020)</w:t>
      </w:r>
    </w:p>
    <w:p w14:paraId="492A45F9" w14:textId="75CB3E11" w:rsidR="00F91287" w:rsidRDefault="00F91287" w:rsidP="0045039F">
      <w:pPr>
        <w:spacing w:before="0" w:after="0"/>
        <w:ind w:left="227" w:hanging="227"/>
        <w:jc w:val="both"/>
      </w:pPr>
    </w:p>
    <w:p w14:paraId="1118FF80" w14:textId="2E92BFB4" w:rsidR="00F91287" w:rsidRDefault="00F91287" w:rsidP="0045039F">
      <w:pPr>
        <w:spacing w:before="0" w:after="0"/>
        <w:ind w:left="227" w:hanging="227"/>
        <w:jc w:val="both"/>
      </w:pPr>
      <w:r>
        <w:rPr>
          <w:noProof/>
        </w:rPr>
        <w:lastRenderedPageBreak/>
        <w:drawing>
          <wp:inline distT="0" distB="0" distL="0" distR="0" wp14:anchorId="4ED1260B" wp14:editId="18399A6D">
            <wp:extent cx="8555940" cy="4411065"/>
            <wp:effectExtent l="19050" t="19050" r="17145" b="2794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10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69992" cy="441831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C14FF6A" w14:textId="77777777" w:rsidR="00F91287" w:rsidRDefault="00F91287" w:rsidP="0045039F">
      <w:pPr>
        <w:spacing w:before="0" w:after="0"/>
        <w:ind w:left="227" w:hanging="227"/>
        <w:jc w:val="both"/>
        <w:rPr>
          <w:rFonts w:cs="Times New Roman"/>
          <w:b/>
          <w:szCs w:val="24"/>
        </w:rPr>
      </w:pPr>
    </w:p>
    <w:p w14:paraId="53273B75" w14:textId="3BFAC301" w:rsidR="00F91287" w:rsidRPr="00F91287" w:rsidRDefault="00F91287" w:rsidP="0045039F">
      <w:pPr>
        <w:spacing w:before="0" w:after="0"/>
        <w:ind w:left="227" w:hanging="227"/>
        <w:jc w:val="both"/>
      </w:pPr>
      <w:r w:rsidRPr="0001436A">
        <w:rPr>
          <w:rFonts w:cs="Times New Roman"/>
          <w:b/>
          <w:szCs w:val="24"/>
        </w:rPr>
        <w:t xml:space="preserve">Supplementary </w:t>
      </w:r>
      <w:bookmarkStart w:id="1" w:name="_Hlk88342896"/>
      <w:r w:rsidRPr="0001436A">
        <w:rPr>
          <w:rFonts w:cs="Times New Roman"/>
          <w:b/>
          <w:szCs w:val="24"/>
        </w:rPr>
        <w:t>Figure</w:t>
      </w:r>
      <w:r>
        <w:rPr>
          <w:rFonts w:cs="Times New Roman"/>
          <w:b/>
          <w:szCs w:val="24"/>
        </w:rPr>
        <w:t xml:space="preserve"> 7</w:t>
      </w:r>
      <w:r w:rsidRPr="0001436A">
        <w:rPr>
          <w:rFonts w:cs="Times New Roman"/>
          <w:b/>
          <w:szCs w:val="24"/>
        </w:rPr>
        <w:t>.</w:t>
      </w:r>
      <w:r w:rsidRPr="00F91287">
        <w:rPr>
          <w:rFonts w:cs="Times New Roman"/>
          <w:bCs/>
          <w:szCs w:val="24"/>
        </w:rPr>
        <w:t xml:space="preserve"> Calculated</w:t>
      </w:r>
      <w:r>
        <w:rPr>
          <w:rFonts w:cs="Times New Roman"/>
          <w:bCs/>
          <w:szCs w:val="24"/>
        </w:rPr>
        <w:t xml:space="preserve"> areas of </w:t>
      </w:r>
      <w:r>
        <w:rPr>
          <w:rFonts w:cs="Times New Roman"/>
          <w:bCs/>
          <w:i/>
          <w:iCs/>
          <w:szCs w:val="24"/>
        </w:rPr>
        <w:t>622 ha</w:t>
      </w:r>
      <w:r w:rsidR="00300190">
        <w:rPr>
          <w:rFonts w:cs="Times New Roman"/>
          <w:bCs/>
          <w:i/>
          <w:iCs/>
          <w:szCs w:val="24"/>
        </w:rPr>
        <w:t xml:space="preserve"> </w:t>
      </w:r>
      <w:r w:rsidR="00300190">
        <w:rPr>
          <w:rFonts w:cs="Times New Roman"/>
          <w:bCs/>
          <w:szCs w:val="24"/>
        </w:rPr>
        <w:t>due to the</w:t>
      </w:r>
      <w:r>
        <w:rPr>
          <w:rFonts w:cs="Times New Roman"/>
          <w:bCs/>
          <w:i/>
          <w:iCs/>
          <w:szCs w:val="24"/>
        </w:rPr>
        <w:t xml:space="preserve"> </w:t>
      </w:r>
      <w:r>
        <w:rPr>
          <w:rFonts w:cs="Times New Roman"/>
          <w:bCs/>
          <w:szCs w:val="24"/>
        </w:rPr>
        <w:t>total USL values within the city</w:t>
      </w:r>
      <w:r w:rsidR="00300190">
        <w:rPr>
          <w:rFonts w:cs="Times New Roman"/>
          <w:bCs/>
          <w:szCs w:val="24"/>
        </w:rPr>
        <w:t xml:space="preserve"> and beyond its official border </w:t>
      </w:r>
      <w:r w:rsidR="00711B1D">
        <w:rPr>
          <w:rFonts w:cs="Times New Roman"/>
          <w:bCs/>
          <w:szCs w:val="24"/>
        </w:rPr>
        <w:t>–</w:t>
      </w:r>
      <w:r w:rsidR="00300190">
        <w:rPr>
          <w:rFonts w:cs="Times New Roman"/>
          <w:bCs/>
          <w:szCs w:val="24"/>
        </w:rPr>
        <w:t xml:space="preserve"> </w:t>
      </w:r>
      <w:r w:rsidR="00711B1D">
        <w:rPr>
          <w:rFonts w:cs="Times New Roman"/>
          <w:bCs/>
          <w:szCs w:val="24"/>
        </w:rPr>
        <w:t xml:space="preserve">in the nearest </w:t>
      </w:r>
      <w:proofErr w:type="gramStart"/>
      <w:r w:rsidR="00711B1D">
        <w:rPr>
          <w:rFonts w:cs="Times New Roman"/>
          <w:bCs/>
          <w:szCs w:val="24"/>
        </w:rPr>
        <w:t>suburbs</w:t>
      </w:r>
      <w:r>
        <w:rPr>
          <w:rFonts w:cs="Times New Roman"/>
          <w:bCs/>
          <w:szCs w:val="24"/>
        </w:rPr>
        <w:t xml:space="preserve">  </w:t>
      </w:r>
      <w:r w:rsidR="005152DC">
        <w:rPr>
          <w:rFonts w:cs="Times New Roman"/>
          <w:bCs/>
          <w:szCs w:val="24"/>
        </w:rPr>
        <w:t>(</w:t>
      </w:r>
      <w:proofErr w:type="gramEnd"/>
      <w:r w:rsidR="005152DC">
        <w:rPr>
          <w:rFonts w:cs="Times New Roman"/>
          <w:bCs/>
          <w:szCs w:val="24"/>
        </w:rPr>
        <w:t>GIS-project GDK-2)</w:t>
      </w:r>
    </w:p>
    <w:bookmarkEnd w:id="1"/>
    <w:p w14:paraId="3DC9A61B" w14:textId="77777777" w:rsidR="00F91287" w:rsidRDefault="00F91287" w:rsidP="0045039F">
      <w:pPr>
        <w:spacing w:before="0" w:after="0"/>
        <w:ind w:left="227" w:hanging="227"/>
        <w:jc w:val="both"/>
      </w:pPr>
    </w:p>
    <w:p w14:paraId="04A13E7A" w14:textId="77777777" w:rsidR="005829D5" w:rsidRDefault="005829D5" w:rsidP="0045039F">
      <w:pPr>
        <w:spacing w:before="0" w:after="0"/>
        <w:ind w:left="227" w:hanging="227"/>
        <w:jc w:val="both"/>
      </w:pPr>
    </w:p>
    <w:p w14:paraId="7C59546F" w14:textId="77777777" w:rsidR="005829D5" w:rsidRDefault="005829D5" w:rsidP="0045039F">
      <w:pPr>
        <w:spacing w:before="0" w:after="0"/>
        <w:ind w:left="227" w:hanging="227"/>
        <w:jc w:val="both"/>
      </w:pPr>
    </w:p>
    <w:p w14:paraId="1DBB2CB6" w14:textId="77777777" w:rsidR="005829D5" w:rsidRDefault="005829D5" w:rsidP="0045039F">
      <w:pPr>
        <w:spacing w:before="0" w:after="0"/>
        <w:ind w:left="227" w:hanging="227"/>
        <w:jc w:val="both"/>
      </w:pPr>
      <w:r>
        <w:rPr>
          <w:noProof/>
        </w:rPr>
        <w:lastRenderedPageBreak/>
        <w:drawing>
          <wp:inline distT="0" distB="0" distL="0" distR="0" wp14:anchorId="3B60D664" wp14:editId="76DA4670">
            <wp:extent cx="7846078" cy="5252314"/>
            <wp:effectExtent l="19050" t="19050" r="21590" b="2476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3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50342" cy="5255168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5ED98EA" w14:textId="77777777" w:rsidR="005829D5" w:rsidRDefault="005829D5" w:rsidP="0045039F">
      <w:pPr>
        <w:spacing w:before="0" w:after="0"/>
        <w:ind w:left="227" w:hanging="227"/>
        <w:jc w:val="both"/>
      </w:pPr>
    </w:p>
    <w:p w14:paraId="36A33B55" w14:textId="6DEACD33" w:rsidR="005829D5" w:rsidRDefault="005829D5" w:rsidP="0045039F">
      <w:pPr>
        <w:spacing w:before="0" w:after="0"/>
        <w:ind w:left="227" w:hanging="227"/>
        <w:jc w:val="both"/>
        <w:rPr>
          <w:szCs w:val="24"/>
        </w:rPr>
      </w:pPr>
      <w:r w:rsidRPr="0001436A">
        <w:rPr>
          <w:rFonts w:cs="Times New Roman"/>
          <w:b/>
          <w:szCs w:val="24"/>
        </w:rPr>
        <w:t>Supplementary Figure</w:t>
      </w:r>
      <w:r>
        <w:rPr>
          <w:rFonts w:cs="Times New Roman"/>
          <w:b/>
          <w:szCs w:val="24"/>
        </w:rPr>
        <w:t xml:space="preserve"> </w:t>
      </w:r>
      <w:r w:rsidR="00F91287">
        <w:rPr>
          <w:rFonts w:cs="Times New Roman"/>
          <w:b/>
          <w:szCs w:val="24"/>
        </w:rPr>
        <w:t>8</w:t>
      </w:r>
      <w:r w:rsidRPr="0001436A">
        <w:rPr>
          <w:rFonts w:cs="Times New Roman"/>
          <w:b/>
          <w:szCs w:val="24"/>
        </w:rPr>
        <w:t>.</w:t>
      </w:r>
      <w:r>
        <w:rPr>
          <w:rFonts w:cs="Times New Roman"/>
          <w:b/>
          <w:szCs w:val="24"/>
        </w:rPr>
        <w:t xml:space="preserve"> </w:t>
      </w:r>
      <w:r>
        <w:t xml:space="preserve">The attribute table of </w:t>
      </w:r>
      <w:r w:rsidR="001076FB">
        <w:t xml:space="preserve">the </w:t>
      </w:r>
      <w:r>
        <w:rPr>
          <w:szCs w:val="24"/>
        </w:rPr>
        <w:t>USL polygonal feature layer in</w:t>
      </w:r>
      <w:r w:rsidRPr="005829D5">
        <w:rPr>
          <w:i/>
          <w:iCs/>
          <w:szCs w:val="24"/>
        </w:rPr>
        <w:t xml:space="preserve"> QGIS</w:t>
      </w:r>
      <w:r>
        <w:rPr>
          <w:szCs w:val="24"/>
        </w:rPr>
        <w:t xml:space="preserve"> interface, where a year of loss could be distinguished in the </w:t>
      </w:r>
      <w:r>
        <w:rPr>
          <w:i/>
          <w:iCs/>
          <w:szCs w:val="24"/>
        </w:rPr>
        <w:t xml:space="preserve">DN </w:t>
      </w:r>
      <w:r>
        <w:rPr>
          <w:szCs w:val="24"/>
        </w:rPr>
        <w:t>(Distinguishing Number) column, in which one- and two-digit integers corresponded to a certain year in 2000-2020 range</w:t>
      </w:r>
    </w:p>
    <w:p w14:paraId="2E0B6E89" w14:textId="77777777" w:rsidR="007B6E31" w:rsidRDefault="007B6E31" w:rsidP="0045039F">
      <w:pPr>
        <w:spacing w:before="0" w:after="0"/>
        <w:ind w:left="227" w:hanging="227"/>
        <w:jc w:val="both"/>
        <w:rPr>
          <w:szCs w:val="24"/>
        </w:rPr>
      </w:pPr>
    </w:p>
    <w:p w14:paraId="7CAE6AC0" w14:textId="77777777" w:rsidR="007B6E31" w:rsidRDefault="007B6E31" w:rsidP="0045039F">
      <w:pPr>
        <w:spacing w:before="0" w:after="0"/>
        <w:ind w:left="227" w:hanging="227"/>
        <w:jc w:val="both"/>
        <w:rPr>
          <w:noProof/>
        </w:rPr>
      </w:pPr>
      <w:r>
        <w:rPr>
          <w:noProof/>
        </w:rPr>
        <w:lastRenderedPageBreak/>
        <w:drawing>
          <wp:inline distT="0" distB="0" distL="0" distR="0" wp14:anchorId="733B6FD7" wp14:editId="67265894">
            <wp:extent cx="7915301" cy="5470800"/>
            <wp:effectExtent l="19050" t="19050" r="9525" b="1587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9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925273" cy="5477692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3358658" w14:textId="7B044C5B" w:rsidR="00567D56" w:rsidRDefault="00567D56" w:rsidP="006E32D9">
      <w:r w:rsidRPr="0001436A">
        <w:rPr>
          <w:rFonts w:cs="Times New Roman"/>
          <w:b/>
          <w:szCs w:val="24"/>
        </w:rPr>
        <w:t>Supplementary Figure</w:t>
      </w:r>
      <w:r>
        <w:rPr>
          <w:rFonts w:cs="Times New Roman"/>
          <w:b/>
          <w:szCs w:val="24"/>
        </w:rPr>
        <w:t xml:space="preserve"> </w:t>
      </w:r>
      <w:r w:rsidR="00F91287">
        <w:rPr>
          <w:rFonts w:cs="Times New Roman"/>
          <w:b/>
          <w:szCs w:val="24"/>
        </w:rPr>
        <w:t>9</w:t>
      </w:r>
      <w:r w:rsidRPr="0001436A">
        <w:rPr>
          <w:rFonts w:cs="Times New Roman"/>
          <w:b/>
          <w:szCs w:val="24"/>
        </w:rPr>
        <w:t>.</w:t>
      </w:r>
      <w:r>
        <w:rPr>
          <w:rFonts w:cs="Times New Roman"/>
          <w:b/>
          <w:szCs w:val="24"/>
        </w:rPr>
        <w:t xml:space="preserve"> </w:t>
      </w:r>
      <w:r>
        <w:t>The</w:t>
      </w:r>
      <w:r w:rsidR="006E32D9">
        <w:t xml:space="preserve"> </w:t>
      </w:r>
      <w:r w:rsidR="006E32D9">
        <w:rPr>
          <w:szCs w:val="24"/>
        </w:rPr>
        <w:t xml:space="preserve">USL layer was partitioned for 21 layers on the base of 21 selection sets of the </w:t>
      </w:r>
      <w:r w:rsidR="006E32D9">
        <w:rPr>
          <w:i/>
          <w:iCs/>
          <w:szCs w:val="24"/>
        </w:rPr>
        <w:t xml:space="preserve">Year </w:t>
      </w:r>
      <w:r w:rsidR="006E32D9">
        <w:rPr>
          <w:szCs w:val="24"/>
        </w:rPr>
        <w:t>attribute</w:t>
      </w:r>
      <w:r w:rsidR="005152DC">
        <w:rPr>
          <w:szCs w:val="24"/>
        </w:rPr>
        <w:t xml:space="preserve"> (GDK-2)</w:t>
      </w:r>
      <w:r>
        <w:tab/>
      </w:r>
    </w:p>
    <w:p w14:paraId="248C4AA1" w14:textId="77777777" w:rsidR="00A74A18" w:rsidRDefault="00A74A18" w:rsidP="006E32D9"/>
    <w:p w14:paraId="73FC233E" w14:textId="77777777" w:rsidR="00A74A18" w:rsidRDefault="00A74A18" w:rsidP="006E32D9">
      <w:r>
        <w:rPr>
          <w:noProof/>
        </w:rPr>
        <w:drawing>
          <wp:inline distT="0" distB="0" distL="0" distR="0" wp14:anchorId="220CC45C" wp14:editId="150DFAD7">
            <wp:extent cx="8412480" cy="4551695"/>
            <wp:effectExtent l="0" t="0" r="7620" b="127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Рисунок 12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16518" cy="4553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01D1A0" w14:textId="75F850B7" w:rsidR="00A74A18" w:rsidRDefault="00A74A18" w:rsidP="00A74A18">
      <w:pPr>
        <w:spacing w:before="0" w:after="0"/>
        <w:ind w:left="227" w:hanging="227"/>
        <w:jc w:val="both"/>
      </w:pPr>
      <w:r>
        <w:rPr>
          <w:b/>
          <w:bCs/>
        </w:rPr>
        <w:t>Supplementary Figure 10</w:t>
      </w:r>
      <w:r w:rsidRPr="00E2042D">
        <w:t>.</w:t>
      </w:r>
      <w:r>
        <w:t xml:space="preserve"> The aggregated NDVI progress schedule in </w:t>
      </w:r>
      <w:r>
        <w:rPr>
          <w:i/>
          <w:iCs/>
        </w:rPr>
        <w:t xml:space="preserve">July 2015 -July 2020 </w:t>
      </w:r>
      <w:r>
        <w:t>for the northe</w:t>
      </w:r>
      <w:r w:rsidR="001B15C1">
        <w:t>r</w:t>
      </w:r>
      <w:r>
        <w:t>n part (</w:t>
      </w:r>
      <w:r w:rsidRPr="00A74A18">
        <w:rPr>
          <w:b/>
          <w:bCs/>
        </w:rPr>
        <w:t xml:space="preserve">Supplementary </w:t>
      </w:r>
      <w:r>
        <w:rPr>
          <w:b/>
          <w:bCs/>
        </w:rPr>
        <w:t>Figure 6</w:t>
      </w:r>
      <w:r w:rsidRPr="00AA2544">
        <w:t>)</w:t>
      </w:r>
      <w:r>
        <w:t xml:space="preserve"> of </w:t>
      </w:r>
      <w:proofErr w:type="spellStart"/>
      <w:r>
        <w:t>Kharkiv</w:t>
      </w:r>
      <w:proofErr w:type="spellEnd"/>
      <w:r>
        <w:t xml:space="preserve"> urban area. The graph is presented in the </w:t>
      </w:r>
      <w:proofErr w:type="spellStart"/>
      <w:r>
        <w:rPr>
          <w:i/>
          <w:iCs/>
        </w:rPr>
        <w:t>LandViewer</w:t>
      </w:r>
      <w:proofErr w:type="spellEnd"/>
      <w:r>
        <w:rPr>
          <w:i/>
          <w:iCs/>
        </w:rPr>
        <w:t xml:space="preserve"> </w:t>
      </w:r>
      <w:r>
        <w:t xml:space="preserve">image browser interface  </w:t>
      </w:r>
    </w:p>
    <w:p w14:paraId="4C184D49" w14:textId="77777777" w:rsidR="00A74A18" w:rsidRDefault="00A74A18" w:rsidP="006E32D9"/>
    <w:p w14:paraId="1BBA0857" w14:textId="77777777" w:rsidR="00B42B6B" w:rsidRDefault="00B42B6B" w:rsidP="006E32D9"/>
    <w:p w14:paraId="5D1C0985" w14:textId="77777777" w:rsidR="00B42B6B" w:rsidRDefault="00B42B6B" w:rsidP="006E32D9"/>
    <w:p w14:paraId="695564F3" w14:textId="77777777" w:rsidR="00B42B6B" w:rsidRDefault="00B42B6B" w:rsidP="006E32D9">
      <w:r>
        <w:rPr>
          <w:noProof/>
        </w:rPr>
        <w:drawing>
          <wp:inline distT="0" distB="0" distL="0" distR="0" wp14:anchorId="232CC1AA" wp14:editId="250CE6D1">
            <wp:extent cx="8476369" cy="4601261"/>
            <wp:effectExtent l="19050" t="19050" r="20320" b="2794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Рисунок 13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77548" cy="4601901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C03EC85" w14:textId="13675B73" w:rsidR="007271BD" w:rsidRDefault="007271BD" w:rsidP="007271BD">
      <w:pPr>
        <w:spacing w:before="0" w:after="0"/>
        <w:ind w:left="227" w:hanging="227"/>
        <w:jc w:val="both"/>
        <w:rPr>
          <w:rFonts w:cs="Times New Roman"/>
          <w:bCs/>
          <w:szCs w:val="24"/>
        </w:rPr>
      </w:pPr>
      <w:r w:rsidRPr="0001436A">
        <w:rPr>
          <w:rFonts w:cs="Times New Roman"/>
          <w:b/>
          <w:szCs w:val="24"/>
        </w:rPr>
        <w:t xml:space="preserve">Supplementary </w:t>
      </w:r>
      <w:bookmarkStart w:id="2" w:name="_Hlk88342726"/>
      <w:r w:rsidRPr="0001436A">
        <w:rPr>
          <w:rFonts w:cs="Times New Roman"/>
          <w:b/>
          <w:szCs w:val="24"/>
        </w:rPr>
        <w:t>Figure</w:t>
      </w:r>
      <w:r>
        <w:rPr>
          <w:rFonts w:cs="Times New Roman"/>
          <w:b/>
          <w:szCs w:val="24"/>
        </w:rPr>
        <w:t xml:space="preserve"> 11</w:t>
      </w:r>
      <w:r w:rsidRPr="0001436A">
        <w:rPr>
          <w:rFonts w:cs="Times New Roman"/>
          <w:b/>
          <w:szCs w:val="24"/>
        </w:rPr>
        <w:t>.</w:t>
      </w:r>
      <w:r w:rsidRPr="00F91287">
        <w:rPr>
          <w:rFonts w:cs="Times New Roman"/>
          <w:bCs/>
          <w:szCs w:val="24"/>
        </w:rPr>
        <w:t xml:space="preserve"> Calculated</w:t>
      </w:r>
      <w:r>
        <w:rPr>
          <w:rFonts w:cs="Times New Roman"/>
          <w:bCs/>
          <w:szCs w:val="24"/>
        </w:rPr>
        <w:t xml:space="preserve"> areas of </w:t>
      </w:r>
      <w:r w:rsidRPr="007271BD">
        <w:rPr>
          <w:rFonts w:cs="Times New Roman"/>
          <w:bCs/>
          <w:i/>
          <w:iCs/>
          <w:szCs w:val="24"/>
        </w:rPr>
        <w:t>5040</w:t>
      </w:r>
      <w:r>
        <w:rPr>
          <w:rFonts w:cs="Times New Roman"/>
          <w:bCs/>
          <w:i/>
          <w:iCs/>
          <w:szCs w:val="24"/>
        </w:rPr>
        <w:t xml:space="preserve"> ha </w:t>
      </w:r>
      <w:r w:rsidR="00300190">
        <w:rPr>
          <w:rFonts w:cs="Times New Roman"/>
          <w:bCs/>
          <w:szCs w:val="24"/>
        </w:rPr>
        <w:t xml:space="preserve">due to the </w:t>
      </w:r>
      <w:r>
        <w:rPr>
          <w:rFonts w:cs="Times New Roman"/>
          <w:bCs/>
          <w:szCs w:val="24"/>
        </w:rPr>
        <w:t xml:space="preserve">total UGAs in </w:t>
      </w:r>
      <w:proofErr w:type="spellStart"/>
      <w:r>
        <w:rPr>
          <w:rFonts w:cs="Times New Roman"/>
          <w:bCs/>
          <w:szCs w:val="24"/>
        </w:rPr>
        <w:t>Kharkiv</w:t>
      </w:r>
      <w:proofErr w:type="spellEnd"/>
      <w:r>
        <w:rPr>
          <w:rFonts w:cs="Times New Roman"/>
          <w:bCs/>
          <w:szCs w:val="24"/>
        </w:rPr>
        <w:t xml:space="preserve"> including urban forests, parks, gardens, and other green classes </w:t>
      </w:r>
      <w:r w:rsidR="005152DC">
        <w:rPr>
          <w:rFonts w:cs="Times New Roman"/>
          <w:bCs/>
          <w:szCs w:val="24"/>
        </w:rPr>
        <w:t>(GDK-2)</w:t>
      </w:r>
      <w:r>
        <w:rPr>
          <w:rFonts w:cs="Times New Roman"/>
          <w:bCs/>
          <w:szCs w:val="24"/>
        </w:rPr>
        <w:t xml:space="preserve">  </w:t>
      </w:r>
    </w:p>
    <w:p w14:paraId="7F2C0D3C" w14:textId="49928B54" w:rsidR="00D43A37" w:rsidRDefault="00D43A37" w:rsidP="007271BD">
      <w:pPr>
        <w:spacing w:before="0" w:after="0"/>
        <w:ind w:left="227" w:hanging="227"/>
        <w:jc w:val="both"/>
      </w:pPr>
    </w:p>
    <w:p w14:paraId="15F7EB16" w14:textId="470724D2" w:rsidR="00D43A37" w:rsidRDefault="00D43A37" w:rsidP="007271BD">
      <w:pPr>
        <w:spacing w:before="0" w:after="0"/>
        <w:ind w:left="227" w:hanging="227"/>
        <w:jc w:val="both"/>
      </w:pPr>
    </w:p>
    <w:p w14:paraId="781C6108" w14:textId="37787446" w:rsidR="00D43A37" w:rsidRDefault="00D43A37" w:rsidP="007271BD">
      <w:pPr>
        <w:spacing w:before="0" w:after="0"/>
        <w:ind w:left="227" w:hanging="227"/>
        <w:jc w:val="both"/>
      </w:pPr>
    </w:p>
    <w:p w14:paraId="23117534" w14:textId="788C2B85" w:rsidR="00D43A37" w:rsidRDefault="00D43A37" w:rsidP="007271BD">
      <w:pPr>
        <w:spacing w:before="0" w:after="0"/>
        <w:ind w:left="227" w:hanging="227"/>
        <w:jc w:val="both"/>
      </w:pPr>
    </w:p>
    <w:p w14:paraId="346E9024" w14:textId="6B80B213" w:rsidR="00D43A37" w:rsidRDefault="00D43A37" w:rsidP="007271BD">
      <w:pPr>
        <w:spacing w:before="0" w:after="0"/>
        <w:ind w:left="227" w:hanging="227"/>
        <w:jc w:val="both"/>
      </w:pPr>
    </w:p>
    <w:p w14:paraId="433C6D9A" w14:textId="698119AB" w:rsidR="00D43A37" w:rsidRDefault="00D43A37" w:rsidP="007271BD">
      <w:pPr>
        <w:spacing w:before="0" w:after="0"/>
        <w:ind w:left="227" w:hanging="227"/>
        <w:jc w:val="both"/>
      </w:pPr>
      <w:r>
        <w:rPr>
          <w:noProof/>
        </w:rPr>
        <w:drawing>
          <wp:inline distT="0" distB="0" distL="0" distR="0" wp14:anchorId="18C2B194" wp14:editId="0FE4CB71">
            <wp:extent cx="7154265" cy="4956401"/>
            <wp:effectExtent l="0" t="0" r="889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Рисунок 18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66630" cy="49649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B9DFA8" w14:textId="719CDFC9" w:rsidR="00D43A37" w:rsidRDefault="00D43A37" w:rsidP="007271BD">
      <w:pPr>
        <w:spacing w:before="0" w:after="0"/>
        <w:ind w:left="227" w:hanging="227"/>
        <w:jc w:val="both"/>
      </w:pPr>
    </w:p>
    <w:p w14:paraId="2A4224EC" w14:textId="1A311FE8" w:rsidR="00D43A37" w:rsidRDefault="00D43A37" w:rsidP="007271BD">
      <w:pPr>
        <w:spacing w:before="0" w:after="0"/>
        <w:ind w:left="227" w:hanging="227"/>
        <w:jc w:val="both"/>
      </w:pPr>
    </w:p>
    <w:p w14:paraId="0401F4C0" w14:textId="5F07EBD1" w:rsidR="00D43A37" w:rsidRPr="00790FBD" w:rsidRDefault="00D43A37" w:rsidP="00D43A37">
      <w:pPr>
        <w:spacing w:before="0" w:after="0"/>
        <w:ind w:left="227" w:hanging="227"/>
        <w:rPr>
          <w:sz w:val="22"/>
        </w:rPr>
      </w:pPr>
      <w:r>
        <w:rPr>
          <w:b/>
          <w:bCs/>
          <w:szCs w:val="24"/>
        </w:rPr>
        <w:t xml:space="preserve">Supplementary </w:t>
      </w:r>
      <w:r>
        <w:rPr>
          <w:b/>
          <w:bCs/>
          <w:szCs w:val="24"/>
        </w:rPr>
        <w:t xml:space="preserve">Figure </w:t>
      </w:r>
      <w:r>
        <w:rPr>
          <w:b/>
          <w:bCs/>
          <w:szCs w:val="24"/>
        </w:rPr>
        <w:t>12</w:t>
      </w:r>
      <w:r w:rsidRPr="00196C35">
        <w:rPr>
          <w:b/>
          <w:bCs/>
          <w:szCs w:val="24"/>
        </w:rPr>
        <w:t>.</w:t>
      </w:r>
      <w:r>
        <w:rPr>
          <w:b/>
          <w:bCs/>
          <w:szCs w:val="24"/>
        </w:rPr>
        <w:t xml:space="preserve"> </w:t>
      </w:r>
      <w:r w:rsidR="00B9693F" w:rsidRPr="00B9693F">
        <w:rPr>
          <w:szCs w:val="24"/>
        </w:rPr>
        <w:t xml:space="preserve">A total </w:t>
      </w:r>
      <w:r w:rsidR="00B9693F">
        <w:rPr>
          <w:szCs w:val="24"/>
        </w:rPr>
        <w:t>a</w:t>
      </w:r>
      <w:r w:rsidRPr="00C34701">
        <w:rPr>
          <w:szCs w:val="24"/>
        </w:rPr>
        <w:t xml:space="preserve">rea of </w:t>
      </w:r>
      <w:r>
        <w:rPr>
          <w:szCs w:val="24"/>
        </w:rPr>
        <w:t>t</w:t>
      </w:r>
      <w:r>
        <w:rPr>
          <w:sz w:val="22"/>
        </w:rPr>
        <w:t xml:space="preserve">he </w:t>
      </w:r>
      <w:r w:rsidR="00B9693F">
        <w:rPr>
          <w:sz w:val="22"/>
        </w:rPr>
        <w:t xml:space="preserve">UGAs (with tree stand and without it) in </w:t>
      </w:r>
      <w:proofErr w:type="spellStart"/>
      <w:r w:rsidR="00B9693F">
        <w:rPr>
          <w:sz w:val="22"/>
        </w:rPr>
        <w:t>Kharkiv</w:t>
      </w:r>
      <w:proofErr w:type="spellEnd"/>
      <w:r w:rsidR="00B9693F">
        <w:rPr>
          <w:sz w:val="22"/>
        </w:rPr>
        <w:t xml:space="preserve"> calculated on the base of OSM sources</w:t>
      </w:r>
      <w:r>
        <w:rPr>
          <w:sz w:val="22"/>
        </w:rPr>
        <w:t xml:space="preserve"> - </w:t>
      </w:r>
      <w:r w:rsidR="00B9693F">
        <w:rPr>
          <w:i/>
          <w:iCs/>
          <w:szCs w:val="24"/>
        </w:rPr>
        <w:t xml:space="preserve">8589 ha </w:t>
      </w:r>
      <w:r>
        <w:rPr>
          <w:sz w:val="22"/>
        </w:rPr>
        <w:t>(GDK-</w:t>
      </w:r>
      <w:r>
        <w:rPr>
          <w:sz w:val="22"/>
          <w:lang w:val="ru-RU"/>
        </w:rPr>
        <w:t>1</w:t>
      </w:r>
      <w:r>
        <w:rPr>
          <w:sz w:val="22"/>
        </w:rPr>
        <w:t>)</w:t>
      </w:r>
    </w:p>
    <w:p w14:paraId="5A171728" w14:textId="77777777" w:rsidR="00D43A37" w:rsidRDefault="00D43A37" w:rsidP="00D43A37">
      <w:pPr>
        <w:spacing w:before="0" w:after="0"/>
        <w:ind w:left="227" w:hanging="227"/>
        <w:jc w:val="both"/>
        <w:rPr>
          <w:rFonts w:cs="Times New Roman"/>
          <w:b/>
          <w:szCs w:val="24"/>
        </w:rPr>
      </w:pPr>
    </w:p>
    <w:bookmarkEnd w:id="2"/>
    <w:p w14:paraId="3BDF8F41" w14:textId="77777777" w:rsidR="008234B7" w:rsidRDefault="008234B7" w:rsidP="006E32D9">
      <w:r>
        <w:rPr>
          <w:noProof/>
        </w:rPr>
        <w:drawing>
          <wp:inline distT="0" distB="0" distL="0" distR="0" wp14:anchorId="1EA10BC0" wp14:editId="7034645A">
            <wp:extent cx="8613140" cy="4540885"/>
            <wp:effectExtent l="19050" t="19050" r="16510" b="1206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Рисунок 14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13140" cy="454088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A0C15A1" w14:textId="6C5BA8CB" w:rsidR="00FF0FD3" w:rsidRPr="00A1570B" w:rsidRDefault="00FF0FD3" w:rsidP="00FF0FD3">
      <w:pPr>
        <w:spacing w:before="0" w:after="0"/>
        <w:ind w:left="227" w:hanging="227"/>
        <w:jc w:val="both"/>
        <w:rPr>
          <w:rFonts w:cs="Times New Roman"/>
          <w:bCs/>
          <w:szCs w:val="24"/>
          <w:lang w:val="ru-RU"/>
        </w:rPr>
      </w:pPr>
      <w:r w:rsidRPr="0001436A">
        <w:rPr>
          <w:rFonts w:cs="Times New Roman"/>
          <w:b/>
          <w:szCs w:val="24"/>
        </w:rPr>
        <w:t>Supplementary Figure</w:t>
      </w:r>
      <w:r>
        <w:rPr>
          <w:rFonts w:cs="Times New Roman"/>
          <w:b/>
          <w:szCs w:val="24"/>
        </w:rPr>
        <w:t xml:space="preserve"> 1</w:t>
      </w:r>
      <w:r w:rsidR="00D43A37">
        <w:rPr>
          <w:rFonts w:cs="Times New Roman"/>
          <w:b/>
          <w:szCs w:val="24"/>
        </w:rPr>
        <w:t>3</w:t>
      </w:r>
      <w:r w:rsidRPr="0001436A">
        <w:rPr>
          <w:rFonts w:cs="Times New Roman"/>
          <w:b/>
          <w:szCs w:val="24"/>
        </w:rPr>
        <w:t>.</w:t>
      </w:r>
      <w:r w:rsidRPr="00F91287">
        <w:rPr>
          <w:rFonts w:cs="Times New Roman"/>
          <w:bCs/>
          <w:szCs w:val="24"/>
        </w:rPr>
        <w:t xml:space="preserve"> Calculated</w:t>
      </w:r>
      <w:r>
        <w:rPr>
          <w:rFonts w:cs="Times New Roman"/>
          <w:bCs/>
          <w:szCs w:val="24"/>
        </w:rPr>
        <w:t xml:space="preserve"> areas of </w:t>
      </w:r>
      <w:r w:rsidRPr="007271BD">
        <w:rPr>
          <w:rFonts w:cs="Times New Roman"/>
          <w:bCs/>
          <w:i/>
          <w:iCs/>
          <w:szCs w:val="24"/>
        </w:rPr>
        <w:t>4</w:t>
      </w:r>
      <w:r>
        <w:rPr>
          <w:rFonts w:cs="Times New Roman"/>
          <w:bCs/>
          <w:i/>
          <w:iCs/>
          <w:szCs w:val="24"/>
        </w:rPr>
        <w:t xml:space="preserve">8 ha </w:t>
      </w:r>
      <w:r>
        <w:rPr>
          <w:rFonts w:cs="Times New Roman"/>
          <w:bCs/>
          <w:szCs w:val="24"/>
        </w:rPr>
        <w:t>due to the</w:t>
      </w:r>
      <w:r>
        <w:rPr>
          <w:rFonts w:cs="Times New Roman"/>
          <w:bCs/>
          <w:i/>
          <w:iCs/>
          <w:szCs w:val="24"/>
        </w:rPr>
        <w:t xml:space="preserve"> </w:t>
      </w:r>
      <w:r>
        <w:rPr>
          <w:rFonts w:cs="Times New Roman"/>
          <w:bCs/>
          <w:szCs w:val="24"/>
        </w:rPr>
        <w:t>total USL values within the city in urban forests only</w:t>
      </w:r>
      <w:r w:rsidR="005152DC">
        <w:rPr>
          <w:rFonts w:cs="Times New Roman"/>
          <w:bCs/>
          <w:szCs w:val="24"/>
        </w:rPr>
        <w:t xml:space="preserve"> (GDK-2)</w:t>
      </w:r>
    </w:p>
    <w:p w14:paraId="2FAC6577" w14:textId="03BD556F" w:rsidR="00A76190" w:rsidRDefault="00A76190" w:rsidP="00FF0FD3">
      <w:pPr>
        <w:spacing w:before="0" w:after="0"/>
        <w:ind w:left="227" w:hanging="227"/>
        <w:jc w:val="both"/>
      </w:pPr>
    </w:p>
    <w:p w14:paraId="11833694" w14:textId="71D18888" w:rsidR="00A76190" w:rsidRDefault="00A76190" w:rsidP="00FF0FD3">
      <w:pPr>
        <w:spacing w:before="0" w:after="0"/>
        <w:ind w:left="227" w:hanging="227"/>
        <w:jc w:val="both"/>
      </w:pPr>
    </w:p>
    <w:p w14:paraId="0E6FAF2A" w14:textId="6D9F8525" w:rsidR="00A76190" w:rsidRDefault="00A76190" w:rsidP="00FF0FD3">
      <w:pPr>
        <w:spacing w:before="0" w:after="0"/>
        <w:ind w:left="227" w:hanging="227"/>
        <w:jc w:val="both"/>
      </w:pPr>
    </w:p>
    <w:p w14:paraId="1BC3C0B3" w14:textId="77777777" w:rsidR="00A76190" w:rsidRPr="00F91287" w:rsidRDefault="00A76190" w:rsidP="00FF0FD3">
      <w:pPr>
        <w:spacing w:before="0" w:after="0"/>
        <w:ind w:left="227" w:hanging="227"/>
        <w:jc w:val="both"/>
      </w:pPr>
    </w:p>
    <w:p w14:paraId="2CA69A6E" w14:textId="77777777" w:rsidR="00FF0FD3" w:rsidRDefault="00FF0FD3" w:rsidP="00FF0FD3"/>
    <w:p w14:paraId="52F0FD94" w14:textId="77777777" w:rsidR="00FF0FD3" w:rsidRDefault="00A76190" w:rsidP="006E32D9">
      <w:r>
        <w:rPr>
          <w:noProof/>
        </w:rPr>
        <w:drawing>
          <wp:inline distT="0" distB="0" distL="0" distR="0" wp14:anchorId="0BBC6AFA" wp14:editId="737F476B">
            <wp:extent cx="7464399" cy="4984154"/>
            <wp:effectExtent l="19050" t="19050" r="22860" b="2603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Рисунок 15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7201" cy="4999379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07362CB" w14:textId="77777777" w:rsidR="00717EB5" w:rsidRDefault="00322B04" w:rsidP="006E32D9">
      <w:pPr>
        <w:rPr>
          <w:szCs w:val="24"/>
        </w:rPr>
      </w:pPr>
      <w:r>
        <w:rPr>
          <w:b/>
          <w:bCs/>
          <w:szCs w:val="24"/>
        </w:rPr>
        <w:t>Supplementary Figure 1</w:t>
      </w:r>
      <w:r w:rsidR="00B9693F">
        <w:rPr>
          <w:b/>
          <w:bCs/>
          <w:szCs w:val="24"/>
        </w:rPr>
        <w:t>4</w:t>
      </w:r>
      <w:r>
        <w:rPr>
          <w:szCs w:val="24"/>
        </w:rPr>
        <w:t>. Construction of a building material factory on an urban lake bank with a huge sandpit built in the former urban forest. Several USL vector polygons as the results of 1.5 block unit (</w:t>
      </w:r>
      <w:r>
        <w:rPr>
          <w:b/>
          <w:bCs/>
          <w:szCs w:val="24"/>
        </w:rPr>
        <w:t>Figure 2</w:t>
      </w:r>
      <w:r w:rsidRPr="00BB114D">
        <w:rPr>
          <w:szCs w:val="24"/>
        </w:rPr>
        <w:t>)</w:t>
      </w:r>
      <w:r>
        <w:rPr>
          <w:szCs w:val="24"/>
        </w:rPr>
        <w:t xml:space="preserve"> market in that visual by yellow digits – identifiers of these polygons.  </w:t>
      </w:r>
      <w:r w:rsidR="00D8221A">
        <w:rPr>
          <w:szCs w:val="24"/>
        </w:rPr>
        <w:t xml:space="preserve">The southern-western part of the AOI of our study. </w:t>
      </w:r>
      <w:r>
        <w:rPr>
          <w:szCs w:val="24"/>
        </w:rPr>
        <w:t xml:space="preserve">  </w:t>
      </w:r>
    </w:p>
    <w:p w14:paraId="34AFE086" w14:textId="77777777" w:rsidR="00322B04" w:rsidRPr="009434E5" w:rsidRDefault="00322B04" w:rsidP="006E32D9">
      <w:pPr>
        <w:rPr>
          <w:b/>
          <w:bCs/>
          <w:szCs w:val="24"/>
          <w:lang w:val="ru-RU"/>
        </w:rPr>
      </w:pPr>
      <w:r>
        <w:rPr>
          <w:szCs w:val="24"/>
        </w:rPr>
        <w:lastRenderedPageBreak/>
        <w:t xml:space="preserve"> </w:t>
      </w:r>
      <w:r>
        <w:rPr>
          <w:szCs w:val="24"/>
          <w:lang w:val="ru-RU"/>
        </w:rPr>
        <w:t xml:space="preserve"> </w:t>
      </w:r>
      <w:r>
        <w:rPr>
          <w:szCs w:val="24"/>
        </w:rPr>
        <w:t xml:space="preserve"> </w:t>
      </w:r>
      <w:r w:rsidR="00717EB5">
        <w:rPr>
          <w:noProof/>
          <w:szCs w:val="24"/>
        </w:rPr>
        <w:drawing>
          <wp:inline distT="0" distB="0" distL="0" distR="0" wp14:anchorId="5BC0B26F" wp14:editId="624C13C9">
            <wp:extent cx="7761089" cy="5266944"/>
            <wp:effectExtent l="19050" t="19050" r="11430" b="1016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Рисунок 19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68149" cy="527173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C6AC03F" w14:textId="18660F34" w:rsidR="00717EB5" w:rsidRPr="00717EB5" w:rsidRDefault="00717EB5" w:rsidP="00717EB5">
      <w:pPr>
        <w:rPr>
          <w:b/>
          <w:bCs/>
          <w:szCs w:val="24"/>
          <w:lang w:val="ru-RU"/>
        </w:rPr>
      </w:pPr>
      <w:r>
        <w:rPr>
          <w:b/>
          <w:bCs/>
          <w:szCs w:val="24"/>
        </w:rPr>
        <w:t>Supplementary Figure 1</w:t>
      </w:r>
      <w:r>
        <w:rPr>
          <w:b/>
          <w:bCs/>
          <w:szCs w:val="24"/>
          <w:lang w:val="ru-RU"/>
        </w:rPr>
        <w:t>5</w:t>
      </w:r>
      <w:r>
        <w:rPr>
          <w:szCs w:val="24"/>
        </w:rPr>
        <w:t>.</w:t>
      </w:r>
      <w:r>
        <w:rPr>
          <w:szCs w:val="24"/>
          <w:lang w:val="ru-RU"/>
        </w:rPr>
        <w:t xml:space="preserve"> </w:t>
      </w:r>
      <w:r>
        <w:rPr>
          <w:szCs w:val="24"/>
        </w:rPr>
        <w:t xml:space="preserve">Application of the Overlay Analysis </w:t>
      </w:r>
      <w:r>
        <w:rPr>
          <w:i/>
          <w:iCs/>
          <w:szCs w:val="24"/>
        </w:rPr>
        <w:t xml:space="preserve">Intersect </w:t>
      </w:r>
      <w:r>
        <w:rPr>
          <w:szCs w:val="24"/>
        </w:rPr>
        <w:t xml:space="preserve">tool </w:t>
      </w:r>
      <w:r>
        <w:rPr>
          <w:szCs w:val="24"/>
        </w:rPr>
        <w:t xml:space="preserve">(a geometric intersection of the aggregated USL layer with the </w:t>
      </w:r>
      <w:proofErr w:type="gramStart"/>
      <w:r>
        <w:rPr>
          <w:i/>
          <w:iCs/>
          <w:szCs w:val="24"/>
        </w:rPr>
        <w:t>Buildings</w:t>
      </w:r>
      <w:proofErr w:type="gramEnd"/>
      <w:r>
        <w:rPr>
          <w:i/>
          <w:iCs/>
          <w:szCs w:val="24"/>
        </w:rPr>
        <w:t xml:space="preserve"> </w:t>
      </w:r>
      <w:r>
        <w:rPr>
          <w:szCs w:val="24"/>
        </w:rPr>
        <w:t>layer as with the input feature class</w:t>
      </w:r>
      <w:r>
        <w:rPr>
          <w:szCs w:val="24"/>
        </w:rPr>
        <w:t>)</w:t>
      </w:r>
      <w:r w:rsidR="006F29C4">
        <w:rPr>
          <w:szCs w:val="24"/>
        </w:rPr>
        <w:t xml:space="preserve"> </w:t>
      </w:r>
      <w:r w:rsidR="006F29C4">
        <w:rPr>
          <w:rFonts w:cs="Times New Roman"/>
          <w:bCs/>
          <w:szCs w:val="24"/>
        </w:rPr>
        <w:t>(GDK-2)</w:t>
      </w:r>
    </w:p>
    <w:p w14:paraId="65745DB3" w14:textId="77777777" w:rsidR="00717EB5" w:rsidRDefault="00717EB5" w:rsidP="00717EB5">
      <w:pPr>
        <w:rPr>
          <w:b/>
          <w:bCs/>
          <w:szCs w:val="24"/>
        </w:rPr>
      </w:pPr>
    </w:p>
    <w:p w14:paraId="01C26F78" w14:textId="77777777" w:rsidR="00717EB5" w:rsidRDefault="004A6472" w:rsidP="00717EB5">
      <w:r>
        <w:rPr>
          <w:noProof/>
        </w:rPr>
        <w:drawing>
          <wp:inline distT="0" distB="0" distL="0" distR="0" wp14:anchorId="7A568ADB" wp14:editId="5174F646">
            <wp:extent cx="7874147" cy="5138166"/>
            <wp:effectExtent l="19050" t="19050" r="12700" b="2476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Рисунок 20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85933" cy="5145857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8C6FB2A" w14:textId="47C81265" w:rsidR="00145911" w:rsidRPr="006F29C4" w:rsidRDefault="00145911" w:rsidP="00717EB5">
      <w:pPr>
        <w:sectPr w:rsidR="00145911" w:rsidRPr="006F29C4" w:rsidSect="00DF686A">
          <w:pgSz w:w="15840" w:h="12240" w:orient="landscape"/>
          <w:pgMar w:top="1282" w:right="1138" w:bottom="1181" w:left="1138" w:header="720" w:footer="720" w:gutter="0"/>
          <w:cols w:space="720"/>
          <w:titlePg/>
          <w:docGrid w:linePitch="360"/>
        </w:sectPr>
      </w:pPr>
      <w:r>
        <w:rPr>
          <w:b/>
          <w:bCs/>
          <w:szCs w:val="24"/>
        </w:rPr>
        <w:t>Supplementary Figure 1</w:t>
      </w:r>
      <w:r>
        <w:rPr>
          <w:b/>
          <w:bCs/>
          <w:szCs w:val="24"/>
        </w:rPr>
        <w:t>6</w:t>
      </w:r>
      <w:r>
        <w:rPr>
          <w:szCs w:val="24"/>
        </w:rPr>
        <w:t>.</w:t>
      </w:r>
      <w:r>
        <w:rPr>
          <w:szCs w:val="24"/>
          <w:lang w:val="ru-RU"/>
        </w:rPr>
        <w:t xml:space="preserve"> </w:t>
      </w:r>
      <w:r>
        <w:rPr>
          <w:szCs w:val="24"/>
        </w:rPr>
        <w:t>T</w:t>
      </w:r>
      <w:r>
        <w:rPr>
          <w:szCs w:val="24"/>
        </w:rPr>
        <w:t xml:space="preserve">he result of intersection of the USL layer with the </w:t>
      </w:r>
      <w:r>
        <w:rPr>
          <w:i/>
          <w:iCs/>
          <w:szCs w:val="24"/>
        </w:rPr>
        <w:t xml:space="preserve">Streets </w:t>
      </w:r>
      <w:r>
        <w:rPr>
          <w:szCs w:val="24"/>
        </w:rPr>
        <w:t xml:space="preserve">and </w:t>
      </w:r>
      <w:r>
        <w:rPr>
          <w:i/>
          <w:iCs/>
          <w:szCs w:val="24"/>
        </w:rPr>
        <w:t xml:space="preserve">Roads </w:t>
      </w:r>
      <w:r>
        <w:rPr>
          <w:szCs w:val="24"/>
        </w:rPr>
        <w:t xml:space="preserve">layers reported </w:t>
      </w:r>
      <w:r w:rsidR="006F29C4">
        <w:rPr>
          <w:szCs w:val="24"/>
        </w:rPr>
        <w:t xml:space="preserve">an </w:t>
      </w:r>
      <w:r>
        <w:rPr>
          <w:szCs w:val="24"/>
        </w:rPr>
        <w:t xml:space="preserve">overlapped area </w:t>
      </w:r>
      <w:r w:rsidR="002E324D">
        <w:rPr>
          <w:szCs w:val="24"/>
        </w:rPr>
        <w:t>of</w:t>
      </w:r>
      <w:r>
        <w:rPr>
          <w:szCs w:val="24"/>
        </w:rPr>
        <w:t xml:space="preserve"> </w:t>
      </w:r>
      <w:r>
        <w:rPr>
          <w:i/>
          <w:iCs/>
          <w:szCs w:val="24"/>
        </w:rPr>
        <w:t>86 ha</w:t>
      </w:r>
      <w:r w:rsidR="006F29C4">
        <w:rPr>
          <w:i/>
          <w:iCs/>
          <w:szCs w:val="24"/>
        </w:rPr>
        <w:t xml:space="preserve"> </w:t>
      </w:r>
      <w:r w:rsidR="006F29C4">
        <w:rPr>
          <w:szCs w:val="24"/>
        </w:rPr>
        <w:t>(GDK-2)</w:t>
      </w:r>
    </w:p>
    <w:p w14:paraId="78CEC802" w14:textId="014F36EE" w:rsidR="00E111C0" w:rsidRDefault="00A1570B" w:rsidP="00A1570B">
      <w:pPr>
        <w:spacing w:before="240"/>
        <w:jc w:val="center"/>
      </w:pPr>
      <w:r>
        <w:rPr>
          <w:noProof/>
        </w:rPr>
        <w:lastRenderedPageBreak/>
        <w:drawing>
          <wp:inline distT="0" distB="0" distL="0" distR="0" wp14:anchorId="4C332E4E" wp14:editId="2278DE1F">
            <wp:extent cx="4867503" cy="3187250"/>
            <wp:effectExtent l="19050" t="19050" r="9525" b="1333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Рисунок 16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09382" cy="321467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6FAEEE6" w14:textId="5710F70A" w:rsidR="00A1570B" w:rsidRDefault="00A1570B" w:rsidP="00A1570B">
      <w:pPr>
        <w:spacing w:before="240"/>
        <w:jc w:val="center"/>
        <w:rPr>
          <w:b/>
          <w:bCs/>
        </w:rPr>
      </w:pPr>
      <w:r>
        <w:rPr>
          <w:b/>
          <w:bCs/>
        </w:rPr>
        <w:t>A</w:t>
      </w:r>
    </w:p>
    <w:p w14:paraId="7D702326" w14:textId="2265E10B" w:rsidR="00A1570B" w:rsidRDefault="00A1570B" w:rsidP="00A1570B">
      <w:pPr>
        <w:spacing w:before="240"/>
        <w:jc w:val="center"/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36495FA9" wp14:editId="4F3E418F">
            <wp:extent cx="4857880" cy="3163062"/>
            <wp:effectExtent l="19050" t="19050" r="19050" b="1841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Рисунок 17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76556" cy="3175222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4C00BF1" w14:textId="31080AB2" w:rsidR="00A1570B" w:rsidRDefault="00A1570B" w:rsidP="00A1570B">
      <w:pPr>
        <w:spacing w:before="240"/>
        <w:jc w:val="center"/>
        <w:rPr>
          <w:b/>
          <w:bCs/>
        </w:rPr>
      </w:pPr>
      <w:r>
        <w:rPr>
          <w:b/>
          <w:bCs/>
        </w:rPr>
        <w:t>B</w:t>
      </w:r>
    </w:p>
    <w:p w14:paraId="342B9930" w14:textId="415C5056" w:rsidR="00063B02" w:rsidRPr="00B9693F" w:rsidRDefault="00A1570B" w:rsidP="00063B02">
      <w:pPr>
        <w:rPr>
          <w:lang w:val="ru-RU"/>
        </w:rPr>
      </w:pPr>
      <w:r>
        <w:rPr>
          <w:b/>
          <w:bCs/>
          <w:szCs w:val="24"/>
        </w:rPr>
        <w:t>Supplementary Figure 1</w:t>
      </w:r>
      <w:r w:rsidR="004A6472">
        <w:rPr>
          <w:b/>
          <w:bCs/>
          <w:szCs w:val="24"/>
        </w:rPr>
        <w:t>7</w:t>
      </w:r>
      <w:r>
        <w:rPr>
          <w:szCs w:val="24"/>
        </w:rPr>
        <w:t>.</w:t>
      </w:r>
      <w:r w:rsidR="00063B02">
        <w:rPr>
          <w:szCs w:val="24"/>
        </w:rPr>
        <w:t xml:space="preserve"> Vector polygon</w:t>
      </w:r>
      <w:r>
        <w:rPr>
          <w:szCs w:val="24"/>
        </w:rPr>
        <w:t xml:space="preserve"> </w:t>
      </w:r>
      <w:r w:rsidR="00063B02">
        <w:rPr>
          <w:szCs w:val="24"/>
        </w:rPr>
        <w:t>a</w:t>
      </w:r>
      <w:r w:rsidR="00063B02" w:rsidRPr="00063B02">
        <w:t xml:space="preserve">reas of USL </w:t>
      </w:r>
      <w:r w:rsidR="00063B02">
        <w:t>d</w:t>
      </w:r>
      <w:r w:rsidR="00063B02" w:rsidRPr="00063B02">
        <w:t>istributions per a Year</w:t>
      </w:r>
      <w:r w:rsidR="00063B02">
        <w:t xml:space="preserve">: </w:t>
      </w:r>
      <w:r w:rsidR="00063B02">
        <w:rPr>
          <w:b/>
          <w:bCs/>
        </w:rPr>
        <w:t xml:space="preserve">A – </w:t>
      </w:r>
      <w:proofErr w:type="gramStart"/>
      <w:r w:rsidR="00063B02">
        <w:t xml:space="preserve">2000;   </w:t>
      </w:r>
      <w:proofErr w:type="gramEnd"/>
      <w:r w:rsidR="00063B02">
        <w:t xml:space="preserve">         </w:t>
      </w:r>
      <w:r w:rsidR="00063B02" w:rsidRPr="00063B02">
        <w:rPr>
          <w:b/>
          <w:bCs/>
        </w:rPr>
        <w:t>B</w:t>
      </w:r>
      <w:r w:rsidR="00063B02">
        <w:rPr>
          <w:b/>
          <w:bCs/>
        </w:rPr>
        <w:t xml:space="preserve"> </w:t>
      </w:r>
      <w:r w:rsidR="00B9693F">
        <w:rPr>
          <w:b/>
          <w:bCs/>
        </w:rPr>
        <w:t>–</w:t>
      </w:r>
      <w:r w:rsidR="00063B02">
        <w:rPr>
          <w:b/>
          <w:bCs/>
        </w:rPr>
        <w:t xml:space="preserve"> </w:t>
      </w:r>
      <w:r w:rsidR="00063B02">
        <w:t>2001</w:t>
      </w:r>
      <w:r w:rsidR="00B9693F">
        <w:t xml:space="preserve">. A </w:t>
      </w:r>
      <w:r w:rsidR="00B9693F">
        <w:rPr>
          <w:i/>
          <w:iCs/>
        </w:rPr>
        <w:t xml:space="preserve">Graph View </w:t>
      </w:r>
      <w:r w:rsidR="00B9693F">
        <w:t xml:space="preserve">in the </w:t>
      </w:r>
      <w:r w:rsidR="00B9693F">
        <w:rPr>
          <w:i/>
          <w:iCs/>
        </w:rPr>
        <w:t xml:space="preserve">ArcGIS </w:t>
      </w:r>
      <w:r w:rsidR="00B9693F">
        <w:t>interface (GDK-2)</w:t>
      </w:r>
    </w:p>
    <w:p w14:paraId="1C8F0F41" w14:textId="42E1EC75" w:rsidR="00A1570B" w:rsidRDefault="00C274FF" w:rsidP="00C274FF">
      <w:pPr>
        <w:spacing w:before="240"/>
        <w:jc w:val="center"/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3946E585" wp14:editId="1C52481E">
            <wp:extent cx="5240579" cy="3558577"/>
            <wp:effectExtent l="19050" t="19050" r="17780" b="2286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Рисунок 21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57191" cy="3569857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039174C" w14:textId="0965381B" w:rsidR="00C274FF" w:rsidRDefault="00C274FF" w:rsidP="00C274FF">
      <w:pPr>
        <w:spacing w:before="240"/>
        <w:jc w:val="center"/>
        <w:rPr>
          <w:b/>
          <w:bCs/>
        </w:rPr>
      </w:pPr>
      <w:r>
        <w:rPr>
          <w:b/>
          <w:bCs/>
        </w:rPr>
        <w:t>C</w:t>
      </w:r>
    </w:p>
    <w:p w14:paraId="0B26236D" w14:textId="641268A5" w:rsidR="00C274FF" w:rsidRDefault="00C274FF" w:rsidP="00C274FF">
      <w:pPr>
        <w:spacing w:before="240"/>
        <w:jc w:val="center"/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039278E1" wp14:editId="4C656026">
            <wp:extent cx="5196129" cy="3373737"/>
            <wp:effectExtent l="19050" t="19050" r="24130" b="1778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Рисунок 22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16064" cy="338668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14571F6" w14:textId="6D713D27" w:rsidR="00C274FF" w:rsidRDefault="00C274FF" w:rsidP="00C274FF">
      <w:pPr>
        <w:spacing w:before="240"/>
        <w:jc w:val="center"/>
        <w:rPr>
          <w:b/>
          <w:bCs/>
        </w:rPr>
      </w:pPr>
      <w:r>
        <w:rPr>
          <w:b/>
          <w:bCs/>
        </w:rPr>
        <w:t>D</w:t>
      </w:r>
    </w:p>
    <w:p w14:paraId="474EB2C2" w14:textId="1683127B" w:rsidR="00B76F75" w:rsidRDefault="00B76F75" w:rsidP="00B76F75">
      <w:r>
        <w:rPr>
          <w:b/>
          <w:bCs/>
          <w:szCs w:val="24"/>
        </w:rPr>
        <w:t>Supplementary Figure 17</w:t>
      </w:r>
      <w:r>
        <w:rPr>
          <w:szCs w:val="24"/>
        </w:rPr>
        <w:t>. Vector polygon a</w:t>
      </w:r>
      <w:r w:rsidRPr="00063B02">
        <w:t xml:space="preserve">reas of USL </w:t>
      </w:r>
      <w:r>
        <w:t>d</w:t>
      </w:r>
      <w:r w:rsidRPr="00063B02">
        <w:t>istributions per a Year</w:t>
      </w:r>
      <w:r>
        <w:t xml:space="preserve">: </w:t>
      </w:r>
      <w:r>
        <w:rPr>
          <w:b/>
          <w:bCs/>
        </w:rPr>
        <w:t>C</w:t>
      </w:r>
      <w:r>
        <w:rPr>
          <w:b/>
          <w:bCs/>
        </w:rPr>
        <w:t xml:space="preserve"> – </w:t>
      </w:r>
      <w:proofErr w:type="gramStart"/>
      <w:r>
        <w:t>200</w:t>
      </w:r>
      <w:r>
        <w:t>2</w:t>
      </w:r>
      <w:r>
        <w:t xml:space="preserve">;   </w:t>
      </w:r>
      <w:proofErr w:type="gramEnd"/>
      <w:r>
        <w:t xml:space="preserve">         </w:t>
      </w:r>
      <w:r>
        <w:rPr>
          <w:b/>
          <w:bCs/>
        </w:rPr>
        <w:t>D</w:t>
      </w:r>
      <w:r>
        <w:rPr>
          <w:b/>
          <w:bCs/>
        </w:rPr>
        <w:t xml:space="preserve"> – </w:t>
      </w:r>
      <w:r>
        <w:t>200</w:t>
      </w:r>
      <w:r>
        <w:t>3</w:t>
      </w:r>
      <w:r>
        <w:t xml:space="preserve">. A </w:t>
      </w:r>
      <w:r>
        <w:rPr>
          <w:i/>
          <w:iCs/>
        </w:rPr>
        <w:t xml:space="preserve">Graph View </w:t>
      </w:r>
      <w:r>
        <w:t xml:space="preserve">in the </w:t>
      </w:r>
      <w:r>
        <w:rPr>
          <w:i/>
          <w:iCs/>
        </w:rPr>
        <w:t xml:space="preserve">ArcGIS </w:t>
      </w:r>
      <w:r>
        <w:t>interface (GDK-2)</w:t>
      </w:r>
    </w:p>
    <w:p w14:paraId="3D68C09E" w14:textId="51E53CFC" w:rsidR="00B76F75" w:rsidRPr="00B9693F" w:rsidRDefault="00323093" w:rsidP="00323093">
      <w:pPr>
        <w:jc w:val="center"/>
        <w:rPr>
          <w:lang w:val="ru-RU"/>
        </w:rPr>
      </w:pPr>
      <w:r>
        <w:rPr>
          <w:noProof/>
          <w:lang w:val="ru-RU"/>
        </w:rPr>
        <w:lastRenderedPageBreak/>
        <w:drawing>
          <wp:inline distT="0" distB="0" distL="0" distR="0" wp14:anchorId="62617ED0" wp14:editId="40742096">
            <wp:extent cx="5279448" cy="3448354"/>
            <wp:effectExtent l="19050" t="19050" r="16510" b="1905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Рисунок 24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00161" cy="346188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C43FD07" w14:textId="6B626774" w:rsidR="00B76F75" w:rsidRDefault="00323093" w:rsidP="00323093">
      <w:pPr>
        <w:spacing w:before="240"/>
        <w:jc w:val="center"/>
        <w:rPr>
          <w:b/>
          <w:bCs/>
        </w:rPr>
      </w:pPr>
      <w:r>
        <w:rPr>
          <w:b/>
          <w:bCs/>
        </w:rPr>
        <w:t>E</w:t>
      </w:r>
    </w:p>
    <w:p w14:paraId="73FD600C" w14:textId="28658C82" w:rsidR="00323093" w:rsidRDefault="00323093" w:rsidP="00323093">
      <w:pPr>
        <w:spacing w:before="240"/>
        <w:jc w:val="center"/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14F6B2DE" wp14:editId="5F9D1618">
            <wp:extent cx="5262524" cy="3435684"/>
            <wp:effectExtent l="19050" t="19050" r="14605" b="1270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Рисунок 25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82932" cy="3449007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ACC1F62" w14:textId="2E6C4075" w:rsidR="00323093" w:rsidRDefault="00323093" w:rsidP="00323093">
      <w:pPr>
        <w:spacing w:before="240"/>
        <w:jc w:val="center"/>
        <w:rPr>
          <w:b/>
          <w:bCs/>
        </w:rPr>
      </w:pPr>
      <w:r>
        <w:rPr>
          <w:b/>
          <w:bCs/>
        </w:rPr>
        <w:t>F</w:t>
      </w:r>
    </w:p>
    <w:p w14:paraId="12B88083" w14:textId="05E69D49" w:rsidR="00323093" w:rsidRDefault="00323093" w:rsidP="00323093">
      <w:r>
        <w:rPr>
          <w:b/>
          <w:bCs/>
          <w:szCs w:val="24"/>
        </w:rPr>
        <w:t>Supplementary Figure 17</w:t>
      </w:r>
      <w:r>
        <w:rPr>
          <w:szCs w:val="24"/>
        </w:rPr>
        <w:t>. Vector polygon a</w:t>
      </w:r>
      <w:r w:rsidRPr="00063B02">
        <w:t xml:space="preserve">reas of USL </w:t>
      </w:r>
      <w:r>
        <w:t>d</w:t>
      </w:r>
      <w:r w:rsidRPr="00063B02">
        <w:t>istributions per a Year</w:t>
      </w:r>
      <w:r>
        <w:t xml:space="preserve">: </w:t>
      </w:r>
      <w:r>
        <w:rPr>
          <w:b/>
          <w:bCs/>
        </w:rPr>
        <w:t>E</w:t>
      </w:r>
      <w:r>
        <w:rPr>
          <w:b/>
          <w:bCs/>
        </w:rPr>
        <w:t xml:space="preserve"> – </w:t>
      </w:r>
      <w:proofErr w:type="gramStart"/>
      <w:r>
        <w:t>200</w:t>
      </w:r>
      <w:r>
        <w:t>4</w:t>
      </w:r>
      <w:r>
        <w:t xml:space="preserve">;   </w:t>
      </w:r>
      <w:proofErr w:type="gramEnd"/>
      <w:r>
        <w:t xml:space="preserve">         </w:t>
      </w:r>
      <w:r w:rsidRPr="00323093">
        <w:rPr>
          <w:b/>
          <w:bCs/>
        </w:rPr>
        <w:t>F</w:t>
      </w:r>
      <w:r>
        <w:rPr>
          <w:b/>
          <w:bCs/>
        </w:rPr>
        <w:t xml:space="preserve"> – </w:t>
      </w:r>
      <w:r>
        <w:t>200</w:t>
      </w:r>
      <w:r>
        <w:t>5</w:t>
      </w:r>
      <w:r>
        <w:t xml:space="preserve">. A </w:t>
      </w:r>
      <w:r>
        <w:rPr>
          <w:i/>
          <w:iCs/>
        </w:rPr>
        <w:t xml:space="preserve">Graph View </w:t>
      </w:r>
      <w:r>
        <w:t xml:space="preserve">in the </w:t>
      </w:r>
      <w:r>
        <w:rPr>
          <w:i/>
          <w:iCs/>
        </w:rPr>
        <w:t xml:space="preserve">ArcGIS </w:t>
      </w:r>
      <w:r>
        <w:t>interface (GDK-2)</w:t>
      </w:r>
    </w:p>
    <w:p w14:paraId="5EE108F2" w14:textId="06AD999F" w:rsidR="00323093" w:rsidRDefault="00323093" w:rsidP="00323093">
      <w:pPr>
        <w:spacing w:before="240"/>
        <w:jc w:val="center"/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4CEB2BE6" wp14:editId="4CE58077">
            <wp:extent cx="5057699" cy="3408528"/>
            <wp:effectExtent l="19050" t="19050" r="10160" b="2095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Рисунок 26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85301" cy="342713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3CEE1C7" w14:textId="304B4677" w:rsidR="00323093" w:rsidRDefault="00323093" w:rsidP="00323093">
      <w:pPr>
        <w:spacing w:before="240"/>
        <w:jc w:val="center"/>
        <w:rPr>
          <w:b/>
          <w:bCs/>
        </w:rPr>
      </w:pPr>
      <w:r>
        <w:rPr>
          <w:b/>
          <w:bCs/>
        </w:rPr>
        <w:t>G</w:t>
      </w:r>
    </w:p>
    <w:p w14:paraId="52DB1547" w14:textId="35FDA652" w:rsidR="00323093" w:rsidRDefault="00323093" w:rsidP="00323093">
      <w:pPr>
        <w:spacing w:before="240"/>
        <w:jc w:val="center"/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1A0047DE" wp14:editId="46B583F7">
            <wp:extent cx="4991862" cy="3372839"/>
            <wp:effectExtent l="19050" t="19050" r="18415" b="1841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Рисунок 27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03456" cy="338067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EE27021" w14:textId="756AABD4" w:rsidR="00323093" w:rsidRDefault="00323093" w:rsidP="00323093">
      <w:pPr>
        <w:spacing w:before="240"/>
        <w:jc w:val="center"/>
        <w:rPr>
          <w:b/>
          <w:bCs/>
        </w:rPr>
      </w:pPr>
      <w:r>
        <w:rPr>
          <w:b/>
          <w:bCs/>
        </w:rPr>
        <w:t>H</w:t>
      </w:r>
    </w:p>
    <w:p w14:paraId="1B7E28B4" w14:textId="2E748081" w:rsidR="00FC27BF" w:rsidRDefault="00FC27BF" w:rsidP="00FC27BF">
      <w:r>
        <w:rPr>
          <w:b/>
          <w:bCs/>
          <w:szCs w:val="24"/>
        </w:rPr>
        <w:t>Supplementary Figure 17</w:t>
      </w:r>
      <w:r>
        <w:rPr>
          <w:szCs w:val="24"/>
        </w:rPr>
        <w:t>. Vector polygon a</w:t>
      </w:r>
      <w:r w:rsidRPr="00063B02">
        <w:t xml:space="preserve">reas of USL </w:t>
      </w:r>
      <w:r>
        <w:t>d</w:t>
      </w:r>
      <w:r w:rsidRPr="00063B02">
        <w:t>istributions per a Year</w:t>
      </w:r>
      <w:r>
        <w:t xml:space="preserve">: </w:t>
      </w:r>
      <w:r>
        <w:rPr>
          <w:b/>
          <w:bCs/>
        </w:rPr>
        <w:t>G</w:t>
      </w:r>
      <w:r>
        <w:rPr>
          <w:b/>
          <w:bCs/>
        </w:rPr>
        <w:t xml:space="preserve"> – </w:t>
      </w:r>
      <w:proofErr w:type="gramStart"/>
      <w:r>
        <w:t>200</w:t>
      </w:r>
      <w:r>
        <w:t>6</w:t>
      </w:r>
      <w:r>
        <w:t xml:space="preserve">;   </w:t>
      </w:r>
      <w:proofErr w:type="gramEnd"/>
      <w:r>
        <w:t xml:space="preserve">         </w:t>
      </w:r>
      <w:r>
        <w:rPr>
          <w:b/>
          <w:bCs/>
        </w:rPr>
        <w:t>H</w:t>
      </w:r>
      <w:r>
        <w:rPr>
          <w:b/>
          <w:bCs/>
        </w:rPr>
        <w:t xml:space="preserve"> – </w:t>
      </w:r>
      <w:r>
        <w:t>200</w:t>
      </w:r>
      <w:r>
        <w:t>7</w:t>
      </w:r>
      <w:r>
        <w:t xml:space="preserve">. A </w:t>
      </w:r>
      <w:r>
        <w:rPr>
          <w:i/>
          <w:iCs/>
        </w:rPr>
        <w:t xml:space="preserve">Graph View </w:t>
      </w:r>
      <w:r>
        <w:t xml:space="preserve">in the </w:t>
      </w:r>
      <w:r>
        <w:rPr>
          <w:i/>
          <w:iCs/>
        </w:rPr>
        <w:t xml:space="preserve">ArcGIS </w:t>
      </w:r>
      <w:r>
        <w:t>interface (GDK-2)</w:t>
      </w:r>
    </w:p>
    <w:p w14:paraId="184EE233" w14:textId="5A8996D6" w:rsidR="00FC27BF" w:rsidRDefault="00FC27BF" w:rsidP="00FC27BF">
      <w:pPr>
        <w:spacing w:before="240"/>
        <w:jc w:val="center"/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60AB55D0" wp14:editId="0BFD8121">
            <wp:extent cx="5372459" cy="3468991"/>
            <wp:effectExtent l="19050" t="19050" r="19050" b="1778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Рисунок 28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85024" cy="3477104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B6C6768" w14:textId="563FDBDC" w:rsidR="00FC27BF" w:rsidRDefault="00FC27BF" w:rsidP="00FC27BF">
      <w:pPr>
        <w:spacing w:before="240"/>
        <w:jc w:val="center"/>
        <w:rPr>
          <w:b/>
          <w:bCs/>
        </w:rPr>
      </w:pPr>
      <w:r>
        <w:rPr>
          <w:b/>
          <w:bCs/>
        </w:rPr>
        <w:t>I</w:t>
      </w:r>
    </w:p>
    <w:p w14:paraId="6EAA9B25" w14:textId="04570F91" w:rsidR="00FC27BF" w:rsidRDefault="00FC27BF" w:rsidP="00FC27BF">
      <w:pPr>
        <w:spacing w:before="240"/>
        <w:jc w:val="center"/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31C4EAE7" wp14:editId="2F7DB35F">
            <wp:extent cx="5303448" cy="3465657"/>
            <wp:effectExtent l="19050" t="19050" r="12065" b="2095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Рисунок 29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26555" cy="3480757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AFCEF2A" w14:textId="6105E99D" w:rsidR="00672F06" w:rsidRDefault="00672F06" w:rsidP="00FC27BF">
      <w:pPr>
        <w:spacing w:before="240"/>
        <w:jc w:val="center"/>
        <w:rPr>
          <w:b/>
          <w:bCs/>
        </w:rPr>
      </w:pPr>
      <w:r>
        <w:rPr>
          <w:b/>
          <w:bCs/>
        </w:rPr>
        <w:t>J</w:t>
      </w:r>
    </w:p>
    <w:p w14:paraId="2C2C6437" w14:textId="31BEC898" w:rsidR="002668F1" w:rsidRDefault="002668F1" w:rsidP="002668F1">
      <w:r>
        <w:rPr>
          <w:b/>
          <w:bCs/>
          <w:szCs w:val="24"/>
        </w:rPr>
        <w:t>Supplementary Figure 17</w:t>
      </w:r>
      <w:r>
        <w:rPr>
          <w:szCs w:val="24"/>
        </w:rPr>
        <w:t>. Vector polygon a</w:t>
      </w:r>
      <w:r w:rsidRPr="00063B02">
        <w:t xml:space="preserve">reas of USL </w:t>
      </w:r>
      <w:r>
        <w:t>d</w:t>
      </w:r>
      <w:r w:rsidRPr="00063B02">
        <w:t>istributions per a Year</w:t>
      </w:r>
      <w:r>
        <w:t xml:space="preserve">: </w:t>
      </w:r>
      <w:r>
        <w:rPr>
          <w:b/>
          <w:bCs/>
        </w:rPr>
        <w:t>I</w:t>
      </w:r>
      <w:r>
        <w:rPr>
          <w:b/>
          <w:bCs/>
        </w:rPr>
        <w:t xml:space="preserve"> – </w:t>
      </w:r>
      <w:proofErr w:type="gramStart"/>
      <w:r>
        <w:t>200</w:t>
      </w:r>
      <w:r>
        <w:t>8</w:t>
      </w:r>
      <w:r>
        <w:t xml:space="preserve">; </w:t>
      </w:r>
      <w:r w:rsidR="009434E5">
        <w:rPr>
          <w:lang w:val="ru-RU"/>
        </w:rPr>
        <w:t xml:space="preserve"> </w:t>
      </w:r>
      <w:r>
        <w:t xml:space="preserve"> </w:t>
      </w:r>
      <w:proofErr w:type="gramEnd"/>
      <w:r>
        <w:t xml:space="preserve">          </w:t>
      </w:r>
      <w:r>
        <w:rPr>
          <w:b/>
          <w:bCs/>
        </w:rPr>
        <w:t>J</w:t>
      </w:r>
      <w:r>
        <w:rPr>
          <w:b/>
          <w:bCs/>
        </w:rPr>
        <w:t xml:space="preserve"> – </w:t>
      </w:r>
      <w:r>
        <w:t>200</w:t>
      </w:r>
      <w:r>
        <w:t>9</w:t>
      </w:r>
      <w:r>
        <w:t xml:space="preserve">. A </w:t>
      </w:r>
      <w:r>
        <w:rPr>
          <w:i/>
          <w:iCs/>
        </w:rPr>
        <w:t xml:space="preserve">Graph View </w:t>
      </w:r>
      <w:r>
        <w:t xml:space="preserve">in the </w:t>
      </w:r>
      <w:r>
        <w:rPr>
          <w:i/>
          <w:iCs/>
        </w:rPr>
        <w:t xml:space="preserve">ArcGIS </w:t>
      </w:r>
      <w:r>
        <w:t>interface (GDK-2)</w:t>
      </w:r>
    </w:p>
    <w:p w14:paraId="7925947F" w14:textId="25EA6207" w:rsidR="009434E5" w:rsidRDefault="009434E5" w:rsidP="009434E5">
      <w:pPr>
        <w:jc w:val="center"/>
      </w:pPr>
      <w:r>
        <w:rPr>
          <w:noProof/>
        </w:rPr>
        <w:lastRenderedPageBreak/>
        <w:drawing>
          <wp:inline distT="0" distB="0" distL="0" distR="0" wp14:anchorId="6827FF30" wp14:editId="09EFA8E6">
            <wp:extent cx="5234437" cy="3395933"/>
            <wp:effectExtent l="19050" t="19050" r="23495" b="1460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Рисунок 30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54865" cy="3409186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BBF74D8" w14:textId="579BDE55" w:rsidR="002B3864" w:rsidRDefault="002B3864" w:rsidP="009434E5">
      <w:pPr>
        <w:jc w:val="center"/>
      </w:pPr>
      <w:r>
        <w:t>K</w:t>
      </w:r>
    </w:p>
    <w:p w14:paraId="11AD4C32" w14:textId="1D106B40" w:rsidR="002B3864" w:rsidRDefault="002B3864" w:rsidP="009434E5">
      <w:pPr>
        <w:jc w:val="center"/>
      </w:pPr>
      <w:r>
        <w:rPr>
          <w:noProof/>
        </w:rPr>
        <w:drawing>
          <wp:inline distT="0" distB="0" distL="0" distR="0" wp14:anchorId="6392A81E" wp14:editId="5A527B9C">
            <wp:extent cx="5243063" cy="3436387"/>
            <wp:effectExtent l="19050" t="19050" r="15240" b="1206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Рисунок 31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56815" cy="34454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9EF2B4D" w14:textId="15D0E04D" w:rsidR="002B3864" w:rsidRPr="002B3864" w:rsidRDefault="002B3864" w:rsidP="009434E5">
      <w:pPr>
        <w:jc w:val="center"/>
        <w:rPr>
          <w:b/>
          <w:bCs/>
        </w:rPr>
      </w:pPr>
      <w:r w:rsidRPr="002B3864">
        <w:rPr>
          <w:b/>
          <w:bCs/>
        </w:rPr>
        <w:t>L</w:t>
      </w:r>
    </w:p>
    <w:p w14:paraId="17B82F0D" w14:textId="692E859B" w:rsidR="002B3864" w:rsidRDefault="002B3864" w:rsidP="002B3864">
      <w:r>
        <w:rPr>
          <w:b/>
          <w:bCs/>
          <w:szCs w:val="24"/>
        </w:rPr>
        <w:t>Supplementary Figure 17</w:t>
      </w:r>
      <w:r>
        <w:rPr>
          <w:szCs w:val="24"/>
        </w:rPr>
        <w:t>. Vector polygon a</w:t>
      </w:r>
      <w:r w:rsidRPr="00063B02">
        <w:t xml:space="preserve">reas of USL </w:t>
      </w:r>
      <w:r>
        <w:t>d</w:t>
      </w:r>
      <w:r w:rsidRPr="00063B02">
        <w:t>istributions per a Year</w:t>
      </w:r>
      <w:r>
        <w:t xml:space="preserve">: </w:t>
      </w:r>
      <w:r w:rsidR="00784591">
        <w:rPr>
          <w:b/>
          <w:bCs/>
        </w:rPr>
        <w:t>K</w:t>
      </w:r>
      <w:r>
        <w:rPr>
          <w:b/>
          <w:bCs/>
        </w:rPr>
        <w:t xml:space="preserve"> – </w:t>
      </w:r>
      <w:proofErr w:type="gramStart"/>
      <w:r>
        <w:t>20</w:t>
      </w:r>
      <w:r w:rsidR="00784591">
        <w:t>10</w:t>
      </w:r>
      <w:r>
        <w:t xml:space="preserve">; </w:t>
      </w:r>
      <w:r>
        <w:rPr>
          <w:lang w:val="ru-RU"/>
        </w:rPr>
        <w:t xml:space="preserve"> </w:t>
      </w:r>
      <w:r>
        <w:t xml:space="preserve"> </w:t>
      </w:r>
      <w:proofErr w:type="gramEnd"/>
      <w:r>
        <w:t xml:space="preserve">          </w:t>
      </w:r>
      <w:r w:rsidR="00784591">
        <w:rPr>
          <w:b/>
          <w:bCs/>
        </w:rPr>
        <w:t>L</w:t>
      </w:r>
      <w:r>
        <w:rPr>
          <w:b/>
          <w:bCs/>
        </w:rPr>
        <w:t xml:space="preserve"> – </w:t>
      </w:r>
      <w:r>
        <w:t>20</w:t>
      </w:r>
      <w:r w:rsidR="00784591">
        <w:t>11</w:t>
      </w:r>
      <w:r>
        <w:t xml:space="preserve">. A </w:t>
      </w:r>
      <w:r>
        <w:rPr>
          <w:i/>
          <w:iCs/>
        </w:rPr>
        <w:t xml:space="preserve">Graph View </w:t>
      </w:r>
      <w:r>
        <w:t xml:space="preserve">in the </w:t>
      </w:r>
      <w:r>
        <w:rPr>
          <w:i/>
          <w:iCs/>
        </w:rPr>
        <w:t xml:space="preserve">ArcGIS </w:t>
      </w:r>
      <w:r>
        <w:t>interface (GDK-2)</w:t>
      </w:r>
    </w:p>
    <w:p w14:paraId="3AE011F0" w14:textId="63BFD770" w:rsidR="00672F06" w:rsidRDefault="00FF3545" w:rsidP="00FF3545">
      <w:pPr>
        <w:spacing w:before="240"/>
        <w:jc w:val="center"/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63ACE2F7" wp14:editId="28CB0B0A">
            <wp:extent cx="5268942" cy="3434487"/>
            <wp:effectExtent l="19050" t="19050" r="27305" b="1397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Рисунок 32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81284" cy="3442532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1B8CB03" w14:textId="5C0067FD" w:rsidR="00FF3545" w:rsidRDefault="00FF3545" w:rsidP="00FF3545">
      <w:pPr>
        <w:spacing w:before="240"/>
        <w:jc w:val="center"/>
        <w:rPr>
          <w:b/>
          <w:bCs/>
        </w:rPr>
      </w:pPr>
      <w:r>
        <w:rPr>
          <w:b/>
          <w:bCs/>
        </w:rPr>
        <w:t>M</w:t>
      </w:r>
    </w:p>
    <w:p w14:paraId="16A24634" w14:textId="2F50AA21" w:rsidR="00FF3545" w:rsidRDefault="00FF3545" w:rsidP="00FF3545">
      <w:pPr>
        <w:spacing w:before="240"/>
        <w:jc w:val="center"/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0C6C34D2" wp14:editId="107184BE">
            <wp:extent cx="5217184" cy="3411954"/>
            <wp:effectExtent l="19050" t="19050" r="21590" b="1714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Рисунок 33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44098" cy="3429556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49B8822" w14:textId="0F18D155" w:rsidR="00D564F2" w:rsidRDefault="00D564F2" w:rsidP="00FF3545">
      <w:pPr>
        <w:spacing w:before="240"/>
        <w:jc w:val="center"/>
        <w:rPr>
          <w:b/>
          <w:bCs/>
        </w:rPr>
      </w:pPr>
      <w:r>
        <w:rPr>
          <w:b/>
          <w:bCs/>
        </w:rPr>
        <w:t>N</w:t>
      </w:r>
    </w:p>
    <w:p w14:paraId="6DFE15EF" w14:textId="65FFB3CA" w:rsidR="00D564F2" w:rsidRDefault="00D564F2" w:rsidP="00D564F2">
      <w:r>
        <w:rPr>
          <w:b/>
          <w:bCs/>
          <w:szCs w:val="24"/>
        </w:rPr>
        <w:t>Supplementary Figure 17</w:t>
      </w:r>
      <w:r>
        <w:rPr>
          <w:szCs w:val="24"/>
        </w:rPr>
        <w:t>. Vector polygon a</w:t>
      </w:r>
      <w:r w:rsidRPr="00063B02">
        <w:t xml:space="preserve">reas of USL </w:t>
      </w:r>
      <w:r>
        <w:t>d</w:t>
      </w:r>
      <w:r w:rsidRPr="00063B02">
        <w:t>istributions per a Year</w:t>
      </w:r>
      <w:r>
        <w:t xml:space="preserve">: </w:t>
      </w:r>
      <w:r>
        <w:rPr>
          <w:b/>
          <w:bCs/>
        </w:rPr>
        <w:t>M</w:t>
      </w:r>
      <w:r>
        <w:rPr>
          <w:b/>
          <w:bCs/>
        </w:rPr>
        <w:t xml:space="preserve"> – </w:t>
      </w:r>
      <w:proofErr w:type="gramStart"/>
      <w:r>
        <w:t>201</w:t>
      </w:r>
      <w:r>
        <w:t>2</w:t>
      </w:r>
      <w:r>
        <w:t xml:space="preserve">; </w:t>
      </w:r>
      <w:r>
        <w:rPr>
          <w:lang w:val="ru-RU"/>
        </w:rPr>
        <w:t xml:space="preserve"> </w:t>
      </w:r>
      <w:r>
        <w:t xml:space="preserve"> </w:t>
      </w:r>
      <w:proofErr w:type="gramEnd"/>
      <w:r>
        <w:t xml:space="preserve">          </w:t>
      </w:r>
      <w:r>
        <w:rPr>
          <w:b/>
          <w:bCs/>
        </w:rPr>
        <w:t>N</w:t>
      </w:r>
      <w:r>
        <w:rPr>
          <w:b/>
          <w:bCs/>
        </w:rPr>
        <w:t xml:space="preserve"> – </w:t>
      </w:r>
      <w:r>
        <w:t>201</w:t>
      </w:r>
      <w:r>
        <w:t>3</w:t>
      </w:r>
      <w:r>
        <w:t xml:space="preserve">. A </w:t>
      </w:r>
      <w:r>
        <w:rPr>
          <w:i/>
          <w:iCs/>
        </w:rPr>
        <w:t xml:space="preserve">Graph View </w:t>
      </w:r>
      <w:r>
        <w:t xml:space="preserve">in the </w:t>
      </w:r>
      <w:r>
        <w:rPr>
          <w:i/>
          <w:iCs/>
        </w:rPr>
        <w:t xml:space="preserve">ArcGIS </w:t>
      </w:r>
      <w:r>
        <w:t>interface (GDK-2)</w:t>
      </w:r>
    </w:p>
    <w:p w14:paraId="462374BB" w14:textId="3AFB287B" w:rsidR="00D564F2" w:rsidRDefault="00D564F2" w:rsidP="00FF3545">
      <w:pPr>
        <w:spacing w:before="240"/>
        <w:jc w:val="center"/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7D754BD8" wp14:editId="20ECE432">
            <wp:extent cx="5174052" cy="3512343"/>
            <wp:effectExtent l="19050" t="19050" r="26670" b="1206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Рисунок 34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90306" cy="3523376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04CDA1D" w14:textId="11D0DD16" w:rsidR="00D564F2" w:rsidRDefault="00D564F2" w:rsidP="00FF3545">
      <w:pPr>
        <w:spacing w:before="240"/>
        <w:jc w:val="center"/>
        <w:rPr>
          <w:b/>
          <w:bCs/>
        </w:rPr>
      </w:pPr>
      <w:r>
        <w:rPr>
          <w:b/>
          <w:bCs/>
        </w:rPr>
        <w:t>O</w:t>
      </w:r>
    </w:p>
    <w:p w14:paraId="14BE591B" w14:textId="21ADE4C5" w:rsidR="00D564F2" w:rsidRDefault="00D564F2" w:rsidP="00FF3545">
      <w:pPr>
        <w:spacing w:before="240"/>
        <w:jc w:val="center"/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1D97F2F6" wp14:editId="0CB3D330">
            <wp:extent cx="5167223" cy="3373467"/>
            <wp:effectExtent l="19050" t="19050" r="14605" b="1778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Рисунок 35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74991" cy="3378539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72E1117" w14:textId="0A6DFFC5" w:rsidR="002E338F" w:rsidRDefault="002E338F" w:rsidP="00FF3545">
      <w:pPr>
        <w:spacing w:before="240"/>
        <w:jc w:val="center"/>
        <w:rPr>
          <w:b/>
          <w:bCs/>
        </w:rPr>
      </w:pPr>
      <w:r>
        <w:rPr>
          <w:b/>
          <w:bCs/>
        </w:rPr>
        <w:t>P</w:t>
      </w:r>
    </w:p>
    <w:p w14:paraId="648C1E27" w14:textId="4CDDDC3B" w:rsidR="002E338F" w:rsidRDefault="002E338F" w:rsidP="002E338F">
      <w:r>
        <w:rPr>
          <w:b/>
          <w:bCs/>
          <w:szCs w:val="24"/>
        </w:rPr>
        <w:t>Supplementary Figure 17</w:t>
      </w:r>
      <w:r>
        <w:rPr>
          <w:szCs w:val="24"/>
        </w:rPr>
        <w:t>. Vector polygon a</w:t>
      </w:r>
      <w:r w:rsidRPr="00063B02">
        <w:t xml:space="preserve">reas of USL </w:t>
      </w:r>
      <w:r>
        <w:t>d</w:t>
      </w:r>
      <w:r w:rsidRPr="00063B02">
        <w:t>istributions per a Year</w:t>
      </w:r>
      <w:r>
        <w:t xml:space="preserve">: </w:t>
      </w:r>
      <w:r>
        <w:rPr>
          <w:b/>
          <w:bCs/>
        </w:rPr>
        <w:t>O</w:t>
      </w:r>
      <w:r>
        <w:rPr>
          <w:b/>
          <w:bCs/>
        </w:rPr>
        <w:t xml:space="preserve"> – </w:t>
      </w:r>
      <w:proofErr w:type="gramStart"/>
      <w:r>
        <w:t>201</w:t>
      </w:r>
      <w:r>
        <w:t>4</w:t>
      </w:r>
      <w:r>
        <w:t xml:space="preserve">; </w:t>
      </w:r>
      <w:r>
        <w:rPr>
          <w:lang w:val="ru-RU"/>
        </w:rPr>
        <w:t xml:space="preserve"> </w:t>
      </w:r>
      <w:r>
        <w:t xml:space="preserve"> </w:t>
      </w:r>
      <w:proofErr w:type="gramEnd"/>
      <w:r>
        <w:t xml:space="preserve">          </w:t>
      </w:r>
      <w:r>
        <w:rPr>
          <w:b/>
          <w:bCs/>
        </w:rPr>
        <w:t>P</w:t>
      </w:r>
      <w:r>
        <w:rPr>
          <w:b/>
          <w:bCs/>
        </w:rPr>
        <w:t xml:space="preserve"> – </w:t>
      </w:r>
      <w:r>
        <w:t>201</w:t>
      </w:r>
      <w:r w:rsidR="007C4058">
        <w:t>6</w:t>
      </w:r>
      <w:r>
        <w:t xml:space="preserve">. A </w:t>
      </w:r>
      <w:r>
        <w:rPr>
          <w:i/>
          <w:iCs/>
        </w:rPr>
        <w:t xml:space="preserve">Graph View </w:t>
      </w:r>
      <w:r>
        <w:t xml:space="preserve">in the </w:t>
      </w:r>
      <w:r>
        <w:rPr>
          <w:i/>
          <w:iCs/>
        </w:rPr>
        <w:t xml:space="preserve">ArcGIS </w:t>
      </w:r>
      <w:r>
        <w:t>interface (GDK-2)</w:t>
      </w:r>
    </w:p>
    <w:p w14:paraId="7656A0B5" w14:textId="5A467A94" w:rsidR="0052209F" w:rsidRDefault="0052209F" w:rsidP="0052209F">
      <w:pPr>
        <w:jc w:val="center"/>
      </w:pPr>
      <w:r>
        <w:rPr>
          <w:noProof/>
        </w:rPr>
        <w:lastRenderedPageBreak/>
        <w:drawing>
          <wp:inline distT="0" distB="0" distL="0" distR="0" wp14:anchorId="1F05437E" wp14:editId="5BE36E53">
            <wp:extent cx="5181764" cy="3384550"/>
            <wp:effectExtent l="19050" t="19050" r="19050" b="2540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Рисунок 36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95138" cy="3393286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CD9570E" w14:textId="152C9A6D" w:rsidR="0052209F" w:rsidRPr="0052209F" w:rsidRDefault="0052209F" w:rsidP="0052209F">
      <w:pPr>
        <w:jc w:val="center"/>
        <w:rPr>
          <w:b/>
          <w:bCs/>
        </w:rPr>
      </w:pPr>
      <w:r w:rsidRPr="0052209F">
        <w:rPr>
          <w:b/>
          <w:bCs/>
        </w:rPr>
        <w:t>Q</w:t>
      </w:r>
    </w:p>
    <w:p w14:paraId="6B2D06E9" w14:textId="0F2AFCD8" w:rsidR="0052209F" w:rsidRPr="0052209F" w:rsidRDefault="0052209F" w:rsidP="0052209F">
      <w:pPr>
        <w:jc w:val="center"/>
        <w:rPr>
          <w:b/>
          <w:bCs/>
        </w:rPr>
      </w:pPr>
      <w:r>
        <w:rPr>
          <w:noProof/>
        </w:rPr>
        <w:drawing>
          <wp:inline distT="0" distB="0" distL="0" distR="0" wp14:anchorId="6FF77B01" wp14:editId="58E9B8FE">
            <wp:extent cx="5139546" cy="3468419"/>
            <wp:effectExtent l="19050" t="19050" r="23495" b="1778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Рисунок 37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64837" cy="3485487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F32A0F0" w14:textId="57D106D6" w:rsidR="0052209F" w:rsidRPr="0052209F" w:rsidRDefault="0052209F" w:rsidP="0052209F">
      <w:pPr>
        <w:jc w:val="center"/>
        <w:rPr>
          <w:b/>
          <w:bCs/>
        </w:rPr>
      </w:pPr>
      <w:r w:rsidRPr="0052209F">
        <w:rPr>
          <w:b/>
          <w:bCs/>
        </w:rPr>
        <w:t>R</w:t>
      </w:r>
    </w:p>
    <w:p w14:paraId="2F8045E4" w14:textId="17766B9A" w:rsidR="0052209F" w:rsidRDefault="0052209F" w:rsidP="0052209F">
      <w:r>
        <w:rPr>
          <w:b/>
          <w:bCs/>
          <w:szCs w:val="24"/>
        </w:rPr>
        <w:t>Supplementary Figure 17</w:t>
      </w:r>
      <w:r>
        <w:rPr>
          <w:szCs w:val="24"/>
        </w:rPr>
        <w:t>. Vector polygon a</w:t>
      </w:r>
      <w:r w:rsidRPr="00063B02">
        <w:t xml:space="preserve">reas of USL </w:t>
      </w:r>
      <w:r>
        <w:t>d</w:t>
      </w:r>
      <w:r w:rsidRPr="00063B02">
        <w:t>istributions per a Year</w:t>
      </w:r>
      <w:r>
        <w:t xml:space="preserve">: </w:t>
      </w:r>
      <w:r w:rsidR="006C555B" w:rsidRPr="006C555B">
        <w:rPr>
          <w:b/>
          <w:bCs/>
        </w:rPr>
        <w:t>Q</w:t>
      </w:r>
      <w:r w:rsidRPr="006C555B">
        <w:rPr>
          <w:b/>
          <w:bCs/>
        </w:rPr>
        <w:t xml:space="preserve"> </w:t>
      </w:r>
      <w:r>
        <w:rPr>
          <w:b/>
          <w:bCs/>
        </w:rPr>
        <w:t xml:space="preserve">– </w:t>
      </w:r>
      <w:proofErr w:type="gramStart"/>
      <w:r>
        <w:t>201</w:t>
      </w:r>
      <w:r w:rsidR="006C555B">
        <w:t>7</w:t>
      </w:r>
      <w:r>
        <w:t xml:space="preserve">; </w:t>
      </w:r>
      <w:r>
        <w:rPr>
          <w:lang w:val="ru-RU"/>
        </w:rPr>
        <w:t xml:space="preserve"> </w:t>
      </w:r>
      <w:r>
        <w:t xml:space="preserve"> </w:t>
      </w:r>
      <w:proofErr w:type="gramEnd"/>
      <w:r>
        <w:t xml:space="preserve">          </w:t>
      </w:r>
      <w:r w:rsidR="006C555B">
        <w:rPr>
          <w:b/>
          <w:bCs/>
        </w:rPr>
        <w:t>R</w:t>
      </w:r>
      <w:r>
        <w:rPr>
          <w:b/>
          <w:bCs/>
        </w:rPr>
        <w:t xml:space="preserve"> – </w:t>
      </w:r>
      <w:r>
        <w:t>201</w:t>
      </w:r>
      <w:r w:rsidR="006C555B">
        <w:t>8</w:t>
      </w:r>
      <w:r>
        <w:t xml:space="preserve">. A </w:t>
      </w:r>
      <w:r>
        <w:rPr>
          <w:i/>
          <w:iCs/>
        </w:rPr>
        <w:t xml:space="preserve">Graph View </w:t>
      </w:r>
      <w:r>
        <w:t xml:space="preserve">in the </w:t>
      </w:r>
      <w:r>
        <w:rPr>
          <w:i/>
          <w:iCs/>
        </w:rPr>
        <w:t xml:space="preserve">ArcGIS </w:t>
      </w:r>
      <w:r>
        <w:t>interface (GDK-2)</w:t>
      </w:r>
    </w:p>
    <w:p w14:paraId="38F9CF9B" w14:textId="342D6373" w:rsidR="002E338F" w:rsidRDefault="006C555B" w:rsidP="006C555B">
      <w:pPr>
        <w:spacing w:before="240"/>
        <w:jc w:val="center"/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7468CEEF" wp14:editId="4972B35A">
            <wp:extent cx="5294822" cy="3442148"/>
            <wp:effectExtent l="19050" t="19050" r="20320" b="2540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Рисунок 38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11432" cy="3452946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C4D10BD" w14:textId="51A6DAEA" w:rsidR="006C555B" w:rsidRDefault="006C555B" w:rsidP="006C555B">
      <w:pPr>
        <w:spacing w:before="240"/>
        <w:jc w:val="center"/>
        <w:rPr>
          <w:b/>
          <w:bCs/>
        </w:rPr>
      </w:pPr>
      <w:r>
        <w:rPr>
          <w:b/>
          <w:bCs/>
        </w:rPr>
        <w:t>S</w:t>
      </w:r>
    </w:p>
    <w:p w14:paraId="092925D8" w14:textId="75B766F7" w:rsidR="006C555B" w:rsidRDefault="006C555B" w:rsidP="006C555B">
      <w:pPr>
        <w:spacing w:before="240"/>
        <w:jc w:val="center"/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2124EC2C" wp14:editId="04E46C82">
            <wp:extent cx="5234437" cy="3433409"/>
            <wp:effectExtent l="19050" t="19050" r="23495" b="1524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Рисунок 39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52665" cy="344536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7F6165B" w14:textId="5C7A5EFE" w:rsidR="006C555B" w:rsidRDefault="006C555B" w:rsidP="006C555B">
      <w:pPr>
        <w:spacing w:before="240"/>
        <w:jc w:val="center"/>
        <w:rPr>
          <w:b/>
          <w:bCs/>
        </w:rPr>
      </w:pPr>
      <w:r>
        <w:rPr>
          <w:b/>
          <w:bCs/>
        </w:rPr>
        <w:t>T</w:t>
      </w:r>
    </w:p>
    <w:p w14:paraId="6B02C6A8" w14:textId="0DB35D47" w:rsidR="002E338F" w:rsidRPr="00A1570B" w:rsidRDefault="006C555B" w:rsidP="006C555B">
      <w:pPr>
        <w:rPr>
          <w:b/>
          <w:bCs/>
        </w:rPr>
      </w:pPr>
      <w:r>
        <w:rPr>
          <w:b/>
          <w:bCs/>
          <w:szCs w:val="24"/>
        </w:rPr>
        <w:t>Supplementary Figure 17</w:t>
      </w:r>
      <w:r>
        <w:rPr>
          <w:szCs w:val="24"/>
        </w:rPr>
        <w:t>. Vector polygon a</w:t>
      </w:r>
      <w:r w:rsidRPr="00063B02">
        <w:t xml:space="preserve">reas of USL </w:t>
      </w:r>
      <w:r>
        <w:t>d</w:t>
      </w:r>
      <w:r w:rsidRPr="00063B02">
        <w:t>istributions per a Year</w:t>
      </w:r>
      <w:r>
        <w:t xml:space="preserve">: </w:t>
      </w:r>
      <w:r>
        <w:rPr>
          <w:b/>
          <w:bCs/>
        </w:rPr>
        <w:t>S</w:t>
      </w:r>
      <w:r w:rsidRPr="006C555B">
        <w:rPr>
          <w:b/>
          <w:bCs/>
        </w:rPr>
        <w:t xml:space="preserve"> </w:t>
      </w:r>
      <w:r>
        <w:rPr>
          <w:b/>
          <w:bCs/>
        </w:rPr>
        <w:t xml:space="preserve">– </w:t>
      </w:r>
      <w:proofErr w:type="gramStart"/>
      <w:r>
        <w:t>201</w:t>
      </w:r>
      <w:r>
        <w:t>9</w:t>
      </w:r>
      <w:r>
        <w:t xml:space="preserve">; </w:t>
      </w:r>
      <w:r>
        <w:rPr>
          <w:lang w:val="ru-RU"/>
        </w:rPr>
        <w:t xml:space="preserve"> </w:t>
      </w:r>
      <w:r>
        <w:t xml:space="preserve"> </w:t>
      </w:r>
      <w:proofErr w:type="gramEnd"/>
      <w:r>
        <w:t xml:space="preserve">          </w:t>
      </w:r>
      <w:r>
        <w:rPr>
          <w:b/>
          <w:bCs/>
        </w:rPr>
        <w:t>T</w:t>
      </w:r>
      <w:r>
        <w:rPr>
          <w:b/>
          <w:bCs/>
        </w:rPr>
        <w:t xml:space="preserve"> – </w:t>
      </w:r>
      <w:r>
        <w:t>20</w:t>
      </w:r>
      <w:r>
        <w:t>20</w:t>
      </w:r>
      <w:r>
        <w:t xml:space="preserve">. A </w:t>
      </w:r>
      <w:r>
        <w:rPr>
          <w:i/>
          <w:iCs/>
        </w:rPr>
        <w:t xml:space="preserve">Graph View </w:t>
      </w:r>
      <w:r>
        <w:t xml:space="preserve">in the </w:t>
      </w:r>
      <w:r>
        <w:rPr>
          <w:i/>
          <w:iCs/>
        </w:rPr>
        <w:t xml:space="preserve">ArcGIS </w:t>
      </w:r>
      <w:r>
        <w:t>interface (GDK-2)</w:t>
      </w:r>
    </w:p>
    <w:sectPr w:rsidR="002E338F" w:rsidRPr="00A1570B" w:rsidSect="00FB2117">
      <w:pgSz w:w="12240" w:h="15840"/>
      <w:pgMar w:top="1138" w:right="1181" w:bottom="1138" w:left="1282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76E6141" w14:textId="77777777" w:rsidR="00FF0946" w:rsidRDefault="00FF0946" w:rsidP="00117666">
      <w:pPr>
        <w:spacing w:after="0"/>
      </w:pPr>
      <w:r>
        <w:separator/>
      </w:r>
    </w:p>
  </w:endnote>
  <w:endnote w:type="continuationSeparator" w:id="0">
    <w:p w14:paraId="0CB13296" w14:textId="77777777" w:rsidR="00FF0946" w:rsidRDefault="00FF0946" w:rsidP="00117666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C93025F" w14:textId="77777777" w:rsidR="00995F6A" w:rsidRPr="00577C4C" w:rsidRDefault="00C52A7B">
    <w:pPr>
      <w:rPr>
        <w:color w:val="C00000"/>
        <w:szCs w:val="24"/>
      </w:rPr>
    </w:pP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382EAD14" wp14:editId="71B2BC98">
              <wp:simplePos x="0" y="0"/>
              <wp:positionH relativeFrom="margin">
                <wp:align>right</wp:align>
              </wp:positionH>
              <wp:positionV relativeFrom="bottomMargin">
                <wp:align>top</wp:align>
              </wp:positionV>
              <wp:extent cx="1508760" cy="395605"/>
              <wp:effectExtent l="0" t="0" r="0" b="0"/>
              <wp:wrapNone/>
              <wp:docPr id="1" name="Text Box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508760" cy="395605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ffectLst/>
                    </wps:spPr>
                    <wps:txbx>
                      <w:txbxContent>
                        <w:p w14:paraId="50BC4D33" w14:textId="77777777" w:rsidR="00995F6A" w:rsidRPr="00577C4C" w:rsidRDefault="00C52A7B">
                          <w:pPr>
                            <w:jc w:val="right"/>
                            <w:rPr>
                              <w:color w:val="000000" w:themeColor="text1"/>
                              <w:szCs w:val="40"/>
                            </w:rPr>
                          </w:pP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begin"/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instrText xml:space="preserve"> PAGE  \* Arabic  \* MERGEFORMAT </w:instrTex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separate"/>
                          </w:r>
                          <w:r w:rsidR="002B4A57">
                            <w:rPr>
                              <w:noProof/>
                              <w:color w:val="000000" w:themeColor="text1"/>
                              <w:szCs w:val="40"/>
                            </w:rPr>
                            <w:t>2</w: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382EAD14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67.6pt;margin-top:0;width:118.8pt;height:31.15pt;z-index:25165926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top;mso-position-vertical-relative:bottom-margin-area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" filled="f" stroked="f" strokeweight=".5pt">
              <v:textbox style="mso-fit-shape-to-text:t">
                <w:txbxContent>
                  <w:p w14:paraId="50BC4D33" w14:textId="77777777" w:rsidR="00995F6A" w:rsidRPr="00577C4C" w:rsidRDefault="00C52A7B">
                    <w:pPr>
                      <w:jc w:val="right"/>
                      <w:rPr>
                        <w:color w:val="000000" w:themeColor="text1"/>
                        <w:szCs w:val="40"/>
                      </w:rPr>
                    </w:pPr>
                    <w:r w:rsidRPr="00577C4C">
                      <w:rPr>
                        <w:color w:val="000000" w:themeColor="text1"/>
                        <w:szCs w:val="40"/>
                      </w:rPr>
                      <w:fldChar w:fldCharType="begin"/>
                    </w:r>
                    <w:r w:rsidRPr="00577C4C">
                      <w:rPr>
                        <w:color w:val="000000" w:themeColor="text1"/>
                        <w:szCs w:val="40"/>
                      </w:rPr>
                      <w:instrText xml:space="preserve"> PAGE  \* Arabic  \* MERGEFORMAT </w:instrTex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separate"/>
                    </w:r>
                    <w:r w:rsidR="002B4A57">
                      <w:rPr>
                        <w:noProof/>
                        <w:color w:val="000000" w:themeColor="text1"/>
                        <w:szCs w:val="40"/>
                      </w:rPr>
                      <w:t>2</w: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end"/>
                    </w:r>
                  </w:p>
                </w:txbxContent>
              </v:textbox>
              <w10:wrap anchorx="margin" anchory="margin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B4D6A35" w14:textId="77777777" w:rsidR="00995F6A" w:rsidRPr="00577C4C" w:rsidRDefault="00C52A7B">
    <w:pPr>
      <w:rPr>
        <w:b/>
        <w:sz w:val="20"/>
        <w:szCs w:val="24"/>
      </w:rPr>
    </w:pP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251646976" behindDoc="0" locked="0" layoutInCell="1" allowOverlap="1" wp14:anchorId="70F9F55F" wp14:editId="40473BEB">
              <wp:simplePos x="0" y="0"/>
              <wp:positionH relativeFrom="margin">
                <wp:align>right</wp:align>
              </wp:positionH>
              <wp:positionV relativeFrom="bottomMargin">
                <wp:align>top</wp:align>
              </wp:positionV>
              <wp:extent cx="1508760" cy="395605"/>
              <wp:effectExtent l="0" t="0" r="0" b="0"/>
              <wp:wrapNone/>
              <wp:docPr id="56" name="Text Box 5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508760" cy="395605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ffectLst/>
                    </wps:spPr>
                    <wps:txbx>
                      <w:txbxContent>
                        <w:p w14:paraId="570F0D09" w14:textId="77777777" w:rsidR="00995F6A" w:rsidRPr="00577C4C" w:rsidRDefault="00C52A7B">
                          <w:pPr>
                            <w:jc w:val="right"/>
                            <w:rPr>
                              <w:color w:val="000000" w:themeColor="text1"/>
                              <w:szCs w:val="40"/>
                            </w:rPr>
                          </w:pP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begin"/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instrText xml:space="preserve"> PAGE  \* Arabic  \* MERGEFORMAT </w:instrTex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separate"/>
                          </w:r>
                          <w:r w:rsidR="00994A3D">
                            <w:rPr>
                              <w:noProof/>
                              <w:color w:val="000000" w:themeColor="text1"/>
                              <w:szCs w:val="40"/>
                            </w:rPr>
                            <w:t>3</w: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70F9F55F" id="_x0000_t202" coordsize="21600,21600" o:spt="202" path="m,l,21600r21600,l21600,xe">
              <v:stroke joinstyle="miter"/>
              <v:path gradientshapeok="t" o:connecttype="rect"/>
            </v:shapetype>
            <v:shape id="Text Box 56" o:spid="_x0000_s1027" type="#_x0000_t202" style="position:absolute;margin-left:67.6pt;margin-top:0;width:118.8pt;height:31.15pt;z-index:25164697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top;mso-position-vertical-relative:bottom-margin-area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" filled="f" stroked="f" strokeweight=".5pt">
              <v:textbox style="mso-fit-shape-to-text:t">
                <w:txbxContent>
                  <w:p w14:paraId="570F0D09" w14:textId="77777777" w:rsidR="00995F6A" w:rsidRPr="00577C4C" w:rsidRDefault="00C52A7B">
                    <w:pPr>
                      <w:jc w:val="right"/>
                      <w:rPr>
                        <w:color w:val="000000" w:themeColor="text1"/>
                        <w:szCs w:val="40"/>
                      </w:rPr>
                    </w:pPr>
                    <w:r w:rsidRPr="00577C4C">
                      <w:rPr>
                        <w:color w:val="000000" w:themeColor="text1"/>
                        <w:szCs w:val="40"/>
                      </w:rPr>
                      <w:fldChar w:fldCharType="begin"/>
                    </w:r>
                    <w:r w:rsidRPr="00577C4C">
                      <w:rPr>
                        <w:color w:val="000000" w:themeColor="text1"/>
                        <w:szCs w:val="40"/>
                      </w:rPr>
                      <w:instrText xml:space="preserve"> PAGE  \* Arabic  \* MERGEFORMAT </w:instrTex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separate"/>
                    </w:r>
                    <w:r w:rsidR="00994A3D">
                      <w:rPr>
                        <w:noProof/>
                        <w:color w:val="000000" w:themeColor="text1"/>
                        <w:szCs w:val="40"/>
                      </w:rPr>
                      <w:t>3</w: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end"/>
                    </w:r>
                  </w:p>
                </w:txbxContent>
              </v:textbox>
              <w10:wrap anchorx="margin" anchory="margin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E7B56B0" w14:textId="77777777" w:rsidR="00FF0946" w:rsidRDefault="00FF0946" w:rsidP="00117666">
      <w:pPr>
        <w:spacing w:after="0"/>
      </w:pPr>
      <w:r>
        <w:separator/>
      </w:r>
    </w:p>
  </w:footnote>
  <w:footnote w:type="continuationSeparator" w:id="0">
    <w:p w14:paraId="562011D4" w14:textId="77777777" w:rsidR="00FF0946" w:rsidRDefault="00FF0946" w:rsidP="00117666">
      <w:pPr>
        <w:spacing w:after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4AEF00C" w14:textId="77777777" w:rsidR="00995F6A" w:rsidRPr="009151AA" w:rsidRDefault="00C52A7B">
    <w:pPr>
      <w:rPr>
        <w:rFonts w:cs="Times New Roman"/>
      </w:rPr>
    </w:pPr>
    <w:r w:rsidRPr="009151AA">
      <w:rPr>
        <w:rFonts w:cs="Times New Roman"/>
      </w:rPr>
      <w:ptab w:relativeTo="margin" w:alignment="center" w:leader="none"/>
    </w:r>
    <w:r w:rsidRPr="009151AA">
      <w:rPr>
        <w:rFonts w:cs="Times New Roman"/>
      </w:rPr>
      <w:ptab w:relativeTo="margin" w:alignment="right" w:leader="none"/>
    </w:r>
    <w:r w:rsidR="001549D3" w:rsidRPr="009151AA">
      <w:rPr>
        <w:rFonts w:cs="Times New Roman"/>
      </w:rPr>
      <w:t>Supplementary Material</w: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946DBFE" w14:textId="77777777" w:rsidR="00702EBA" w:rsidRPr="009151AA" w:rsidRDefault="00702EBA" w:rsidP="00702EBA">
    <w:pPr>
      <w:rPr>
        <w:rFonts w:cs="Times New Roman"/>
      </w:rPr>
    </w:pPr>
    <w:r w:rsidRPr="009151AA">
      <w:rPr>
        <w:rFonts w:cs="Times New Roman"/>
      </w:rPr>
      <w:ptab w:relativeTo="margin" w:alignment="center" w:leader="none"/>
    </w:r>
    <w:r w:rsidRPr="009151AA">
      <w:rPr>
        <w:rFonts w:cs="Times New Roman"/>
      </w:rPr>
      <w:ptab w:relativeTo="margin" w:alignment="right" w:leader="none"/>
    </w:r>
    <w:r w:rsidRPr="009151AA">
      <w:rPr>
        <w:rFonts w:cs="Times New Roman"/>
      </w:rPr>
      <w:t>Supplementary Material</w: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A89692C" w14:textId="77777777" w:rsidR="00607C32" w:rsidRPr="009151AA" w:rsidRDefault="0093429D" w:rsidP="00607C32">
    <w:pPr>
      <w:rPr>
        <w:rFonts w:cs="Times New Roman"/>
      </w:rPr>
    </w:pPr>
    <w:r w:rsidRPr="005A1D84">
      <w:rPr>
        <w:b/>
        <w:noProof/>
        <w:color w:val="A6A6A6" w:themeColor="background1" w:themeShade="A6"/>
        <w:lang w:val="en-GB" w:eastAsia="en-GB"/>
      </w:rPr>
      <w:drawing>
        <wp:inline distT="0" distB="0" distL="0" distR="0" wp14:anchorId="07D26A56" wp14:editId="2E460F0E">
          <wp:extent cx="1382534" cy="497091"/>
          <wp:effectExtent l="0" t="0" r="0" b="0"/>
          <wp:docPr id="11" name="Picture 7" descr="C:\Users\Elaine.Scott\Documents\LaTex\____TEST____Frontiers_LaTeX_Templates_V2.5\Frontiers LaTeX (Science, Health and Engineering) V2.5 - with Supplementary material (V1.2)\logo1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C:\Users\Elaine.Scott\Documents\LaTex\____TEST____Frontiers_LaTeX_Templates_V2.5\Frontiers LaTeX (Science, Health and Engineering) V2.5 - with Supplementary material (V1.2)\logo1.jp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534909" cy="551877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 w:rsidR="00C52A7B" w:rsidRPr="007E3148">
      <w:rPr>
        <w:b/>
      </w:rPr>
      <w:ptab w:relativeTo="margin" w:alignment="center" w:leader="none"/>
    </w:r>
    <w:r w:rsidR="00C52A7B">
      <w:tab/>
    </w:r>
    <w:r w:rsidR="00607C32" w:rsidRPr="009151AA">
      <w:rPr>
        <w:rFonts w:cs="Times New Roman"/>
      </w:rPr>
      <w:ptab w:relativeTo="margin" w:alignment="center" w:leader="none"/>
    </w:r>
    <w:r w:rsidR="00607C32" w:rsidRPr="009151AA">
      <w:rPr>
        <w:rFonts w:cs="Times New Roman"/>
      </w:rPr>
      <w:ptab w:relativeTo="margin" w:alignment="right" w:leader="none"/>
    </w:r>
    <w:r w:rsidR="00607C32" w:rsidRPr="009151AA">
      <w:rPr>
        <w:rFonts w:cs="Times New Roman"/>
      </w:rPr>
      <w:t>Supplementary Material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21B7666"/>
    <w:multiLevelType w:val="multilevel"/>
    <w:tmpl w:val="615EAD26"/>
    <w:lvl w:ilvl="0">
      <w:start w:val="1"/>
      <w:numFmt w:val="decimal"/>
      <w:lvlText w:val="%1."/>
      <w:lvlJc w:val="left"/>
      <w:pPr>
        <w:ind w:left="0" w:firstLine="0"/>
      </w:pPr>
      <w:rPr>
        <w:rFonts w:hint="default"/>
        <w:b/>
        <w:lang w:val="en-GB"/>
      </w:rPr>
    </w:lvl>
    <w:lvl w:ilvl="1">
      <w:start w:val="1"/>
      <w:numFmt w:val="decimal"/>
      <w:lvlText w:val="%1.%2."/>
      <w:lvlJc w:val="left"/>
      <w:pPr>
        <w:ind w:left="0" w:firstLine="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0" w:firstLine="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0" w:firstLine="0"/>
      </w:pPr>
      <w:rPr>
        <w:rFonts w:ascii="Times New Roman" w:hAnsi="Times New Roman" w:hint="default"/>
        <w:b/>
        <w:i w:val="0"/>
        <w:sz w:val="24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" w15:restartNumberingAfterBreak="0">
    <w:nsid w:val="0EDF3AB7"/>
    <w:multiLevelType w:val="hybridMultilevel"/>
    <w:tmpl w:val="8E5CDC6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EC0601A"/>
    <w:multiLevelType w:val="multilevel"/>
    <w:tmpl w:val="2D740DBE"/>
    <w:styleLink w:val="Headings"/>
    <w:lvl w:ilvl="0">
      <w:start w:val="1"/>
      <w:numFmt w:val="decimal"/>
      <w:pStyle w:val="1"/>
      <w:lvlText w:val="%1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1">
      <w:start w:val="1"/>
      <w:numFmt w:val="decimal"/>
      <w:pStyle w:val="2"/>
      <w:lvlText w:val="%1.%2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2">
      <w:start w:val="1"/>
      <w:numFmt w:val="decimal"/>
      <w:pStyle w:val="3"/>
      <w:lvlText w:val="%1.%2.%3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3">
      <w:start w:val="1"/>
      <w:numFmt w:val="decimal"/>
      <w:pStyle w:val="4"/>
      <w:lvlText w:val="%1.%2.%3.%4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4">
      <w:start w:val="1"/>
      <w:numFmt w:val="decimal"/>
      <w:pStyle w:val="5"/>
      <w:lvlText w:val="%1.%2.%3.%4.%5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567"/>
        </w:tabs>
        <w:ind w:left="567" w:hanging="567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567"/>
        </w:tabs>
        <w:ind w:left="567" w:hanging="567"/>
      </w:pPr>
      <w:rPr>
        <w:rFonts w:hint="default"/>
      </w:rPr>
    </w:lvl>
  </w:abstractNum>
  <w:abstractNum w:abstractNumId="3" w15:restartNumberingAfterBreak="0">
    <w:nsid w:val="225305B5"/>
    <w:multiLevelType w:val="hybridMultilevel"/>
    <w:tmpl w:val="4F8C24FA"/>
    <w:lvl w:ilvl="0" w:tplc="A9DCD718">
      <w:start w:val="1"/>
      <w:numFmt w:val="bullet"/>
      <w:pStyle w:val="a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" w15:restartNumberingAfterBreak="0">
    <w:nsid w:val="302A7CAC"/>
    <w:multiLevelType w:val="multilevel"/>
    <w:tmpl w:val="2D740DBE"/>
    <w:numStyleLink w:val="Headings"/>
  </w:abstractNum>
  <w:abstractNum w:abstractNumId="5" w15:restartNumberingAfterBreak="0">
    <w:nsid w:val="549F1D82"/>
    <w:multiLevelType w:val="hybridMultilevel"/>
    <w:tmpl w:val="734A770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683E6C4F"/>
    <w:multiLevelType w:val="hybridMultilevel"/>
    <w:tmpl w:val="E39A393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6A173C1D"/>
    <w:multiLevelType w:val="multilevel"/>
    <w:tmpl w:val="61DCC3B2"/>
    <w:lvl w:ilvl="0">
      <w:start w:val="1"/>
      <w:numFmt w:val="decimal"/>
      <w:lvlText w:val="%1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567"/>
        </w:tabs>
        <w:ind w:left="567" w:hanging="567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567"/>
        </w:tabs>
        <w:ind w:left="567" w:hanging="567"/>
      </w:pPr>
      <w:rPr>
        <w:rFonts w:hint="default"/>
      </w:rPr>
    </w:lvl>
  </w:abstractNum>
  <w:num w:numId="1">
    <w:abstractNumId w:val="0"/>
  </w:num>
  <w:num w:numId="2">
    <w:abstractNumId w:val="5"/>
  </w:num>
  <w:num w:numId="3">
    <w:abstractNumId w:val="1"/>
  </w:num>
  <w:num w:numId="4">
    <w:abstractNumId w:val="6"/>
  </w:num>
  <w:num w:numId="5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3"/>
  </w:num>
  <w:num w:numId="7">
    <w:abstractNumId w:val="7"/>
  </w:num>
  <w:num w:numId="8">
    <w:abstractNumId w:val="7"/>
  </w:num>
  <w:num w:numId="9">
    <w:abstractNumId w:val="7"/>
  </w:num>
  <w:num w:numId="10">
    <w:abstractNumId w:val="7"/>
  </w:num>
  <w:num w:numId="11">
    <w:abstractNumId w:val="7"/>
  </w:num>
  <w:num w:numId="12">
    <w:abstractNumId w:val="7"/>
  </w:num>
  <w:num w:numId="13">
    <w:abstractNumId w:val="3"/>
  </w:num>
  <w:num w:numId="14">
    <w:abstractNumId w:val="2"/>
  </w:num>
  <w:num w:numId="15">
    <w:abstractNumId w:val="2"/>
  </w:num>
  <w:num w:numId="16">
    <w:abstractNumId w:val="2"/>
  </w:num>
  <w:num w:numId="17">
    <w:abstractNumId w:val="2"/>
  </w:num>
  <w:num w:numId="18">
    <w:abstractNumId w:val="2"/>
  </w:num>
  <w:num w:numId="19">
    <w:abstractNumId w:val="2"/>
  </w:num>
  <w:num w:numId="20">
    <w:abstractNumId w:val="2"/>
    <w:lvlOverride w:ilvl="0">
      <w:lvl w:ilvl="0">
        <w:start w:val="1"/>
        <w:numFmt w:val="decimal"/>
        <w:pStyle w:val="1"/>
        <w:lvlText w:val="%1"/>
        <w:lvlJc w:val="left"/>
        <w:pPr>
          <w:tabs>
            <w:tab w:val="num" w:pos="567"/>
          </w:tabs>
          <w:ind w:left="567" w:hanging="567"/>
        </w:pPr>
        <w:rPr>
          <w:rFonts w:hint="default"/>
        </w:rPr>
      </w:lvl>
    </w:lvlOverride>
    <w:lvlOverride w:ilvl="1">
      <w:lvl w:ilvl="1">
        <w:start w:val="1"/>
        <w:numFmt w:val="decimal"/>
        <w:pStyle w:val="2"/>
        <w:lvlText w:val="%1.%2"/>
        <w:lvlJc w:val="left"/>
        <w:pPr>
          <w:tabs>
            <w:tab w:val="num" w:pos="567"/>
          </w:tabs>
          <w:ind w:left="567" w:hanging="567"/>
        </w:pPr>
        <w:rPr>
          <w:rFonts w:hint="default"/>
        </w:rPr>
      </w:lvl>
    </w:lvlOverride>
  </w:num>
  <w:num w:numId="21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10"/>
  <w:proofState w:spelling="clean" w:grammar="clean"/>
  <w:attachedTemplate r:id="rId1"/>
  <w:defaultTabStop w:val="720"/>
  <w:hyphenationZone w:val="425"/>
  <w:evenAndOddHeaders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D20B5"/>
    <w:rsid w:val="0001436A"/>
    <w:rsid w:val="00034304"/>
    <w:rsid w:val="00035434"/>
    <w:rsid w:val="00052A14"/>
    <w:rsid w:val="00063B02"/>
    <w:rsid w:val="00077D53"/>
    <w:rsid w:val="000B7B8D"/>
    <w:rsid w:val="000D5211"/>
    <w:rsid w:val="00105FD9"/>
    <w:rsid w:val="001076FB"/>
    <w:rsid w:val="00117666"/>
    <w:rsid w:val="00145911"/>
    <w:rsid w:val="001549D3"/>
    <w:rsid w:val="00160065"/>
    <w:rsid w:val="00177D84"/>
    <w:rsid w:val="00193C20"/>
    <w:rsid w:val="001B15C1"/>
    <w:rsid w:val="001E3186"/>
    <w:rsid w:val="00260F2E"/>
    <w:rsid w:val="002668F1"/>
    <w:rsid w:val="00267D18"/>
    <w:rsid w:val="00274347"/>
    <w:rsid w:val="002868E2"/>
    <w:rsid w:val="002869C3"/>
    <w:rsid w:val="002936E4"/>
    <w:rsid w:val="002B3864"/>
    <w:rsid w:val="002B4A57"/>
    <w:rsid w:val="002C74CA"/>
    <w:rsid w:val="002E324D"/>
    <w:rsid w:val="002E338F"/>
    <w:rsid w:val="00300190"/>
    <w:rsid w:val="003123F4"/>
    <w:rsid w:val="00322B04"/>
    <w:rsid w:val="00323093"/>
    <w:rsid w:val="00347080"/>
    <w:rsid w:val="003544FB"/>
    <w:rsid w:val="003A536C"/>
    <w:rsid w:val="003D2F2D"/>
    <w:rsid w:val="00401590"/>
    <w:rsid w:val="00447801"/>
    <w:rsid w:val="0045039F"/>
    <w:rsid w:val="00452E9C"/>
    <w:rsid w:val="004735C8"/>
    <w:rsid w:val="00490666"/>
    <w:rsid w:val="00491512"/>
    <w:rsid w:val="004947A6"/>
    <w:rsid w:val="004961FF"/>
    <w:rsid w:val="004A6472"/>
    <w:rsid w:val="005152DC"/>
    <w:rsid w:val="00517A89"/>
    <w:rsid w:val="0052209F"/>
    <w:rsid w:val="005250F2"/>
    <w:rsid w:val="0053508D"/>
    <w:rsid w:val="00567D56"/>
    <w:rsid w:val="005829D5"/>
    <w:rsid w:val="00593EEA"/>
    <w:rsid w:val="005A5EEE"/>
    <w:rsid w:val="00607C32"/>
    <w:rsid w:val="006375C7"/>
    <w:rsid w:val="00640173"/>
    <w:rsid w:val="00654E8F"/>
    <w:rsid w:val="00660D05"/>
    <w:rsid w:val="00672F06"/>
    <w:rsid w:val="006820B1"/>
    <w:rsid w:val="006B7D14"/>
    <w:rsid w:val="006C1940"/>
    <w:rsid w:val="006C555B"/>
    <w:rsid w:val="006E32D9"/>
    <w:rsid w:val="006F29C4"/>
    <w:rsid w:val="00701727"/>
    <w:rsid w:val="00702EBA"/>
    <w:rsid w:val="0070566C"/>
    <w:rsid w:val="00711B1D"/>
    <w:rsid w:val="00714C50"/>
    <w:rsid w:val="0071550D"/>
    <w:rsid w:val="00717EB5"/>
    <w:rsid w:val="00725A7D"/>
    <w:rsid w:val="007271BD"/>
    <w:rsid w:val="00732D03"/>
    <w:rsid w:val="007501BE"/>
    <w:rsid w:val="00784591"/>
    <w:rsid w:val="00790BB3"/>
    <w:rsid w:val="007B6E31"/>
    <w:rsid w:val="007C206C"/>
    <w:rsid w:val="007C4058"/>
    <w:rsid w:val="00817DD6"/>
    <w:rsid w:val="008234B7"/>
    <w:rsid w:val="008255AD"/>
    <w:rsid w:val="0083759F"/>
    <w:rsid w:val="00885156"/>
    <w:rsid w:val="008B3808"/>
    <w:rsid w:val="008D0429"/>
    <w:rsid w:val="009151AA"/>
    <w:rsid w:val="0093429D"/>
    <w:rsid w:val="009419E7"/>
    <w:rsid w:val="009434E5"/>
    <w:rsid w:val="00943573"/>
    <w:rsid w:val="00964134"/>
    <w:rsid w:val="00970F7D"/>
    <w:rsid w:val="009809B8"/>
    <w:rsid w:val="00994A3D"/>
    <w:rsid w:val="009C2B12"/>
    <w:rsid w:val="00A1570B"/>
    <w:rsid w:val="00A174D9"/>
    <w:rsid w:val="00A74A18"/>
    <w:rsid w:val="00A76190"/>
    <w:rsid w:val="00AA4D24"/>
    <w:rsid w:val="00AB6715"/>
    <w:rsid w:val="00AC363F"/>
    <w:rsid w:val="00B1671E"/>
    <w:rsid w:val="00B25EB8"/>
    <w:rsid w:val="00B37F4D"/>
    <w:rsid w:val="00B42B6B"/>
    <w:rsid w:val="00B745A4"/>
    <w:rsid w:val="00B76F75"/>
    <w:rsid w:val="00B9693F"/>
    <w:rsid w:val="00BD1DFA"/>
    <w:rsid w:val="00C274FF"/>
    <w:rsid w:val="00C52A7B"/>
    <w:rsid w:val="00C56BAF"/>
    <w:rsid w:val="00C679AA"/>
    <w:rsid w:val="00C70CE2"/>
    <w:rsid w:val="00C75972"/>
    <w:rsid w:val="00CD066B"/>
    <w:rsid w:val="00CE4FEE"/>
    <w:rsid w:val="00D060CF"/>
    <w:rsid w:val="00D43A37"/>
    <w:rsid w:val="00D46C25"/>
    <w:rsid w:val="00D564F2"/>
    <w:rsid w:val="00D8221A"/>
    <w:rsid w:val="00DB59C3"/>
    <w:rsid w:val="00DC259A"/>
    <w:rsid w:val="00DE23E8"/>
    <w:rsid w:val="00DF686A"/>
    <w:rsid w:val="00E008D6"/>
    <w:rsid w:val="00E111C0"/>
    <w:rsid w:val="00E52377"/>
    <w:rsid w:val="00E537AD"/>
    <w:rsid w:val="00E64E17"/>
    <w:rsid w:val="00E662BE"/>
    <w:rsid w:val="00E85318"/>
    <w:rsid w:val="00E866C9"/>
    <w:rsid w:val="00EA3D3C"/>
    <w:rsid w:val="00EC090A"/>
    <w:rsid w:val="00ED20B5"/>
    <w:rsid w:val="00F46900"/>
    <w:rsid w:val="00F61D89"/>
    <w:rsid w:val="00F91287"/>
    <w:rsid w:val="00FB2117"/>
    <w:rsid w:val="00FC27BF"/>
    <w:rsid w:val="00FF0946"/>
    <w:rsid w:val="00FF0FD3"/>
    <w:rsid w:val="00FF354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486DB94A"/>
  <w15:docId w15:val="{88748FF8-5D22-488D-A39B-60AD93690E3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2" w:qFormat="1"/>
    <w:lsdException w:name="heading 2" w:semiHidden="1" w:uiPriority="2" w:unhideWhenUsed="1" w:qFormat="1"/>
    <w:lsdException w:name="heading 3" w:semiHidden="1" w:uiPriority="2" w:unhideWhenUsed="1" w:qFormat="1"/>
    <w:lsdException w:name="heading 4" w:semiHidden="1" w:uiPriority="2" w:unhideWhenUsed="1" w:qFormat="1"/>
    <w:lsdException w:name="heading 5" w:semiHidden="1" w:uiPriority="2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0">
    <w:name w:val="Normal"/>
    <w:qFormat/>
    <w:rsid w:val="00AB6715"/>
    <w:pPr>
      <w:spacing w:before="120" w:after="240" w:line="240" w:lineRule="auto"/>
    </w:pPr>
    <w:rPr>
      <w:rFonts w:ascii="Times New Roman" w:hAnsi="Times New Roman"/>
      <w:sz w:val="24"/>
    </w:rPr>
  </w:style>
  <w:style w:type="paragraph" w:styleId="1">
    <w:name w:val="heading 1"/>
    <w:basedOn w:val="a"/>
    <w:next w:val="a0"/>
    <w:link w:val="10"/>
    <w:uiPriority w:val="2"/>
    <w:qFormat/>
    <w:rsid w:val="00AB6715"/>
    <w:pPr>
      <w:numPr>
        <w:numId w:val="19"/>
      </w:numPr>
      <w:spacing w:before="240"/>
      <w:contextualSpacing w:val="0"/>
      <w:outlineLvl w:val="0"/>
    </w:pPr>
    <w:rPr>
      <w:b/>
    </w:rPr>
  </w:style>
  <w:style w:type="paragraph" w:styleId="2">
    <w:name w:val="heading 2"/>
    <w:basedOn w:val="1"/>
    <w:next w:val="a0"/>
    <w:link w:val="20"/>
    <w:uiPriority w:val="2"/>
    <w:qFormat/>
    <w:rsid w:val="00AB6715"/>
    <w:pPr>
      <w:numPr>
        <w:ilvl w:val="1"/>
      </w:numPr>
      <w:spacing w:after="200"/>
      <w:outlineLvl w:val="1"/>
    </w:pPr>
  </w:style>
  <w:style w:type="paragraph" w:styleId="3">
    <w:name w:val="heading 3"/>
    <w:basedOn w:val="a0"/>
    <w:next w:val="a0"/>
    <w:link w:val="30"/>
    <w:uiPriority w:val="2"/>
    <w:qFormat/>
    <w:rsid w:val="00AB6715"/>
    <w:pPr>
      <w:keepNext/>
      <w:keepLines/>
      <w:numPr>
        <w:ilvl w:val="2"/>
        <w:numId w:val="19"/>
      </w:numPr>
      <w:spacing w:before="40" w:after="120"/>
      <w:outlineLvl w:val="2"/>
    </w:pPr>
    <w:rPr>
      <w:rFonts w:eastAsiaTheme="majorEastAsia" w:cstheme="majorBidi"/>
      <w:b/>
      <w:szCs w:val="24"/>
    </w:rPr>
  </w:style>
  <w:style w:type="paragraph" w:styleId="4">
    <w:name w:val="heading 4"/>
    <w:basedOn w:val="3"/>
    <w:next w:val="a0"/>
    <w:link w:val="40"/>
    <w:uiPriority w:val="2"/>
    <w:qFormat/>
    <w:rsid w:val="00AB6715"/>
    <w:pPr>
      <w:numPr>
        <w:ilvl w:val="3"/>
      </w:numPr>
      <w:outlineLvl w:val="3"/>
    </w:pPr>
    <w:rPr>
      <w:iCs/>
    </w:rPr>
  </w:style>
  <w:style w:type="paragraph" w:styleId="5">
    <w:name w:val="heading 5"/>
    <w:basedOn w:val="4"/>
    <w:next w:val="a0"/>
    <w:link w:val="50"/>
    <w:uiPriority w:val="2"/>
    <w:qFormat/>
    <w:rsid w:val="00AB6715"/>
    <w:pPr>
      <w:numPr>
        <w:ilvl w:val="4"/>
      </w:numPr>
      <w:outlineLvl w:val="4"/>
    </w:pPr>
  </w:style>
  <w:style w:type="character" w:default="1" w:styleId="a1">
    <w:name w:val="Default Paragraph Font"/>
    <w:uiPriority w:val="1"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customStyle="1" w:styleId="10">
    <w:name w:val="Заголовок 1 Знак"/>
    <w:basedOn w:val="a1"/>
    <w:link w:val="1"/>
    <w:uiPriority w:val="2"/>
    <w:rsid w:val="00AB6715"/>
    <w:rPr>
      <w:rFonts w:ascii="Times New Roman" w:eastAsia="Cambria" w:hAnsi="Times New Roman" w:cs="Times New Roman"/>
      <w:b/>
      <w:sz w:val="24"/>
      <w:szCs w:val="24"/>
    </w:rPr>
  </w:style>
  <w:style w:type="character" w:customStyle="1" w:styleId="20">
    <w:name w:val="Заголовок 2 Знак"/>
    <w:basedOn w:val="a1"/>
    <w:link w:val="2"/>
    <w:uiPriority w:val="2"/>
    <w:rsid w:val="00AB6715"/>
    <w:rPr>
      <w:rFonts w:ascii="Times New Roman" w:eastAsia="Cambria" w:hAnsi="Times New Roman" w:cs="Times New Roman"/>
      <w:b/>
      <w:sz w:val="24"/>
      <w:szCs w:val="24"/>
    </w:rPr>
  </w:style>
  <w:style w:type="paragraph" w:styleId="a4">
    <w:name w:val="Subtitle"/>
    <w:basedOn w:val="a0"/>
    <w:next w:val="a0"/>
    <w:link w:val="a5"/>
    <w:uiPriority w:val="99"/>
    <w:unhideWhenUsed/>
    <w:qFormat/>
    <w:rsid w:val="00AB6715"/>
    <w:pPr>
      <w:spacing w:before="240"/>
    </w:pPr>
    <w:rPr>
      <w:rFonts w:cs="Times New Roman"/>
      <w:b/>
      <w:szCs w:val="24"/>
    </w:rPr>
  </w:style>
  <w:style w:type="character" w:customStyle="1" w:styleId="a5">
    <w:name w:val="Подзаголовок Знак"/>
    <w:basedOn w:val="a1"/>
    <w:link w:val="a4"/>
    <w:uiPriority w:val="99"/>
    <w:rsid w:val="00AB6715"/>
    <w:rPr>
      <w:rFonts w:ascii="Times New Roman" w:hAnsi="Times New Roman" w:cs="Times New Roman"/>
      <w:b/>
      <w:sz w:val="24"/>
      <w:szCs w:val="24"/>
    </w:rPr>
  </w:style>
  <w:style w:type="paragraph" w:customStyle="1" w:styleId="AuthorList">
    <w:name w:val="Author List"/>
    <w:aliases w:val="Keywords,Abstract"/>
    <w:basedOn w:val="a4"/>
    <w:next w:val="a0"/>
    <w:uiPriority w:val="1"/>
    <w:qFormat/>
    <w:rsid w:val="00AB6715"/>
  </w:style>
  <w:style w:type="paragraph" w:styleId="a6">
    <w:name w:val="Balloon Text"/>
    <w:basedOn w:val="a0"/>
    <w:link w:val="a7"/>
    <w:uiPriority w:val="99"/>
    <w:semiHidden/>
    <w:unhideWhenUsed/>
    <w:rsid w:val="00AB6715"/>
    <w:pPr>
      <w:spacing w:after="0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1"/>
    <w:link w:val="a6"/>
    <w:uiPriority w:val="99"/>
    <w:semiHidden/>
    <w:rsid w:val="00AB6715"/>
    <w:rPr>
      <w:rFonts w:ascii="Tahoma" w:hAnsi="Tahoma" w:cs="Tahoma"/>
      <w:sz w:val="16"/>
      <w:szCs w:val="16"/>
    </w:rPr>
  </w:style>
  <w:style w:type="character" w:styleId="a8">
    <w:name w:val="Book Title"/>
    <w:basedOn w:val="a1"/>
    <w:uiPriority w:val="33"/>
    <w:qFormat/>
    <w:rsid w:val="00AB6715"/>
    <w:rPr>
      <w:rFonts w:ascii="Times New Roman" w:hAnsi="Times New Roman"/>
      <w:b/>
      <w:bCs/>
      <w:i/>
      <w:iCs/>
      <w:spacing w:val="5"/>
    </w:rPr>
  </w:style>
  <w:style w:type="paragraph" w:styleId="a9">
    <w:name w:val="caption"/>
    <w:basedOn w:val="a0"/>
    <w:next w:val="aa"/>
    <w:uiPriority w:val="35"/>
    <w:unhideWhenUsed/>
    <w:qFormat/>
    <w:rsid w:val="00AB6715"/>
    <w:pPr>
      <w:keepNext/>
    </w:pPr>
    <w:rPr>
      <w:rFonts w:cs="Times New Roman"/>
      <w:b/>
      <w:bCs/>
      <w:szCs w:val="24"/>
    </w:rPr>
  </w:style>
  <w:style w:type="paragraph" w:styleId="aa">
    <w:name w:val="No Spacing"/>
    <w:uiPriority w:val="99"/>
    <w:unhideWhenUsed/>
    <w:qFormat/>
    <w:rsid w:val="00AB6715"/>
    <w:pPr>
      <w:spacing w:after="0" w:line="240" w:lineRule="auto"/>
    </w:pPr>
    <w:rPr>
      <w:rFonts w:ascii="Times New Roman" w:hAnsi="Times New Roman"/>
      <w:sz w:val="24"/>
    </w:rPr>
  </w:style>
  <w:style w:type="character" w:styleId="ab">
    <w:name w:val="annotation reference"/>
    <w:basedOn w:val="a1"/>
    <w:uiPriority w:val="99"/>
    <w:semiHidden/>
    <w:unhideWhenUsed/>
    <w:rsid w:val="00AB6715"/>
    <w:rPr>
      <w:sz w:val="16"/>
      <w:szCs w:val="16"/>
    </w:rPr>
  </w:style>
  <w:style w:type="paragraph" w:styleId="ac">
    <w:name w:val="annotation text"/>
    <w:basedOn w:val="a0"/>
    <w:link w:val="ad"/>
    <w:uiPriority w:val="99"/>
    <w:semiHidden/>
    <w:unhideWhenUsed/>
    <w:rsid w:val="00AB6715"/>
    <w:rPr>
      <w:sz w:val="20"/>
      <w:szCs w:val="20"/>
    </w:rPr>
  </w:style>
  <w:style w:type="character" w:customStyle="1" w:styleId="ad">
    <w:name w:val="Текст примечания Знак"/>
    <w:basedOn w:val="a1"/>
    <w:link w:val="ac"/>
    <w:uiPriority w:val="99"/>
    <w:semiHidden/>
    <w:rsid w:val="00AB6715"/>
    <w:rPr>
      <w:rFonts w:ascii="Times New Roman" w:hAnsi="Times New Roman"/>
      <w:sz w:val="20"/>
      <w:szCs w:val="20"/>
    </w:rPr>
  </w:style>
  <w:style w:type="paragraph" w:styleId="ae">
    <w:name w:val="annotation subject"/>
    <w:basedOn w:val="ac"/>
    <w:next w:val="ac"/>
    <w:link w:val="af"/>
    <w:uiPriority w:val="99"/>
    <w:semiHidden/>
    <w:unhideWhenUsed/>
    <w:rsid w:val="00AB6715"/>
    <w:rPr>
      <w:b/>
      <w:bCs/>
    </w:rPr>
  </w:style>
  <w:style w:type="character" w:customStyle="1" w:styleId="af">
    <w:name w:val="Тема примечания Знак"/>
    <w:basedOn w:val="ad"/>
    <w:link w:val="ae"/>
    <w:uiPriority w:val="99"/>
    <w:semiHidden/>
    <w:rsid w:val="00AB6715"/>
    <w:rPr>
      <w:rFonts w:ascii="Times New Roman" w:hAnsi="Times New Roman"/>
      <w:b/>
      <w:bCs/>
      <w:sz w:val="20"/>
      <w:szCs w:val="20"/>
    </w:rPr>
  </w:style>
  <w:style w:type="character" w:styleId="af0">
    <w:name w:val="Emphasis"/>
    <w:basedOn w:val="a1"/>
    <w:uiPriority w:val="20"/>
    <w:qFormat/>
    <w:rsid w:val="00AB6715"/>
    <w:rPr>
      <w:rFonts w:ascii="Times New Roman" w:hAnsi="Times New Roman"/>
      <w:i/>
      <w:iCs/>
    </w:rPr>
  </w:style>
  <w:style w:type="character" w:styleId="af1">
    <w:name w:val="endnote reference"/>
    <w:basedOn w:val="a1"/>
    <w:uiPriority w:val="99"/>
    <w:semiHidden/>
    <w:unhideWhenUsed/>
    <w:rsid w:val="00AB6715"/>
    <w:rPr>
      <w:vertAlign w:val="superscript"/>
    </w:rPr>
  </w:style>
  <w:style w:type="paragraph" w:styleId="af2">
    <w:name w:val="endnote text"/>
    <w:basedOn w:val="a0"/>
    <w:link w:val="af3"/>
    <w:uiPriority w:val="99"/>
    <w:semiHidden/>
    <w:unhideWhenUsed/>
    <w:rsid w:val="00AB6715"/>
    <w:pPr>
      <w:spacing w:after="0"/>
    </w:pPr>
    <w:rPr>
      <w:sz w:val="20"/>
      <w:szCs w:val="20"/>
    </w:rPr>
  </w:style>
  <w:style w:type="character" w:customStyle="1" w:styleId="af3">
    <w:name w:val="Текст концевой сноски Знак"/>
    <w:basedOn w:val="a1"/>
    <w:link w:val="af2"/>
    <w:uiPriority w:val="99"/>
    <w:semiHidden/>
    <w:rsid w:val="00AB6715"/>
    <w:rPr>
      <w:rFonts w:ascii="Times New Roman" w:hAnsi="Times New Roman"/>
      <w:sz w:val="20"/>
      <w:szCs w:val="20"/>
    </w:rPr>
  </w:style>
  <w:style w:type="character" w:styleId="af4">
    <w:name w:val="FollowedHyperlink"/>
    <w:basedOn w:val="a1"/>
    <w:uiPriority w:val="99"/>
    <w:semiHidden/>
    <w:unhideWhenUsed/>
    <w:rsid w:val="00AB6715"/>
    <w:rPr>
      <w:color w:val="800080" w:themeColor="followedHyperlink"/>
      <w:u w:val="single"/>
    </w:rPr>
  </w:style>
  <w:style w:type="paragraph" w:styleId="af5">
    <w:name w:val="footer"/>
    <w:basedOn w:val="a0"/>
    <w:link w:val="af6"/>
    <w:uiPriority w:val="99"/>
    <w:unhideWhenUsed/>
    <w:rsid w:val="00AB6715"/>
    <w:pPr>
      <w:tabs>
        <w:tab w:val="center" w:pos="4844"/>
        <w:tab w:val="right" w:pos="9689"/>
      </w:tabs>
      <w:spacing w:after="0"/>
    </w:pPr>
  </w:style>
  <w:style w:type="character" w:customStyle="1" w:styleId="af6">
    <w:name w:val="Нижний колонтитул Знак"/>
    <w:basedOn w:val="a1"/>
    <w:link w:val="af5"/>
    <w:uiPriority w:val="99"/>
    <w:rsid w:val="00AB6715"/>
    <w:rPr>
      <w:rFonts w:ascii="Times New Roman" w:hAnsi="Times New Roman"/>
      <w:sz w:val="24"/>
    </w:rPr>
  </w:style>
  <w:style w:type="character" w:styleId="af7">
    <w:name w:val="footnote reference"/>
    <w:basedOn w:val="a1"/>
    <w:uiPriority w:val="99"/>
    <w:semiHidden/>
    <w:unhideWhenUsed/>
    <w:rsid w:val="00AB6715"/>
    <w:rPr>
      <w:vertAlign w:val="superscript"/>
    </w:rPr>
  </w:style>
  <w:style w:type="paragraph" w:styleId="af8">
    <w:name w:val="footnote text"/>
    <w:basedOn w:val="a0"/>
    <w:link w:val="af9"/>
    <w:uiPriority w:val="99"/>
    <w:semiHidden/>
    <w:unhideWhenUsed/>
    <w:rsid w:val="00AB6715"/>
    <w:pPr>
      <w:spacing w:after="0"/>
    </w:pPr>
    <w:rPr>
      <w:sz w:val="20"/>
      <w:szCs w:val="20"/>
    </w:rPr>
  </w:style>
  <w:style w:type="character" w:customStyle="1" w:styleId="af9">
    <w:name w:val="Текст сноски Знак"/>
    <w:basedOn w:val="a1"/>
    <w:link w:val="af8"/>
    <w:uiPriority w:val="99"/>
    <w:semiHidden/>
    <w:rsid w:val="00AB6715"/>
    <w:rPr>
      <w:rFonts w:ascii="Times New Roman" w:hAnsi="Times New Roman"/>
      <w:sz w:val="20"/>
      <w:szCs w:val="20"/>
    </w:rPr>
  </w:style>
  <w:style w:type="paragraph" w:styleId="afa">
    <w:name w:val="header"/>
    <w:basedOn w:val="a0"/>
    <w:link w:val="afb"/>
    <w:uiPriority w:val="99"/>
    <w:unhideWhenUsed/>
    <w:rsid w:val="00AB6715"/>
    <w:pPr>
      <w:tabs>
        <w:tab w:val="center" w:pos="4844"/>
        <w:tab w:val="right" w:pos="9689"/>
      </w:tabs>
    </w:pPr>
    <w:rPr>
      <w:b/>
    </w:rPr>
  </w:style>
  <w:style w:type="character" w:customStyle="1" w:styleId="afb">
    <w:name w:val="Верхний колонтитул Знак"/>
    <w:basedOn w:val="a1"/>
    <w:link w:val="afa"/>
    <w:uiPriority w:val="99"/>
    <w:rsid w:val="00AB6715"/>
    <w:rPr>
      <w:rFonts w:ascii="Times New Roman" w:hAnsi="Times New Roman"/>
      <w:b/>
      <w:sz w:val="24"/>
    </w:rPr>
  </w:style>
  <w:style w:type="paragraph" w:styleId="a">
    <w:name w:val="List Paragraph"/>
    <w:basedOn w:val="a0"/>
    <w:uiPriority w:val="3"/>
    <w:qFormat/>
    <w:rsid w:val="00AB6715"/>
    <w:pPr>
      <w:numPr>
        <w:numId w:val="13"/>
      </w:numPr>
      <w:contextualSpacing/>
    </w:pPr>
    <w:rPr>
      <w:rFonts w:eastAsia="Cambria" w:cs="Times New Roman"/>
      <w:szCs w:val="24"/>
    </w:rPr>
  </w:style>
  <w:style w:type="numbering" w:customStyle="1" w:styleId="Headings">
    <w:name w:val="Headings"/>
    <w:uiPriority w:val="99"/>
    <w:rsid w:val="00AB6715"/>
    <w:pPr>
      <w:numPr>
        <w:numId w:val="14"/>
      </w:numPr>
    </w:pPr>
  </w:style>
  <w:style w:type="character" w:styleId="afc">
    <w:name w:val="Hyperlink"/>
    <w:basedOn w:val="a1"/>
    <w:uiPriority w:val="99"/>
    <w:unhideWhenUsed/>
    <w:rsid w:val="00AB6715"/>
    <w:rPr>
      <w:color w:val="0000FF"/>
      <w:u w:val="single"/>
    </w:rPr>
  </w:style>
  <w:style w:type="character" w:styleId="afd">
    <w:name w:val="Intense Emphasis"/>
    <w:basedOn w:val="a1"/>
    <w:uiPriority w:val="21"/>
    <w:unhideWhenUsed/>
    <w:rsid w:val="00AB6715"/>
    <w:rPr>
      <w:rFonts w:ascii="Times New Roman" w:hAnsi="Times New Roman"/>
      <w:i/>
      <w:iCs/>
      <w:color w:val="auto"/>
    </w:rPr>
  </w:style>
  <w:style w:type="character" w:styleId="afe">
    <w:name w:val="Intense Reference"/>
    <w:basedOn w:val="a1"/>
    <w:uiPriority w:val="32"/>
    <w:qFormat/>
    <w:rsid w:val="00AB6715"/>
    <w:rPr>
      <w:b/>
      <w:bCs/>
      <w:smallCaps/>
      <w:color w:val="auto"/>
      <w:spacing w:val="5"/>
    </w:rPr>
  </w:style>
  <w:style w:type="character" w:styleId="aff">
    <w:name w:val="line number"/>
    <w:basedOn w:val="a1"/>
    <w:uiPriority w:val="99"/>
    <w:semiHidden/>
    <w:unhideWhenUsed/>
    <w:rsid w:val="00AB6715"/>
  </w:style>
  <w:style w:type="character" w:customStyle="1" w:styleId="30">
    <w:name w:val="Заголовок 3 Знак"/>
    <w:basedOn w:val="a1"/>
    <w:link w:val="3"/>
    <w:uiPriority w:val="2"/>
    <w:rsid w:val="00AB6715"/>
    <w:rPr>
      <w:rFonts w:ascii="Times New Roman" w:eastAsiaTheme="majorEastAsia" w:hAnsi="Times New Roman" w:cstheme="majorBidi"/>
      <w:b/>
      <w:sz w:val="24"/>
      <w:szCs w:val="24"/>
    </w:rPr>
  </w:style>
  <w:style w:type="character" w:customStyle="1" w:styleId="40">
    <w:name w:val="Заголовок 4 Знак"/>
    <w:basedOn w:val="a1"/>
    <w:link w:val="4"/>
    <w:uiPriority w:val="2"/>
    <w:rsid w:val="00AB6715"/>
    <w:rPr>
      <w:rFonts w:ascii="Times New Roman" w:eastAsiaTheme="majorEastAsia" w:hAnsi="Times New Roman" w:cstheme="majorBidi"/>
      <w:b/>
      <w:iCs/>
      <w:sz w:val="24"/>
      <w:szCs w:val="24"/>
    </w:rPr>
  </w:style>
  <w:style w:type="character" w:customStyle="1" w:styleId="50">
    <w:name w:val="Заголовок 5 Знак"/>
    <w:basedOn w:val="a1"/>
    <w:link w:val="5"/>
    <w:uiPriority w:val="2"/>
    <w:rsid w:val="00AB6715"/>
    <w:rPr>
      <w:rFonts w:ascii="Times New Roman" w:eastAsiaTheme="majorEastAsia" w:hAnsi="Times New Roman" w:cstheme="majorBidi"/>
      <w:b/>
      <w:iCs/>
      <w:sz w:val="24"/>
      <w:szCs w:val="24"/>
    </w:rPr>
  </w:style>
  <w:style w:type="paragraph" w:styleId="aff0">
    <w:name w:val="Normal (Web)"/>
    <w:basedOn w:val="a0"/>
    <w:uiPriority w:val="99"/>
    <w:unhideWhenUsed/>
    <w:rsid w:val="00AB6715"/>
    <w:pPr>
      <w:spacing w:before="100" w:beforeAutospacing="1" w:after="100" w:afterAutospacing="1"/>
    </w:pPr>
    <w:rPr>
      <w:rFonts w:eastAsia="Times New Roman" w:cs="Times New Roman"/>
      <w:szCs w:val="24"/>
    </w:rPr>
  </w:style>
  <w:style w:type="paragraph" w:styleId="21">
    <w:name w:val="Quote"/>
    <w:basedOn w:val="a0"/>
    <w:next w:val="a0"/>
    <w:link w:val="22"/>
    <w:uiPriority w:val="29"/>
    <w:qFormat/>
    <w:rsid w:val="00AB6715"/>
    <w:pPr>
      <w:spacing w:before="200" w:after="160"/>
      <w:ind w:left="864" w:right="864"/>
      <w:jc w:val="center"/>
    </w:pPr>
    <w:rPr>
      <w:i/>
      <w:iCs/>
      <w:color w:val="404040" w:themeColor="text1" w:themeTint="BF"/>
    </w:rPr>
  </w:style>
  <w:style w:type="character" w:customStyle="1" w:styleId="22">
    <w:name w:val="Цитата 2 Знак"/>
    <w:basedOn w:val="a1"/>
    <w:link w:val="21"/>
    <w:uiPriority w:val="29"/>
    <w:rsid w:val="00AB6715"/>
    <w:rPr>
      <w:rFonts w:ascii="Times New Roman" w:hAnsi="Times New Roman"/>
      <w:i/>
      <w:iCs/>
      <w:color w:val="404040" w:themeColor="text1" w:themeTint="BF"/>
      <w:sz w:val="24"/>
    </w:rPr>
  </w:style>
  <w:style w:type="character" w:styleId="aff1">
    <w:name w:val="Strong"/>
    <w:basedOn w:val="a1"/>
    <w:uiPriority w:val="22"/>
    <w:qFormat/>
    <w:rsid w:val="00AB6715"/>
    <w:rPr>
      <w:rFonts w:ascii="Times New Roman" w:hAnsi="Times New Roman"/>
      <w:b/>
      <w:bCs/>
    </w:rPr>
  </w:style>
  <w:style w:type="character" w:styleId="aff2">
    <w:name w:val="Subtle Emphasis"/>
    <w:basedOn w:val="a1"/>
    <w:uiPriority w:val="19"/>
    <w:qFormat/>
    <w:rsid w:val="00AB6715"/>
    <w:rPr>
      <w:rFonts w:ascii="Times New Roman" w:hAnsi="Times New Roman"/>
      <w:i/>
      <w:iCs/>
      <w:color w:val="404040" w:themeColor="text1" w:themeTint="BF"/>
    </w:rPr>
  </w:style>
  <w:style w:type="table" w:styleId="aff3">
    <w:name w:val="Table Grid"/>
    <w:basedOn w:val="a2"/>
    <w:uiPriority w:val="59"/>
    <w:rsid w:val="00AB6715"/>
    <w:pPr>
      <w:spacing w:after="0" w:line="240" w:lineRule="auto"/>
    </w:pPr>
    <w:rPr>
      <w:rFonts w:asciiTheme="majorHAnsi" w:hAnsiTheme="majorHAns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f4">
    <w:name w:val="Title"/>
    <w:basedOn w:val="a0"/>
    <w:next w:val="a0"/>
    <w:link w:val="aff5"/>
    <w:qFormat/>
    <w:rsid w:val="00AB6715"/>
    <w:pPr>
      <w:suppressLineNumbers/>
      <w:spacing w:before="240" w:after="360"/>
      <w:jc w:val="center"/>
    </w:pPr>
    <w:rPr>
      <w:rFonts w:cs="Times New Roman"/>
      <w:b/>
      <w:sz w:val="32"/>
      <w:szCs w:val="32"/>
    </w:rPr>
  </w:style>
  <w:style w:type="character" w:customStyle="1" w:styleId="aff5">
    <w:name w:val="Заголовок Знак"/>
    <w:basedOn w:val="a1"/>
    <w:link w:val="aff4"/>
    <w:rsid w:val="00AB6715"/>
    <w:rPr>
      <w:rFonts w:ascii="Times New Roman" w:hAnsi="Times New Roman" w:cs="Times New Roman"/>
      <w:b/>
      <w:sz w:val="32"/>
      <w:szCs w:val="32"/>
    </w:rPr>
  </w:style>
  <w:style w:type="paragraph" w:customStyle="1" w:styleId="SupplementaryMaterial">
    <w:name w:val="Supplementary Material"/>
    <w:basedOn w:val="aff4"/>
    <w:next w:val="aff4"/>
    <w:qFormat/>
    <w:rsid w:val="0001436A"/>
    <w:pPr>
      <w:spacing w:after="120"/>
    </w:pPr>
    <w:rPr>
      <w:i/>
    </w:rPr>
  </w:style>
  <w:style w:type="character" w:styleId="aff6">
    <w:name w:val="Unresolved Mention"/>
    <w:basedOn w:val="a1"/>
    <w:uiPriority w:val="99"/>
    <w:semiHidden/>
    <w:unhideWhenUsed/>
    <w:rsid w:val="008B3808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27366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912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eader" Target="header1.xml"/><Relationship Id="rId18" Type="http://schemas.openxmlformats.org/officeDocument/2006/relationships/image" Target="media/image6.jpeg"/><Relationship Id="rId26" Type="http://schemas.openxmlformats.org/officeDocument/2006/relationships/image" Target="media/image14.jpg"/><Relationship Id="rId39" Type="http://schemas.openxmlformats.org/officeDocument/2006/relationships/image" Target="media/image27.jpg"/><Relationship Id="rId3" Type="http://schemas.openxmlformats.org/officeDocument/2006/relationships/styles" Target="styles.xml"/><Relationship Id="rId21" Type="http://schemas.openxmlformats.org/officeDocument/2006/relationships/image" Target="media/image9.jpeg"/><Relationship Id="rId34" Type="http://schemas.openxmlformats.org/officeDocument/2006/relationships/image" Target="media/image22.jpg"/><Relationship Id="rId42" Type="http://schemas.openxmlformats.org/officeDocument/2006/relationships/image" Target="media/image30.jpg"/><Relationship Id="rId47" Type="http://schemas.openxmlformats.org/officeDocument/2006/relationships/image" Target="media/image35.jpg"/><Relationship Id="rId50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4.jpeg"/><Relationship Id="rId17" Type="http://schemas.openxmlformats.org/officeDocument/2006/relationships/header" Target="header3.xml"/><Relationship Id="rId25" Type="http://schemas.openxmlformats.org/officeDocument/2006/relationships/image" Target="media/image13.jpeg"/><Relationship Id="rId33" Type="http://schemas.openxmlformats.org/officeDocument/2006/relationships/image" Target="media/image21.jpg"/><Relationship Id="rId38" Type="http://schemas.openxmlformats.org/officeDocument/2006/relationships/image" Target="media/image26.jpg"/><Relationship Id="rId46" Type="http://schemas.openxmlformats.org/officeDocument/2006/relationships/image" Target="media/image34.jpg"/><Relationship Id="rId2" Type="http://schemas.openxmlformats.org/officeDocument/2006/relationships/numbering" Target="numbering.xml"/><Relationship Id="rId16" Type="http://schemas.openxmlformats.org/officeDocument/2006/relationships/footer" Target="footer2.xml"/><Relationship Id="rId20" Type="http://schemas.openxmlformats.org/officeDocument/2006/relationships/image" Target="media/image8.jpeg"/><Relationship Id="rId29" Type="http://schemas.openxmlformats.org/officeDocument/2006/relationships/image" Target="media/image17.jpeg"/><Relationship Id="rId41" Type="http://schemas.openxmlformats.org/officeDocument/2006/relationships/image" Target="media/image29.jp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s://forest-monitoring.eos.com/main-map" TargetMode="External"/><Relationship Id="rId24" Type="http://schemas.openxmlformats.org/officeDocument/2006/relationships/image" Target="media/image12.jpeg"/><Relationship Id="rId32" Type="http://schemas.openxmlformats.org/officeDocument/2006/relationships/image" Target="media/image20.jpg"/><Relationship Id="rId37" Type="http://schemas.openxmlformats.org/officeDocument/2006/relationships/image" Target="media/image25.jpg"/><Relationship Id="rId40" Type="http://schemas.openxmlformats.org/officeDocument/2006/relationships/image" Target="media/image28.jpg"/><Relationship Id="rId45" Type="http://schemas.openxmlformats.org/officeDocument/2006/relationships/image" Target="media/image33.jpg"/><Relationship Id="rId5" Type="http://schemas.openxmlformats.org/officeDocument/2006/relationships/webSettings" Target="webSettings.xml"/><Relationship Id="rId15" Type="http://schemas.openxmlformats.org/officeDocument/2006/relationships/footer" Target="footer1.xml"/><Relationship Id="rId23" Type="http://schemas.openxmlformats.org/officeDocument/2006/relationships/image" Target="media/image11.jpeg"/><Relationship Id="rId28" Type="http://schemas.openxmlformats.org/officeDocument/2006/relationships/image" Target="media/image16.jpeg"/><Relationship Id="rId36" Type="http://schemas.openxmlformats.org/officeDocument/2006/relationships/image" Target="media/image24.jpg"/><Relationship Id="rId49" Type="http://schemas.openxmlformats.org/officeDocument/2006/relationships/image" Target="media/image37.jpg"/><Relationship Id="rId10" Type="http://schemas.openxmlformats.org/officeDocument/2006/relationships/image" Target="media/image3.jpeg"/><Relationship Id="rId19" Type="http://schemas.openxmlformats.org/officeDocument/2006/relationships/image" Target="media/image7.jpeg"/><Relationship Id="rId31" Type="http://schemas.openxmlformats.org/officeDocument/2006/relationships/image" Target="media/image19.jpg"/><Relationship Id="rId44" Type="http://schemas.openxmlformats.org/officeDocument/2006/relationships/image" Target="media/image32.jp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header" Target="header2.xml"/><Relationship Id="rId22" Type="http://schemas.openxmlformats.org/officeDocument/2006/relationships/image" Target="media/image10.jpeg"/><Relationship Id="rId27" Type="http://schemas.openxmlformats.org/officeDocument/2006/relationships/image" Target="media/image15.jpeg"/><Relationship Id="rId30" Type="http://schemas.openxmlformats.org/officeDocument/2006/relationships/image" Target="media/image18.jpg"/><Relationship Id="rId35" Type="http://schemas.openxmlformats.org/officeDocument/2006/relationships/image" Target="media/image23.jpg"/><Relationship Id="rId43" Type="http://schemas.openxmlformats.org/officeDocument/2006/relationships/image" Target="media/image31.jpg"/><Relationship Id="rId48" Type="http://schemas.openxmlformats.org/officeDocument/2006/relationships/image" Target="media/image36.jpg"/><Relationship Id="rId8" Type="http://schemas.openxmlformats.org/officeDocument/2006/relationships/image" Target="media/image1.jpeg"/><Relationship Id="rId51" Type="http://schemas.openxmlformats.org/officeDocument/2006/relationships/theme" Target="theme/theme1.xml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5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joshua.stocco\Documents\Templates\Frontiers_Word_Templates\Supplementary_Material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CHICAGO.XSL" StyleName="Chicago"/>
</file>

<file path=customXml/itemProps1.xml><?xml version="1.0" encoding="utf-8"?>
<ds:datastoreItem xmlns:ds="http://schemas.openxmlformats.org/officeDocument/2006/customXml" ds:itemID="{57A95B22-B4E8-4C8E-ABCB-1E2B9143F8C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Supplementary_Material.dotx</Template>
  <TotalTime>214</TotalTime>
  <Pages>26</Pages>
  <Words>2950</Words>
  <Characters>1683</Characters>
  <Application>Microsoft Office Word</Application>
  <DocSecurity>0</DocSecurity>
  <Lines>14</Lines>
  <Paragraphs>9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4624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Frontiers Media SA</dc:creator>
  <cp:lastModifiedBy>Сергей Костриков</cp:lastModifiedBy>
  <cp:revision>29</cp:revision>
  <cp:lastPrinted>2021-11-21T20:19:00Z</cp:lastPrinted>
  <dcterms:created xsi:type="dcterms:W3CDTF">2021-11-08T15:53:00Z</dcterms:created>
  <dcterms:modified xsi:type="dcterms:W3CDTF">2021-11-21T20:20:00Z</dcterms:modified>
</cp:coreProperties>
</file>