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14E37DFD" w14:textId="66BE572D" w:rsidR="00F357E5" w:rsidRPr="00F357E5" w:rsidRDefault="00994A3D" w:rsidP="00F357E5">
      <w:pPr>
        <w:pStyle w:val="Heading2"/>
        <w:keepNext/>
      </w:pPr>
      <w:r w:rsidRPr="0001436A">
        <w:t>Supplementary</w:t>
      </w:r>
      <w:r w:rsidRPr="001549D3">
        <w:t xml:space="preserve"> Figures</w:t>
      </w:r>
    </w:p>
    <w:p w14:paraId="0D77935E" w14:textId="77777777" w:rsidR="00F357E5" w:rsidRPr="00F357E5" w:rsidRDefault="00F357E5" w:rsidP="00F357E5"/>
    <w:p w14:paraId="7158C376" w14:textId="63857FF1" w:rsidR="007A57D2" w:rsidRPr="007A57D2" w:rsidRDefault="00F357E5" w:rsidP="00845138">
      <w:pPr>
        <w:pStyle w:val="Heading2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CFE7CD7" wp14:editId="661C3761">
            <wp:extent cx="6200775" cy="2790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0A3D" w14:textId="4420B07C" w:rsidR="00F357E5" w:rsidRDefault="00F357E5" w:rsidP="00994A3D">
      <w:pPr>
        <w:keepNext/>
        <w:rPr>
          <w:rFonts w:cs="Times New Roman"/>
          <w:bCs/>
          <w:szCs w:val="24"/>
        </w:rPr>
      </w:pPr>
      <w:r w:rsidRPr="00F357E5">
        <w:rPr>
          <w:rFonts w:cs="Times New Roman"/>
          <w:b/>
          <w:szCs w:val="24"/>
        </w:rPr>
        <w:t>Supplementary Figure 1</w:t>
      </w:r>
      <w:r w:rsidRPr="00F357E5">
        <w:rPr>
          <w:rFonts w:cs="Times New Roman"/>
          <w:bCs/>
          <w:szCs w:val="24"/>
        </w:rPr>
        <w:t>: All extracted radiomics features from CESM image.</w:t>
      </w:r>
    </w:p>
    <w:p w14:paraId="2BBD417D" w14:textId="18F158CA" w:rsidR="00F357E5" w:rsidRPr="00F357E5" w:rsidRDefault="00F357E5" w:rsidP="00845138">
      <w:pPr>
        <w:keepNext/>
        <w:jc w:val="center"/>
        <w:rPr>
          <w:rFonts w:cs="Times New Roman"/>
          <w:bCs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2C02FED" wp14:editId="31FB8385">
            <wp:extent cx="5010150" cy="946618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57" cy="9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8147" w14:textId="43025D81" w:rsidR="00F357E5" w:rsidRDefault="00F357E5" w:rsidP="00F357E5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7A57D2">
        <w:rPr>
          <w:rFonts w:cs="Times New Roman"/>
          <w:szCs w:val="24"/>
        </w:rPr>
        <w:t xml:space="preserve"> </w:t>
      </w:r>
      <w:r w:rsidRPr="007A57D2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2</w:t>
      </w:r>
      <w:r w:rsidRPr="007A57D2">
        <w:rPr>
          <w:rFonts w:cs="Times New Roman"/>
          <w:b/>
          <w:szCs w:val="24"/>
        </w:rPr>
        <w:t xml:space="preserve">: </w:t>
      </w:r>
      <w:r w:rsidRPr="007A57D2">
        <w:rPr>
          <w:rFonts w:cs="Times New Roman"/>
          <w:bCs/>
          <w:szCs w:val="24"/>
        </w:rPr>
        <w:t>The structure of ResNet-18</w:t>
      </w:r>
      <w:r w:rsidR="00743F44">
        <w:rPr>
          <w:rFonts w:cs="Times New Roman"/>
          <w:bCs/>
          <w:szCs w:val="24"/>
        </w:rPr>
        <w:t xml:space="preserve"> [</w:t>
      </w:r>
      <w:r w:rsidR="00A20EA7">
        <w:rPr>
          <w:rFonts w:cs="Times New Roman"/>
          <w:bCs/>
          <w:szCs w:val="24"/>
          <w:lang w:val="en-CH"/>
        </w:rPr>
        <w:t>1</w:t>
      </w:r>
      <w:r w:rsidR="00743F44">
        <w:rPr>
          <w:rFonts w:cs="Times New Roman"/>
          <w:bCs/>
          <w:szCs w:val="24"/>
        </w:rPr>
        <w:t>]</w:t>
      </w:r>
      <w:r w:rsidRPr="007A57D2">
        <w:rPr>
          <w:rFonts w:cs="Times New Roman"/>
          <w:bCs/>
          <w:szCs w:val="24"/>
        </w:rPr>
        <w:t>.</w:t>
      </w:r>
    </w:p>
    <w:p w14:paraId="746BC7A3" w14:textId="77777777" w:rsidR="00F357E5" w:rsidRPr="00914786" w:rsidRDefault="00F357E5" w:rsidP="00F357E5">
      <w:pPr>
        <w:spacing w:line="360" w:lineRule="auto"/>
        <w:rPr>
          <w:rFonts w:cs="Times New Roman"/>
          <w:szCs w:val="24"/>
        </w:rPr>
      </w:pPr>
    </w:p>
    <w:p w14:paraId="73CD72E2" w14:textId="3AE89A3A" w:rsidR="00F357E5" w:rsidRPr="00A77E34" w:rsidRDefault="00447B73" w:rsidP="00845138">
      <w:pPr>
        <w:keepNext/>
        <w:jc w:val="center"/>
        <w:rPr>
          <w:rFonts w:cs="Times New Roman"/>
          <w:bCs/>
          <w:szCs w:val="24"/>
        </w:rPr>
      </w:pPr>
      <w:r w:rsidRPr="00A77E34"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0D882FFD" wp14:editId="0B28BD7B">
            <wp:extent cx="3781425" cy="37814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5450" w14:textId="1F6D4961" w:rsidR="007B34DA" w:rsidRDefault="0098579D" w:rsidP="00850E5D">
      <w:pPr>
        <w:keepNext/>
        <w:rPr>
          <w:rFonts w:cs="Times New Roman"/>
          <w:bCs/>
          <w:szCs w:val="24"/>
        </w:rPr>
      </w:pPr>
      <w:r w:rsidRPr="00A77E34">
        <w:rPr>
          <w:rFonts w:cs="Times New Roman"/>
          <w:b/>
          <w:szCs w:val="24"/>
        </w:rPr>
        <w:t xml:space="preserve">Supplementary Figure 3: </w:t>
      </w:r>
      <w:r w:rsidRPr="00A77E34">
        <w:rPr>
          <w:rFonts w:cs="Times New Roman"/>
          <w:bCs/>
          <w:szCs w:val="24"/>
        </w:rPr>
        <w:t>The calibration plot for the nomogram</w:t>
      </w:r>
      <w:r w:rsidR="00447B73" w:rsidRPr="00A77E34">
        <w:rPr>
          <w:rFonts w:cs="Times New Roman"/>
          <w:bCs/>
          <w:szCs w:val="24"/>
        </w:rPr>
        <w:t xml:space="preserve">. The x-axis </w:t>
      </w:r>
      <w:r w:rsidR="00A31627" w:rsidRPr="00A77E34">
        <w:rPr>
          <w:rFonts w:cs="Times New Roman"/>
          <w:bCs/>
          <w:szCs w:val="24"/>
        </w:rPr>
        <w:t>is</w:t>
      </w:r>
      <w:r w:rsidR="00447B73" w:rsidRPr="00A77E34">
        <w:rPr>
          <w:rFonts w:cs="Times New Roman"/>
          <w:bCs/>
          <w:szCs w:val="24"/>
        </w:rPr>
        <w:t xml:space="preserve"> the nomogram predicted probability and y-axis </w:t>
      </w:r>
      <w:r w:rsidR="00A31627" w:rsidRPr="00A77E34">
        <w:rPr>
          <w:rFonts w:cs="Times New Roman"/>
          <w:bCs/>
          <w:szCs w:val="24"/>
        </w:rPr>
        <w:t>is</w:t>
      </w:r>
      <w:r w:rsidR="00447B73" w:rsidRPr="00A77E34">
        <w:rPr>
          <w:rFonts w:cs="Times New Roman"/>
          <w:bCs/>
          <w:szCs w:val="24"/>
        </w:rPr>
        <w:t xml:space="preserve"> the actual probability of NSLN metastasis.  </w:t>
      </w:r>
      <w:r w:rsidR="00F43FFC" w:rsidRPr="00A77E34">
        <w:rPr>
          <w:rFonts w:cs="Times New Roman"/>
          <w:bCs/>
          <w:szCs w:val="24"/>
        </w:rPr>
        <w:t>T</w:t>
      </w:r>
      <w:r w:rsidR="00447B73" w:rsidRPr="00A77E34">
        <w:rPr>
          <w:rFonts w:cs="Times New Roman"/>
          <w:bCs/>
          <w:szCs w:val="24"/>
        </w:rPr>
        <w:t xml:space="preserve">he </w:t>
      </w:r>
      <w:r w:rsidR="00A31627" w:rsidRPr="00A77E34">
        <w:rPr>
          <w:rFonts w:cs="Times New Roman"/>
          <w:bCs/>
          <w:szCs w:val="24"/>
        </w:rPr>
        <w:t xml:space="preserve">perfect prediction </w:t>
      </w:r>
      <w:r w:rsidR="00A31627" w:rsidRPr="00A77E34">
        <w:rPr>
          <w:rFonts w:cs="Times New Roman"/>
          <w:bCs/>
          <w:szCs w:val="24"/>
        </w:rPr>
        <w:lastRenderedPageBreak/>
        <w:t>of the nomogram</w:t>
      </w:r>
      <w:r w:rsidR="00F43FFC" w:rsidRPr="00A77E34">
        <w:rPr>
          <w:rFonts w:cs="Times New Roman"/>
          <w:bCs/>
          <w:szCs w:val="24"/>
        </w:rPr>
        <w:t xml:space="preserve"> would correspond to the diagonal dotted line</w:t>
      </w:r>
      <w:r w:rsidR="00A31627" w:rsidRPr="00A77E34">
        <w:rPr>
          <w:rFonts w:cs="Times New Roman"/>
          <w:bCs/>
          <w:szCs w:val="24"/>
        </w:rPr>
        <w:t>. The black solid line represents the nomogram performance.</w:t>
      </w:r>
    </w:p>
    <w:p w14:paraId="087274CD" w14:textId="77777777" w:rsidR="0098579D" w:rsidRPr="007B34DA" w:rsidRDefault="0098579D" w:rsidP="00994A3D">
      <w:pPr>
        <w:keepNext/>
        <w:rPr>
          <w:rFonts w:cs="Times New Roman"/>
          <w:bCs/>
          <w:szCs w:val="24"/>
          <w:lang w:eastAsia="zh-CN"/>
        </w:rPr>
      </w:pPr>
    </w:p>
    <w:p w14:paraId="3C419443" w14:textId="46007DA2" w:rsidR="00994A3D" w:rsidRPr="001549D3" w:rsidRDefault="0018569D" w:rsidP="00845138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en-GB" w:eastAsia="en-GB"/>
        </w:rPr>
        <w:drawing>
          <wp:inline distT="0" distB="0" distL="0" distR="0" wp14:anchorId="1145DBB5" wp14:editId="2DA04882">
            <wp:extent cx="3905250" cy="2855453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49" cy="28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218AF5DA" w:rsidR="00DE23E8" w:rsidRDefault="007A57D2" w:rsidP="00F43FF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="00994A3D" w:rsidRPr="0001436A">
        <w:rPr>
          <w:rFonts w:cs="Times New Roman"/>
          <w:b/>
          <w:szCs w:val="24"/>
        </w:rPr>
        <w:t xml:space="preserve"> Figure</w:t>
      </w:r>
      <w:r>
        <w:rPr>
          <w:rFonts w:cs="Times New Roman"/>
          <w:b/>
          <w:szCs w:val="24"/>
        </w:rPr>
        <w:t xml:space="preserve"> </w:t>
      </w:r>
      <w:r w:rsidR="0098579D">
        <w:rPr>
          <w:rFonts w:cs="Times New Roman"/>
          <w:b/>
          <w:szCs w:val="24"/>
        </w:rPr>
        <w:t>4</w:t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="0018569D" w:rsidRPr="0018569D">
        <w:rPr>
          <w:rFonts w:cs="Times New Roman"/>
          <w:szCs w:val="24"/>
        </w:rPr>
        <w:t>Heatmap showed the distribution of quantitative radiomics features.</w:t>
      </w:r>
    </w:p>
    <w:p w14:paraId="6B066284" w14:textId="6EFE563D" w:rsidR="00A20EA7" w:rsidRDefault="00A20EA7" w:rsidP="00F43FFC">
      <w:pPr>
        <w:keepNext/>
        <w:rPr>
          <w:rFonts w:cs="Times New Roman"/>
          <w:szCs w:val="24"/>
        </w:rPr>
      </w:pPr>
    </w:p>
    <w:p w14:paraId="2E3F5EC4" w14:textId="38B69330" w:rsidR="00A20EA7" w:rsidRPr="00A20EA7" w:rsidRDefault="00A20EA7" w:rsidP="00A20EA7">
      <w:pPr>
        <w:pStyle w:val="ListParagraph"/>
        <w:keepNext/>
        <w:numPr>
          <w:ilvl w:val="6"/>
          <w:numId w:val="19"/>
        </w:numPr>
      </w:pPr>
      <w:r w:rsidRPr="00A20EA7">
        <w:t xml:space="preserve">He K, Zhang X, Ren S, Sun J. (2016). “Deep Residual Learning for Image Recognition”, </w:t>
      </w:r>
      <w:proofErr w:type="gramStart"/>
      <w:r w:rsidRPr="00A20EA7">
        <w:t>in:</w:t>
      </w:r>
      <w:proofErr w:type="gramEnd"/>
      <w:r w:rsidRPr="00A20EA7">
        <w:t xml:space="preserve"> 2016 IEEE Conference on Computer Vision and Pattern Recognition (CVPR). Las Vegas, NV, USA: IEEE.</w:t>
      </w:r>
    </w:p>
    <w:sectPr w:rsidR="00A20EA7" w:rsidRPr="00A20EA7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89A4B" w14:textId="77777777" w:rsidR="0037434E" w:rsidRDefault="0037434E" w:rsidP="00117666">
      <w:pPr>
        <w:spacing w:after="0"/>
      </w:pPr>
      <w:r>
        <w:separator/>
      </w:r>
    </w:p>
  </w:endnote>
  <w:endnote w:type="continuationSeparator" w:id="0">
    <w:p w14:paraId="7D2F9664" w14:textId="77777777" w:rsidR="0037434E" w:rsidRDefault="0037434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7A82E" w14:textId="77777777" w:rsidR="0037434E" w:rsidRDefault="0037434E" w:rsidP="00117666">
      <w:pPr>
        <w:spacing w:after="0"/>
      </w:pPr>
      <w:r>
        <w:separator/>
      </w:r>
    </w:p>
  </w:footnote>
  <w:footnote w:type="continuationSeparator" w:id="0">
    <w:p w14:paraId="15C97E7F" w14:textId="77777777" w:rsidR="0037434E" w:rsidRDefault="0037434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66116604">
    <w:abstractNumId w:val="0"/>
  </w:num>
  <w:num w:numId="2" w16cid:durableId="1841891373">
    <w:abstractNumId w:val="4"/>
  </w:num>
  <w:num w:numId="3" w16cid:durableId="1747536574">
    <w:abstractNumId w:val="1"/>
  </w:num>
  <w:num w:numId="4" w16cid:durableId="456142126">
    <w:abstractNumId w:val="5"/>
  </w:num>
  <w:num w:numId="5" w16cid:durableId="16103170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88023119">
    <w:abstractNumId w:val="3"/>
  </w:num>
  <w:num w:numId="7" w16cid:durableId="1808159957">
    <w:abstractNumId w:val="6"/>
  </w:num>
  <w:num w:numId="8" w16cid:durableId="1066994832">
    <w:abstractNumId w:val="6"/>
  </w:num>
  <w:num w:numId="9" w16cid:durableId="1511985087">
    <w:abstractNumId w:val="6"/>
  </w:num>
  <w:num w:numId="10" w16cid:durableId="2060207603">
    <w:abstractNumId w:val="6"/>
  </w:num>
  <w:num w:numId="11" w16cid:durableId="2104645183">
    <w:abstractNumId w:val="6"/>
  </w:num>
  <w:num w:numId="12" w16cid:durableId="1728260472">
    <w:abstractNumId w:val="6"/>
  </w:num>
  <w:num w:numId="13" w16cid:durableId="1297177777">
    <w:abstractNumId w:val="3"/>
  </w:num>
  <w:num w:numId="14" w16cid:durableId="445320710">
    <w:abstractNumId w:val="2"/>
  </w:num>
  <w:num w:numId="15" w16cid:durableId="1219240352">
    <w:abstractNumId w:val="2"/>
  </w:num>
  <w:num w:numId="16" w16cid:durableId="894973121">
    <w:abstractNumId w:val="2"/>
  </w:num>
  <w:num w:numId="17" w16cid:durableId="1773669880">
    <w:abstractNumId w:val="2"/>
  </w:num>
  <w:num w:numId="18" w16cid:durableId="1323696687">
    <w:abstractNumId w:val="2"/>
  </w:num>
  <w:num w:numId="19" w16cid:durableId="193036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A71F8"/>
    <w:rsid w:val="00105FD9"/>
    <w:rsid w:val="00117666"/>
    <w:rsid w:val="00130DD3"/>
    <w:rsid w:val="001549D3"/>
    <w:rsid w:val="00160065"/>
    <w:rsid w:val="00177D84"/>
    <w:rsid w:val="0018569D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434E"/>
    <w:rsid w:val="003D2F2D"/>
    <w:rsid w:val="00401590"/>
    <w:rsid w:val="004068A0"/>
    <w:rsid w:val="00447801"/>
    <w:rsid w:val="00447B73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6755D"/>
    <w:rsid w:val="006820B1"/>
    <w:rsid w:val="006B7D14"/>
    <w:rsid w:val="00701727"/>
    <w:rsid w:val="0070566C"/>
    <w:rsid w:val="00714C50"/>
    <w:rsid w:val="00725A7D"/>
    <w:rsid w:val="00743F44"/>
    <w:rsid w:val="007501BE"/>
    <w:rsid w:val="00790BB3"/>
    <w:rsid w:val="007A57D2"/>
    <w:rsid w:val="007B34DA"/>
    <w:rsid w:val="007C206C"/>
    <w:rsid w:val="00817DD6"/>
    <w:rsid w:val="0083759F"/>
    <w:rsid w:val="00845138"/>
    <w:rsid w:val="00850E5D"/>
    <w:rsid w:val="00885156"/>
    <w:rsid w:val="009037C2"/>
    <w:rsid w:val="009151AA"/>
    <w:rsid w:val="0093429D"/>
    <w:rsid w:val="00943573"/>
    <w:rsid w:val="00964134"/>
    <w:rsid w:val="00970F7D"/>
    <w:rsid w:val="0098579D"/>
    <w:rsid w:val="00994A3D"/>
    <w:rsid w:val="009C2B12"/>
    <w:rsid w:val="00A174D9"/>
    <w:rsid w:val="00A20EA7"/>
    <w:rsid w:val="00A31627"/>
    <w:rsid w:val="00A77E34"/>
    <w:rsid w:val="00AA4D24"/>
    <w:rsid w:val="00AA7C96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357E5"/>
    <w:rsid w:val="00F43FF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192</TotalTime>
  <Pages>3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Naimeng Liu</cp:lastModifiedBy>
  <cp:revision>16</cp:revision>
  <cp:lastPrinted>2013-10-03T12:51:00Z</cp:lastPrinted>
  <dcterms:created xsi:type="dcterms:W3CDTF">2018-11-23T08:58:00Z</dcterms:created>
  <dcterms:modified xsi:type="dcterms:W3CDTF">2022-05-05T13:18:00Z</dcterms:modified>
</cp:coreProperties>
</file>