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E7" w:rsidRPr="008473C1" w:rsidRDefault="00D62EE7" w:rsidP="00D62EE7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8473C1">
        <w:rPr>
          <w:rFonts w:ascii="Arial" w:hAnsi="Arial" w:cs="Arial"/>
          <w:b/>
          <w:sz w:val="20"/>
          <w:szCs w:val="20"/>
        </w:rPr>
        <w:t>SUPPLEMENTAL MATERIAL</w:t>
      </w:r>
    </w:p>
    <w:p w:rsidR="00D62EE7" w:rsidRPr="008473C1" w:rsidRDefault="00D62EE7" w:rsidP="00D62EE7">
      <w:pPr>
        <w:spacing w:after="0" w:line="48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73C1">
        <w:rPr>
          <w:rFonts w:ascii="Arial" w:hAnsi="Arial" w:cs="Arial"/>
          <w:b/>
          <w:sz w:val="20"/>
          <w:szCs w:val="20"/>
        </w:rPr>
        <w:t xml:space="preserve">Table S1. Subgroup analysis: </w:t>
      </w:r>
      <w:r w:rsidRPr="008473C1">
        <w:rPr>
          <w:rFonts w:ascii="Arial" w:hAnsi="Arial" w:cs="Arial"/>
          <w:sz w:val="20"/>
          <w:szCs w:val="20"/>
        </w:rPr>
        <w:t>Procedural and functional outcomes of patients primarily admitted to MT centre treated in ‘low volume centres’ compared to ‘medium’ and ‘high volume centres’.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085"/>
        <w:gridCol w:w="1843"/>
        <w:gridCol w:w="1984"/>
        <w:gridCol w:w="1701"/>
        <w:gridCol w:w="1134"/>
      </w:tblGrid>
      <w:tr w:rsidR="00D62EE7" w:rsidRPr="008473C1" w:rsidTr="003C21BD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Variable</w:t>
            </w:r>
          </w:p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(n of 2829 observations available)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Low volume centre (&lt;135 MTs/year, n=620)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Medium volume centre (135-179 MTs/year, n=1230)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High volume centre (≥180 MTs/year, n=979)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p value </w:t>
            </w:r>
            <w:r w:rsidRPr="008473C1">
              <w:rPr>
                <w:rFonts w:ascii="Arial" w:hAnsi="Arial" w:cs="Arial"/>
                <w:sz w:val="20"/>
                <w:szCs w:val="20"/>
              </w:rPr>
              <w:br/>
              <w:t>(low vs. high)</w:t>
            </w:r>
          </w:p>
        </w:tc>
      </w:tr>
      <w:tr w:rsidR="00D62EE7" w:rsidRPr="008473C1" w:rsidTr="003C21BD">
        <w:trPr>
          <w:trHeight w:val="576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473C1">
              <w:rPr>
                <w:rFonts w:ascii="Arial" w:hAnsi="Arial" w:cs="Arial"/>
                <w:i/>
                <w:iCs/>
                <w:sz w:val="20"/>
                <w:szCs w:val="20"/>
              </w:rPr>
              <w:t>Procedural parameters and outcomes</w:t>
            </w:r>
          </w:p>
        </w:tc>
      </w:tr>
      <w:tr w:rsidR="00D62EE7" w:rsidRPr="008473C1" w:rsidTr="003C21BD">
        <w:trPr>
          <w:trHeight w:val="576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Any general anaesthesia (2760)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80.0% (489)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67.5% (805)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77.8% (745)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473C1">
              <w:rPr>
                <w:rFonts w:ascii="Arial" w:hAnsi="Arial" w:cs="Arial"/>
                <w:bCs/>
                <w:sz w:val="20"/>
                <w:szCs w:val="20"/>
              </w:rPr>
              <w:t>0.303</w:t>
            </w:r>
          </w:p>
        </w:tc>
      </w:tr>
      <w:tr w:rsidR="00D62EE7" w:rsidRPr="008473C1" w:rsidTr="003C21BD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No of passages (2585)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1.93 ± 1.47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2.18 ± 1.79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2.17 ± 1.72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3C1">
              <w:rPr>
                <w:rFonts w:ascii="Arial" w:hAnsi="Arial" w:cs="Arial"/>
                <w:b/>
                <w:bCs/>
                <w:sz w:val="20"/>
                <w:szCs w:val="20"/>
              </w:rPr>
              <w:t>&lt;0.001</w:t>
            </w:r>
          </w:p>
        </w:tc>
      </w:tr>
      <w:tr w:rsidR="00D62EE7" w:rsidRPr="008473C1" w:rsidTr="003C21BD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Successful rec. (2779)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85.3% (523)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84.2% (1011)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82.9% (800)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0.204</w:t>
            </w:r>
          </w:p>
        </w:tc>
      </w:tr>
      <w:tr w:rsidR="00D62EE7" w:rsidRPr="008473C1" w:rsidTr="003C21BD"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73C1">
              <w:rPr>
                <w:rFonts w:ascii="Arial" w:hAnsi="Arial" w:cs="Arial"/>
                <w:i/>
                <w:sz w:val="20"/>
                <w:szCs w:val="20"/>
              </w:rPr>
              <w:t>Procedural Times</w:t>
            </w:r>
          </w:p>
        </w:tc>
      </w:tr>
      <w:tr w:rsidR="00D62EE7" w:rsidRPr="008473C1" w:rsidTr="003C21BD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SO/TOR-ADM (minutes) (2524)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75 (51-141)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68.5 (48-109)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63 (43-98)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3C1">
              <w:rPr>
                <w:rFonts w:ascii="Arial" w:hAnsi="Arial" w:cs="Arial"/>
                <w:b/>
                <w:bCs/>
                <w:sz w:val="20"/>
                <w:szCs w:val="20"/>
              </w:rPr>
              <w:t>&lt;0.001</w:t>
            </w:r>
          </w:p>
        </w:tc>
      </w:tr>
      <w:tr w:rsidR="00D62EE7" w:rsidRPr="008473C1" w:rsidTr="003C21BD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ADM-GRO (minutes) (2655)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90 (64-124)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84 (62-114)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76 (62-100)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3C1">
              <w:rPr>
                <w:rFonts w:ascii="Arial" w:hAnsi="Arial" w:cs="Arial"/>
                <w:b/>
                <w:bCs/>
                <w:sz w:val="20"/>
                <w:szCs w:val="20"/>
              </w:rPr>
              <w:t>&lt;0.001</w:t>
            </w:r>
          </w:p>
        </w:tc>
      </w:tr>
      <w:tr w:rsidR="00D62EE7" w:rsidRPr="008473C1" w:rsidTr="003C21BD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GRO-FLR (minutes) (2351)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48 (32.25-70)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45 (27.5-73)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35 (21-55)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3C1">
              <w:rPr>
                <w:rFonts w:ascii="Arial" w:hAnsi="Arial" w:cs="Arial"/>
                <w:b/>
                <w:bCs/>
                <w:sz w:val="20"/>
                <w:szCs w:val="20"/>
              </w:rPr>
              <w:t>&lt;0.001</w:t>
            </w:r>
          </w:p>
        </w:tc>
      </w:tr>
      <w:tr w:rsidR="00D62EE7" w:rsidRPr="008473C1" w:rsidTr="003C21BD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SO/TOR-FLR (minutes) (2139)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230 (186-305.75)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212 (170-280)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190.5 (150-245)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b/>
                <w:bCs/>
                <w:sz w:val="20"/>
                <w:szCs w:val="20"/>
              </w:rPr>
              <w:t>&lt;0.001</w:t>
            </w:r>
          </w:p>
        </w:tc>
      </w:tr>
      <w:tr w:rsidR="00D62EE7" w:rsidRPr="008473C1" w:rsidTr="003C21BD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Length of stay (days) (2816)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10 (6-16.5)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9 (6-14)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8 (5-13)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3C1">
              <w:rPr>
                <w:rFonts w:ascii="Arial" w:hAnsi="Arial" w:cs="Arial"/>
                <w:b/>
                <w:bCs/>
                <w:sz w:val="20"/>
                <w:szCs w:val="20"/>
              </w:rPr>
              <w:t>&lt;0.001</w:t>
            </w:r>
          </w:p>
        </w:tc>
      </w:tr>
      <w:tr w:rsidR="00D62EE7" w:rsidRPr="008473C1" w:rsidTr="003C21BD">
        <w:tc>
          <w:tcPr>
            <w:tcW w:w="97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473C1">
              <w:rPr>
                <w:rFonts w:ascii="Arial" w:hAnsi="Arial" w:cs="Arial"/>
                <w:i/>
                <w:iCs/>
                <w:sz w:val="20"/>
                <w:szCs w:val="20"/>
              </w:rPr>
              <w:t>Functional outcomes</w:t>
            </w:r>
          </w:p>
        </w:tc>
      </w:tr>
      <w:tr w:rsidR="00D62EE7" w:rsidRPr="008473C1" w:rsidTr="003C21BD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DC-Transfer home / </w:t>
            </w:r>
            <w:proofErr w:type="spellStart"/>
            <w:r w:rsidRPr="008473C1">
              <w:rPr>
                <w:rFonts w:ascii="Arial" w:hAnsi="Arial" w:cs="Arial"/>
                <w:sz w:val="20"/>
                <w:szCs w:val="20"/>
              </w:rPr>
              <w:t>neurorehabilitation</w:t>
            </w:r>
            <w:proofErr w:type="spellEnd"/>
            <w:r w:rsidRPr="008473C1">
              <w:rPr>
                <w:rFonts w:ascii="Arial" w:hAnsi="Arial" w:cs="Arial"/>
                <w:sz w:val="20"/>
                <w:szCs w:val="20"/>
              </w:rPr>
              <w:t xml:space="preserve"> (2813)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62.7% (387)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68.4% (834)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71.4% (697)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3C1">
              <w:rPr>
                <w:rFonts w:ascii="Arial" w:hAnsi="Arial" w:cs="Arial"/>
                <w:b/>
                <w:bCs/>
                <w:sz w:val="20"/>
                <w:szCs w:val="20"/>
              </w:rPr>
              <w:t>&lt;0.001</w:t>
            </w:r>
          </w:p>
        </w:tc>
      </w:tr>
      <w:tr w:rsidR="00D62EE7" w:rsidRPr="008473C1" w:rsidTr="003C21BD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90d excellent outcome (</w:t>
            </w:r>
            <w:proofErr w:type="spellStart"/>
            <w:r w:rsidRPr="008473C1">
              <w:rPr>
                <w:rFonts w:ascii="Arial" w:hAnsi="Arial" w:cs="Arial"/>
                <w:sz w:val="20"/>
                <w:szCs w:val="20"/>
              </w:rPr>
              <w:t>mRS</w:t>
            </w:r>
            <w:proofErr w:type="spellEnd"/>
            <w:r w:rsidRPr="008473C1">
              <w:rPr>
                <w:rFonts w:ascii="Arial" w:hAnsi="Arial" w:cs="Arial"/>
                <w:sz w:val="20"/>
                <w:szCs w:val="20"/>
              </w:rPr>
              <w:t xml:space="preserve"> 0-1) (2531)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22.9% (128)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26.1% (289)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27.7% (240)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3C1">
              <w:rPr>
                <w:rFonts w:ascii="Arial" w:hAnsi="Arial" w:cs="Arial"/>
                <w:b/>
                <w:sz w:val="20"/>
                <w:szCs w:val="20"/>
              </w:rPr>
              <w:t>0.046</w:t>
            </w:r>
          </w:p>
        </w:tc>
      </w:tr>
      <w:tr w:rsidR="00D62EE7" w:rsidRPr="008473C1" w:rsidTr="003C21BD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90d good outcome (</w:t>
            </w:r>
            <w:proofErr w:type="spellStart"/>
            <w:r w:rsidRPr="008473C1">
              <w:rPr>
                <w:rFonts w:ascii="Arial" w:hAnsi="Arial" w:cs="Arial"/>
                <w:sz w:val="20"/>
                <w:szCs w:val="20"/>
              </w:rPr>
              <w:t>mRS</w:t>
            </w:r>
            <w:proofErr w:type="spellEnd"/>
            <w:r w:rsidRPr="008473C1">
              <w:rPr>
                <w:rFonts w:ascii="Arial" w:hAnsi="Arial" w:cs="Arial"/>
                <w:sz w:val="20"/>
                <w:szCs w:val="20"/>
              </w:rPr>
              <w:t xml:space="preserve"> 0-2) (2531)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32.8% (183)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37.1% (410)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38.5% (335)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473C1">
              <w:rPr>
                <w:rFonts w:ascii="Arial" w:hAnsi="Arial" w:cs="Arial"/>
                <w:b/>
                <w:sz w:val="20"/>
                <w:szCs w:val="20"/>
              </w:rPr>
              <w:t>0.028</w:t>
            </w:r>
          </w:p>
        </w:tc>
      </w:tr>
      <w:tr w:rsidR="00D62EE7" w:rsidRPr="008473C1" w:rsidTr="003C21BD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90d lethal outcome (2531)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30.1% (168)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29.4 (325)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29.4 (255)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0.779</w:t>
            </w:r>
          </w:p>
        </w:tc>
      </w:tr>
      <w:tr w:rsidR="00D62EE7" w:rsidRPr="008473C1" w:rsidTr="003C21BD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90d EQ5d-3L-Index (2114)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0.33 (0.00-0.76)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0.26 (0.00-0.76)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2EE7" w:rsidRPr="008473C1" w:rsidRDefault="00D62EE7" w:rsidP="003C21B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 xml:space="preserve">0.44 (0.00-0.76)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2EE7" w:rsidRPr="008473C1" w:rsidRDefault="00D62EE7" w:rsidP="003C21B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</w:tbl>
    <w:p w:rsidR="00D62EE7" w:rsidRPr="008473C1" w:rsidRDefault="00D62EE7" w:rsidP="00D62EE7">
      <w:pPr>
        <w:spacing w:after="0" w:line="48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73C1">
        <w:rPr>
          <w:rFonts w:ascii="Arial" w:hAnsi="Arial" w:cs="Arial"/>
          <w:sz w:val="20"/>
          <w:szCs w:val="20"/>
        </w:rPr>
        <w:t xml:space="preserve">Table legend: Data are presented as percentage (absolute number) except for No of passages: mean ± SD; Procedural Times; Length of stay; 90d EQ5d-Index: median (IQR). Abbreviations: MT(s): mechanical </w:t>
      </w:r>
      <w:proofErr w:type="spellStart"/>
      <w:r w:rsidRPr="008473C1">
        <w:rPr>
          <w:rFonts w:ascii="Arial" w:hAnsi="Arial" w:cs="Arial"/>
          <w:sz w:val="20"/>
          <w:szCs w:val="20"/>
        </w:rPr>
        <w:t>thrombectomy</w:t>
      </w:r>
      <w:proofErr w:type="spellEnd"/>
      <w:r w:rsidRPr="008473C1">
        <w:rPr>
          <w:rFonts w:ascii="Arial" w:hAnsi="Arial" w:cs="Arial"/>
          <w:sz w:val="20"/>
          <w:szCs w:val="20"/>
        </w:rPr>
        <w:t xml:space="preserve">(s); Successful rec.: Successful recanalization (TICI 2b-3); </w:t>
      </w:r>
      <w:proofErr w:type="gramStart"/>
      <w:r w:rsidRPr="008473C1">
        <w:rPr>
          <w:rFonts w:ascii="Arial" w:hAnsi="Arial" w:cs="Arial"/>
          <w:sz w:val="20"/>
          <w:szCs w:val="20"/>
        </w:rPr>
        <w:t>SO:</w:t>
      </w:r>
      <w:proofErr w:type="gramEnd"/>
      <w:r w:rsidRPr="008473C1">
        <w:rPr>
          <w:rFonts w:ascii="Arial" w:hAnsi="Arial" w:cs="Arial"/>
          <w:sz w:val="20"/>
          <w:szCs w:val="20"/>
        </w:rPr>
        <w:t xml:space="preserve"> symptom onset; TOR: time of recognition; ADM: admission; GRO: groin puncture; FLR: flow restoration; DC: discharge; </w:t>
      </w:r>
      <w:proofErr w:type="spellStart"/>
      <w:r w:rsidRPr="008473C1">
        <w:rPr>
          <w:rFonts w:ascii="Arial" w:hAnsi="Arial" w:cs="Arial"/>
          <w:sz w:val="20"/>
          <w:szCs w:val="20"/>
        </w:rPr>
        <w:t>mRS</w:t>
      </w:r>
      <w:proofErr w:type="spellEnd"/>
      <w:r w:rsidRPr="008473C1">
        <w:rPr>
          <w:rFonts w:ascii="Arial" w:hAnsi="Arial" w:cs="Arial"/>
          <w:sz w:val="20"/>
          <w:szCs w:val="20"/>
        </w:rPr>
        <w:t>: modified Rankin Scale; 90d: at 90 day follow-up.</w:t>
      </w:r>
    </w:p>
    <w:p w:rsidR="00D62EE7" w:rsidRPr="008473C1" w:rsidRDefault="00D62EE7" w:rsidP="00D62EE7">
      <w:pPr>
        <w:spacing w:after="0" w:line="48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62EE7" w:rsidRPr="008473C1" w:rsidRDefault="00D62EE7" w:rsidP="00D62EE7">
      <w:pPr>
        <w:spacing w:line="480" w:lineRule="auto"/>
        <w:rPr>
          <w:rFonts w:ascii="Arial" w:hAnsi="Arial" w:cs="Arial"/>
          <w:sz w:val="20"/>
          <w:szCs w:val="20"/>
        </w:rPr>
      </w:pPr>
      <w:r w:rsidRPr="008473C1">
        <w:rPr>
          <w:rFonts w:ascii="Arial" w:hAnsi="Arial" w:cs="Arial"/>
          <w:b/>
          <w:sz w:val="20"/>
          <w:szCs w:val="20"/>
        </w:rPr>
        <w:lastRenderedPageBreak/>
        <w:t xml:space="preserve">Table S2. Subgroup analysis: </w:t>
      </w:r>
      <w:r w:rsidRPr="008473C1">
        <w:rPr>
          <w:rFonts w:ascii="Arial" w:hAnsi="Arial" w:cs="Arial"/>
          <w:sz w:val="20"/>
          <w:szCs w:val="20"/>
        </w:rPr>
        <w:t>Odds Ratios / Regression coefficients for ‘high’ vs. ‘low volume centre’ variable resulting from multiple logistic / linear regression analysis for procedural and functional outcome variables in patients primarily admitted to MT centre.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1210"/>
        <w:gridCol w:w="1859"/>
        <w:gridCol w:w="1918"/>
        <w:gridCol w:w="983"/>
      </w:tblGrid>
      <w:tr w:rsidR="00D62EE7" w:rsidRPr="008473C1" w:rsidTr="003C21BD">
        <w:trPr>
          <w:jc w:val="center"/>
        </w:trPr>
        <w:tc>
          <w:tcPr>
            <w:tcW w:w="318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Outcome Variable</w:t>
            </w:r>
          </w:p>
        </w:tc>
        <w:tc>
          <w:tcPr>
            <w:tcW w:w="1251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OR ‘high vs. low volume centre’</w:t>
            </w:r>
          </w:p>
        </w:tc>
        <w:tc>
          <w:tcPr>
            <w:tcW w:w="193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Regression Coefficient ‘high vs. low volume centre’</w:t>
            </w:r>
          </w:p>
        </w:tc>
        <w:tc>
          <w:tcPr>
            <w:tcW w:w="2039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95% CI</w:t>
            </w:r>
          </w:p>
        </w:tc>
        <w:tc>
          <w:tcPr>
            <w:tcW w:w="1000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p-value</w:t>
            </w:r>
          </w:p>
        </w:tc>
      </w:tr>
      <w:tr w:rsidR="00D62EE7" w:rsidRPr="008473C1" w:rsidTr="003C21BD">
        <w:trPr>
          <w:jc w:val="center"/>
        </w:trPr>
        <w:tc>
          <w:tcPr>
            <w:tcW w:w="9406" w:type="dxa"/>
            <w:gridSpan w:val="5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73C1">
              <w:rPr>
                <w:rFonts w:ascii="Arial" w:hAnsi="Arial" w:cs="Arial"/>
                <w:i/>
                <w:iCs/>
                <w:sz w:val="20"/>
                <w:szCs w:val="20"/>
              </w:rPr>
              <w:t>Procedural Times</w:t>
            </w:r>
          </w:p>
        </w:tc>
      </w:tr>
      <w:tr w:rsidR="00D62EE7" w:rsidRPr="008473C1" w:rsidTr="003C21BD">
        <w:trPr>
          <w:jc w:val="center"/>
        </w:trPr>
        <w:tc>
          <w:tcPr>
            <w:tcW w:w="3183" w:type="dxa"/>
          </w:tcPr>
          <w:p w:rsidR="00D62EE7" w:rsidRPr="00D62EE7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EE7">
              <w:rPr>
                <w:rFonts w:ascii="Arial" w:hAnsi="Arial" w:cs="Arial"/>
                <w:sz w:val="20"/>
                <w:szCs w:val="20"/>
              </w:rPr>
              <w:t>SO/TOR-ADM (minutes)</w:t>
            </w:r>
          </w:p>
        </w:tc>
        <w:tc>
          <w:tcPr>
            <w:tcW w:w="1251" w:type="dxa"/>
          </w:tcPr>
          <w:p w:rsidR="00D62EE7" w:rsidRPr="00D62EE7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:rsidR="00D62EE7" w:rsidRPr="00D62EE7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EE7">
              <w:rPr>
                <w:rFonts w:ascii="Arial" w:hAnsi="Arial" w:cs="Arial"/>
                <w:sz w:val="20"/>
                <w:szCs w:val="20"/>
              </w:rPr>
              <w:t>-26.357</w:t>
            </w:r>
          </w:p>
        </w:tc>
        <w:tc>
          <w:tcPr>
            <w:tcW w:w="2039" w:type="dxa"/>
          </w:tcPr>
          <w:p w:rsidR="00D62EE7" w:rsidRPr="00D62EE7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EE7">
              <w:rPr>
                <w:rFonts w:ascii="Arial" w:hAnsi="Arial" w:cs="Arial"/>
                <w:sz w:val="20"/>
                <w:szCs w:val="20"/>
              </w:rPr>
              <w:t>-51.300- -1.413</w:t>
            </w:r>
          </w:p>
        </w:tc>
        <w:tc>
          <w:tcPr>
            <w:tcW w:w="1000" w:type="dxa"/>
          </w:tcPr>
          <w:p w:rsidR="00D62EE7" w:rsidRPr="00D62EE7" w:rsidRDefault="00D62EE7" w:rsidP="00D62EE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EE7">
              <w:rPr>
                <w:rFonts w:ascii="Arial" w:hAnsi="Arial" w:cs="Arial"/>
                <w:b/>
                <w:sz w:val="20"/>
                <w:szCs w:val="20"/>
              </w:rPr>
              <w:t>0.038</w:t>
            </w:r>
          </w:p>
        </w:tc>
      </w:tr>
      <w:tr w:rsidR="00D62EE7" w:rsidRPr="008473C1" w:rsidTr="003C21BD">
        <w:trPr>
          <w:jc w:val="center"/>
        </w:trPr>
        <w:tc>
          <w:tcPr>
            <w:tcW w:w="3183" w:type="dxa"/>
          </w:tcPr>
          <w:p w:rsidR="00D62EE7" w:rsidRPr="00D62EE7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EE7">
              <w:rPr>
                <w:rFonts w:ascii="Arial" w:hAnsi="Arial" w:cs="Arial"/>
                <w:sz w:val="20"/>
                <w:szCs w:val="20"/>
              </w:rPr>
              <w:t>ADM-GRO (minutes)</w:t>
            </w:r>
          </w:p>
        </w:tc>
        <w:tc>
          <w:tcPr>
            <w:tcW w:w="1251" w:type="dxa"/>
          </w:tcPr>
          <w:p w:rsidR="00D62EE7" w:rsidRPr="00D62EE7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:rsidR="00D62EE7" w:rsidRPr="00D62EE7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EE7">
              <w:rPr>
                <w:rFonts w:ascii="Arial" w:hAnsi="Arial" w:cs="Arial"/>
                <w:sz w:val="20"/>
                <w:szCs w:val="20"/>
              </w:rPr>
              <w:t>-15.245</w:t>
            </w:r>
          </w:p>
        </w:tc>
        <w:tc>
          <w:tcPr>
            <w:tcW w:w="2039" w:type="dxa"/>
          </w:tcPr>
          <w:p w:rsidR="00D62EE7" w:rsidRPr="00D62EE7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62EE7">
              <w:rPr>
                <w:rFonts w:ascii="Arial" w:hAnsi="Arial" w:cs="Arial"/>
                <w:sz w:val="20"/>
                <w:szCs w:val="20"/>
              </w:rPr>
              <w:t>-31.471-0.980</w:t>
            </w:r>
          </w:p>
        </w:tc>
        <w:tc>
          <w:tcPr>
            <w:tcW w:w="1000" w:type="dxa"/>
          </w:tcPr>
          <w:p w:rsidR="00D62EE7" w:rsidRPr="00D62EE7" w:rsidRDefault="00D62EE7" w:rsidP="00D62EE7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EE7">
              <w:rPr>
                <w:rFonts w:ascii="Arial" w:hAnsi="Arial" w:cs="Arial"/>
                <w:sz w:val="20"/>
                <w:szCs w:val="20"/>
              </w:rPr>
              <w:t>0.066</w:t>
            </w:r>
          </w:p>
        </w:tc>
      </w:tr>
      <w:tr w:rsidR="00D62EE7" w:rsidRPr="008473C1" w:rsidTr="003C21BD">
        <w:trPr>
          <w:jc w:val="center"/>
        </w:trPr>
        <w:tc>
          <w:tcPr>
            <w:tcW w:w="318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GRO-FLR (minutes)</w:t>
            </w:r>
          </w:p>
        </w:tc>
        <w:tc>
          <w:tcPr>
            <w:tcW w:w="1251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-13.465</w:t>
            </w:r>
          </w:p>
        </w:tc>
        <w:tc>
          <w:tcPr>
            <w:tcW w:w="2039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-22.232- -4.699</w:t>
            </w:r>
          </w:p>
        </w:tc>
        <w:tc>
          <w:tcPr>
            <w:tcW w:w="1000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3C1">
              <w:rPr>
                <w:rFonts w:ascii="Arial" w:hAnsi="Arial" w:cs="Arial"/>
                <w:b/>
                <w:bCs/>
                <w:sz w:val="20"/>
                <w:szCs w:val="20"/>
              </w:rPr>
              <w:t>0.003</w:t>
            </w:r>
          </w:p>
        </w:tc>
      </w:tr>
      <w:tr w:rsidR="00D62EE7" w:rsidRPr="008473C1" w:rsidTr="003C21BD">
        <w:trPr>
          <w:jc w:val="center"/>
        </w:trPr>
        <w:tc>
          <w:tcPr>
            <w:tcW w:w="318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SO/TOR-FLR (minutes)</w:t>
            </w:r>
          </w:p>
        </w:tc>
        <w:tc>
          <w:tcPr>
            <w:tcW w:w="1251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-55.342</w:t>
            </w:r>
          </w:p>
        </w:tc>
        <w:tc>
          <w:tcPr>
            <w:tcW w:w="2039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-89.337- -21.347</w:t>
            </w:r>
          </w:p>
        </w:tc>
        <w:tc>
          <w:tcPr>
            <w:tcW w:w="1000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3C1">
              <w:rPr>
                <w:rFonts w:ascii="Arial" w:hAnsi="Arial" w:cs="Arial"/>
                <w:b/>
                <w:bCs/>
                <w:sz w:val="20"/>
                <w:szCs w:val="20"/>
              </w:rPr>
              <w:t>0.001</w:t>
            </w:r>
          </w:p>
        </w:tc>
      </w:tr>
      <w:tr w:rsidR="00D62EE7" w:rsidRPr="008473C1" w:rsidTr="003C21BD">
        <w:trPr>
          <w:jc w:val="center"/>
        </w:trPr>
        <w:tc>
          <w:tcPr>
            <w:tcW w:w="318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Length of stay (days)</w:t>
            </w:r>
          </w:p>
        </w:tc>
        <w:tc>
          <w:tcPr>
            <w:tcW w:w="1251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-3.113</w:t>
            </w:r>
          </w:p>
        </w:tc>
        <w:tc>
          <w:tcPr>
            <w:tcW w:w="2039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-4.162- -2.064</w:t>
            </w:r>
          </w:p>
        </w:tc>
        <w:tc>
          <w:tcPr>
            <w:tcW w:w="1000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3C1">
              <w:rPr>
                <w:rFonts w:ascii="Arial" w:hAnsi="Arial" w:cs="Arial"/>
                <w:b/>
                <w:bCs/>
                <w:sz w:val="20"/>
                <w:szCs w:val="20"/>
              </w:rPr>
              <w:t>&lt;0.001</w:t>
            </w:r>
          </w:p>
        </w:tc>
      </w:tr>
      <w:tr w:rsidR="00D62EE7" w:rsidRPr="008473C1" w:rsidTr="003C21BD">
        <w:trPr>
          <w:jc w:val="center"/>
        </w:trPr>
        <w:tc>
          <w:tcPr>
            <w:tcW w:w="318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No of passages</w:t>
            </w:r>
          </w:p>
        </w:tc>
        <w:tc>
          <w:tcPr>
            <w:tcW w:w="1251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0.231</w:t>
            </w:r>
          </w:p>
        </w:tc>
        <w:tc>
          <w:tcPr>
            <w:tcW w:w="2039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0.058-0.405</w:t>
            </w:r>
          </w:p>
        </w:tc>
        <w:tc>
          <w:tcPr>
            <w:tcW w:w="1000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3C1">
              <w:rPr>
                <w:rFonts w:ascii="Arial" w:hAnsi="Arial" w:cs="Arial"/>
                <w:b/>
                <w:bCs/>
                <w:sz w:val="20"/>
                <w:szCs w:val="20"/>
              </w:rPr>
              <w:t>0.009</w:t>
            </w:r>
          </w:p>
        </w:tc>
      </w:tr>
      <w:tr w:rsidR="00D62EE7" w:rsidRPr="008473C1" w:rsidTr="003C21BD">
        <w:trPr>
          <w:jc w:val="center"/>
        </w:trPr>
        <w:tc>
          <w:tcPr>
            <w:tcW w:w="318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Successful rec.</w:t>
            </w:r>
          </w:p>
        </w:tc>
        <w:tc>
          <w:tcPr>
            <w:tcW w:w="1251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0.895</w:t>
            </w:r>
          </w:p>
        </w:tc>
        <w:tc>
          <w:tcPr>
            <w:tcW w:w="193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0.670-1.196</w:t>
            </w:r>
          </w:p>
        </w:tc>
        <w:tc>
          <w:tcPr>
            <w:tcW w:w="1000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473C1">
              <w:rPr>
                <w:rFonts w:ascii="Arial" w:hAnsi="Arial" w:cs="Arial"/>
                <w:bCs/>
                <w:sz w:val="20"/>
                <w:szCs w:val="20"/>
              </w:rPr>
              <w:t>0.452</w:t>
            </w:r>
          </w:p>
        </w:tc>
      </w:tr>
      <w:tr w:rsidR="00D62EE7" w:rsidRPr="008473C1" w:rsidTr="003C21BD">
        <w:trPr>
          <w:jc w:val="center"/>
        </w:trPr>
        <w:tc>
          <w:tcPr>
            <w:tcW w:w="9406" w:type="dxa"/>
            <w:gridSpan w:val="5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73C1">
              <w:rPr>
                <w:rFonts w:ascii="Arial" w:hAnsi="Arial" w:cs="Arial"/>
                <w:i/>
                <w:iCs/>
                <w:sz w:val="20"/>
                <w:szCs w:val="20"/>
              </w:rPr>
              <w:t>Functional outcomes</w:t>
            </w:r>
          </w:p>
        </w:tc>
      </w:tr>
      <w:tr w:rsidR="00D62EE7" w:rsidRPr="008473C1" w:rsidTr="003C21BD">
        <w:trPr>
          <w:jc w:val="center"/>
        </w:trPr>
        <w:tc>
          <w:tcPr>
            <w:tcW w:w="318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DC-Transfer home/</w:t>
            </w:r>
            <w:proofErr w:type="spellStart"/>
            <w:r w:rsidRPr="008473C1">
              <w:rPr>
                <w:rFonts w:ascii="Arial" w:hAnsi="Arial" w:cs="Arial"/>
                <w:sz w:val="20"/>
                <w:szCs w:val="20"/>
              </w:rPr>
              <w:t>neurorehabilitation</w:t>
            </w:r>
            <w:proofErr w:type="spellEnd"/>
          </w:p>
        </w:tc>
        <w:tc>
          <w:tcPr>
            <w:tcW w:w="1251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1.463</w:t>
            </w:r>
          </w:p>
        </w:tc>
        <w:tc>
          <w:tcPr>
            <w:tcW w:w="193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1.155-1.854</w:t>
            </w:r>
          </w:p>
        </w:tc>
        <w:tc>
          <w:tcPr>
            <w:tcW w:w="1000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3C1">
              <w:rPr>
                <w:rFonts w:ascii="Arial" w:hAnsi="Arial" w:cs="Arial"/>
                <w:b/>
                <w:bCs/>
                <w:sz w:val="20"/>
                <w:szCs w:val="20"/>
              </w:rPr>
              <w:t>0.002</w:t>
            </w:r>
          </w:p>
        </w:tc>
      </w:tr>
      <w:tr w:rsidR="00D62EE7" w:rsidRPr="008473C1" w:rsidTr="003C21BD">
        <w:trPr>
          <w:jc w:val="center"/>
        </w:trPr>
        <w:tc>
          <w:tcPr>
            <w:tcW w:w="318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90d excellent outcome (</w:t>
            </w:r>
            <w:proofErr w:type="spellStart"/>
            <w:r w:rsidRPr="008473C1">
              <w:rPr>
                <w:rFonts w:ascii="Arial" w:hAnsi="Arial" w:cs="Arial"/>
                <w:sz w:val="20"/>
                <w:szCs w:val="20"/>
              </w:rPr>
              <w:t>mRS</w:t>
            </w:r>
            <w:proofErr w:type="spellEnd"/>
            <w:r w:rsidRPr="008473C1">
              <w:rPr>
                <w:rFonts w:ascii="Arial" w:hAnsi="Arial" w:cs="Arial"/>
                <w:sz w:val="20"/>
                <w:szCs w:val="20"/>
              </w:rPr>
              <w:t xml:space="preserve"> 0-1)</w:t>
            </w:r>
          </w:p>
        </w:tc>
        <w:tc>
          <w:tcPr>
            <w:tcW w:w="1251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1.148</w:t>
            </w:r>
          </w:p>
        </w:tc>
        <w:tc>
          <w:tcPr>
            <w:tcW w:w="193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0.854-1.542</w:t>
            </w:r>
          </w:p>
        </w:tc>
        <w:tc>
          <w:tcPr>
            <w:tcW w:w="1000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0.360</w:t>
            </w:r>
          </w:p>
        </w:tc>
      </w:tr>
      <w:tr w:rsidR="00D62EE7" w:rsidRPr="008473C1" w:rsidTr="003C21BD">
        <w:trPr>
          <w:jc w:val="center"/>
        </w:trPr>
        <w:tc>
          <w:tcPr>
            <w:tcW w:w="318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90d good outcome (</w:t>
            </w:r>
            <w:proofErr w:type="spellStart"/>
            <w:r w:rsidRPr="008473C1">
              <w:rPr>
                <w:rFonts w:ascii="Arial" w:hAnsi="Arial" w:cs="Arial"/>
                <w:sz w:val="20"/>
                <w:szCs w:val="20"/>
              </w:rPr>
              <w:t>mRS</w:t>
            </w:r>
            <w:proofErr w:type="spellEnd"/>
            <w:r w:rsidRPr="008473C1">
              <w:rPr>
                <w:rFonts w:ascii="Arial" w:hAnsi="Arial" w:cs="Arial"/>
                <w:sz w:val="20"/>
                <w:szCs w:val="20"/>
              </w:rPr>
              <w:t xml:space="preserve"> 0-2)</w:t>
            </w:r>
          </w:p>
        </w:tc>
        <w:tc>
          <w:tcPr>
            <w:tcW w:w="1251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1.152</w:t>
            </w:r>
          </w:p>
        </w:tc>
        <w:tc>
          <w:tcPr>
            <w:tcW w:w="193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0.876-1.516</w:t>
            </w:r>
          </w:p>
        </w:tc>
        <w:tc>
          <w:tcPr>
            <w:tcW w:w="1000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0.311</w:t>
            </w:r>
          </w:p>
        </w:tc>
      </w:tr>
      <w:tr w:rsidR="00D62EE7" w:rsidRPr="008473C1" w:rsidTr="003C21BD">
        <w:trPr>
          <w:jc w:val="center"/>
        </w:trPr>
        <w:tc>
          <w:tcPr>
            <w:tcW w:w="318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90d lethal outcome</w:t>
            </w:r>
          </w:p>
        </w:tc>
        <w:tc>
          <w:tcPr>
            <w:tcW w:w="1251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1.061</w:t>
            </w:r>
          </w:p>
        </w:tc>
        <w:tc>
          <w:tcPr>
            <w:tcW w:w="193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0.810-1.391</w:t>
            </w:r>
          </w:p>
        </w:tc>
        <w:tc>
          <w:tcPr>
            <w:tcW w:w="1000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0.667</w:t>
            </w:r>
          </w:p>
        </w:tc>
      </w:tr>
      <w:tr w:rsidR="00D62EE7" w:rsidRPr="008473C1" w:rsidTr="003C21BD">
        <w:trPr>
          <w:jc w:val="center"/>
        </w:trPr>
        <w:tc>
          <w:tcPr>
            <w:tcW w:w="318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90d EQ5d-3L-Index</w:t>
            </w:r>
          </w:p>
        </w:tc>
        <w:tc>
          <w:tcPr>
            <w:tcW w:w="1251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-0.002</w:t>
            </w:r>
          </w:p>
        </w:tc>
        <w:tc>
          <w:tcPr>
            <w:tcW w:w="2039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-0.036-0.033</w:t>
            </w:r>
          </w:p>
        </w:tc>
        <w:tc>
          <w:tcPr>
            <w:tcW w:w="1000" w:type="dxa"/>
          </w:tcPr>
          <w:p w:rsidR="00D62EE7" w:rsidRPr="008473C1" w:rsidRDefault="00D62EE7" w:rsidP="00D62E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73C1">
              <w:rPr>
                <w:rFonts w:ascii="Arial" w:hAnsi="Arial" w:cs="Arial"/>
                <w:sz w:val="20"/>
                <w:szCs w:val="20"/>
              </w:rPr>
              <w:t>0.931</w:t>
            </w:r>
          </w:p>
        </w:tc>
      </w:tr>
    </w:tbl>
    <w:p w:rsidR="00D62EE7" w:rsidRPr="00B867BC" w:rsidRDefault="00D62EE7" w:rsidP="00D62EE7">
      <w:pPr>
        <w:spacing w:before="240" w:after="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473C1">
        <w:rPr>
          <w:rFonts w:ascii="Arial" w:hAnsi="Arial" w:cs="Arial"/>
          <w:sz w:val="20"/>
          <w:szCs w:val="20"/>
        </w:rPr>
        <w:t xml:space="preserve">Table legend: Corrected for age, sex, </w:t>
      </w:r>
      <w:proofErr w:type="spellStart"/>
      <w:r w:rsidRPr="008473C1">
        <w:rPr>
          <w:rFonts w:ascii="Arial" w:hAnsi="Arial" w:cs="Arial"/>
          <w:sz w:val="20"/>
          <w:szCs w:val="20"/>
        </w:rPr>
        <w:t>mRS</w:t>
      </w:r>
      <w:proofErr w:type="spellEnd"/>
      <w:r w:rsidRPr="008473C1">
        <w:rPr>
          <w:rFonts w:ascii="Arial" w:hAnsi="Arial" w:cs="Arial"/>
          <w:sz w:val="20"/>
          <w:szCs w:val="20"/>
        </w:rPr>
        <w:t xml:space="preserve"> before admission, NIHSS on admission, CVRFs: Arterial hypertension, Diabetes mellitus, Atrial fibrillation, Location of occlusion: Carotid artery, Middle cerebral artery M1, Middle cerebral artery M2 and IV thrombolysis, except length of stay: additionally corrected for gen</w:t>
      </w:r>
      <w:bookmarkStart w:id="0" w:name="_GoBack"/>
      <w:bookmarkEnd w:id="0"/>
      <w:r w:rsidRPr="008473C1">
        <w:rPr>
          <w:rFonts w:ascii="Arial" w:hAnsi="Arial" w:cs="Arial"/>
          <w:sz w:val="20"/>
          <w:szCs w:val="20"/>
        </w:rPr>
        <w:t>eral anaesthesia, successful recanalization, adverse events during hospital stay: any, dissection/perforation, clot migration/embolization, intracranial haemorrhage, vasospasm, malignant media infarction, other.</w:t>
      </w:r>
      <w:proofErr w:type="gramEnd"/>
      <w:r w:rsidRPr="008473C1">
        <w:rPr>
          <w:rFonts w:ascii="Arial" w:hAnsi="Arial" w:cs="Arial"/>
          <w:sz w:val="20"/>
          <w:szCs w:val="20"/>
        </w:rPr>
        <w:t xml:space="preserve"> Abbreviations: SO: Symptom onset; TOR: Time of recognition; ADM: Admission; GRO: Groin puncture; FLR: Flow restoration; DC: discharge; </w:t>
      </w:r>
      <w:proofErr w:type="spellStart"/>
      <w:r w:rsidRPr="008473C1">
        <w:rPr>
          <w:rFonts w:ascii="Arial" w:hAnsi="Arial" w:cs="Arial"/>
          <w:sz w:val="20"/>
          <w:szCs w:val="20"/>
        </w:rPr>
        <w:t>mRS</w:t>
      </w:r>
      <w:proofErr w:type="spellEnd"/>
      <w:r w:rsidRPr="008473C1">
        <w:rPr>
          <w:rFonts w:ascii="Arial" w:hAnsi="Arial" w:cs="Arial"/>
          <w:sz w:val="20"/>
          <w:szCs w:val="20"/>
        </w:rPr>
        <w:t xml:space="preserve">: modified Rankin Scale; 90d: at </w:t>
      </w:r>
      <w:proofErr w:type="gramStart"/>
      <w:r w:rsidRPr="008473C1">
        <w:rPr>
          <w:rFonts w:ascii="Arial" w:hAnsi="Arial" w:cs="Arial"/>
          <w:sz w:val="20"/>
          <w:szCs w:val="20"/>
        </w:rPr>
        <w:t>90 day</w:t>
      </w:r>
      <w:proofErr w:type="gramEnd"/>
      <w:r w:rsidRPr="008473C1">
        <w:rPr>
          <w:rFonts w:ascii="Arial" w:hAnsi="Arial" w:cs="Arial"/>
          <w:sz w:val="20"/>
          <w:szCs w:val="20"/>
        </w:rPr>
        <w:t xml:space="preserve"> follow-up, OR: odds ratio.</w:t>
      </w:r>
    </w:p>
    <w:p w:rsidR="006C3E4C" w:rsidRDefault="006C3E4C"/>
    <w:sectPr w:rsidR="006C3E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E7"/>
    <w:rsid w:val="006C3E4C"/>
    <w:rsid w:val="00D62EE7"/>
    <w:rsid w:val="00E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446DA-C00A-4306-B6D7-A11B4B78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2EE7"/>
    <w:pPr>
      <w:spacing w:after="200" w:line="276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2E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3186</Characters>
  <Application>Microsoft Office Word</Application>
  <DocSecurity>0</DocSecurity>
  <Lines>26</Lines>
  <Paragraphs>7</Paragraphs>
  <ScaleCrop>false</ScaleCrop>
  <Company>Universitätsmedizin Mainz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Marianne</dc:creator>
  <cp:keywords/>
  <dc:description/>
  <cp:lastModifiedBy>Hahn, Marianne</cp:lastModifiedBy>
  <cp:revision>1</cp:revision>
  <dcterms:created xsi:type="dcterms:W3CDTF">2021-11-30T10:57:00Z</dcterms:created>
  <dcterms:modified xsi:type="dcterms:W3CDTF">2021-11-30T10:57:00Z</dcterms:modified>
</cp:coreProperties>
</file>