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96" w:rsidRPr="00C056B5" w:rsidRDefault="00872E61" w:rsidP="00F5679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56B5">
        <w:rPr>
          <w:rFonts w:ascii="Times New Roman" w:hAnsi="Times New Roman" w:cs="Times New Roman"/>
          <w:b/>
          <w:sz w:val="20"/>
          <w:szCs w:val="20"/>
        </w:rPr>
        <w:t xml:space="preserve">Supplementary File </w:t>
      </w:r>
      <w:r w:rsidR="00B541B3" w:rsidRPr="00C056B5">
        <w:rPr>
          <w:rFonts w:ascii="Times New Roman" w:hAnsi="Times New Roman" w:cs="Times New Roman"/>
          <w:b/>
          <w:sz w:val="20"/>
          <w:szCs w:val="20"/>
        </w:rPr>
        <w:t>5</w:t>
      </w:r>
      <w:r w:rsidR="00F56796" w:rsidRPr="00C056B5">
        <w:rPr>
          <w:rFonts w:ascii="Times New Roman" w:hAnsi="Times New Roman" w:cs="Times New Roman"/>
          <w:b/>
          <w:sz w:val="20"/>
          <w:szCs w:val="20"/>
        </w:rPr>
        <w:t>: Antibiotics Discovery Pipeline for Priority Pathogens.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3"/>
        <w:gridCol w:w="5245"/>
        <w:gridCol w:w="2970"/>
      </w:tblGrid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bookmarkStart w:id="0" w:name="_GoBack"/>
            <w:r w:rsidRPr="00C056B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S. No.</w:t>
            </w: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Product Name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Phase of development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Afabicin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Arx-1796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Benapenem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Durlobactam</w:t>
            </w:r>
            <w:proofErr w:type="spellEnd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+ </w:t>
            </w: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Sulbactam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III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Ebl-1003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Enmetazobactam</w:t>
            </w:r>
            <w:proofErr w:type="spellEnd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+ </w:t>
            </w: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Cefepime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III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Etx0282 + </w:t>
            </w: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Cefpodoxime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Gepotidacin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III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Kbp-7072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Nacubactam</w:t>
            </w:r>
            <w:proofErr w:type="spellEnd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+ </w:t>
            </w: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Meropenem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Nafithromycin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Plg0206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Qpx7728 + Qpx2014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Spr-206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Sulopenem</w:t>
            </w:r>
            <w:proofErr w:type="spellEnd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Sulopenem</w:t>
            </w:r>
            <w:proofErr w:type="spellEnd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Etzadroxil</w:t>
            </w:r>
            <w:proofErr w:type="spellEnd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Probenecid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III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Taniborbactam</w:t>
            </w:r>
            <w:proofErr w:type="spellEnd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= </w:t>
            </w: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Cefepime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III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Tnp-2092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Tnp-2198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Tp-271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Tp-6076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Txa709</w:t>
            </w:r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Vnrx-7145 + </w:t>
            </w: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Ceftibiten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Zidebactam</w:t>
            </w:r>
            <w:proofErr w:type="spellEnd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+ </w:t>
            </w: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Cefepime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F56796" w:rsidRPr="00C056B5" w:rsidTr="008F4058">
        <w:tc>
          <w:tcPr>
            <w:tcW w:w="1613" w:type="dxa"/>
          </w:tcPr>
          <w:p w:rsidR="00F56796" w:rsidRPr="00C056B5" w:rsidRDefault="00F56796" w:rsidP="00E90F2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Zoliflodacin</w:t>
            </w:r>
            <w:proofErr w:type="spellEnd"/>
          </w:p>
        </w:tc>
        <w:tc>
          <w:tcPr>
            <w:tcW w:w="2970" w:type="dxa"/>
          </w:tcPr>
          <w:p w:rsidR="00F56796" w:rsidRPr="00C056B5" w:rsidRDefault="00F56796" w:rsidP="00E90F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III</w:t>
            </w:r>
          </w:p>
        </w:tc>
      </w:tr>
      <w:tr w:rsidR="00F56796" w:rsidRPr="00C056B5" w:rsidTr="008F4058">
        <w:tc>
          <w:tcPr>
            <w:tcW w:w="9828" w:type="dxa"/>
            <w:gridSpan w:val="3"/>
          </w:tcPr>
          <w:p w:rsidR="00F56796" w:rsidRPr="00C056B5" w:rsidRDefault="00F56796" w:rsidP="00E90F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Source: WHO 2021: Source: global-observatory on health research and development (https://www.who.int/observatories/global-observatory-on-health-research-and-development)</w:t>
            </w:r>
          </w:p>
        </w:tc>
      </w:tr>
      <w:bookmarkEnd w:id="0"/>
    </w:tbl>
    <w:p w:rsidR="00054D63" w:rsidRPr="00F56796" w:rsidRDefault="00054D63" w:rsidP="00F567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4D63" w:rsidRPr="00F56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0CBD"/>
    <w:multiLevelType w:val="hybridMultilevel"/>
    <w:tmpl w:val="C89A3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96"/>
    <w:rsid w:val="00054D63"/>
    <w:rsid w:val="00064C22"/>
    <w:rsid w:val="00394177"/>
    <w:rsid w:val="00727C38"/>
    <w:rsid w:val="00872E61"/>
    <w:rsid w:val="00B541B3"/>
    <w:rsid w:val="00C056B5"/>
    <w:rsid w:val="00E57F9B"/>
    <w:rsid w:val="00E90F23"/>
    <w:rsid w:val="00F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4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4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2022-02-23T06:31:00Z</dcterms:created>
  <dcterms:modified xsi:type="dcterms:W3CDTF">2022-02-26T04:51:00Z</dcterms:modified>
</cp:coreProperties>
</file>