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A6891" w14:textId="77777777" w:rsidR="00982431" w:rsidRDefault="00982431" w:rsidP="00982431">
      <w:pPr>
        <w:pStyle w:val="SupplementaryMaterial"/>
        <w:rPr>
          <w:b w:val="0"/>
        </w:rPr>
      </w:pPr>
      <w:r>
        <w:t>Supplementary Material</w:t>
      </w:r>
    </w:p>
    <w:p w14:paraId="0BEA5793" w14:textId="4CC4C7D9" w:rsidR="00982431" w:rsidRPr="00224C74" w:rsidRDefault="008A56EF" w:rsidP="00224C74">
      <w:pPr>
        <w:jc w:val="center"/>
        <w:rPr>
          <w:rFonts w:ascii="Times New Roman" w:hAnsi="Times New Roman"/>
          <w:b/>
          <w:bCs/>
          <w:sz w:val="24"/>
          <w:szCs w:val="32"/>
        </w:rPr>
      </w:pPr>
      <w:r w:rsidRPr="00224C74">
        <w:rPr>
          <w:rFonts w:ascii="Times New Roman" w:hAnsi="Times New Roman"/>
          <w:b/>
          <w:bCs/>
          <w:sz w:val="24"/>
          <w:szCs w:val="32"/>
        </w:rPr>
        <w:t xml:space="preserve">The characteristic map and chemical composition </w:t>
      </w:r>
      <w:r w:rsidR="00982431" w:rsidRPr="00224C74">
        <w:rPr>
          <w:rFonts w:ascii="Times New Roman" w:hAnsi="Times New Roman"/>
          <w:b/>
          <w:bCs/>
          <w:sz w:val="24"/>
          <w:szCs w:val="32"/>
        </w:rPr>
        <w:t>of Buyang Huanwu Decoction (BYHW)</w:t>
      </w:r>
    </w:p>
    <w:p w14:paraId="3F540263" w14:textId="77777777" w:rsidR="008A56EF" w:rsidRDefault="008A56EF" w:rsidP="00982431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17EE2B90" w14:textId="66A6B94D" w:rsidR="008A56EF" w:rsidRDefault="00F13BDA" w:rsidP="00643414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F13BDA">
        <w:rPr>
          <w:rFonts w:ascii="Times New Roman" w:eastAsia="宋体" w:hAnsi="Times New Roman"/>
          <w:color w:val="000000"/>
          <w:sz w:val="22"/>
          <w:szCs w:val="22"/>
        </w:rPr>
        <w:t xml:space="preserve">The characteristic map and chemical composition of the </w:t>
      </w:r>
      <w:r>
        <w:rPr>
          <w:rFonts w:ascii="Times New Roman" w:eastAsia="宋体" w:hAnsi="Times New Roman" w:hint="eastAsia"/>
          <w:color w:val="000000"/>
          <w:sz w:val="22"/>
          <w:szCs w:val="22"/>
        </w:rPr>
        <w:t>BYHW</w:t>
      </w:r>
      <w:r w:rsidRPr="00F13BDA">
        <w:rPr>
          <w:rFonts w:ascii="Times New Roman" w:eastAsia="宋体" w:hAnsi="Times New Roman"/>
          <w:color w:val="000000"/>
          <w:sz w:val="22"/>
          <w:szCs w:val="22"/>
        </w:rPr>
        <w:t xml:space="preserve"> were shown in Fig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 xml:space="preserve">ure </w:t>
      </w:r>
      <w:r>
        <w:rPr>
          <w:rFonts w:ascii="Times New Roman" w:eastAsia="宋体" w:hAnsi="Times New Roman" w:hint="eastAsia"/>
          <w:color w:val="000000"/>
          <w:sz w:val="22"/>
          <w:szCs w:val="22"/>
        </w:rPr>
        <w:t>1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and Table 1</w:t>
      </w:r>
      <w:r w:rsidRPr="00F13BDA">
        <w:rPr>
          <w:rFonts w:ascii="Times New Roman" w:eastAsia="宋体" w:hAnsi="Times New Roman"/>
          <w:color w:val="000000"/>
          <w:sz w:val="22"/>
          <w:szCs w:val="22"/>
        </w:rPr>
        <w:t xml:space="preserve">. 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 xml:space="preserve">A </w:t>
      </w:r>
      <w:r w:rsidRPr="00F13BDA">
        <w:rPr>
          <w:rFonts w:ascii="Times New Roman" w:eastAsia="宋体" w:hAnsi="Times New Roman"/>
          <w:color w:val="000000"/>
          <w:sz w:val="22"/>
          <w:szCs w:val="22"/>
        </w:rPr>
        <w:t xml:space="preserve">variety of active chemical components can be detected in 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>BYHW</w:t>
      </w:r>
      <w:r w:rsidRPr="00F13BDA">
        <w:rPr>
          <w:rFonts w:ascii="Times New Roman" w:eastAsia="宋体" w:hAnsi="Times New Roman"/>
          <w:color w:val="000000"/>
          <w:sz w:val="22"/>
          <w:szCs w:val="22"/>
        </w:rPr>
        <w:t xml:space="preserve">, such as </w:t>
      </w:r>
      <w:bookmarkStart w:id="0" w:name="_Hlk89812276"/>
      <w:r w:rsidRPr="00F13BDA">
        <w:rPr>
          <w:rFonts w:ascii="Times New Roman" w:eastAsia="宋体" w:hAnsi="Times New Roman"/>
          <w:color w:val="000000"/>
          <w:sz w:val="22"/>
          <w:szCs w:val="22"/>
        </w:rPr>
        <w:t>Ligustrazine, oxypaeoniflora, chlorogenic acid, albiflorin, paeoniflorin, calycosin, 7-o-glucoside, rutin,</w:t>
      </w:r>
      <w:r w:rsidR="00643414" w:rsidRPr="00643414">
        <w:t xml:space="preserve"> 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>f</w:t>
      </w:r>
      <w:r w:rsidR="00643414" w:rsidRPr="00643414">
        <w:rPr>
          <w:rFonts w:ascii="Times New Roman" w:eastAsia="宋体" w:hAnsi="Times New Roman"/>
          <w:color w:val="000000"/>
          <w:sz w:val="22"/>
          <w:szCs w:val="22"/>
        </w:rPr>
        <w:t xml:space="preserve">erulic 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>a</w:t>
      </w:r>
      <w:r w:rsidR="00643414" w:rsidRPr="00643414">
        <w:rPr>
          <w:rFonts w:ascii="Times New Roman" w:eastAsia="宋体" w:hAnsi="Times New Roman"/>
          <w:color w:val="000000"/>
          <w:sz w:val="22"/>
          <w:szCs w:val="22"/>
        </w:rPr>
        <w:t>cid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 xml:space="preserve">, </w:t>
      </w:r>
      <w:r w:rsidR="00643414" w:rsidRPr="00643414">
        <w:rPr>
          <w:rFonts w:ascii="Times New Roman" w:eastAsia="宋体" w:hAnsi="Times New Roman"/>
          <w:color w:val="000000"/>
          <w:sz w:val="22"/>
          <w:szCs w:val="22"/>
        </w:rPr>
        <w:t>Senkyunolide I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643414">
        <w:rPr>
          <w:rFonts w:ascii="Times New Roman" w:eastAsia="宋体" w:hAnsi="Times New Roman" w:hint="eastAsia"/>
          <w:color w:val="000000"/>
          <w:sz w:val="22"/>
          <w:szCs w:val="22"/>
        </w:rPr>
        <w:t xml:space="preserve"> </w:t>
      </w:r>
      <w:r w:rsidR="00643414" w:rsidRPr="00643414">
        <w:rPr>
          <w:rFonts w:ascii="Times New Roman" w:eastAsia="宋体" w:hAnsi="Times New Roman"/>
          <w:color w:val="000000"/>
          <w:sz w:val="22"/>
          <w:szCs w:val="22"/>
        </w:rPr>
        <w:t>Senkyunolide H</w:t>
      </w:r>
      <w:r w:rsidR="00643414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643414" w:rsidRPr="00643414">
        <w:t xml:space="preserve"> </w:t>
      </w:r>
      <w:r w:rsidR="00643414" w:rsidRPr="00643414">
        <w:rPr>
          <w:rFonts w:ascii="Times New Roman" w:eastAsia="宋体" w:hAnsi="Times New Roman"/>
          <w:color w:val="000000"/>
          <w:sz w:val="22"/>
          <w:szCs w:val="22"/>
        </w:rPr>
        <w:t>Formononetin</w:t>
      </w:r>
      <w:r w:rsidRPr="00F13BDA">
        <w:rPr>
          <w:rFonts w:ascii="Times New Roman" w:eastAsia="宋体" w:hAnsi="Times New Roman"/>
          <w:color w:val="000000"/>
          <w:sz w:val="22"/>
          <w:szCs w:val="22"/>
        </w:rPr>
        <w:t>.</w:t>
      </w:r>
      <w:bookmarkEnd w:id="0"/>
    </w:p>
    <w:p w14:paraId="58101D8C" w14:textId="39E28F79" w:rsidR="00F13BDA" w:rsidRDefault="00D36F1D" w:rsidP="00982431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>
        <w:rPr>
          <w:rFonts w:ascii="Times New Roman" w:eastAsia="宋体" w:hAnsi="Times New Roman"/>
          <w:noProof/>
          <w:color w:val="000000"/>
          <w:sz w:val="22"/>
          <w:szCs w:val="22"/>
        </w:rPr>
        <w:drawing>
          <wp:inline distT="0" distB="0" distL="0" distR="0" wp14:anchorId="43A6D685" wp14:editId="01A3A391">
            <wp:extent cx="5274310" cy="30645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4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E76F8" w14:textId="00EA3684" w:rsidR="00146DAD" w:rsidRDefault="00643414" w:rsidP="00982431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643414">
        <w:rPr>
          <w:rFonts w:ascii="Times New Roman" w:eastAsia="宋体" w:hAnsi="Times New Roman"/>
          <w:b/>
          <w:bCs/>
          <w:color w:val="000000"/>
          <w:sz w:val="22"/>
          <w:szCs w:val="22"/>
        </w:rPr>
        <w:t>Figure 1.</w:t>
      </w:r>
      <w:r w:rsidR="002424CA" w:rsidRPr="002424CA">
        <w:t xml:space="preserve"> </w:t>
      </w:r>
      <w:r w:rsidR="002424CA">
        <w:rPr>
          <w:rFonts w:ascii="Times New Roman" w:eastAsia="宋体" w:hAnsi="Times New Roman"/>
          <w:color w:val="000000"/>
          <w:sz w:val="22"/>
          <w:szCs w:val="22"/>
        </w:rPr>
        <w:t>C</w:t>
      </w:r>
      <w:r w:rsidR="002424CA" w:rsidRPr="002424CA">
        <w:rPr>
          <w:rFonts w:ascii="Times New Roman" w:eastAsia="宋体" w:hAnsi="Times New Roman"/>
          <w:color w:val="000000"/>
          <w:sz w:val="22"/>
          <w:szCs w:val="22"/>
        </w:rPr>
        <w:t>hemical fingerprint</w:t>
      </w:r>
      <w:r w:rsidR="002424CA">
        <w:rPr>
          <w:rFonts w:ascii="Times New Roman" w:eastAsia="宋体" w:hAnsi="Times New Roman"/>
          <w:color w:val="000000"/>
          <w:sz w:val="22"/>
          <w:szCs w:val="22"/>
        </w:rPr>
        <w:t xml:space="preserve"> of</w:t>
      </w:r>
      <w:r w:rsidR="002424CA">
        <w:rPr>
          <w:rFonts w:ascii="Times New Roman" w:eastAsia="宋体" w:hAnsi="Times New Roman" w:hint="eastAsia"/>
          <w:color w:val="000000"/>
          <w:sz w:val="22"/>
          <w:szCs w:val="22"/>
        </w:rPr>
        <w:t xml:space="preserve"> </w:t>
      </w:r>
      <w:r w:rsidR="002424CA">
        <w:rPr>
          <w:rFonts w:ascii="Times New Roman" w:eastAsia="宋体" w:hAnsi="Times New Roman"/>
          <w:color w:val="000000"/>
          <w:sz w:val="22"/>
          <w:szCs w:val="22"/>
        </w:rPr>
        <w:t>BYHW.</w:t>
      </w:r>
      <w:r w:rsidR="002424CA" w:rsidRPr="002424CA">
        <w:rPr>
          <w:rFonts w:ascii="Times New Roman" w:eastAsia="宋体" w:hAnsi="Times New Roman"/>
          <w:color w:val="000000"/>
          <w:sz w:val="22"/>
          <w:szCs w:val="22"/>
        </w:rPr>
        <w:t xml:space="preserve"> Experimental conditions: Agilent RRHD SB C18 (3.0×150 mm,1.8 μm); 0.1% phosphoric acid solution and acetonitrile; 254 nm; Column temperature 35℃; 0.4 ml/min; 2 μL</w:t>
      </w:r>
      <w:r w:rsidR="002424CA">
        <w:rPr>
          <w:rFonts w:ascii="Times New Roman" w:eastAsia="宋体" w:hAnsi="Times New Roman"/>
          <w:color w:val="000000"/>
          <w:sz w:val="22"/>
          <w:szCs w:val="22"/>
        </w:rPr>
        <w:t>.</w:t>
      </w:r>
    </w:p>
    <w:p w14:paraId="11CC4DC3" w14:textId="77777777" w:rsidR="00146DAD" w:rsidRDefault="00146DAD" w:rsidP="00982431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6FFE0742" w14:textId="4BDA265D" w:rsidR="002424CA" w:rsidRDefault="002424CA" w:rsidP="002424CA">
      <w:pPr>
        <w:pStyle w:val="P68B1DB1-13"/>
        <w:jc w:val="center"/>
        <w:rPr>
          <w:rFonts w:ascii="Times New Roman" w:eastAsia="宋体" w:hAnsi="Times New Roman"/>
          <w:color w:val="000000"/>
          <w:sz w:val="22"/>
          <w:szCs w:val="22"/>
        </w:rPr>
      </w:pPr>
      <w:bookmarkStart w:id="1" w:name="_Hlk89853337"/>
      <w:r w:rsidRPr="002424CA">
        <w:rPr>
          <w:rFonts w:ascii="Times New Roman" w:eastAsia="宋体" w:hAnsi="Times New Roman"/>
          <w:color w:val="000000"/>
          <w:sz w:val="22"/>
          <w:szCs w:val="22"/>
        </w:rPr>
        <w:t>Table 1</w:t>
      </w:r>
      <w:r w:rsidR="00183FF4">
        <w:rPr>
          <w:rFonts w:ascii="Times New Roman" w:eastAsia="宋体" w:hAnsi="Times New Roman"/>
          <w:color w:val="000000"/>
          <w:sz w:val="22"/>
          <w:szCs w:val="22"/>
        </w:rPr>
        <w:t>.</w:t>
      </w:r>
      <w:r w:rsidRPr="002424CA">
        <w:rPr>
          <w:rFonts w:ascii="Times New Roman" w:eastAsia="宋体" w:hAnsi="Times New Roman"/>
          <w:color w:val="000000"/>
          <w:sz w:val="22"/>
          <w:szCs w:val="22"/>
        </w:rPr>
        <w:t xml:space="preserve"> Identification results of chemical components</w:t>
      </w:r>
    </w:p>
    <w:bookmarkEnd w:id="1"/>
    <w:p w14:paraId="450BCBBF" w14:textId="77777777" w:rsidR="00183FF4" w:rsidRDefault="00183FF4" w:rsidP="002424CA">
      <w:pPr>
        <w:pStyle w:val="P68B1DB1-13"/>
        <w:jc w:val="center"/>
        <w:rPr>
          <w:rFonts w:ascii="Times New Roman" w:eastAsia="宋体" w:hAnsi="Times New Roman"/>
          <w:color w:val="000000"/>
          <w:sz w:val="22"/>
          <w:szCs w:val="22"/>
        </w:rPr>
      </w:pPr>
    </w:p>
    <w:tbl>
      <w:tblPr>
        <w:tblStyle w:val="41"/>
        <w:tblW w:w="0" w:type="auto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3260"/>
        <w:gridCol w:w="1984"/>
        <w:gridCol w:w="1418"/>
      </w:tblGrid>
      <w:tr w:rsidR="00183FF4" w:rsidRPr="00183FF4" w14:paraId="2E4A1835" w14:textId="77777777" w:rsidTr="00183F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4E9E85BB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327D39EA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Compound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09239DD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Maximum absorption wavelength (nm)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hideMark/>
          </w:tcPr>
          <w:p w14:paraId="366A7CFF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Relative retention time (min)</w:t>
            </w:r>
          </w:p>
        </w:tc>
      </w:tr>
      <w:tr w:rsidR="00183FF4" w:rsidRPr="00183FF4" w14:paraId="5B0BE427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6B8F6D5D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786366E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Ligustrazine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186F3E6E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302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shd w:val="clear" w:color="auto" w:fill="FFFFFF" w:themeFill="background1"/>
            <w:hideMark/>
          </w:tcPr>
          <w:p w14:paraId="7EBAB057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3.72</w:t>
            </w:r>
          </w:p>
        </w:tc>
      </w:tr>
      <w:tr w:rsidR="00183FF4" w:rsidRPr="00183FF4" w14:paraId="7AF53832" w14:textId="77777777" w:rsidTr="00183FF4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723C9165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18A2B8BE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Oxypaeoniflora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35961DFA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5B08C833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5.08</w:t>
            </w:r>
          </w:p>
        </w:tc>
      </w:tr>
      <w:tr w:rsidR="00183FF4" w:rsidRPr="00183FF4" w14:paraId="7B73B5C2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2C79D70B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93B84A8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Chlorogenic Acid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5B5CFBB1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1930AD43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5.52</w:t>
            </w:r>
          </w:p>
        </w:tc>
      </w:tr>
      <w:tr w:rsidR="00183FF4" w:rsidRPr="00183FF4" w14:paraId="6D745121" w14:textId="77777777" w:rsidTr="00183FF4">
        <w:trPr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2110CC30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1C7618E5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Albiflorin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79A5B94B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5C2639C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8.793</w:t>
            </w:r>
          </w:p>
        </w:tc>
      </w:tr>
      <w:tr w:rsidR="00183FF4" w:rsidRPr="00183FF4" w14:paraId="48E649CD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225949B0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566CB197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Paeoniflorin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2E5C0BA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31F755D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9.913</w:t>
            </w:r>
          </w:p>
        </w:tc>
      </w:tr>
      <w:tr w:rsidR="00183FF4" w:rsidRPr="00183FF4" w14:paraId="35B7AB29" w14:textId="77777777" w:rsidTr="00183FF4">
        <w:trPr>
          <w:trHeight w:val="8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45AA0F38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816B7B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bookmarkStart w:id="2" w:name="RANGE!B7"/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Calycosin 7-O-glucoside</w:t>
            </w:r>
            <w:bookmarkEnd w:id="2"/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A923E80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27745A4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12.433</w:t>
            </w:r>
          </w:p>
        </w:tc>
      </w:tr>
      <w:tr w:rsidR="00183FF4" w:rsidRPr="00183FF4" w14:paraId="5BB8F365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622E102B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1C2F3E61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Rutin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5B78D346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454DFB92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12.84</w:t>
            </w:r>
          </w:p>
        </w:tc>
      </w:tr>
      <w:tr w:rsidR="00183FF4" w:rsidRPr="00183FF4" w14:paraId="15F9C74C" w14:textId="77777777" w:rsidTr="00183FF4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615E3DFC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777CD3A5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bookmarkStart w:id="3" w:name="RANGE!B9"/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Ferulic Acid</w:t>
            </w:r>
            <w:bookmarkEnd w:id="3"/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AD05EC0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76CF9E53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13.033</w:t>
            </w:r>
          </w:p>
        </w:tc>
      </w:tr>
      <w:tr w:rsidR="00183FF4" w:rsidRPr="00183FF4" w14:paraId="30E361CC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2A5F6CE0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29E0A50B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Senkyunolide I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2A285E68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69BA733A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18.813</w:t>
            </w:r>
          </w:p>
        </w:tc>
      </w:tr>
      <w:tr w:rsidR="00183FF4" w:rsidRPr="00183FF4" w14:paraId="5A034DE0" w14:textId="77777777" w:rsidTr="00183FF4">
        <w:trPr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FFFFFF" w:themeFill="background1"/>
            <w:hideMark/>
          </w:tcPr>
          <w:p w14:paraId="1E2B8DE7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0" w:type="dxa"/>
            <w:shd w:val="clear" w:color="auto" w:fill="FFFFFF" w:themeFill="background1"/>
            <w:hideMark/>
          </w:tcPr>
          <w:p w14:paraId="07EF92A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Senkyunolide H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0CD94824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1418" w:type="dxa"/>
            <w:shd w:val="clear" w:color="auto" w:fill="FFFFFF" w:themeFill="background1"/>
            <w:hideMark/>
          </w:tcPr>
          <w:p w14:paraId="06B14727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19.827</w:t>
            </w:r>
          </w:p>
        </w:tc>
      </w:tr>
      <w:tr w:rsidR="00183FF4" w:rsidRPr="00183FF4" w14:paraId="5880A393" w14:textId="77777777" w:rsidTr="00183F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14:paraId="4BCF78BE" w14:textId="77777777" w:rsidR="00183FF4" w:rsidRPr="00183FF4" w:rsidRDefault="00183FF4" w:rsidP="00183FF4">
            <w:pPr>
              <w:pStyle w:val="P68B1DB1-13"/>
              <w:ind w:right="440"/>
              <w:jc w:val="center"/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b w:val="0"/>
                <w:bCs w:val="0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0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14:paraId="71580037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bookmarkStart w:id="4" w:name="RANGE!B12"/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Formononetin</w:t>
            </w:r>
            <w:bookmarkEnd w:id="4"/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14:paraId="580D2D19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shd w:val="clear" w:color="auto" w:fill="FFFFFF" w:themeFill="background1"/>
            <w:hideMark/>
          </w:tcPr>
          <w:p w14:paraId="0C880050" w14:textId="77777777" w:rsidR="00183FF4" w:rsidRPr="00183FF4" w:rsidRDefault="00183FF4" w:rsidP="00183FF4">
            <w:pPr>
              <w:pStyle w:val="P68B1DB1-13"/>
              <w:ind w:right="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183FF4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28.66</w:t>
            </w:r>
          </w:p>
        </w:tc>
      </w:tr>
    </w:tbl>
    <w:p w14:paraId="515246B9" w14:textId="343A12C3" w:rsidR="00F13BDA" w:rsidRPr="00224C74" w:rsidRDefault="00F13BDA" w:rsidP="00982431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1. Method: LC-MS/MS method</w:t>
      </w:r>
    </w:p>
    <w:p w14:paraId="42AB1C43" w14:textId="390904DA" w:rsidR="008A56EF" w:rsidRPr="00224C74" w:rsidRDefault="00183FF4" w:rsidP="00982431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2</w:t>
      </w:r>
      <w:r w:rsidR="008A56EF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="008A56EF" w:rsidRPr="00224C74">
        <w:rPr>
          <w:b/>
          <w:bCs/>
        </w:rPr>
        <w:t xml:space="preserve"> </w:t>
      </w:r>
      <w:r w:rsidR="008A56EF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Instruments and Materials</w:t>
      </w:r>
    </w:p>
    <w:p w14:paraId="2BEEF93E" w14:textId="319D7CC9" w:rsidR="008A56EF" w:rsidRDefault="00405543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405543">
        <w:rPr>
          <w:rFonts w:ascii="Times New Roman" w:eastAsia="宋体" w:hAnsi="Times New Roman"/>
          <w:color w:val="000000"/>
          <w:sz w:val="22"/>
          <w:szCs w:val="22"/>
        </w:rPr>
        <w:t>Ultrahigh performance liquid chromatography (Agilent Technology 1290 infinity), automatic sampler, column temperature box, DAD detector and online analysis software. Ultrasonic cleaner (Jining Hengtong Electronic Equipment Co., Ltd., HT-300BQ)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, 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electronic balance (METLLER TOLEPO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, 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MS105DU</w:t>
      </w:r>
      <w:r>
        <w:rPr>
          <w:rFonts w:ascii="Times New Roman" w:eastAsia="宋体" w:hAnsi="Times New Roman"/>
          <w:color w:val="000000"/>
          <w:sz w:val="22"/>
          <w:szCs w:val="22"/>
        </w:rPr>
        <w:t>/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AL204101)</w:t>
      </w:r>
      <w:r>
        <w:rPr>
          <w:rFonts w:ascii="Times New Roman" w:eastAsia="宋体" w:hAnsi="Times New Roman"/>
          <w:color w:val="000000"/>
          <w:sz w:val="22"/>
          <w:szCs w:val="22"/>
        </w:rPr>
        <w:t>,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 xml:space="preserve"> filter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(</w:t>
      </w:r>
      <w:r w:rsidR="009C410E">
        <w:rPr>
          <w:rFonts w:ascii="Times New Roman" w:eastAsia="宋体" w:hAnsi="Times New Roman"/>
          <w:color w:val="000000"/>
          <w:sz w:val="22"/>
          <w:szCs w:val="22"/>
        </w:rPr>
        <w:t>JINTENG</w:t>
      </w:r>
      <w:r w:rsidR="009C410E" w:rsidRPr="009C410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9C410E" w:rsidRPr="00405543">
        <w:rPr>
          <w:rFonts w:ascii="Times New Roman" w:eastAsia="宋体" w:hAnsi="Times New Roman"/>
          <w:color w:val="000000"/>
          <w:sz w:val="22"/>
          <w:szCs w:val="22"/>
        </w:rPr>
        <w:t>Co., Ltd.,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 xml:space="preserve"> NO</w:t>
      </w:r>
      <w:r>
        <w:rPr>
          <w:rFonts w:ascii="Times New Roman" w:eastAsia="宋体" w:hAnsi="Times New Roman"/>
          <w:color w:val="000000"/>
          <w:sz w:val="22"/>
          <w:szCs w:val="22"/>
        </w:rPr>
        <w:t>.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0951064, 0.22μm)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, 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microporous membrane (</w:t>
      </w:r>
      <w:r w:rsidR="009C410E">
        <w:rPr>
          <w:rFonts w:ascii="Times New Roman" w:eastAsia="宋体" w:hAnsi="Times New Roman"/>
          <w:color w:val="000000"/>
          <w:sz w:val="22"/>
          <w:szCs w:val="22"/>
        </w:rPr>
        <w:t>JINTENG</w:t>
      </w:r>
      <w:r w:rsidR="009C410E" w:rsidRPr="009C410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9C410E" w:rsidRPr="00405543">
        <w:rPr>
          <w:rFonts w:ascii="Times New Roman" w:eastAsia="宋体" w:hAnsi="Times New Roman"/>
          <w:color w:val="000000"/>
          <w:sz w:val="22"/>
          <w:szCs w:val="22"/>
        </w:rPr>
        <w:t>Co., Ltd.,</w:t>
      </w:r>
      <w:r w:rsidR="009C410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NO</w:t>
      </w:r>
      <w:r>
        <w:rPr>
          <w:rFonts w:ascii="Times New Roman" w:eastAsia="宋体" w:hAnsi="Times New Roman"/>
          <w:color w:val="000000"/>
          <w:sz w:val="22"/>
          <w:szCs w:val="22"/>
        </w:rPr>
        <w:t>.</w:t>
      </w:r>
      <w:r w:rsidRPr="00405543">
        <w:rPr>
          <w:rFonts w:ascii="Times New Roman" w:eastAsia="宋体" w:hAnsi="Times New Roman"/>
          <w:color w:val="000000"/>
          <w:sz w:val="22"/>
          <w:szCs w:val="22"/>
        </w:rPr>
        <w:t>0647037, 0.22μm).</w:t>
      </w:r>
    </w:p>
    <w:p w14:paraId="659721DC" w14:textId="274B1C42" w:rsidR="009C410E" w:rsidRPr="00224C74" w:rsidRDefault="00183FF4" w:rsidP="00405543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3</w:t>
      </w:r>
      <w:r w:rsidR="009C410E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="00CC589B" w:rsidRPr="00224C74">
        <w:rPr>
          <w:b/>
          <w:bCs/>
        </w:rPr>
        <w:t xml:space="preserve"> </w:t>
      </w:r>
      <w:r w:rsidR="00CC589B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Main reagents</w:t>
      </w:r>
    </w:p>
    <w:p w14:paraId="30488B2F" w14:textId="4D459CDB" w:rsidR="00296714" w:rsidRDefault="00296714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296714">
        <w:rPr>
          <w:rFonts w:ascii="Times New Roman" w:eastAsia="宋体" w:hAnsi="Times New Roman"/>
          <w:color w:val="000000"/>
          <w:sz w:val="22"/>
          <w:szCs w:val="22"/>
        </w:rPr>
        <w:t>Methanol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(chromatography pure,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Fisher,167921)</w:t>
      </w:r>
      <w:r>
        <w:rPr>
          <w:rFonts w:ascii="Times New Roman" w:eastAsia="宋体" w:hAnsi="Times New Roman"/>
          <w:color w:val="000000"/>
          <w:sz w:val="22"/>
          <w:szCs w:val="22"/>
        </w:rPr>
        <w:t>;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</w:p>
    <w:p w14:paraId="5EA73BE1" w14:textId="7E097E77" w:rsidR="00296714" w:rsidRDefault="00296714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>
        <w:rPr>
          <w:rFonts w:ascii="Times New Roman" w:eastAsia="宋体" w:hAnsi="Times New Roman"/>
          <w:color w:val="000000"/>
          <w:sz w:val="22"/>
          <w:szCs w:val="22"/>
        </w:rPr>
        <w:t>A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cetonitrile (chromatography pure,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Fisher,170236)</w:t>
      </w:r>
      <w:r>
        <w:rPr>
          <w:rFonts w:ascii="Times New Roman" w:eastAsia="宋体" w:hAnsi="Times New Roman"/>
          <w:color w:val="000000"/>
          <w:sz w:val="22"/>
          <w:szCs w:val="22"/>
        </w:rPr>
        <w:t>;</w:t>
      </w:r>
    </w:p>
    <w:p w14:paraId="25ABC468" w14:textId="77777777" w:rsidR="00296714" w:rsidRDefault="00296714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>
        <w:rPr>
          <w:rFonts w:ascii="Times New Roman" w:eastAsia="宋体" w:hAnsi="Times New Roman"/>
          <w:color w:val="000000"/>
          <w:sz w:val="22"/>
          <w:szCs w:val="22"/>
        </w:rPr>
        <w:t>P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hosphoric acid (chromatography pure,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Fisher,158625);</w:t>
      </w:r>
    </w:p>
    <w:p w14:paraId="66C16CA6" w14:textId="01443FAF" w:rsidR="00CC589B" w:rsidRDefault="00296714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Pure water (China Hangzhou Wahaha Co., </w:t>
      </w:r>
      <w:r w:rsidR="007753B2" w:rsidRPr="00296714">
        <w:rPr>
          <w:rFonts w:ascii="Times New Roman" w:eastAsia="宋体" w:hAnsi="Times New Roman"/>
          <w:color w:val="000000"/>
          <w:sz w:val="22"/>
          <w:szCs w:val="22"/>
        </w:rPr>
        <w:t>Ltd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)</w:t>
      </w:r>
      <w:r>
        <w:rPr>
          <w:rFonts w:ascii="Times New Roman" w:eastAsia="宋体" w:hAnsi="Times New Roman"/>
          <w:color w:val="000000"/>
          <w:sz w:val="22"/>
          <w:szCs w:val="22"/>
        </w:rPr>
        <w:t>.</w:t>
      </w:r>
    </w:p>
    <w:p w14:paraId="2554FD8E" w14:textId="4FB99133" w:rsidR="00CC589B" w:rsidRDefault="00296714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Reference </w:t>
      </w:r>
      <w:r w:rsidR="00B414C6" w:rsidRPr="00B414C6">
        <w:rPr>
          <w:rFonts w:ascii="Times New Roman" w:eastAsia="宋体" w:hAnsi="Times New Roman"/>
          <w:color w:val="000000"/>
          <w:sz w:val="22"/>
          <w:szCs w:val="22"/>
        </w:rPr>
        <w:t>substance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: </w:t>
      </w:r>
      <w:bookmarkStart w:id="5" w:name="_Hlk89808590"/>
      <w:r w:rsidR="00B414C6">
        <w:rPr>
          <w:rFonts w:ascii="Times New Roman" w:eastAsia="宋体" w:hAnsi="Times New Roman"/>
          <w:color w:val="000000"/>
          <w:sz w:val="22"/>
          <w:szCs w:val="22"/>
        </w:rPr>
        <w:t>C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alycosin isoflavone glucoside ( 111920-201505,97.1 % ), </w:t>
      </w:r>
      <w:r w:rsidR="00B414C6">
        <w:rPr>
          <w:rFonts w:ascii="Times New Roman" w:eastAsia="宋体" w:hAnsi="Times New Roman"/>
          <w:color w:val="000000"/>
          <w:sz w:val="22"/>
          <w:szCs w:val="22"/>
        </w:rPr>
        <w:t>A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stragaloside IV(110781-201616,</w:t>
      </w:r>
      <w:r w:rsidR="00B414C6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97.4%), </w:t>
      </w:r>
      <w:r w:rsidR="00B414C6" w:rsidRPr="00B414C6">
        <w:rPr>
          <w:rFonts w:ascii="Times New Roman" w:eastAsia="宋体" w:hAnsi="Times New Roman"/>
          <w:color w:val="000000"/>
          <w:sz w:val="22"/>
          <w:szCs w:val="22"/>
        </w:rPr>
        <w:t>Formononetin</w:t>
      </w:r>
      <w:r w:rsidR="00B414C6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(111703-201504, identification), </w:t>
      </w:r>
      <w:r w:rsidR="00B414C6" w:rsidRPr="00B414C6">
        <w:rPr>
          <w:rFonts w:ascii="Times New Roman" w:eastAsia="宋体" w:hAnsi="Times New Roman"/>
          <w:color w:val="000000"/>
          <w:sz w:val="22"/>
          <w:szCs w:val="22"/>
        </w:rPr>
        <w:t>Quercetin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(100081-201408,</w:t>
      </w:r>
      <w:r w:rsidR="00B414C6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99.1%), </w:t>
      </w:r>
      <w:r w:rsidR="00B414C6" w:rsidRPr="00B414C6">
        <w:rPr>
          <w:rFonts w:ascii="Times New Roman" w:eastAsia="宋体" w:hAnsi="Times New Roman"/>
          <w:color w:val="000000"/>
          <w:sz w:val="22"/>
          <w:szCs w:val="22"/>
        </w:rPr>
        <w:t xml:space="preserve">Kaempferol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(110861-201310,</w:t>
      </w:r>
      <w:r w:rsidR="00B414C6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93.2%), </w:t>
      </w:r>
      <w:r w:rsidR="004D38BE" w:rsidRPr="004D38BE">
        <w:rPr>
          <w:rFonts w:ascii="Times New Roman" w:eastAsia="宋体" w:hAnsi="Times New Roman"/>
          <w:color w:val="000000"/>
          <w:sz w:val="22"/>
          <w:szCs w:val="22"/>
        </w:rPr>
        <w:t>Hydroxysafflor Yellow A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(111637-201308,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96.5%), 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>G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allic acid (110831-201605,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90.8%), 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>P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aeonol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(110708-201407,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99.9%) were purchased from China Food and Drug Verification Institute; 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>R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utin (153-18-4,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94.1%), </w:t>
      </w:r>
      <w:r w:rsidR="004D38BE" w:rsidRPr="004D38BE">
        <w:rPr>
          <w:rFonts w:ascii="Times New Roman" w:eastAsia="宋体" w:hAnsi="Times New Roman"/>
          <w:color w:val="000000"/>
          <w:sz w:val="22"/>
          <w:szCs w:val="22"/>
        </w:rPr>
        <w:t>Catechin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(154-23-4,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100%), </w:t>
      </w:r>
      <w:r w:rsidR="004D38BE" w:rsidRPr="004D38BE">
        <w:rPr>
          <w:rFonts w:ascii="Times New Roman" w:eastAsia="宋体" w:hAnsi="Times New Roman"/>
          <w:color w:val="000000"/>
          <w:sz w:val="22"/>
          <w:szCs w:val="22"/>
        </w:rPr>
        <w:t xml:space="preserve">Benzoyl paeoniflorin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(38642-49-8,</w:t>
      </w:r>
      <w:r w:rsidR="004D38BE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96.4%) were purchased from Shanghai Shidande Biotechnology Co., Ltd;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Astragaloside I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(84680-75-1,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99.43%),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Ligustrazine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(1124 - 11 - 4,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98.49%), 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Ferulic acid (1135 - 24 - 6,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98.75%),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Z-Ligustilide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(G-5601,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98.64%),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Senkyunolide H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 (94596-27-7,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98.71%),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Senkyunolide I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>(94596 -28-8,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Pr="00296714">
        <w:rPr>
          <w:rFonts w:ascii="Times New Roman" w:eastAsia="宋体" w:hAnsi="Times New Roman"/>
          <w:color w:val="000000"/>
          <w:sz w:val="22"/>
          <w:szCs w:val="22"/>
        </w:rPr>
        <w:t xml:space="preserve">98.71%) were purchased from Stander Chemical Technology Co., Ltd., Shenzhen;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Chlorogenic acid (FY14351025,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99.74%)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Amygdalin (FY13871222,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97.09%)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>Paeoniflorin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(FY15890529,98.26%)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 xml:space="preserve">Albiflorin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(FY15930319,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99.01%)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 xml:space="preserve">Oxypaeoniflora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(FY17500119,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99.55%)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 xml:space="preserve">3-Butylidenephthalide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(FY20541015,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96.6%)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>,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>3-</w:t>
      </w:r>
      <w:r w:rsidR="007753B2" w:rsidRPr="007753B2">
        <w:rPr>
          <w:rFonts w:ascii="Times New Roman" w:eastAsia="宋体" w:hAnsi="Times New Roman"/>
          <w:i/>
          <w:iCs/>
          <w:color w:val="000000"/>
          <w:sz w:val="22"/>
          <w:szCs w:val="22"/>
        </w:rPr>
        <w:t>n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>-Butylphthalide</w:t>
      </w:r>
      <w:bookmarkEnd w:id="5"/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>(FY20550407,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5A3654" w:rsidRPr="005A3654">
        <w:rPr>
          <w:rFonts w:ascii="Times New Roman" w:eastAsia="宋体" w:hAnsi="Times New Roman"/>
          <w:color w:val="000000"/>
          <w:sz w:val="22"/>
          <w:szCs w:val="22"/>
        </w:rPr>
        <w:t xml:space="preserve">98.64%) was purchased from Nantong Feiyu Biotechnology Co., </w:t>
      </w:r>
      <w:r w:rsidR="007753B2" w:rsidRPr="00296714">
        <w:rPr>
          <w:rFonts w:ascii="Times New Roman" w:eastAsia="宋体" w:hAnsi="Times New Roman"/>
          <w:color w:val="000000"/>
          <w:sz w:val="22"/>
          <w:szCs w:val="22"/>
        </w:rPr>
        <w:t>Ltd</w:t>
      </w:r>
      <w:r w:rsidR="005A3654">
        <w:rPr>
          <w:rFonts w:ascii="Times New Roman" w:eastAsia="宋体" w:hAnsi="Times New Roman"/>
          <w:color w:val="000000"/>
          <w:sz w:val="22"/>
          <w:szCs w:val="22"/>
        </w:rPr>
        <w:t>.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 xml:space="preserve"> BYHW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 xml:space="preserve"> </w:t>
      </w:r>
      <w:r w:rsidR="00760708">
        <w:rPr>
          <w:rFonts w:ascii="Times New Roman" w:eastAsia="宋体" w:hAnsi="Times New Roman"/>
          <w:color w:val="000000"/>
          <w:sz w:val="22"/>
          <w:szCs w:val="22"/>
        </w:rPr>
        <w:t>g</w:t>
      </w:r>
      <w:r w:rsidR="007753B2" w:rsidRPr="007753B2">
        <w:rPr>
          <w:rFonts w:ascii="Times New Roman" w:eastAsia="宋体" w:hAnsi="Times New Roman"/>
          <w:color w:val="000000"/>
          <w:sz w:val="22"/>
          <w:szCs w:val="22"/>
        </w:rPr>
        <w:t>ranule (Sanjiu Medical &amp; Pharmaceutical Co., Ltd., 1511001Y)</w:t>
      </w:r>
      <w:r w:rsidR="007753B2">
        <w:rPr>
          <w:rFonts w:ascii="Times New Roman" w:eastAsia="宋体" w:hAnsi="Times New Roman"/>
          <w:color w:val="000000"/>
          <w:sz w:val="22"/>
          <w:szCs w:val="22"/>
        </w:rPr>
        <w:t>.</w:t>
      </w:r>
    </w:p>
    <w:p w14:paraId="436FBAAA" w14:textId="7F480076" w:rsidR="005A27F2" w:rsidRPr="00224C74" w:rsidRDefault="00183FF4" w:rsidP="00405543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4</w:t>
      </w:r>
      <w:r w:rsidR="00760708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="00760708" w:rsidRPr="00224C74">
        <w:rPr>
          <w:b/>
          <w:bCs/>
        </w:rPr>
        <w:t xml:space="preserve"> </w:t>
      </w:r>
      <w:r w:rsidR="00760708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Preparation of reference solution</w:t>
      </w:r>
    </w:p>
    <w:p w14:paraId="42B3DD5F" w14:textId="01B0A519" w:rsidR="005A27F2" w:rsidRDefault="005A27F2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5A27F2">
        <w:rPr>
          <w:rFonts w:ascii="Times New Roman" w:eastAsia="宋体" w:hAnsi="Times New Roman"/>
          <w:color w:val="000000"/>
          <w:sz w:val="22"/>
          <w:szCs w:val="22"/>
        </w:rPr>
        <w:t xml:space="preserve">Accurately weigh the reference substance Calycosin isoflavone glucoside, Astragaloside IV, Formononetin, Quercetin, Kaempferol, Hydroxysafflor Yellow A, Gallic acid, Paeonol, Rutin, Catechin, Benzoyl paeoniflorin, Astragaloside I, Ligustrazine,  Ferulic acid, Z-Ligustilide, Senkyunolide H, Senkyunolide I, Chlorogenic acid, Amygdalin, Paeoniflorin, Albiflorin, Oxypaeoniflora, 3-Butylidenephthalide, 3-n-Butylphthalide, each 10 mg in 10 mL volumetric </w:t>
      </w:r>
      <w:r w:rsidRPr="005A27F2">
        <w:rPr>
          <w:rFonts w:ascii="Times New Roman" w:eastAsia="宋体" w:hAnsi="Times New Roman"/>
          <w:color w:val="000000"/>
          <w:sz w:val="22"/>
          <w:szCs w:val="22"/>
        </w:rPr>
        <w:lastRenderedPageBreak/>
        <w:t>flask, with methanol to the calibration line, namely 1 mg / mL of the reserve solution. A suitable amount of reserve solution was diluted to 200 μg / mL reference solution, and 0.22 μm microporous membrane was used for filtration.</w:t>
      </w:r>
    </w:p>
    <w:p w14:paraId="5F353351" w14:textId="1CFBBD2A" w:rsidR="007753B2" w:rsidRPr="00224C74" w:rsidRDefault="00183FF4" w:rsidP="00405543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5</w:t>
      </w:r>
      <w:r w:rsidR="00760708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="00760708" w:rsidRPr="00224C74">
        <w:rPr>
          <w:b/>
          <w:bCs/>
        </w:rPr>
        <w:t xml:space="preserve"> </w:t>
      </w:r>
      <w:r w:rsidR="00A722C2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Preparation of test solution</w:t>
      </w:r>
    </w:p>
    <w:p w14:paraId="23A54FB3" w14:textId="30D8D50C" w:rsidR="00A722C2" w:rsidRPr="00296714" w:rsidRDefault="00F13BDA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F13BDA">
        <w:rPr>
          <w:rFonts w:ascii="Times New Roman" w:eastAsia="宋体" w:hAnsi="Times New Roman"/>
          <w:color w:val="000000"/>
          <w:sz w:val="22"/>
          <w:szCs w:val="22"/>
        </w:rPr>
        <w:t>Take 4 g of ground sample powder, accurately weigh it, put it into 50ml centrifuge tube, add 20ml of 80% methanol solution to dissolve it, ultrasonic treatment (power 300W, 40KHz) for 30min, cool it to room temperature, shake it up, filter with 0.22 μm microporous membrane and get it.</w:t>
      </w:r>
    </w:p>
    <w:p w14:paraId="581812D7" w14:textId="64A869CD" w:rsidR="00CC589B" w:rsidRPr="00224C74" w:rsidRDefault="00183FF4" w:rsidP="00405543">
      <w:pPr>
        <w:pStyle w:val="P68B1DB1-13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6</w:t>
      </w:r>
      <w:r w:rsidR="00CC589B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="00CC589B" w:rsidRPr="00224C74">
        <w:rPr>
          <w:b/>
          <w:bCs/>
        </w:rPr>
        <w:t xml:space="preserve"> </w:t>
      </w:r>
      <w:r w:rsidR="00CC589B" w:rsidRPr="00224C74">
        <w:rPr>
          <w:rFonts w:ascii="Times New Roman" w:eastAsia="宋体" w:hAnsi="Times New Roman"/>
          <w:b/>
          <w:bCs/>
          <w:color w:val="000000"/>
          <w:sz w:val="22"/>
          <w:szCs w:val="22"/>
        </w:rPr>
        <w:t>chromatographic condition</w:t>
      </w:r>
    </w:p>
    <w:p w14:paraId="2C7E3919" w14:textId="1684390F" w:rsidR="00CC589B" w:rsidRDefault="00CC589B" w:rsidP="00405543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  <w:r w:rsidRPr="00CC589B">
        <w:rPr>
          <w:rFonts w:ascii="Times New Roman" w:eastAsia="宋体" w:hAnsi="Times New Roman"/>
          <w:color w:val="000000"/>
          <w:sz w:val="22"/>
          <w:szCs w:val="22"/>
        </w:rPr>
        <w:t>Chromatographic column: Agilent RRHD SB C18 (3.0 × 150 mm, 1.8 μm)</w:t>
      </w:r>
      <w:r>
        <w:rPr>
          <w:rFonts w:ascii="Times New Roman" w:eastAsia="宋体" w:hAnsi="Times New Roman"/>
          <w:color w:val="000000"/>
          <w:sz w:val="22"/>
          <w:szCs w:val="22"/>
        </w:rPr>
        <w:t xml:space="preserve">; </w:t>
      </w:r>
      <w:r w:rsidRPr="00CC589B">
        <w:rPr>
          <w:rFonts w:ascii="Times New Roman" w:eastAsia="宋体" w:hAnsi="Times New Roman"/>
          <w:color w:val="000000"/>
          <w:sz w:val="22"/>
          <w:szCs w:val="22"/>
        </w:rPr>
        <w:t xml:space="preserve">mobile phase A: 0.1 % phosphoric acid solution; mobile phase B: acetonitrile. Elution by gradient in Table </w:t>
      </w:r>
      <w:r>
        <w:rPr>
          <w:rFonts w:ascii="Times New Roman" w:eastAsia="宋体" w:hAnsi="Times New Roman"/>
          <w:color w:val="000000"/>
          <w:sz w:val="22"/>
          <w:szCs w:val="22"/>
        </w:rPr>
        <w:t>2</w:t>
      </w:r>
      <w:r w:rsidRPr="00CC589B">
        <w:rPr>
          <w:rFonts w:ascii="Times New Roman" w:eastAsia="宋体" w:hAnsi="Times New Roman"/>
          <w:color w:val="000000"/>
          <w:sz w:val="22"/>
          <w:szCs w:val="22"/>
        </w:rPr>
        <w:t xml:space="preserve">; detection wavelength: 254 nm; column temperature: 35 °C, flow rate: 0.4 mL / min; </w:t>
      </w:r>
      <w:r w:rsidR="0061534E">
        <w:rPr>
          <w:rFonts w:ascii="Times New Roman" w:eastAsia="宋体" w:hAnsi="Times New Roman"/>
          <w:color w:val="000000"/>
          <w:sz w:val="22"/>
          <w:szCs w:val="22"/>
        </w:rPr>
        <w:t>i</w:t>
      </w:r>
      <w:r w:rsidR="0061534E" w:rsidRPr="0061534E">
        <w:rPr>
          <w:rFonts w:ascii="Times New Roman" w:eastAsia="宋体" w:hAnsi="Times New Roman"/>
          <w:color w:val="000000"/>
          <w:sz w:val="22"/>
          <w:szCs w:val="22"/>
        </w:rPr>
        <w:t>njection volume</w:t>
      </w:r>
      <w:r w:rsidRPr="00CC589B">
        <w:rPr>
          <w:rFonts w:ascii="Times New Roman" w:eastAsia="宋体" w:hAnsi="Times New Roman"/>
          <w:color w:val="000000"/>
          <w:sz w:val="22"/>
          <w:szCs w:val="22"/>
        </w:rPr>
        <w:t xml:space="preserve"> 2μL.</w:t>
      </w:r>
    </w:p>
    <w:p w14:paraId="5DFEC3C0" w14:textId="37768367" w:rsidR="00CC589B" w:rsidRPr="00CC589B" w:rsidRDefault="00CC589B" w:rsidP="00CC589B">
      <w:pPr>
        <w:spacing w:line="360" w:lineRule="auto"/>
        <w:ind w:firstLineChars="700" w:firstLine="1540"/>
        <w:rPr>
          <w:rFonts w:ascii="Times New Roman" w:hAnsi="Times New Roman"/>
          <w:sz w:val="22"/>
          <w:szCs w:val="22"/>
        </w:rPr>
      </w:pPr>
      <w:bookmarkStart w:id="6" w:name="_Hlk89853359"/>
      <w:r w:rsidRPr="00E63446">
        <w:rPr>
          <w:rFonts w:ascii="Times New Roman" w:hAnsi="Times New Roman"/>
          <w:b/>
          <w:bCs/>
          <w:sz w:val="22"/>
          <w:szCs w:val="22"/>
        </w:rPr>
        <w:t>Table 2</w:t>
      </w:r>
      <w:r w:rsidR="005C1E86" w:rsidRPr="00E63446">
        <w:rPr>
          <w:rFonts w:ascii="Times New Roman" w:hAnsi="Times New Roman"/>
          <w:b/>
          <w:bCs/>
          <w:sz w:val="22"/>
          <w:szCs w:val="22"/>
        </w:rPr>
        <w:t>.</w:t>
      </w:r>
      <w:r w:rsidRPr="00E6344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CC589B">
        <w:rPr>
          <w:rFonts w:ascii="Times New Roman" w:hAnsi="Times New Roman"/>
          <w:sz w:val="22"/>
          <w:szCs w:val="22"/>
        </w:rPr>
        <w:t>Liquid chromatography elution gradient</w:t>
      </w:r>
    </w:p>
    <w:tbl>
      <w:tblPr>
        <w:tblW w:w="0" w:type="auto"/>
        <w:tblInd w:w="1134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4"/>
        <w:gridCol w:w="1551"/>
        <w:gridCol w:w="1745"/>
      </w:tblGrid>
      <w:tr w:rsidR="00CC589B" w:rsidRPr="00CC589B" w14:paraId="2F508561" w14:textId="77777777" w:rsidTr="00721FD1">
        <w:trPr>
          <w:trHeight w:val="410"/>
        </w:trPr>
        <w:tc>
          <w:tcPr>
            <w:tcW w:w="1774" w:type="dxa"/>
            <w:tcBorders>
              <w:top w:val="single" w:sz="8" w:space="0" w:color="auto"/>
              <w:bottom w:val="single" w:sz="4" w:space="0" w:color="auto"/>
            </w:tcBorders>
          </w:tcPr>
          <w:bookmarkEnd w:id="6"/>
          <w:p w14:paraId="11A87CD0" w14:textId="330F0464" w:rsidR="00CC589B" w:rsidRPr="00CC589B" w:rsidRDefault="0061534E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61534E">
              <w:rPr>
                <w:rFonts w:ascii="Times New Roman" w:hAnsi="Times New Roman"/>
                <w:kern w:val="0"/>
                <w:sz w:val="22"/>
                <w:szCs w:val="22"/>
              </w:rPr>
              <w:t>Time (min)</w:t>
            </w:r>
          </w:p>
        </w:tc>
        <w:tc>
          <w:tcPr>
            <w:tcW w:w="1551" w:type="dxa"/>
            <w:tcBorders>
              <w:top w:val="single" w:sz="8" w:space="0" w:color="auto"/>
              <w:bottom w:val="single" w:sz="4" w:space="0" w:color="auto"/>
            </w:tcBorders>
          </w:tcPr>
          <w:p w14:paraId="07C8E5CC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A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%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  <w:tc>
          <w:tcPr>
            <w:tcW w:w="1745" w:type="dxa"/>
            <w:tcBorders>
              <w:top w:val="single" w:sz="8" w:space="0" w:color="auto"/>
              <w:bottom w:val="single" w:sz="4" w:space="0" w:color="auto"/>
            </w:tcBorders>
          </w:tcPr>
          <w:p w14:paraId="4124795C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B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（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%</w:t>
            </w: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）</w:t>
            </w:r>
          </w:p>
        </w:tc>
      </w:tr>
      <w:tr w:rsidR="00CC589B" w:rsidRPr="00CC589B" w14:paraId="19EF916A" w14:textId="77777777" w:rsidTr="00721FD1">
        <w:tc>
          <w:tcPr>
            <w:tcW w:w="1774" w:type="dxa"/>
            <w:tcBorders>
              <w:top w:val="single" w:sz="4" w:space="0" w:color="auto"/>
              <w:bottom w:val="nil"/>
            </w:tcBorders>
          </w:tcPr>
          <w:p w14:paraId="3F19B49A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auto"/>
              <w:bottom w:val="nil"/>
            </w:tcBorders>
          </w:tcPr>
          <w:p w14:paraId="58325408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745" w:type="dxa"/>
            <w:tcBorders>
              <w:top w:val="single" w:sz="4" w:space="0" w:color="auto"/>
              <w:bottom w:val="nil"/>
            </w:tcBorders>
          </w:tcPr>
          <w:p w14:paraId="1DCE99D0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</w:tr>
      <w:tr w:rsidR="00CC589B" w:rsidRPr="00CC589B" w14:paraId="410BD982" w14:textId="77777777" w:rsidTr="00721FD1">
        <w:tc>
          <w:tcPr>
            <w:tcW w:w="1774" w:type="dxa"/>
            <w:tcBorders>
              <w:top w:val="nil"/>
              <w:bottom w:val="nil"/>
            </w:tcBorders>
          </w:tcPr>
          <w:p w14:paraId="16AA429D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15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1CCA2FDE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79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139B1F48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21</w:t>
            </w:r>
          </w:p>
        </w:tc>
      </w:tr>
      <w:tr w:rsidR="00CC589B" w:rsidRPr="00CC589B" w14:paraId="2347EF69" w14:textId="77777777" w:rsidTr="00721FD1">
        <w:tc>
          <w:tcPr>
            <w:tcW w:w="1774" w:type="dxa"/>
            <w:tcBorders>
              <w:top w:val="nil"/>
              <w:bottom w:val="nil"/>
            </w:tcBorders>
          </w:tcPr>
          <w:p w14:paraId="7EA42D95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21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7B75B9C4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6E649228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</w:tr>
      <w:tr w:rsidR="00CC589B" w:rsidRPr="00CC589B" w14:paraId="421709AA" w14:textId="77777777" w:rsidTr="00721FD1">
        <w:tc>
          <w:tcPr>
            <w:tcW w:w="1774" w:type="dxa"/>
            <w:tcBorders>
              <w:top w:val="nil"/>
              <w:bottom w:val="nil"/>
            </w:tcBorders>
          </w:tcPr>
          <w:p w14:paraId="19B851C2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27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4F25454F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65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63E0CCA0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</w:tr>
      <w:tr w:rsidR="00CC589B" w:rsidRPr="00CC589B" w14:paraId="537B27EA" w14:textId="77777777" w:rsidTr="00721FD1">
        <w:tc>
          <w:tcPr>
            <w:tcW w:w="1774" w:type="dxa"/>
            <w:tcBorders>
              <w:top w:val="nil"/>
            </w:tcBorders>
          </w:tcPr>
          <w:p w14:paraId="08DA9C0C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551" w:type="dxa"/>
            <w:tcBorders>
              <w:top w:val="nil"/>
            </w:tcBorders>
          </w:tcPr>
          <w:p w14:paraId="45A1314E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745" w:type="dxa"/>
            <w:tcBorders>
              <w:top w:val="nil"/>
            </w:tcBorders>
          </w:tcPr>
          <w:p w14:paraId="53ED58F9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60</w:t>
            </w:r>
          </w:p>
        </w:tc>
      </w:tr>
      <w:tr w:rsidR="00CC589B" w:rsidRPr="00CC589B" w14:paraId="5346FB6B" w14:textId="77777777" w:rsidTr="00721FD1">
        <w:tc>
          <w:tcPr>
            <w:tcW w:w="1774" w:type="dxa"/>
          </w:tcPr>
          <w:p w14:paraId="36B72595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35</w:t>
            </w:r>
          </w:p>
        </w:tc>
        <w:tc>
          <w:tcPr>
            <w:tcW w:w="1551" w:type="dxa"/>
          </w:tcPr>
          <w:p w14:paraId="2B299C59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30</w:t>
            </w:r>
          </w:p>
        </w:tc>
        <w:tc>
          <w:tcPr>
            <w:tcW w:w="1745" w:type="dxa"/>
          </w:tcPr>
          <w:p w14:paraId="765FC64A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70</w:t>
            </w:r>
          </w:p>
        </w:tc>
      </w:tr>
      <w:tr w:rsidR="00CC589B" w:rsidRPr="00CC589B" w14:paraId="1DA76977" w14:textId="77777777" w:rsidTr="00721FD1">
        <w:tc>
          <w:tcPr>
            <w:tcW w:w="1774" w:type="dxa"/>
            <w:tcBorders>
              <w:bottom w:val="nil"/>
            </w:tcBorders>
          </w:tcPr>
          <w:p w14:paraId="65281F7F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40</w:t>
            </w:r>
          </w:p>
        </w:tc>
        <w:tc>
          <w:tcPr>
            <w:tcW w:w="1551" w:type="dxa"/>
            <w:tcBorders>
              <w:bottom w:val="nil"/>
            </w:tcBorders>
          </w:tcPr>
          <w:p w14:paraId="4F4D2CFE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  <w:tc>
          <w:tcPr>
            <w:tcW w:w="1745" w:type="dxa"/>
            <w:tcBorders>
              <w:bottom w:val="nil"/>
            </w:tcBorders>
          </w:tcPr>
          <w:p w14:paraId="5EC3EEA7" w14:textId="77777777" w:rsidR="00CC589B" w:rsidRPr="00CC589B" w:rsidRDefault="00CC589B" w:rsidP="00721FD1">
            <w:pPr>
              <w:widowControl/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90</w:t>
            </w:r>
          </w:p>
        </w:tc>
      </w:tr>
      <w:tr w:rsidR="00CC589B" w:rsidRPr="00CC589B" w14:paraId="77F5152F" w14:textId="77777777" w:rsidTr="00721FD1">
        <w:trPr>
          <w:trHeight w:val="150"/>
        </w:trPr>
        <w:tc>
          <w:tcPr>
            <w:tcW w:w="1774" w:type="dxa"/>
            <w:tcBorders>
              <w:top w:val="nil"/>
              <w:bottom w:val="nil"/>
            </w:tcBorders>
          </w:tcPr>
          <w:p w14:paraId="3A85CA2E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40.1</w:t>
            </w:r>
          </w:p>
        </w:tc>
        <w:tc>
          <w:tcPr>
            <w:tcW w:w="1551" w:type="dxa"/>
            <w:tcBorders>
              <w:top w:val="nil"/>
              <w:bottom w:val="nil"/>
            </w:tcBorders>
          </w:tcPr>
          <w:p w14:paraId="39AA1948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4D98BF70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</w:tr>
      <w:tr w:rsidR="00CC589B" w:rsidRPr="00CC589B" w14:paraId="188D60ED" w14:textId="77777777" w:rsidTr="00721FD1">
        <w:trPr>
          <w:trHeight w:val="150"/>
        </w:trPr>
        <w:tc>
          <w:tcPr>
            <w:tcW w:w="1774" w:type="dxa"/>
            <w:tcBorders>
              <w:top w:val="nil"/>
              <w:bottom w:val="single" w:sz="8" w:space="0" w:color="auto"/>
            </w:tcBorders>
          </w:tcPr>
          <w:p w14:paraId="103AA2B0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45</w:t>
            </w:r>
          </w:p>
        </w:tc>
        <w:tc>
          <w:tcPr>
            <w:tcW w:w="1551" w:type="dxa"/>
            <w:tcBorders>
              <w:top w:val="nil"/>
              <w:bottom w:val="single" w:sz="8" w:space="0" w:color="auto"/>
            </w:tcBorders>
          </w:tcPr>
          <w:p w14:paraId="34800218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90</w:t>
            </w:r>
          </w:p>
        </w:tc>
        <w:tc>
          <w:tcPr>
            <w:tcW w:w="1745" w:type="dxa"/>
            <w:tcBorders>
              <w:top w:val="nil"/>
              <w:bottom w:val="single" w:sz="8" w:space="0" w:color="auto"/>
            </w:tcBorders>
          </w:tcPr>
          <w:p w14:paraId="2DDD297D" w14:textId="77777777" w:rsidR="00CC589B" w:rsidRPr="00CC589B" w:rsidRDefault="00CC589B" w:rsidP="00721FD1">
            <w:pPr>
              <w:snapToGrid w:val="0"/>
              <w:spacing w:line="360" w:lineRule="auto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 w:rsidRPr="00CC589B">
              <w:rPr>
                <w:rFonts w:ascii="Times New Roman" w:hAnsi="Times New Roman"/>
                <w:kern w:val="0"/>
                <w:sz w:val="22"/>
                <w:szCs w:val="22"/>
              </w:rPr>
              <w:t>10</w:t>
            </w:r>
          </w:p>
        </w:tc>
      </w:tr>
    </w:tbl>
    <w:p w14:paraId="72D66BE0" w14:textId="446F3803" w:rsidR="00F13BDA" w:rsidRDefault="00F13BDA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79C4A6F3" w14:textId="0845ACA5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73FCECDC" w14:textId="4917B998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2E37D7DC" w14:textId="2F60CC05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2F7F9F07" w14:textId="4E04A6C2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237E4ACD" w14:textId="3F086AA5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40F0236B" w14:textId="578B93CA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20B19702" w14:textId="57FAED69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5072AC23" w14:textId="5A429022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46A044E3" w14:textId="0D7F9ED2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73FC9668" w14:textId="3C2315DB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290A58FD" w14:textId="0D04A101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05A15498" w14:textId="19370BA9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6FC70DF6" w14:textId="426F7FB7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4A83784E" w14:textId="30AB2699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30F48264" w14:textId="2F3B02C2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3FA2B890" w14:textId="5A16C486" w:rsidR="00333D63" w:rsidRDefault="00333D63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45BB24FA" w14:textId="2613DD0B" w:rsidR="00B7581B" w:rsidRDefault="00B7581B" w:rsidP="00B7581B">
      <w:pPr>
        <w:pStyle w:val="P68B1DB1-13"/>
        <w:jc w:val="center"/>
        <w:rPr>
          <w:rFonts w:ascii="Times New Roman" w:eastAsia="宋体" w:hAnsi="Times New Roman"/>
          <w:b/>
          <w:bCs/>
          <w:color w:val="000000"/>
          <w:sz w:val="22"/>
          <w:szCs w:val="22"/>
        </w:rPr>
      </w:pPr>
      <w:r w:rsidRPr="00B7581B">
        <w:rPr>
          <w:rFonts w:ascii="Times New Roman" w:eastAsia="宋体" w:hAnsi="Times New Roman"/>
          <w:b/>
          <w:bCs/>
          <w:color w:val="000000"/>
          <w:sz w:val="22"/>
          <w:szCs w:val="22"/>
        </w:rPr>
        <w:lastRenderedPageBreak/>
        <w:t>Safety evaluation</w:t>
      </w:r>
    </w:p>
    <w:p w14:paraId="367E38B3" w14:textId="4AD7F02A" w:rsidR="00B7581B" w:rsidRPr="00B7581B" w:rsidRDefault="00B7581B" w:rsidP="00B7581B">
      <w:pPr>
        <w:pStyle w:val="P68B1DB1-13"/>
        <w:jc w:val="center"/>
        <w:rPr>
          <w:rFonts w:ascii="Times New Roman" w:hAnsi="Times New Roman"/>
          <w:color w:val="000000"/>
          <w:sz w:val="22"/>
          <w:szCs w:val="22"/>
        </w:rPr>
      </w:pPr>
      <w:r w:rsidRPr="00E63446">
        <w:rPr>
          <w:rFonts w:ascii="Times New Roman" w:eastAsia="宋体" w:hAnsi="Times New Roman"/>
          <w:b/>
          <w:bCs/>
          <w:color w:val="000000"/>
          <w:sz w:val="22"/>
          <w:szCs w:val="22"/>
        </w:rPr>
        <w:t xml:space="preserve">Table 3. </w:t>
      </w:r>
      <w:r w:rsidR="009E1FAE" w:rsidRPr="009E1FAE">
        <w:rPr>
          <w:rFonts w:ascii="Times New Roman" w:eastAsia="宋体" w:hAnsi="Times New Roman"/>
          <w:color w:val="000000"/>
          <w:sz w:val="22"/>
          <w:szCs w:val="22"/>
        </w:rPr>
        <w:t>Safety evaluation: c</w:t>
      </w:r>
      <w:r w:rsidRPr="009E1FAE">
        <w:rPr>
          <w:rFonts w:ascii="Times New Roman" w:eastAsia="宋体" w:hAnsi="Times New Roman"/>
          <w:color w:val="000000"/>
          <w:sz w:val="22"/>
          <w:szCs w:val="22"/>
        </w:rPr>
        <w:t>om</w:t>
      </w:r>
      <w:r w:rsidRPr="00B7581B">
        <w:rPr>
          <w:rFonts w:ascii="Times New Roman" w:eastAsia="宋体" w:hAnsi="Times New Roman"/>
          <w:color w:val="000000"/>
          <w:sz w:val="22"/>
          <w:szCs w:val="22"/>
        </w:rPr>
        <w:t>parison of incidence of abnormal laboratory indexes between BYHW and control groups.</w:t>
      </w:r>
    </w:p>
    <w:tbl>
      <w:tblPr>
        <w:tblW w:w="9072" w:type="dxa"/>
        <w:jc w:val="center"/>
        <w:shd w:val="clear" w:color="auto" w:fill="FFFFFF"/>
        <w:tblLook w:val="0000" w:firstRow="0" w:lastRow="0" w:firstColumn="0" w:lastColumn="0" w:noHBand="0" w:noVBand="0"/>
      </w:tblPr>
      <w:tblGrid>
        <w:gridCol w:w="4565"/>
        <w:gridCol w:w="2167"/>
        <w:gridCol w:w="2340"/>
      </w:tblGrid>
      <w:tr w:rsidR="00B7581B" w:rsidRPr="004621C2" w14:paraId="5D70D887" w14:textId="77777777" w:rsidTr="00FC313A">
        <w:trPr>
          <w:trHeight w:val="276"/>
          <w:jc w:val="center"/>
        </w:trPr>
        <w:tc>
          <w:tcPr>
            <w:tcW w:w="456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</w:tcPr>
          <w:p w14:paraId="4FB57810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Laboratory index</w:t>
            </w:r>
          </w:p>
        </w:tc>
        <w:tc>
          <w:tcPr>
            <w:tcW w:w="216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</w:tcPr>
          <w:p w14:paraId="7FCBDB6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BYHW (n = 34)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noWrap/>
          </w:tcPr>
          <w:p w14:paraId="4AACACE0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hAnsi="Times New Roman"/>
                <w:sz w:val="22"/>
                <w:szCs w:val="22"/>
              </w:rPr>
              <w:t>C</w:t>
            </w:r>
            <w:r w:rsidRPr="004621C2">
              <w:rPr>
                <w:rFonts w:ascii="Times New Roman" w:eastAsia="宋体" w:hAnsi="Times New Roman"/>
                <w:sz w:val="22"/>
                <w:szCs w:val="22"/>
              </w:rPr>
              <w:t>ontrol (n = 33)</w:t>
            </w:r>
          </w:p>
        </w:tc>
      </w:tr>
      <w:tr w:rsidR="00B7581B" w:rsidRPr="004621C2" w14:paraId="6DC34F46" w14:textId="77777777" w:rsidTr="00FC313A">
        <w:trPr>
          <w:trHeight w:val="276"/>
          <w:jc w:val="center"/>
        </w:trPr>
        <w:tc>
          <w:tcPr>
            <w:tcW w:w="4565" w:type="dxa"/>
            <w:tcBorders>
              <w:top w:val="single" w:sz="8" w:space="0" w:color="auto"/>
            </w:tcBorders>
            <w:shd w:val="clear" w:color="auto" w:fill="FFFFFF"/>
            <w:noWrap/>
          </w:tcPr>
          <w:p w14:paraId="4D2F9400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Blood routine</w:t>
            </w:r>
          </w:p>
        </w:tc>
        <w:tc>
          <w:tcPr>
            <w:tcW w:w="2167" w:type="dxa"/>
            <w:tcBorders>
              <w:top w:val="single" w:sz="8" w:space="0" w:color="auto"/>
            </w:tcBorders>
            <w:shd w:val="clear" w:color="auto" w:fill="FFFFFF"/>
            <w:noWrap/>
          </w:tcPr>
          <w:p w14:paraId="354D9F7D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auto"/>
            </w:tcBorders>
            <w:shd w:val="clear" w:color="auto" w:fill="FFFFFF"/>
            <w:noWrap/>
          </w:tcPr>
          <w:p w14:paraId="7DEC4FEE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B7581B" w:rsidRPr="004621C2" w14:paraId="4AB73F9A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78C52D55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White blood cell count</w:t>
            </w:r>
          </w:p>
        </w:tc>
        <w:tc>
          <w:tcPr>
            <w:tcW w:w="2167" w:type="dxa"/>
            <w:shd w:val="clear" w:color="auto" w:fill="FFFFFF"/>
            <w:noWrap/>
          </w:tcPr>
          <w:p w14:paraId="3F690E4A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1(2.94%)</w:t>
            </w:r>
          </w:p>
        </w:tc>
        <w:tc>
          <w:tcPr>
            <w:tcW w:w="2340" w:type="dxa"/>
            <w:shd w:val="clear" w:color="auto" w:fill="FFFFFF"/>
            <w:noWrap/>
          </w:tcPr>
          <w:p w14:paraId="3C5602D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</w:tr>
      <w:tr w:rsidR="00B7581B" w:rsidRPr="004621C2" w14:paraId="3BE87324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730FE6CF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Red blood cell count</w:t>
            </w:r>
          </w:p>
        </w:tc>
        <w:tc>
          <w:tcPr>
            <w:tcW w:w="2167" w:type="dxa"/>
            <w:shd w:val="clear" w:color="auto" w:fill="FFFFFF"/>
            <w:noWrap/>
          </w:tcPr>
          <w:p w14:paraId="44169AAB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32387B8C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1(3.03%)</w:t>
            </w:r>
          </w:p>
        </w:tc>
      </w:tr>
      <w:tr w:rsidR="00B7581B" w:rsidRPr="004621C2" w14:paraId="752AEC49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5F95F847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Hemoglobin</w:t>
            </w:r>
          </w:p>
        </w:tc>
        <w:tc>
          <w:tcPr>
            <w:tcW w:w="2167" w:type="dxa"/>
            <w:shd w:val="clear" w:color="auto" w:fill="FFFFFF"/>
            <w:noWrap/>
          </w:tcPr>
          <w:p w14:paraId="1762B19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3(8.82%)</w:t>
            </w:r>
          </w:p>
        </w:tc>
        <w:tc>
          <w:tcPr>
            <w:tcW w:w="2340" w:type="dxa"/>
            <w:shd w:val="clear" w:color="auto" w:fill="FFFFFF"/>
            <w:noWrap/>
          </w:tcPr>
          <w:p w14:paraId="40436949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3(9.09%)</w:t>
            </w:r>
          </w:p>
        </w:tc>
      </w:tr>
      <w:tr w:rsidR="00B7581B" w:rsidRPr="004621C2" w14:paraId="26B3A892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0AB79366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Blood platelet count</w:t>
            </w:r>
          </w:p>
        </w:tc>
        <w:tc>
          <w:tcPr>
            <w:tcW w:w="2167" w:type="dxa"/>
            <w:shd w:val="clear" w:color="auto" w:fill="FFFFFF"/>
            <w:noWrap/>
          </w:tcPr>
          <w:p w14:paraId="3F9E72AB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3CA1CFF4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1(3.03%)</w:t>
            </w:r>
          </w:p>
        </w:tc>
      </w:tr>
      <w:tr w:rsidR="00B7581B" w:rsidRPr="004621C2" w14:paraId="4730DFBA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5556B637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Urine routine</w:t>
            </w:r>
          </w:p>
        </w:tc>
        <w:tc>
          <w:tcPr>
            <w:tcW w:w="2167" w:type="dxa"/>
            <w:shd w:val="clear" w:color="auto" w:fill="FFFFFF"/>
            <w:noWrap/>
          </w:tcPr>
          <w:p w14:paraId="7A99394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noWrap/>
          </w:tcPr>
          <w:p w14:paraId="6336C50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B7581B" w:rsidRPr="004621C2" w14:paraId="0C5870DD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3903C208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Urine erythrocyte</w:t>
            </w:r>
          </w:p>
        </w:tc>
        <w:tc>
          <w:tcPr>
            <w:tcW w:w="2167" w:type="dxa"/>
            <w:shd w:val="clear" w:color="auto" w:fill="FFFFFF"/>
            <w:noWrap/>
          </w:tcPr>
          <w:p w14:paraId="6037701E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49D5061D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1(3.03%)</w:t>
            </w:r>
          </w:p>
        </w:tc>
      </w:tr>
      <w:tr w:rsidR="00B7581B" w:rsidRPr="004621C2" w14:paraId="317AB241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37EE7819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Urine white blood cell count</w:t>
            </w:r>
          </w:p>
        </w:tc>
        <w:tc>
          <w:tcPr>
            <w:tcW w:w="2167" w:type="dxa"/>
            <w:shd w:val="clear" w:color="auto" w:fill="FFFFFF"/>
            <w:noWrap/>
          </w:tcPr>
          <w:p w14:paraId="52821832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63E70A1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4(12.12%)</w:t>
            </w:r>
          </w:p>
        </w:tc>
      </w:tr>
      <w:tr w:rsidR="00B7581B" w:rsidRPr="004621C2" w14:paraId="5425DC52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4B152D4C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Urine protein</w:t>
            </w:r>
          </w:p>
        </w:tc>
        <w:tc>
          <w:tcPr>
            <w:tcW w:w="2167" w:type="dxa"/>
            <w:shd w:val="clear" w:color="auto" w:fill="FFFFFF"/>
            <w:noWrap/>
          </w:tcPr>
          <w:p w14:paraId="0677939B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1(2.94%)</w:t>
            </w:r>
          </w:p>
        </w:tc>
        <w:tc>
          <w:tcPr>
            <w:tcW w:w="2340" w:type="dxa"/>
            <w:shd w:val="clear" w:color="auto" w:fill="FFFFFF"/>
            <w:noWrap/>
          </w:tcPr>
          <w:p w14:paraId="3466505D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2(6.06%)</w:t>
            </w:r>
          </w:p>
        </w:tc>
      </w:tr>
      <w:tr w:rsidR="00B7581B" w:rsidRPr="004621C2" w14:paraId="0068A39C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4B821C24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Hepatic and renal function</w:t>
            </w:r>
          </w:p>
        </w:tc>
        <w:tc>
          <w:tcPr>
            <w:tcW w:w="2167" w:type="dxa"/>
            <w:shd w:val="clear" w:color="auto" w:fill="FFFFFF"/>
            <w:noWrap/>
          </w:tcPr>
          <w:p w14:paraId="597E6F90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noWrap/>
          </w:tcPr>
          <w:p w14:paraId="628AC306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B7581B" w:rsidRPr="004621C2" w14:paraId="414FD9F1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495956C3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Alanine transaminase (ALT)</w:t>
            </w:r>
          </w:p>
        </w:tc>
        <w:tc>
          <w:tcPr>
            <w:tcW w:w="2167" w:type="dxa"/>
            <w:shd w:val="clear" w:color="auto" w:fill="FFFFFF"/>
            <w:noWrap/>
          </w:tcPr>
          <w:p w14:paraId="03624E70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6D67C72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3(9.09%)</w:t>
            </w:r>
          </w:p>
        </w:tc>
      </w:tr>
      <w:tr w:rsidR="00B7581B" w:rsidRPr="004621C2" w14:paraId="57F042D8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2F68C400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Glutamic oxalacetic transaminase (AST)</w:t>
            </w:r>
          </w:p>
        </w:tc>
        <w:tc>
          <w:tcPr>
            <w:tcW w:w="2167" w:type="dxa"/>
            <w:shd w:val="clear" w:color="auto" w:fill="FFFFFF"/>
            <w:noWrap/>
          </w:tcPr>
          <w:p w14:paraId="6133F87C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3(8.82%)</w:t>
            </w:r>
          </w:p>
        </w:tc>
        <w:tc>
          <w:tcPr>
            <w:tcW w:w="2340" w:type="dxa"/>
            <w:shd w:val="clear" w:color="auto" w:fill="FFFFFF"/>
            <w:noWrap/>
          </w:tcPr>
          <w:p w14:paraId="21D087A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3(9.09%)</w:t>
            </w:r>
          </w:p>
        </w:tc>
      </w:tr>
      <w:tr w:rsidR="00B7581B" w:rsidRPr="004621C2" w14:paraId="73C02638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37412F03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Urea nitrogen</w:t>
            </w:r>
          </w:p>
        </w:tc>
        <w:tc>
          <w:tcPr>
            <w:tcW w:w="2167" w:type="dxa"/>
            <w:shd w:val="clear" w:color="auto" w:fill="FFFFFF"/>
            <w:noWrap/>
          </w:tcPr>
          <w:p w14:paraId="5AB5580F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4(11.76%)</w:t>
            </w:r>
          </w:p>
        </w:tc>
        <w:tc>
          <w:tcPr>
            <w:tcW w:w="2340" w:type="dxa"/>
            <w:shd w:val="clear" w:color="auto" w:fill="FFFFFF"/>
            <w:noWrap/>
          </w:tcPr>
          <w:p w14:paraId="7A002CB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3(9.09%)</w:t>
            </w:r>
          </w:p>
        </w:tc>
      </w:tr>
      <w:tr w:rsidR="00B7581B" w:rsidRPr="004621C2" w14:paraId="56E46029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2D8725F6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Creatinine</w:t>
            </w:r>
          </w:p>
        </w:tc>
        <w:tc>
          <w:tcPr>
            <w:tcW w:w="2167" w:type="dxa"/>
            <w:shd w:val="clear" w:color="auto" w:fill="FFFFFF"/>
            <w:noWrap/>
          </w:tcPr>
          <w:p w14:paraId="34C80C55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2(5.88%)</w:t>
            </w:r>
          </w:p>
        </w:tc>
        <w:tc>
          <w:tcPr>
            <w:tcW w:w="2340" w:type="dxa"/>
            <w:shd w:val="clear" w:color="auto" w:fill="FFFFFF"/>
            <w:noWrap/>
          </w:tcPr>
          <w:p w14:paraId="798DFB08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2(6.06%)</w:t>
            </w:r>
          </w:p>
        </w:tc>
      </w:tr>
      <w:tr w:rsidR="00B7581B" w:rsidRPr="004621C2" w14:paraId="3CB81C2B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1249E149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Electrolytes</w:t>
            </w:r>
          </w:p>
        </w:tc>
        <w:tc>
          <w:tcPr>
            <w:tcW w:w="2167" w:type="dxa"/>
            <w:shd w:val="clear" w:color="auto" w:fill="FFFFFF"/>
            <w:noWrap/>
          </w:tcPr>
          <w:p w14:paraId="37545F9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FFFFFF"/>
            <w:noWrap/>
          </w:tcPr>
          <w:p w14:paraId="3AE34AC4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</w:p>
        </w:tc>
      </w:tr>
      <w:tr w:rsidR="00B7581B" w:rsidRPr="004621C2" w14:paraId="17D06E37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7E1D64B9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K</w:t>
            </w:r>
          </w:p>
        </w:tc>
        <w:tc>
          <w:tcPr>
            <w:tcW w:w="2167" w:type="dxa"/>
            <w:shd w:val="clear" w:color="auto" w:fill="FFFFFF"/>
            <w:noWrap/>
          </w:tcPr>
          <w:p w14:paraId="48AE1BDF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  <w:tc>
          <w:tcPr>
            <w:tcW w:w="2340" w:type="dxa"/>
            <w:shd w:val="clear" w:color="auto" w:fill="FFFFFF"/>
            <w:noWrap/>
          </w:tcPr>
          <w:p w14:paraId="5A700DDB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</w:tr>
      <w:tr w:rsidR="00B7581B" w:rsidRPr="004621C2" w14:paraId="1DE98550" w14:textId="77777777" w:rsidTr="00FC313A">
        <w:trPr>
          <w:trHeight w:val="276"/>
          <w:jc w:val="center"/>
        </w:trPr>
        <w:tc>
          <w:tcPr>
            <w:tcW w:w="4565" w:type="dxa"/>
            <w:shd w:val="clear" w:color="auto" w:fill="FFFFFF"/>
            <w:noWrap/>
          </w:tcPr>
          <w:p w14:paraId="3220FDC9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Na</w:t>
            </w:r>
          </w:p>
        </w:tc>
        <w:tc>
          <w:tcPr>
            <w:tcW w:w="2167" w:type="dxa"/>
            <w:shd w:val="clear" w:color="auto" w:fill="FFFFFF"/>
            <w:noWrap/>
          </w:tcPr>
          <w:p w14:paraId="36B4DEA3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  <w:tc>
          <w:tcPr>
            <w:tcW w:w="2340" w:type="dxa"/>
            <w:shd w:val="clear" w:color="auto" w:fill="FFFFFF"/>
            <w:noWrap/>
          </w:tcPr>
          <w:p w14:paraId="53CDEC27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1(3.03%)</w:t>
            </w:r>
          </w:p>
        </w:tc>
      </w:tr>
      <w:tr w:rsidR="00B7581B" w:rsidRPr="004621C2" w14:paraId="75CF9016" w14:textId="77777777" w:rsidTr="00FC313A">
        <w:trPr>
          <w:trHeight w:val="276"/>
          <w:jc w:val="center"/>
        </w:trPr>
        <w:tc>
          <w:tcPr>
            <w:tcW w:w="4565" w:type="dxa"/>
            <w:tcBorders>
              <w:bottom w:val="single" w:sz="8" w:space="0" w:color="auto"/>
            </w:tcBorders>
            <w:shd w:val="clear" w:color="auto" w:fill="FFFFFF"/>
            <w:noWrap/>
          </w:tcPr>
          <w:p w14:paraId="22AC0C2E" w14:textId="77777777" w:rsidR="00B7581B" w:rsidRPr="004621C2" w:rsidRDefault="00B7581B" w:rsidP="00FC313A">
            <w:pPr>
              <w:rPr>
                <w:rFonts w:ascii="Times New Roman" w:eastAsia="宋体" w:hAnsi="Times New Roman"/>
                <w:b/>
                <w:bCs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Cl</w:t>
            </w:r>
          </w:p>
        </w:tc>
        <w:tc>
          <w:tcPr>
            <w:tcW w:w="2167" w:type="dxa"/>
            <w:tcBorders>
              <w:bottom w:val="single" w:sz="8" w:space="0" w:color="auto"/>
            </w:tcBorders>
            <w:shd w:val="clear" w:color="auto" w:fill="FFFFFF"/>
            <w:noWrap/>
          </w:tcPr>
          <w:p w14:paraId="3D5C0A71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shd w:val="clear" w:color="auto" w:fill="FFFFFF"/>
            <w:noWrap/>
          </w:tcPr>
          <w:p w14:paraId="0F0960B4" w14:textId="77777777" w:rsidR="00B7581B" w:rsidRPr="004621C2" w:rsidRDefault="00B7581B" w:rsidP="00FC313A">
            <w:pPr>
              <w:jc w:val="center"/>
              <w:rPr>
                <w:rFonts w:ascii="Times New Roman" w:eastAsia="宋体" w:hAnsi="Times New Roman"/>
                <w:sz w:val="22"/>
                <w:szCs w:val="22"/>
              </w:rPr>
            </w:pPr>
            <w:r w:rsidRPr="004621C2">
              <w:rPr>
                <w:rFonts w:ascii="Times New Roman" w:eastAsia="宋体" w:hAnsi="Times New Roman"/>
                <w:sz w:val="22"/>
                <w:szCs w:val="22"/>
              </w:rPr>
              <w:t>0(0.00%)</w:t>
            </w:r>
          </w:p>
        </w:tc>
      </w:tr>
    </w:tbl>
    <w:p w14:paraId="17F0F562" w14:textId="77777777" w:rsidR="005C0E8A" w:rsidRDefault="005C0E8A" w:rsidP="00F13BDA">
      <w:pPr>
        <w:pStyle w:val="P68B1DB1-13"/>
        <w:rPr>
          <w:rFonts w:ascii="Times New Roman" w:eastAsia="宋体" w:hAnsi="Times New Roman"/>
          <w:color w:val="000000"/>
          <w:sz w:val="22"/>
          <w:szCs w:val="22"/>
        </w:rPr>
      </w:pPr>
    </w:p>
    <w:p w14:paraId="57C1810E" w14:textId="64C9EA46" w:rsidR="00183FF4" w:rsidRPr="00E63446" w:rsidRDefault="00E63446" w:rsidP="00224C74">
      <w:pPr>
        <w:pStyle w:val="P68B1DB1-13"/>
        <w:jc w:val="center"/>
        <w:rPr>
          <w:rFonts w:ascii="Times New Roman" w:eastAsia="宋体" w:hAnsi="Times New Roman"/>
          <w:b/>
          <w:bCs/>
          <w:color w:val="000000"/>
          <w:szCs w:val="24"/>
        </w:rPr>
      </w:pPr>
      <w:r w:rsidRPr="00E63446">
        <w:rPr>
          <w:rFonts w:ascii="Times New Roman" w:eastAsia="宋体" w:hAnsi="Times New Roman"/>
          <w:b/>
          <w:bCs/>
          <w:color w:val="000000"/>
          <w:szCs w:val="24"/>
        </w:rPr>
        <w:t>Identification of differentially expressed proteins</w:t>
      </w:r>
    </w:p>
    <w:p w14:paraId="15FC30E7" w14:textId="5970778F" w:rsidR="0051347A" w:rsidRPr="00AA2583" w:rsidRDefault="0051347A" w:rsidP="0051347A">
      <w:pPr>
        <w:pStyle w:val="P68B1DB1-13"/>
        <w:jc w:val="center"/>
        <w:rPr>
          <w:rFonts w:ascii="Times New Roman" w:hAnsi="Times New Roman"/>
          <w:color w:val="000000"/>
          <w:sz w:val="22"/>
          <w:szCs w:val="22"/>
        </w:rPr>
      </w:pPr>
      <w:r w:rsidRPr="00E63446">
        <w:rPr>
          <w:rFonts w:ascii="Times New Roman" w:eastAsia="宋体" w:hAnsi="Times New Roman"/>
          <w:b/>
          <w:bCs/>
          <w:color w:val="000000"/>
          <w:sz w:val="22"/>
          <w:szCs w:val="22"/>
        </w:rPr>
        <w:t xml:space="preserve">Table </w:t>
      </w:r>
      <w:r w:rsidR="00EB7200">
        <w:rPr>
          <w:rFonts w:ascii="Times New Roman" w:eastAsia="宋体" w:hAnsi="Times New Roman" w:hint="eastAsia"/>
          <w:b/>
          <w:bCs/>
          <w:color w:val="000000"/>
          <w:sz w:val="22"/>
          <w:szCs w:val="22"/>
        </w:rPr>
        <w:t>4</w:t>
      </w:r>
      <w:r w:rsidR="00183FF4" w:rsidRPr="00E63446">
        <w:rPr>
          <w:rFonts w:ascii="Times New Roman" w:eastAsia="宋体" w:hAnsi="Times New Roman"/>
          <w:b/>
          <w:bCs/>
          <w:color w:val="000000"/>
          <w:sz w:val="22"/>
          <w:szCs w:val="22"/>
        </w:rPr>
        <w:t>.</w:t>
      </w:r>
      <w:r w:rsidRPr="00E63446">
        <w:rPr>
          <w:rFonts w:ascii="Times New Roman" w:eastAsia="宋体" w:hAnsi="Times New Roman"/>
          <w:b/>
          <w:bCs/>
          <w:color w:val="000000"/>
          <w:sz w:val="22"/>
          <w:szCs w:val="22"/>
        </w:rPr>
        <w:t xml:space="preserve"> </w:t>
      </w:r>
      <w:r w:rsidRPr="00AA2583">
        <w:rPr>
          <w:rFonts w:ascii="Times New Roman" w:eastAsia="宋体" w:hAnsi="Times New Roman"/>
          <w:color w:val="000000"/>
          <w:sz w:val="22"/>
          <w:szCs w:val="22"/>
        </w:rPr>
        <w:t xml:space="preserve">The differentially expressed proteins </w:t>
      </w:r>
      <w:r w:rsidRPr="00AA2583">
        <w:rPr>
          <w:rFonts w:ascii="Times New Roman" w:eastAsia="宋体" w:hAnsi="Times New Roman"/>
          <w:sz w:val="22"/>
          <w:szCs w:val="22"/>
        </w:rPr>
        <w:t>of BYHW/</w:t>
      </w:r>
      <w:r w:rsidRPr="00AA2583">
        <w:rPr>
          <w:rFonts w:ascii="Times New Roman" w:hAnsi="Times New Roman"/>
          <w:sz w:val="22"/>
          <w:szCs w:val="22"/>
        </w:rPr>
        <w:t>C</w:t>
      </w:r>
      <w:r w:rsidRPr="00AA2583">
        <w:rPr>
          <w:rFonts w:ascii="Times New Roman" w:eastAsia="宋体" w:hAnsi="Times New Roman"/>
          <w:sz w:val="22"/>
          <w:szCs w:val="22"/>
        </w:rPr>
        <w:t>ontrol</w:t>
      </w:r>
    </w:p>
    <w:tbl>
      <w:tblPr>
        <w:tblW w:w="10657" w:type="dxa"/>
        <w:jc w:val="center"/>
        <w:tblLayout w:type="fixed"/>
        <w:tblLook w:val="0000" w:firstRow="0" w:lastRow="0" w:firstColumn="0" w:lastColumn="0" w:noHBand="0" w:noVBand="0"/>
      </w:tblPr>
      <w:tblGrid>
        <w:gridCol w:w="552"/>
        <w:gridCol w:w="1610"/>
        <w:gridCol w:w="1316"/>
        <w:gridCol w:w="890"/>
        <w:gridCol w:w="970"/>
        <w:gridCol w:w="644"/>
        <w:gridCol w:w="1156"/>
        <w:gridCol w:w="1175"/>
        <w:gridCol w:w="850"/>
        <w:gridCol w:w="1494"/>
      </w:tblGrid>
      <w:tr w:rsidR="0051347A" w:rsidRPr="00AA2583" w14:paraId="4B3BB792" w14:textId="77777777" w:rsidTr="00BE085B">
        <w:trPr>
          <w:trHeight w:val="288"/>
          <w:jc w:val="center"/>
        </w:trPr>
        <w:tc>
          <w:tcPr>
            <w:tcW w:w="552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06ECD2EE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610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664B31A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Accession</w:t>
            </w:r>
          </w:p>
        </w:tc>
        <w:tc>
          <w:tcPr>
            <w:tcW w:w="1316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037C098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Gene name</w:t>
            </w:r>
          </w:p>
        </w:tc>
        <w:tc>
          <w:tcPr>
            <w:tcW w:w="890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15E43A06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Fold change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6F92B17F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Tendency</w:t>
            </w:r>
          </w:p>
        </w:tc>
        <w:tc>
          <w:tcPr>
            <w:tcW w:w="644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69B0539D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156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2C849F41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Accession</w:t>
            </w: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76DE45B2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Gene name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824A9A3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Fold change</w:t>
            </w:r>
          </w:p>
        </w:tc>
        <w:tc>
          <w:tcPr>
            <w:tcW w:w="1494" w:type="dxa"/>
            <w:tcBorders>
              <w:top w:val="single" w:sz="8" w:space="0" w:color="auto"/>
              <w:bottom w:val="single" w:sz="8" w:space="0" w:color="auto"/>
            </w:tcBorders>
            <w:noWrap/>
          </w:tcPr>
          <w:p w14:paraId="418CA250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Tendency</w:t>
            </w:r>
          </w:p>
        </w:tc>
      </w:tr>
      <w:tr w:rsidR="0051347A" w:rsidRPr="00AA2583" w14:paraId="65D39EF9" w14:textId="77777777" w:rsidTr="00BE085B">
        <w:trPr>
          <w:trHeight w:val="288"/>
          <w:jc w:val="center"/>
        </w:trPr>
        <w:tc>
          <w:tcPr>
            <w:tcW w:w="552" w:type="dxa"/>
            <w:tcBorders>
              <w:top w:val="single" w:sz="8" w:space="0" w:color="auto"/>
            </w:tcBorders>
            <w:noWrap/>
          </w:tcPr>
          <w:p w14:paraId="4CFE3414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0" w:type="dxa"/>
            <w:tcBorders>
              <w:top w:val="single" w:sz="8" w:space="0" w:color="auto"/>
            </w:tcBorders>
            <w:noWrap/>
            <w:vAlign w:val="center"/>
          </w:tcPr>
          <w:p w14:paraId="4F20CD8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P01893</w:t>
            </w:r>
          </w:p>
        </w:tc>
        <w:tc>
          <w:tcPr>
            <w:tcW w:w="1316" w:type="dxa"/>
            <w:tcBorders>
              <w:top w:val="single" w:sz="8" w:space="0" w:color="auto"/>
            </w:tcBorders>
            <w:noWrap/>
            <w:vAlign w:val="center"/>
          </w:tcPr>
          <w:p w14:paraId="38790A2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HLA-H</w:t>
            </w:r>
          </w:p>
        </w:tc>
        <w:tc>
          <w:tcPr>
            <w:tcW w:w="890" w:type="dxa"/>
            <w:tcBorders>
              <w:top w:val="single" w:sz="8" w:space="0" w:color="auto"/>
            </w:tcBorders>
            <w:noWrap/>
            <w:vAlign w:val="center"/>
          </w:tcPr>
          <w:p w14:paraId="16878C2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0.46 </w:t>
            </w:r>
          </w:p>
        </w:tc>
        <w:tc>
          <w:tcPr>
            <w:tcW w:w="970" w:type="dxa"/>
            <w:tcBorders>
              <w:top w:val="single" w:sz="8" w:space="0" w:color="auto"/>
            </w:tcBorders>
            <w:noWrap/>
            <w:vAlign w:val="center"/>
          </w:tcPr>
          <w:p w14:paraId="6917A18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tcBorders>
              <w:top w:val="single" w:sz="8" w:space="0" w:color="auto"/>
            </w:tcBorders>
            <w:noWrap/>
            <w:vAlign w:val="center"/>
          </w:tcPr>
          <w:p w14:paraId="4A9CCC8D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156" w:type="dxa"/>
            <w:tcBorders>
              <w:top w:val="single" w:sz="8" w:space="0" w:color="auto"/>
            </w:tcBorders>
            <w:noWrap/>
            <w:vAlign w:val="center"/>
          </w:tcPr>
          <w:p w14:paraId="7C60178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A0A075B6I9</w:t>
            </w:r>
          </w:p>
        </w:tc>
        <w:tc>
          <w:tcPr>
            <w:tcW w:w="1175" w:type="dxa"/>
            <w:tcBorders>
              <w:top w:val="single" w:sz="8" w:space="0" w:color="auto"/>
            </w:tcBorders>
            <w:noWrap/>
            <w:vAlign w:val="center"/>
          </w:tcPr>
          <w:p w14:paraId="0D72D1B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IGLV7-46</w:t>
            </w:r>
          </w:p>
        </w:tc>
        <w:tc>
          <w:tcPr>
            <w:tcW w:w="850" w:type="dxa"/>
            <w:tcBorders>
              <w:top w:val="single" w:sz="8" w:space="0" w:color="auto"/>
            </w:tcBorders>
            <w:noWrap/>
            <w:vAlign w:val="center"/>
          </w:tcPr>
          <w:p w14:paraId="08E3F3C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1494" w:type="dxa"/>
            <w:tcBorders>
              <w:top w:val="single" w:sz="8" w:space="0" w:color="auto"/>
            </w:tcBorders>
            <w:noWrap/>
            <w:vAlign w:val="center"/>
          </w:tcPr>
          <w:p w14:paraId="2C0C1021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5C58CC2F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286A043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10" w:type="dxa"/>
            <w:noWrap/>
            <w:vAlign w:val="center"/>
          </w:tcPr>
          <w:p w14:paraId="01BEC9B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P02786</w:t>
            </w:r>
          </w:p>
        </w:tc>
        <w:tc>
          <w:tcPr>
            <w:tcW w:w="1316" w:type="dxa"/>
            <w:noWrap/>
            <w:vAlign w:val="center"/>
          </w:tcPr>
          <w:p w14:paraId="0F4E0F4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TFRC</w:t>
            </w:r>
          </w:p>
        </w:tc>
        <w:tc>
          <w:tcPr>
            <w:tcW w:w="890" w:type="dxa"/>
            <w:noWrap/>
            <w:vAlign w:val="center"/>
          </w:tcPr>
          <w:p w14:paraId="40AC3F4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0.11 </w:t>
            </w:r>
          </w:p>
        </w:tc>
        <w:tc>
          <w:tcPr>
            <w:tcW w:w="970" w:type="dxa"/>
            <w:noWrap/>
            <w:vAlign w:val="center"/>
          </w:tcPr>
          <w:p w14:paraId="2B042CA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5A31CA3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56" w:type="dxa"/>
            <w:noWrap/>
            <w:vAlign w:val="center"/>
          </w:tcPr>
          <w:p w14:paraId="4327D87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A0A075B6K5</w:t>
            </w:r>
          </w:p>
        </w:tc>
        <w:tc>
          <w:tcPr>
            <w:tcW w:w="1175" w:type="dxa"/>
            <w:noWrap/>
            <w:vAlign w:val="center"/>
          </w:tcPr>
          <w:p w14:paraId="6AA7BB9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IGLV3-9</w:t>
            </w:r>
          </w:p>
        </w:tc>
        <w:tc>
          <w:tcPr>
            <w:tcW w:w="850" w:type="dxa"/>
            <w:noWrap/>
            <w:vAlign w:val="center"/>
          </w:tcPr>
          <w:p w14:paraId="3FD5A8A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0.59 </w:t>
            </w:r>
          </w:p>
        </w:tc>
        <w:tc>
          <w:tcPr>
            <w:tcW w:w="1494" w:type="dxa"/>
            <w:noWrap/>
            <w:vAlign w:val="center"/>
          </w:tcPr>
          <w:p w14:paraId="02B45CC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40258DB3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559E0B41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10" w:type="dxa"/>
            <w:noWrap/>
            <w:vAlign w:val="center"/>
          </w:tcPr>
          <w:p w14:paraId="2B22A7D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P02741</w:t>
            </w:r>
          </w:p>
        </w:tc>
        <w:tc>
          <w:tcPr>
            <w:tcW w:w="1316" w:type="dxa"/>
            <w:noWrap/>
            <w:vAlign w:val="center"/>
          </w:tcPr>
          <w:p w14:paraId="6B8D93C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CRP</w:t>
            </w:r>
          </w:p>
        </w:tc>
        <w:tc>
          <w:tcPr>
            <w:tcW w:w="890" w:type="dxa"/>
            <w:noWrap/>
            <w:vAlign w:val="center"/>
          </w:tcPr>
          <w:p w14:paraId="316C489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0.06 </w:t>
            </w:r>
          </w:p>
        </w:tc>
        <w:tc>
          <w:tcPr>
            <w:tcW w:w="970" w:type="dxa"/>
            <w:noWrap/>
            <w:vAlign w:val="center"/>
          </w:tcPr>
          <w:p w14:paraId="22297AF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C5FDCE1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156" w:type="dxa"/>
            <w:noWrap/>
            <w:vAlign w:val="center"/>
          </w:tcPr>
          <w:p w14:paraId="74A97A9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P01701</w:t>
            </w:r>
          </w:p>
        </w:tc>
        <w:tc>
          <w:tcPr>
            <w:tcW w:w="1175" w:type="dxa"/>
            <w:noWrap/>
            <w:vAlign w:val="center"/>
          </w:tcPr>
          <w:p w14:paraId="24D06D9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IGLV1-51</w:t>
            </w:r>
          </w:p>
        </w:tc>
        <w:tc>
          <w:tcPr>
            <w:tcW w:w="850" w:type="dxa"/>
            <w:noWrap/>
            <w:vAlign w:val="center"/>
          </w:tcPr>
          <w:p w14:paraId="6B09DE9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0.58 </w:t>
            </w:r>
          </w:p>
        </w:tc>
        <w:tc>
          <w:tcPr>
            <w:tcW w:w="1494" w:type="dxa"/>
            <w:noWrap/>
            <w:vAlign w:val="center"/>
          </w:tcPr>
          <w:p w14:paraId="74AD871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2BB4B738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7BB9D2FB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10" w:type="dxa"/>
            <w:noWrap/>
            <w:vAlign w:val="center"/>
          </w:tcPr>
          <w:p w14:paraId="22DFE7E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P35527</w:t>
            </w:r>
          </w:p>
        </w:tc>
        <w:tc>
          <w:tcPr>
            <w:tcW w:w="1316" w:type="dxa"/>
            <w:noWrap/>
            <w:vAlign w:val="center"/>
          </w:tcPr>
          <w:p w14:paraId="02D0B1E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KRT9</w:t>
            </w:r>
          </w:p>
        </w:tc>
        <w:tc>
          <w:tcPr>
            <w:tcW w:w="890" w:type="dxa"/>
            <w:noWrap/>
            <w:vAlign w:val="center"/>
          </w:tcPr>
          <w:p w14:paraId="1B44F59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0.05 </w:t>
            </w:r>
          </w:p>
        </w:tc>
        <w:tc>
          <w:tcPr>
            <w:tcW w:w="970" w:type="dxa"/>
            <w:noWrap/>
            <w:vAlign w:val="center"/>
          </w:tcPr>
          <w:p w14:paraId="3F8E1DB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4A17A68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156" w:type="dxa"/>
            <w:noWrap/>
            <w:vAlign w:val="center"/>
          </w:tcPr>
          <w:p w14:paraId="085BDB0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A0A075B6K4</w:t>
            </w:r>
          </w:p>
        </w:tc>
        <w:tc>
          <w:tcPr>
            <w:tcW w:w="1175" w:type="dxa"/>
            <w:noWrap/>
            <w:vAlign w:val="center"/>
          </w:tcPr>
          <w:p w14:paraId="46EED43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IGLV3-10</w:t>
            </w:r>
          </w:p>
        </w:tc>
        <w:tc>
          <w:tcPr>
            <w:tcW w:w="850" w:type="dxa"/>
            <w:noWrap/>
            <w:vAlign w:val="center"/>
          </w:tcPr>
          <w:p w14:paraId="53511E8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0.45 </w:t>
            </w:r>
          </w:p>
        </w:tc>
        <w:tc>
          <w:tcPr>
            <w:tcW w:w="1494" w:type="dxa"/>
            <w:noWrap/>
            <w:vAlign w:val="center"/>
          </w:tcPr>
          <w:p w14:paraId="6A0DBA6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32C92028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4EE5A2DB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10" w:type="dxa"/>
            <w:noWrap/>
            <w:vAlign w:val="center"/>
          </w:tcPr>
          <w:p w14:paraId="5AA5784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P01833</w:t>
            </w:r>
          </w:p>
        </w:tc>
        <w:tc>
          <w:tcPr>
            <w:tcW w:w="1316" w:type="dxa"/>
            <w:noWrap/>
            <w:vAlign w:val="center"/>
          </w:tcPr>
          <w:p w14:paraId="1904625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PIGR</w:t>
            </w:r>
          </w:p>
        </w:tc>
        <w:tc>
          <w:tcPr>
            <w:tcW w:w="890" w:type="dxa"/>
            <w:noWrap/>
            <w:vAlign w:val="center"/>
          </w:tcPr>
          <w:p w14:paraId="583E3518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0.04 </w:t>
            </w:r>
          </w:p>
        </w:tc>
        <w:tc>
          <w:tcPr>
            <w:tcW w:w="970" w:type="dxa"/>
            <w:noWrap/>
            <w:vAlign w:val="center"/>
          </w:tcPr>
          <w:p w14:paraId="6587B31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1EF076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156" w:type="dxa"/>
            <w:noWrap/>
            <w:vAlign w:val="center"/>
          </w:tcPr>
          <w:p w14:paraId="69FB9FC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P02654</w:t>
            </w:r>
          </w:p>
        </w:tc>
        <w:tc>
          <w:tcPr>
            <w:tcW w:w="1175" w:type="dxa"/>
            <w:noWrap/>
            <w:vAlign w:val="center"/>
          </w:tcPr>
          <w:p w14:paraId="752E942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APOC1</w:t>
            </w:r>
          </w:p>
        </w:tc>
        <w:tc>
          <w:tcPr>
            <w:tcW w:w="850" w:type="dxa"/>
            <w:noWrap/>
            <w:vAlign w:val="center"/>
          </w:tcPr>
          <w:p w14:paraId="16F7633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0.42 </w:t>
            </w:r>
          </w:p>
        </w:tc>
        <w:tc>
          <w:tcPr>
            <w:tcW w:w="1494" w:type="dxa"/>
            <w:noWrap/>
            <w:vAlign w:val="center"/>
          </w:tcPr>
          <w:p w14:paraId="2BA6A30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631DE640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68E3657C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10" w:type="dxa"/>
            <w:noWrap/>
            <w:vAlign w:val="center"/>
          </w:tcPr>
          <w:p w14:paraId="76B946C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P0DJI9</w:t>
            </w:r>
          </w:p>
        </w:tc>
        <w:tc>
          <w:tcPr>
            <w:tcW w:w="1316" w:type="dxa"/>
            <w:noWrap/>
            <w:vAlign w:val="center"/>
          </w:tcPr>
          <w:p w14:paraId="3CDCF60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SAA2</w:t>
            </w:r>
          </w:p>
        </w:tc>
        <w:tc>
          <w:tcPr>
            <w:tcW w:w="890" w:type="dxa"/>
            <w:noWrap/>
            <w:vAlign w:val="center"/>
          </w:tcPr>
          <w:p w14:paraId="03D6DA70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0.02 </w:t>
            </w:r>
          </w:p>
        </w:tc>
        <w:tc>
          <w:tcPr>
            <w:tcW w:w="970" w:type="dxa"/>
            <w:noWrap/>
            <w:vAlign w:val="center"/>
          </w:tcPr>
          <w:p w14:paraId="6486AC2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1D86B66D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156" w:type="dxa"/>
            <w:noWrap/>
            <w:vAlign w:val="center"/>
          </w:tcPr>
          <w:p w14:paraId="541122C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P02750</w:t>
            </w:r>
          </w:p>
        </w:tc>
        <w:tc>
          <w:tcPr>
            <w:tcW w:w="1175" w:type="dxa"/>
            <w:noWrap/>
            <w:vAlign w:val="center"/>
          </w:tcPr>
          <w:p w14:paraId="3070FCF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LRG1</w:t>
            </w:r>
          </w:p>
        </w:tc>
        <w:tc>
          <w:tcPr>
            <w:tcW w:w="850" w:type="dxa"/>
            <w:noWrap/>
            <w:vAlign w:val="center"/>
          </w:tcPr>
          <w:p w14:paraId="79A4AE0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0.52 </w:t>
            </w:r>
          </w:p>
        </w:tc>
        <w:tc>
          <w:tcPr>
            <w:tcW w:w="1494" w:type="dxa"/>
            <w:noWrap/>
            <w:vAlign w:val="center"/>
          </w:tcPr>
          <w:p w14:paraId="3DB4FB6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23EDB789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D170FCD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10" w:type="dxa"/>
            <w:noWrap/>
            <w:vAlign w:val="center"/>
          </w:tcPr>
          <w:p w14:paraId="48C5EA3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P05362</w:t>
            </w:r>
          </w:p>
        </w:tc>
        <w:tc>
          <w:tcPr>
            <w:tcW w:w="1316" w:type="dxa"/>
            <w:noWrap/>
            <w:vAlign w:val="center"/>
          </w:tcPr>
          <w:p w14:paraId="6BB60E8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ICAM1</w:t>
            </w:r>
          </w:p>
        </w:tc>
        <w:tc>
          <w:tcPr>
            <w:tcW w:w="890" w:type="dxa"/>
            <w:noWrap/>
            <w:vAlign w:val="center"/>
          </w:tcPr>
          <w:p w14:paraId="42590C44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970" w:type="dxa"/>
            <w:noWrap/>
            <w:vAlign w:val="center"/>
          </w:tcPr>
          <w:p w14:paraId="6D386CD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8B4294E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156" w:type="dxa"/>
            <w:noWrap/>
            <w:vAlign w:val="center"/>
          </w:tcPr>
          <w:p w14:paraId="22A16DF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P02655</w:t>
            </w:r>
          </w:p>
        </w:tc>
        <w:tc>
          <w:tcPr>
            <w:tcW w:w="1175" w:type="dxa"/>
            <w:noWrap/>
            <w:vAlign w:val="center"/>
          </w:tcPr>
          <w:p w14:paraId="2604E51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APOC2</w:t>
            </w:r>
          </w:p>
        </w:tc>
        <w:tc>
          <w:tcPr>
            <w:tcW w:w="850" w:type="dxa"/>
            <w:noWrap/>
            <w:vAlign w:val="center"/>
          </w:tcPr>
          <w:p w14:paraId="24D571F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1494" w:type="dxa"/>
            <w:noWrap/>
            <w:vAlign w:val="center"/>
          </w:tcPr>
          <w:p w14:paraId="2B818C3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110B601D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71A6BF29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0" w:type="dxa"/>
            <w:noWrap/>
            <w:vAlign w:val="center"/>
          </w:tcPr>
          <w:p w14:paraId="2500712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Q15485</w:t>
            </w:r>
          </w:p>
        </w:tc>
        <w:tc>
          <w:tcPr>
            <w:tcW w:w="1316" w:type="dxa"/>
            <w:noWrap/>
            <w:vAlign w:val="center"/>
          </w:tcPr>
          <w:p w14:paraId="1D02606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FCN2</w:t>
            </w:r>
          </w:p>
        </w:tc>
        <w:tc>
          <w:tcPr>
            <w:tcW w:w="890" w:type="dxa"/>
            <w:noWrap/>
            <w:vAlign w:val="center"/>
          </w:tcPr>
          <w:p w14:paraId="7F392AD4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0.43 </w:t>
            </w:r>
          </w:p>
        </w:tc>
        <w:tc>
          <w:tcPr>
            <w:tcW w:w="970" w:type="dxa"/>
            <w:noWrap/>
            <w:vAlign w:val="center"/>
          </w:tcPr>
          <w:p w14:paraId="4F2CF7E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0B305B7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156" w:type="dxa"/>
            <w:noWrap/>
            <w:vAlign w:val="center"/>
          </w:tcPr>
          <w:p w14:paraId="59320E0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P01857</w:t>
            </w:r>
          </w:p>
        </w:tc>
        <w:tc>
          <w:tcPr>
            <w:tcW w:w="1175" w:type="dxa"/>
            <w:noWrap/>
            <w:vAlign w:val="center"/>
          </w:tcPr>
          <w:p w14:paraId="7050A03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IGHG1</w:t>
            </w:r>
          </w:p>
        </w:tc>
        <w:tc>
          <w:tcPr>
            <w:tcW w:w="850" w:type="dxa"/>
            <w:noWrap/>
            <w:vAlign w:val="center"/>
          </w:tcPr>
          <w:p w14:paraId="601F6C58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0.47 </w:t>
            </w:r>
          </w:p>
        </w:tc>
        <w:tc>
          <w:tcPr>
            <w:tcW w:w="1494" w:type="dxa"/>
            <w:noWrap/>
            <w:vAlign w:val="center"/>
          </w:tcPr>
          <w:p w14:paraId="308C4A4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</w:tr>
      <w:tr w:rsidR="0051347A" w:rsidRPr="00AA2583" w14:paraId="565798C6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7C7300D6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10" w:type="dxa"/>
            <w:noWrap/>
            <w:vAlign w:val="center"/>
          </w:tcPr>
          <w:p w14:paraId="62F41CC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P13591</w:t>
            </w:r>
          </w:p>
        </w:tc>
        <w:tc>
          <w:tcPr>
            <w:tcW w:w="1316" w:type="dxa"/>
            <w:noWrap/>
            <w:vAlign w:val="center"/>
          </w:tcPr>
          <w:p w14:paraId="4A020FD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NCAM1</w:t>
            </w:r>
          </w:p>
        </w:tc>
        <w:tc>
          <w:tcPr>
            <w:tcW w:w="890" w:type="dxa"/>
            <w:noWrap/>
            <w:vAlign w:val="center"/>
          </w:tcPr>
          <w:p w14:paraId="4C264807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0.44 </w:t>
            </w:r>
          </w:p>
        </w:tc>
        <w:tc>
          <w:tcPr>
            <w:tcW w:w="970" w:type="dxa"/>
            <w:noWrap/>
            <w:vAlign w:val="center"/>
          </w:tcPr>
          <w:p w14:paraId="73A612B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45294FC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156" w:type="dxa"/>
            <w:noWrap/>
            <w:vAlign w:val="center"/>
          </w:tcPr>
          <w:p w14:paraId="5CE62F7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Q14766</w:t>
            </w:r>
          </w:p>
        </w:tc>
        <w:tc>
          <w:tcPr>
            <w:tcW w:w="1175" w:type="dxa"/>
            <w:noWrap/>
            <w:vAlign w:val="center"/>
          </w:tcPr>
          <w:p w14:paraId="05B83F4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LTBP1</w:t>
            </w:r>
          </w:p>
        </w:tc>
        <w:tc>
          <w:tcPr>
            <w:tcW w:w="850" w:type="dxa"/>
            <w:noWrap/>
            <w:vAlign w:val="center"/>
          </w:tcPr>
          <w:p w14:paraId="0860461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0.61 </w:t>
            </w:r>
          </w:p>
        </w:tc>
        <w:tc>
          <w:tcPr>
            <w:tcW w:w="1494" w:type="dxa"/>
            <w:noWrap/>
            <w:vAlign w:val="center"/>
          </w:tcPr>
          <w:p w14:paraId="706E664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7D1007FE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798CC70E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10" w:type="dxa"/>
            <w:noWrap/>
            <w:vAlign w:val="center"/>
          </w:tcPr>
          <w:p w14:paraId="28BD703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P22891</w:t>
            </w:r>
          </w:p>
        </w:tc>
        <w:tc>
          <w:tcPr>
            <w:tcW w:w="1316" w:type="dxa"/>
            <w:noWrap/>
            <w:vAlign w:val="center"/>
          </w:tcPr>
          <w:p w14:paraId="0686482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PROZ</w:t>
            </w:r>
          </w:p>
        </w:tc>
        <w:tc>
          <w:tcPr>
            <w:tcW w:w="890" w:type="dxa"/>
            <w:noWrap/>
            <w:vAlign w:val="center"/>
          </w:tcPr>
          <w:p w14:paraId="688A7154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0.57 </w:t>
            </w:r>
          </w:p>
        </w:tc>
        <w:tc>
          <w:tcPr>
            <w:tcW w:w="970" w:type="dxa"/>
            <w:noWrap/>
            <w:vAlign w:val="center"/>
          </w:tcPr>
          <w:p w14:paraId="222AA51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590B5930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56" w:type="dxa"/>
            <w:noWrap/>
            <w:vAlign w:val="center"/>
          </w:tcPr>
          <w:p w14:paraId="2369626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P09172</w:t>
            </w:r>
          </w:p>
        </w:tc>
        <w:tc>
          <w:tcPr>
            <w:tcW w:w="1175" w:type="dxa"/>
            <w:noWrap/>
            <w:vAlign w:val="center"/>
          </w:tcPr>
          <w:p w14:paraId="1CEFD1D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DBH</w:t>
            </w:r>
          </w:p>
        </w:tc>
        <w:tc>
          <w:tcPr>
            <w:tcW w:w="850" w:type="dxa"/>
            <w:noWrap/>
            <w:vAlign w:val="center"/>
          </w:tcPr>
          <w:p w14:paraId="3752248F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2.50 </w:t>
            </w:r>
          </w:p>
        </w:tc>
        <w:tc>
          <w:tcPr>
            <w:tcW w:w="1494" w:type="dxa"/>
            <w:noWrap/>
            <w:vAlign w:val="center"/>
          </w:tcPr>
          <w:p w14:paraId="65515AA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0F2E96AD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6B0F8C1D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10" w:type="dxa"/>
            <w:noWrap/>
            <w:vAlign w:val="center"/>
          </w:tcPr>
          <w:p w14:paraId="4E7F23A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P08294</w:t>
            </w:r>
          </w:p>
        </w:tc>
        <w:tc>
          <w:tcPr>
            <w:tcW w:w="1316" w:type="dxa"/>
            <w:noWrap/>
            <w:vAlign w:val="center"/>
          </w:tcPr>
          <w:p w14:paraId="7E87A5E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SOD3</w:t>
            </w:r>
          </w:p>
        </w:tc>
        <w:tc>
          <w:tcPr>
            <w:tcW w:w="890" w:type="dxa"/>
            <w:noWrap/>
            <w:vAlign w:val="center"/>
          </w:tcPr>
          <w:p w14:paraId="34F40F1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0.33 </w:t>
            </w:r>
          </w:p>
        </w:tc>
        <w:tc>
          <w:tcPr>
            <w:tcW w:w="970" w:type="dxa"/>
            <w:noWrap/>
            <w:vAlign w:val="center"/>
          </w:tcPr>
          <w:p w14:paraId="11F2E71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E98A7D0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56" w:type="dxa"/>
            <w:noWrap/>
            <w:vAlign w:val="center"/>
          </w:tcPr>
          <w:p w14:paraId="316AA87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P00488</w:t>
            </w:r>
          </w:p>
        </w:tc>
        <w:tc>
          <w:tcPr>
            <w:tcW w:w="1175" w:type="dxa"/>
            <w:noWrap/>
            <w:vAlign w:val="center"/>
          </w:tcPr>
          <w:p w14:paraId="63CD7EC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F13A1</w:t>
            </w:r>
          </w:p>
        </w:tc>
        <w:tc>
          <w:tcPr>
            <w:tcW w:w="850" w:type="dxa"/>
            <w:noWrap/>
            <w:vAlign w:val="center"/>
          </w:tcPr>
          <w:p w14:paraId="5D86405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5.41 </w:t>
            </w:r>
          </w:p>
        </w:tc>
        <w:tc>
          <w:tcPr>
            <w:tcW w:w="1494" w:type="dxa"/>
            <w:noWrap/>
            <w:vAlign w:val="center"/>
          </w:tcPr>
          <w:p w14:paraId="025EF01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265B085B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9573449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10" w:type="dxa"/>
            <w:noWrap/>
            <w:vAlign w:val="center"/>
          </w:tcPr>
          <w:p w14:paraId="717D78E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Q92496</w:t>
            </w:r>
          </w:p>
        </w:tc>
        <w:tc>
          <w:tcPr>
            <w:tcW w:w="1316" w:type="dxa"/>
            <w:noWrap/>
            <w:vAlign w:val="center"/>
          </w:tcPr>
          <w:p w14:paraId="75954D4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CFHR4</w:t>
            </w:r>
          </w:p>
        </w:tc>
        <w:tc>
          <w:tcPr>
            <w:tcW w:w="890" w:type="dxa"/>
            <w:noWrap/>
            <w:vAlign w:val="center"/>
          </w:tcPr>
          <w:p w14:paraId="7BC3732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0.39 </w:t>
            </w:r>
          </w:p>
        </w:tc>
        <w:tc>
          <w:tcPr>
            <w:tcW w:w="970" w:type="dxa"/>
            <w:noWrap/>
            <w:vAlign w:val="center"/>
          </w:tcPr>
          <w:p w14:paraId="142502C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6AE81F8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56" w:type="dxa"/>
            <w:noWrap/>
            <w:vAlign w:val="center"/>
          </w:tcPr>
          <w:p w14:paraId="660F31D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P23083</w:t>
            </w:r>
          </w:p>
        </w:tc>
        <w:tc>
          <w:tcPr>
            <w:tcW w:w="1175" w:type="dxa"/>
            <w:noWrap/>
            <w:vAlign w:val="center"/>
          </w:tcPr>
          <w:p w14:paraId="6FF8329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IGHV1-2</w:t>
            </w:r>
          </w:p>
        </w:tc>
        <w:tc>
          <w:tcPr>
            <w:tcW w:w="850" w:type="dxa"/>
            <w:noWrap/>
            <w:vAlign w:val="center"/>
          </w:tcPr>
          <w:p w14:paraId="1FB8AB4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7.13 </w:t>
            </w:r>
          </w:p>
        </w:tc>
        <w:tc>
          <w:tcPr>
            <w:tcW w:w="1494" w:type="dxa"/>
            <w:noWrap/>
            <w:vAlign w:val="center"/>
          </w:tcPr>
          <w:p w14:paraId="0A8EE10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39102116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D5C63DA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610" w:type="dxa"/>
            <w:noWrap/>
            <w:vAlign w:val="center"/>
          </w:tcPr>
          <w:p w14:paraId="2C6F5F0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A0A075B6I0</w:t>
            </w:r>
          </w:p>
        </w:tc>
        <w:tc>
          <w:tcPr>
            <w:tcW w:w="1316" w:type="dxa"/>
            <w:noWrap/>
            <w:vAlign w:val="center"/>
          </w:tcPr>
          <w:p w14:paraId="479DC8F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IGLV8-61</w:t>
            </w:r>
          </w:p>
        </w:tc>
        <w:tc>
          <w:tcPr>
            <w:tcW w:w="890" w:type="dxa"/>
            <w:noWrap/>
            <w:vAlign w:val="center"/>
          </w:tcPr>
          <w:p w14:paraId="0B34814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970" w:type="dxa"/>
            <w:noWrap/>
            <w:vAlign w:val="center"/>
          </w:tcPr>
          <w:p w14:paraId="784F714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1ABA9D3F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56" w:type="dxa"/>
            <w:noWrap/>
            <w:vAlign w:val="center"/>
          </w:tcPr>
          <w:p w14:paraId="042F408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P55056</w:t>
            </w:r>
          </w:p>
        </w:tc>
        <w:tc>
          <w:tcPr>
            <w:tcW w:w="1175" w:type="dxa"/>
            <w:noWrap/>
            <w:vAlign w:val="center"/>
          </w:tcPr>
          <w:p w14:paraId="23CBF95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APOC4</w:t>
            </w:r>
          </w:p>
        </w:tc>
        <w:tc>
          <w:tcPr>
            <w:tcW w:w="850" w:type="dxa"/>
            <w:noWrap/>
            <w:vAlign w:val="center"/>
          </w:tcPr>
          <w:p w14:paraId="6329B7E7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5.76 </w:t>
            </w:r>
          </w:p>
        </w:tc>
        <w:tc>
          <w:tcPr>
            <w:tcW w:w="1494" w:type="dxa"/>
            <w:noWrap/>
            <w:vAlign w:val="center"/>
          </w:tcPr>
          <w:p w14:paraId="5280FA5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449972A3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3AD22827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610" w:type="dxa"/>
            <w:noWrap/>
            <w:vAlign w:val="center"/>
          </w:tcPr>
          <w:p w14:paraId="2B5B2DD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P36980</w:t>
            </w:r>
          </w:p>
        </w:tc>
        <w:tc>
          <w:tcPr>
            <w:tcW w:w="1316" w:type="dxa"/>
            <w:noWrap/>
            <w:vAlign w:val="center"/>
          </w:tcPr>
          <w:p w14:paraId="63FB855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CFHR2</w:t>
            </w:r>
          </w:p>
        </w:tc>
        <w:tc>
          <w:tcPr>
            <w:tcW w:w="890" w:type="dxa"/>
            <w:noWrap/>
            <w:vAlign w:val="center"/>
          </w:tcPr>
          <w:p w14:paraId="43379028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0.50 </w:t>
            </w:r>
          </w:p>
        </w:tc>
        <w:tc>
          <w:tcPr>
            <w:tcW w:w="970" w:type="dxa"/>
            <w:noWrap/>
            <w:vAlign w:val="center"/>
          </w:tcPr>
          <w:p w14:paraId="45A22CC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799D2E8D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56" w:type="dxa"/>
            <w:noWrap/>
            <w:vAlign w:val="center"/>
          </w:tcPr>
          <w:p w14:paraId="1E0FCA0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A0A0C4DH72</w:t>
            </w:r>
          </w:p>
        </w:tc>
        <w:tc>
          <w:tcPr>
            <w:tcW w:w="1175" w:type="dxa"/>
            <w:noWrap/>
            <w:vAlign w:val="center"/>
          </w:tcPr>
          <w:p w14:paraId="5EC5B96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IGKV1-6</w:t>
            </w:r>
          </w:p>
        </w:tc>
        <w:tc>
          <w:tcPr>
            <w:tcW w:w="850" w:type="dxa"/>
            <w:noWrap/>
            <w:vAlign w:val="center"/>
          </w:tcPr>
          <w:p w14:paraId="6267200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1.59 </w:t>
            </w:r>
          </w:p>
        </w:tc>
        <w:tc>
          <w:tcPr>
            <w:tcW w:w="1494" w:type="dxa"/>
            <w:noWrap/>
            <w:vAlign w:val="center"/>
          </w:tcPr>
          <w:p w14:paraId="2944847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67BC42E4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4DCFA8A9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10" w:type="dxa"/>
            <w:noWrap/>
            <w:vAlign w:val="center"/>
          </w:tcPr>
          <w:p w14:paraId="3286463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P0DOY2</w:t>
            </w:r>
          </w:p>
        </w:tc>
        <w:tc>
          <w:tcPr>
            <w:tcW w:w="1316" w:type="dxa"/>
            <w:noWrap/>
            <w:vAlign w:val="center"/>
          </w:tcPr>
          <w:p w14:paraId="6441931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IGLC2</w:t>
            </w:r>
          </w:p>
        </w:tc>
        <w:tc>
          <w:tcPr>
            <w:tcW w:w="890" w:type="dxa"/>
            <w:noWrap/>
            <w:vAlign w:val="center"/>
          </w:tcPr>
          <w:p w14:paraId="42B58A2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970" w:type="dxa"/>
            <w:noWrap/>
            <w:vAlign w:val="center"/>
          </w:tcPr>
          <w:p w14:paraId="498243C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56FE17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156" w:type="dxa"/>
            <w:noWrap/>
            <w:vAlign w:val="center"/>
          </w:tcPr>
          <w:p w14:paraId="5028A15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Q14CW9</w:t>
            </w:r>
          </w:p>
        </w:tc>
        <w:tc>
          <w:tcPr>
            <w:tcW w:w="1175" w:type="dxa"/>
            <w:noWrap/>
            <w:vAlign w:val="center"/>
          </w:tcPr>
          <w:p w14:paraId="41C15E2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ATXN7L3</w:t>
            </w:r>
          </w:p>
        </w:tc>
        <w:tc>
          <w:tcPr>
            <w:tcW w:w="850" w:type="dxa"/>
            <w:noWrap/>
            <w:vAlign w:val="center"/>
          </w:tcPr>
          <w:p w14:paraId="324664E0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3.39 </w:t>
            </w:r>
          </w:p>
        </w:tc>
        <w:tc>
          <w:tcPr>
            <w:tcW w:w="1494" w:type="dxa"/>
            <w:noWrap/>
            <w:vAlign w:val="center"/>
          </w:tcPr>
          <w:p w14:paraId="5198A34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2EAF2527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3C5F00D7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0" w:type="dxa"/>
            <w:noWrap/>
            <w:vAlign w:val="center"/>
          </w:tcPr>
          <w:p w14:paraId="23B0140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P01709</w:t>
            </w:r>
          </w:p>
        </w:tc>
        <w:tc>
          <w:tcPr>
            <w:tcW w:w="1316" w:type="dxa"/>
            <w:noWrap/>
            <w:vAlign w:val="center"/>
          </w:tcPr>
          <w:p w14:paraId="34FDBEF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IGLV2-8</w:t>
            </w:r>
          </w:p>
        </w:tc>
        <w:tc>
          <w:tcPr>
            <w:tcW w:w="890" w:type="dxa"/>
            <w:noWrap/>
            <w:vAlign w:val="center"/>
          </w:tcPr>
          <w:p w14:paraId="0593E2D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0.52 </w:t>
            </w:r>
          </w:p>
        </w:tc>
        <w:tc>
          <w:tcPr>
            <w:tcW w:w="970" w:type="dxa"/>
            <w:noWrap/>
            <w:vAlign w:val="center"/>
          </w:tcPr>
          <w:p w14:paraId="15716B0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3B22E19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156" w:type="dxa"/>
            <w:noWrap/>
            <w:vAlign w:val="center"/>
          </w:tcPr>
          <w:p w14:paraId="44359B6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P0CF74</w:t>
            </w:r>
          </w:p>
        </w:tc>
        <w:tc>
          <w:tcPr>
            <w:tcW w:w="1175" w:type="dxa"/>
            <w:noWrap/>
            <w:vAlign w:val="center"/>
          </w:tcPr>
          <w:p w14:paraId="57986D3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IGLC6</w:t>
            </w:r>
          </w:p>
        </w:tc>
        <w:tc>
          <w:tcPr>
            <w:tcW w:w="850" w:type="dxa"/>
            <w:noWrap/>
            <w:vAlign w:val="center"/>
          </w:tcPr>
          <w:p w14:paraId="0DA23E1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13.46 </w:t>
            </w:r>
          </w:p>
        </w:tc>
        <w:tc>
          <w:tcPr>
            <w:tcW w:w="1494" w:type="dxa"/>
            <w:noWrap/>
            <w:vAlign w:val="center"/>
          </w:tcPr>
          <w:p w14:paraId="24355FF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6D982A5E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10311945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610" w:type="dxa"/>
            <w:noWrap/>
            <w:vAlign w:val="center"/>
          </w:tcPr>
          <w:p w14:paraId="46A3263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P02042</w:t>
            </w:r>
          </w:p>
        </w:tc>
        <w:tc>
          <w:tcPr>
            <w:tcW w:w="1316" w:type="dxa"/>
            <w:noWrap/>
            <w:vAlign w:val="center"/>
          </w:tcPr>
          <w:p w14:paraId="7BFDBDA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HBD</w:t>
            </w:r>
          </w:p>
        </w:tc>
        <w:tc>
          <w:tcPr>
            <w:tcW w:w="890" w:type="dxa"/>
            <w:noWrap/>
            <w:vAlign w:val="center"/>
          </w:tcPr>
          <w:p w14:paraId="5061C047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0.66 </w:t>
            </w:r>
          </w:p>
        </w:tc>
        <w:tc>
          <w:tcPr>
            <w:tcW w:w="970" w:type="dxa"/>
            <w:noWrap/>
            <w:vAlign w:val="center"/>
          </w:tcPr>
          <w:p w14:paraId="511A5383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7A029BC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156" w:type="dxa"/>
            <w:noWrap/>
            <w:vAlign w:val="center"/>
          </w:tcPr>
          <w:p w14:paraId="511E532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P00746</w:t>
            </w:r>
          </w:p>
        </w:tc>
        <w:tc>
          <w:tcPr>
            <w:tcW w:w="1175" w:type="dxa"/>
            <w:noWrap/>
            <w:vAlign w:val="center"/>
          </w:tcPr>
          <w:p w14:paraId="13687B0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CFD</w:t>
            </w:r>
          </w:p>
        </w:tc>
        <w:tc>
          <w:tcPr>
            <w:tcW w:w="850" w:type="dxa"/>
            <w:noWrap/>
            <w:vAlign w:val="center"/>
          </w:tcPr>
          <w:p w14:paraId="2A45559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15.62 </w:t>
            </w:r>
          </w:p>
        </w:tc>
        <w:tc>
          <w:tcPr>
            <w:tcW w:w="1494" w:type="dxa"/>
            <w:noWrap/>
            <w:vAlign w:val="center"/>
          </w:tcPr>
          <w:p w14:paraId="40F0B68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09EC9C9D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19E4E9D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610" w:type="dxa"/>
            <w:noWrap/>
            <w:vAlign w:val="center"/>
          </w:tcPr>
          <w:p w14:paraId="313A9741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A0A075B6K0</w:t>
            </w:r>
          </w:p>
        </w:tc>
        <w:tc>
          <w:tcPr>
            <w:tcW w:w="1316" w:type="dxa"/>
            <w:noWrap/>
            <w:vAlign w:val="center"/>
          </w:tcPr>
          <w:p w14:paraId="2FC977A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IGLV3-16</w:t>
            </w:r>
          </w:p>
        </w:tc>
        <w:tc>
          <w:tcPr>
            <w:tcW w:w="890" w:type="dxa"/>
            <w:noWrap/>
            <w:vAlign w:val="center"/>
          </w:tcPr>
          <w:p w14:paraId="5EFF0064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0.46 </w:t>
            </w:r>
          </w:p>
        </w:tc>
        <w:tc>
          <w:tcPr>
            <w:tcW w:w="970" w:type="dxa"/>
            <w:noWrap/>
            <w:vAlign w:val="center"/>
          </w:tcPr>
          <w:p w14:paraId="77BED48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6EED340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156" w:type="dxa"/>
            <w:noWrap/>
            <w:vAlign w:val="center"/>
          </w:tcPr>
          <w:p w14:paraId="1CF21F3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A0A0J9YXX1</w:t>
            </w:r>
          </w:p>
        </w:tc>
        <w:tc>
          <w:tcPr>
            <w:tcW w:w="1175" w:type="dxa"/>
            <w:noWrap/>
            <w:vAlign w:val="center"/>
          </w:tcPr>
          <w:p w14:paraId="0FA3D0F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IGHV5-10-1</w:t>
            </w:r>
          </w:p>
        </w:tc>
        <w:tc>
          <w:tcPr>
            <w:tcW w:w="850" w:type="dxa"/>
            <w:noWrap/>
            <w:vAlign w:val="center"/>
          </w:tcPr>
          <w:p w14:paraId="1A93E9E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1.84 </w:t>
            </w:r>
          </w:p>
        </w:tc>
        <w:tc>
          <w:tcPr>
            <w:tcW w:w="1494" w:type="dxa"/>
            <w:noWrap/>
            <w:vAlign w:val="center"/>
          </w:tcPr>
          <w:p w14:paraId="3781CEF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38807577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5540FB31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610" w:type="dxa"/>
            <w:noWrap/>
            <w:vAlign w:val="center"/>
          </w:tcPr>
          <w:p w14:paraId="38F15D9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P01700</w:t>
            </w:r>
          </w:p>
        </w:tc>
        <w:tc>
          <w:tcPr>
            <w:tcW w:w="1316" w:type="dxa"/>
            <w:noWrap/>
            <w:vAlign w:val="center"/>
          </w:tcPr>
          <w:p w14:paraId="1E9F6A8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IGLV1-47</w:t>
            </w:r>
          </w:p>
        </w:tc>
        <w:tc>
          <w:tcPr>
            <w:tcW w:w="890" w:type="dxa"/>
            <w:noWrap/>
            <w:vAlign w:val="center"/>
          </w:tcPr>
          <w:p w14:paraId="64C78C1F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0.60 </w:t>
            </w:r>
          </w:p>
        </w:tc>
        <w:tc>
          <w:tcPr>
            <w:tcW w:w="970" w:type="dxa"/>
            <w:noWrap/>
            <w:vAlign w:val="center"/>
          </w:tcPr>
          <w:p w14:paraId="5657667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7203B27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56" w:type="dxa"/>
            <w:noWrap/>
            <w:vAlign w:val="center"/>
          </w:tcPr>
          <w:p w14:paraId="12E225A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Q96IY4</w:t>
            </w:r>
          </w:p>
        </w:tc>
        <w:tc>
          <w:tcPr>
            <w:tcW w:w="1175" w:type="dxa"/>
            <w:noWrap/>
            <w:vAlign w:val="center"/>
          </w:tcPr>
          <w:p w14:paraId="08CBF20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CPB2</w:t>
            </w:r>
          </w:p>
        </w:tc>
        <w:tc>
          <w:tcPr>
            <w:tcW w:w="850" w:type="dxa"/>
            <w:noWrap/>
            <w:vAlign w:val="center"/>
          </w:tcPr>
          <w:p w14:paraId="130FE4E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4.33 </w:t>
            </w:r>
          </w:p>
        </w:tc>
        <w:tc>
          <w:tcPr>
            <w:tcW w:w="1494" w:type="dxa"/>
            <w:noWrap/>
            <w:vAlign w:val="center"/>
          </w:tcPr>
          <w:p w14:paraId="63CC87B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6690BEA2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33273038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10" w:type="dxa"/>
            <w:noWrap/>
            <w:vAlign w:val="center"/>
          </w:tcPr>
          <w:p w14:paraId="0171B3F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P16070</w:t>
            </w:r>
          </w:p>
        </w:tc>
        <w:tc>
          <w:tcPr>
            <w:tcW w:w="1316" w:type="dxa"/>
            <w:noWrap/>
            <w:vAlign w:val="center"/>
          </w:tcPr>
          <w:p w14:paraId="021168C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CD44</w:t>
            </w:r>
          </w:p>
        </w:tc>
        <w:tc>
          <w:tcPr>
            <w:tcW w:w="890" w:type="dxa"/>
            <w:noWrap/>
            <w:vAlign w:val="center"/>
          </w:tcPr>
          <w:p w14:paraId="70EDDC5B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0.67 </w:t>
            </w:r>
          </w:p>
        </w:tc>
        <w:tc>
          <w:tcPr>
            <w:tcW w:w="970" w:type="dxa"/>
            <w:noWrap/>
            <w:vAlign w:val="center"/>
          </w:tcPr>
          <w:p w14:paraId="702B85A1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50B258A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56" w:type="dxa"/>
            <w:noWrap/>
            <w:vAlign w:val="center"/>
          </w:tcPr>
          <w:p w14:paraId="6500503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P26927</w:t>
            </w:r>
          </w:p>
        </w:tc>
        <w:tc>
          <w:tcPr>
            <w:tcW w:w="1175" w:type="dxa"/>
            <w:noWrap/>
            <w:vAlign w:val="center"/>
          </w:tcPr>
          <w:p w14:paraId="5813363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MST1</w:t>
            </w:r>
          </w:p>
        </w:tc>
        <w:tc>
          <w:tcPr>
            <w:tcW w:w="850" w:type="dxa"/>
            <w:noWrap/>
            <w:vAlign w:val="center"/>
          </w:tcPr>
          <w:p w14:paraId="7414823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1.83 </w:t>
            </w:r>
          </w:p>
        </w:tc>
        <w:tc>
          <w:tcPr>
            <w:tcW w:w="1494" w:type="dxa"/>
            <w:noWrap/>
            <w:vAlign w:val="center"/>
          </w:tcPr>
          <w:p w14:paraId="51D4AA2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5E925AD2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59EE4197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10" w:type="dxa"/>
            <w:noWrap/>
            <w:vAlign w:val="center"/>
          </w:tcPr>
          <w:p w14:paraId="2457178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P54108</w:t>
            </w:r>
          </w:p>
        </w:tc>
        <w:tc>
          <w:tcPr>
            <w:tcW w:w="1316" w:type="dxa"/>
            <w:noWrap/>
            <w:vAlign w:val="center"/>
          </w:tcPr>
          <w:p w14:paraId="3C2F199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CRISP3</w:t>
            </w:r>
          </w:p>
        </w:tc>
        <w:tc>
          <w:tcPr>
            <w:tcW w:w="890" w:type="dxa"/>
            <w:noWrap/>
            <w:vAlign w:val="center"/>
          </w:tcPr>
          <w:p w14:paraId="75F5BDD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0.65 </w:t>
            </w:r>
          </w:p>
        </w:tc>
        <w:tc>
          <w:tcPr>
            <w:tcW w:w="970" w:type="dxa"/>
            <w:noWrap/>
            <w:vAlign w:val="center"/>
          </w:tcPr>
          <w:p w14:paraId="6F8121A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47F5966E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56" w:type="dxa"/>
            <w:noWrap/>
            <w:vAlign w:val="center"/>
          </w:tcPr>
          <w:p w14:paraId="3398D6C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P02679</w:t>
            </w:r>
          </w:p>
        </w:tc>
        <w:tc>
          <w:tcPr>
            <w:tcW w:w="1175" w:type="dxa"/>
            <w:noWrap/>
            <w:vAlign w:val="center"/>
          </w:tcPr>
          <w:p w14:paraId="09752BF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FGG</w:t>
            </w:r>
          </w:p>
        </w:tc>
        <w:tc>
          <w:tcPr>
            <w:tcW w:w="850" w:type="dxa"/>
            <w:noWrap/>
            <w:vAlign w:val="center"/>
          </w:tcPr>
          <w:p w14:paraId="6F24BD74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2.08 </w:t>
            </w:r>
          </w:p>
        </w:tc>
        <w:tc>
          <w:tcPr>
            <w:tcW w:w="1494" w:type="dxa"/>
            <w:noWrap/>
            <w:vAlign w:val="center"/>
          </w:tcPr>
          <w:p w14:paraId="6F850EB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2CC7F953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2FB30A20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10" w:type="dxa"/>
            <w:noWrap/>
            <w:vAlign w:val="center"/>
          </w:tcPr>
          <w:p w14:paraId="02982D51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P0DJI8</w:t>
            </w:r>
          </w:p>
        </w:tc>
        <w:tc>
          <w:tcPr>
            <w:tcW w:w="1316" w:type="dxa"/>
            <w:noWrap/>
            <w:vAlign w:val="center"/>
          </w:tcPr>
          <w:p w14:paraId="230F3F0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SAA1</w:t>
            </w:r>
          </w:p>
        </w:tc>
        <w:tc>
          <w:tcPr>
            <w:tcW w:w="890" w:type="dxa"/>
            <w:noWrap/>
            <w:vAlign w:val="center"/>
          </w:tcPr>
          <w:p w14:paraId="1AF2287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0.08 </w:t>
            </w:r>
          </w:p>
        </w:tc>
        <w:tc>
          <w:tcPr>
            <w:tcW w:w="970" w:type="dxa"/>
            <w:noWrap/>
            <w:vAlign w:val="center"/>
          </w:tcPr>
          <w:p w14:paraId="5707592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4FF4645E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56" w:type="dxa"/>
            <w:noWrap/>
            <w:vAlign w:val="center"/>
          </w:tcPr>
          <w:p w14:paraId="6DBB484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P02775</w:t>
            </w:r>
          </w:p>
        </w:tc>
        <w:tc>
          <w:tcPr>
            <w:tcW w:w="1175" w:type="dxa"/>
            <w:noWrap/>
            <w:vAlign w:val="center"/>
          </w:tcPr>
          <w:p w14:paraId="44CFEB3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PPBP</w:t>
            </w:r>
          </w:p>
        </w:tc>
        <w:tc>
          <w:tcPr>
            <w:tcW w:w="850" w:type="dxa"/>
            <w:noWrap/>
            <w:vAlign w:val="center"/>
          </w:tcPr>
          <w:p w14:paraId="777F4B5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9.27 </w:t>
            </w:r>
          </w:p>
        </w:tc>
        <w:tc>
          <w:tcPr>
            <w:tcW w:w="1494" w:type="dxa"/>
            <w:noWrap/>
            <w:vAlign w:val="center"/>
          </w:tcPr>
          <w:p w14:paraId="697AF2F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1DE64C32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0EB4A7D8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610" w:type="dxa"/>
            <w:noWrap/>
            <w:vAlign w:val="center"/>
          </w:tcPr>
          <w:p w14:paraId="4397AFE8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Q5VU43</w:t>
            </w:r>
          </w:p>
        </w:tc>
        <w:tc>
          <w:tcPr>
            <w:tcW w:w="1316" w:type="dxa"/>
            <w:noWrap/>
            <w:vAlign w:val="center"/>
          </w:tcPr>
          <w:p w14:paraId="2D44381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PDE4DIP</w:t>
            </w:r>
          </w:p>
        </w:tc>
        <w:tc>
          <w:tcPr>
            <w:tcW w:w="890" w:type="dxa"/>
            <w:noWrap/>
            <w:vAlign w:val="center"/>
          </w:tcPr>
          <w:p w14:paraId="2D2897E8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0.55 </w:t>
            </w:r>
          </w:p>
        </w:tc>
        <w:tc>
          <w:tcPr>
            <w:tcW w:w="970" w:type="dxa"/>
            <w:noWrap/>
            <w:vAlign w:val="center"/>
          </w:tcPr>
          <w:p w14:paraId="0958790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2288C11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56" w:type="dxa"/>
            <w:noWrap/>
            <w:vAlign w:val="center"/>
          </w:tcPr>
          <w:p w14:paraId="08921F5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P02675</w:t>
            </w:r>
          </w:p>
        </w:tc>
        <w:tc>
          <w:tcPr>
            <w:tcW w:w="1175" w:type="dxa"/>
            <w:noWrap/>
            <w:vAlign w:val="center"/>
          </w:tcPr>
          <w:p w14:paraId="68C8810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FGB</w:t>
            </w:r>
          </w:p>
        </w:tc>
        <w:tc>
          <w:tcPr>
            <w:tcW w:w="850" w:type="dxa"/>
            <w:noWrap/>
            <w:vAlign w:val="center"/>
          </w:tcPr>
          <w:p w14:paraId="6F09D2A3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2.15 </w:t>
            </w:r>
          </w:p>
        </w:tc>
        <w:tc>
          <w:tcPr>
            <w:tcW w:w="1494" w:type="dxa"/>
            <w:noWrap/>
            <w:vAlign w:val="center"/>
          </w:tcPr>
          <w:p w14:paraId="66E297CC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1023A9AF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2705E0E6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10" w:type="dxa"/>
            <w:noWrap/>
            <w:vAlign w:val="center"/>
          </w:tcPr>
          <w:p w14:paraId="27919D0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P17936</w:t>
            </w:r>
          </w:p>
        </w:tc>
        <w:tc>
          <w:tcPr>
            <w:tcW w:w="1316" w:type="dxa"/>
            <w:noWrap/>
            <w:vAlign w:val="center"/>
          </w:tcPr>
          <w:p w14:paraId="1841648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IGFBP3</w:t>
            </w:r>
          </w:p>
        </w:tc>
        <w:tc>
          <w:tcPr>
            <w:tcW w:w="890" w:type="dxa"/>
            <w:noWrap/>
            <w:vAlign w:val="center"/>
          </w:tcPr>
          <w:p w14:paraId="1FBAE3EB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0.59 </w:t>
            </w:r>
          </w:p>
        </w:tc>
        <w:tc>
          <w:tcPr>
            <w:tcW w:w="970" w:type="dxa"/>
            <w:noWrap/>
            <w:vAlign w:val="center"/>
          </w:tcPr>
          <w:p w14:paraId="5FC6636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58E0F0C9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56" w:type="dxa"/>
            <w:noWrap/>
            <w:vAlign w:val="center"/>
          </w:tcPr>
          <w:p w14:paraId="488244F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P01880</w:t>
            </w:r>
          </w:p>
        </w:tc>
        <w:tc>
          <w:tcPr>
            <w:tcW w:w="1175" w:type="dxa"/>
            <w:noWrap/>
            <w:vAlign w:val="center"/>
          </w:tcPr>
          <w:p w14:paraId="489C411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IGHD</w:t>
            </w:r>
          </w:p>
        </w:tc>
        <w:tc>
          <w:tcPr>
            <w:tcW w:w="850" w:type="dxa"/>
            <w:noWrap/>
            <w:vAlign w:val="center"/>
          </w:tcPr>
          <w:p w14:paraId="2D7A2A9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13.56 </w:t>
            </w:r>
          </w:p>
        </w:tc>
        <w:tc>
          <w:tcPr>
            <w:tcW w:w="1494" w:type="dxa"/>
            <w:noWrap/>
            <w:vAlign w:val="center"/>
          </w:tcPr>
          <w:p w14:paraId="42C163E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3455EBDF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43315A98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10" w:type="dxa"/>
            <w:noWrap/>
            <w:vAlign w:val="center"/>
          </w:tcPr>
          <w:p w14:paraId="576D3FA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P08571</w:t>
            </w:r>
          </w:p>
        </w:tc>
        <w:tc>
          <w:tcPr>
            <w:tcW w:w="1316" w:type="dxa"/>
            <w:noWrap/>
            <w:vAlign w:val="center"/>
          </w:tcPr>
          <w:p w14:paraId="152FB99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CD14</w:t>
            </w:r>
          </w:p>
        </w:tc>
        <w:tc>
          <w:tcPr>
            <w:tcW w:w="890" w:type="dxa"/>
            <w:noWrap/>
            <w:vAlign w:val="center"/>
          </w:tcPr>
          <w:p w14:paraId="62F0B4F8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0.64 </w:t>
            </w:r>
          </w:p>
        </w:tc>
        <w:tc>
          <w:tcPr>
            <w:tcW w:w="970" w:type="dxa"/>
            <w:noWrap/>
            <w:vAlign w:val="center"/>
          </w:tcPr>
          <w:p w14:paraId="475B6E6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19A64260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156" w:type="dxa"/>
            <w:noWrap/>
            <w:vAlign w:val="center"/>
          </w:tcPr>
          <w:p w14:paraId="1A4D2D2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P07360</w:t>
            </w:r>
          </w:p>
        </w:tc>
        <w:tc>
          <w:tcPr>
            <w:tcW w:w="1175" w:type="dxa"/>
            <w:noWrap/>
            <w:vAlign w:val="center"/>
          </w:tcPr>
          <w:p w14:paraId="1DC8ECB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C8G</w:t>
            </w:r>
          </w:p>
        </w:tc>
        <w:tc>
          <w:tcPr>
            <w:tcW w:w="850" w:type="dxa"/>
            <w:noWrap/>
            <w:vAlign w:val="center"/>
          </w:tcPr>
          <w:p w14:paraId="402DAB8E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2.60 </w:t>
            </w:r>
          </w:p>
        </w:tc>
        <w:tc>
          <w:tcPr>
            <w:tcW w:w="1494" w:type="dxa"/>
            <w:noWrap/>
            <w:vAlign w:val="center"/>
          </w:tcPr>
          <w:p w14:paraId="331B2B3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2AE15A7C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5F468C66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10" w:type="dxa"/>
            <w:noWrap/>
            <w:vAlign w:val="center"/>
          </w:tcPr>
          <w:p w14:paraId="3084FC59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P01619</w:t>
            </w:r>
          </w:p>
        </w:tc>
        <w:tc>
          <w:tcPr>
            <w:tcW w:w="1316" w:type="dxa"/>
            <w:noWrap/>
            <w:vAlign w:val="center"/>
          </w:tcPr>
          <w:p w14:paraId="78D1AD4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IGKV3-20</w:t>
            </w:r>
          </w:p>
        </w:tc>
        <w:tc>
          <w:tcPr>
            <w:tcW w:w="890" w:type="dxa"/>
            <w:noWrap/>
            <w:vAlign w:val="center"/>
          </w:tcPr>
          <w:p w14:paraId="1EF0AF65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0.55 </w:t>
            </w:r>
          </w:p>
        </w:tc>
        <w:tc>
          <w:tcPr>
            <w:tcW w:w="970" w:type="dxa"/>
            <w:noWrap/>
            <w:vAlign w:val="center"/>
          </w:tcPr>
          <w:p w14:paraId="12857742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53CCFFB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56" w:type="dxa"/>
            <w:noWrap/>
            <w:vAlign w:val="center"/>
          </w:tcPr>
          <w:p w14:paraId="2903A21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P04196</w:t>
            </w:r>
          </w:p>
        </w:tc>
        <w:tc>
          <w:tcPr>
            <w:tcW w:w="1175" w:type="dxa"/>
            <w:noWrap/>
            <w:vAlign w:val="center"/>
          </w:tcPr>
          <w:p w14:paraId="0B6DC790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HRG</w:t>
            </w:r>
          </w:p>
        </w:tc>
        <w:tc>
          <w:tcPr>
            <w:tcW w:w="850" w:type="dxa"/>
            <w:noWrap/>
            <w:vAlign w:val="center"/>
          </w:tcPr>
          <w:p w14:paraId="0D8DA12E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1.69 </w:t>
            </w:r>
          </w:p>
        </w:tc>
        <w:tc>
          <w:tcPr>
            <w:tcW w:w="1494" w:type="dxa"/>
            <w:noWrap/>
            <w:vAlign w:val="center"/>
          </w:tcPr>
          <w:p w14:paraId="0D6D083A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50441C99" w14:textId="77777777" w:rsidTr="00BE085B">
        <w:trPr>
          <w:trHeight w:val="288"/>
          <w:jc w:val="center"/>
        </w:trPr>
        <w:tc>
          <w:tcPr>
            <w:tcW w:w="552" w:type="dxa"/>
            <w:noWrap/>
          </w:tcPr>
          <w:p w14:paraId="2259107B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610" w:type="dxa"/>
            <w:noWrap/>
            <w:vAlign w:val="center"/>
          </w:tcPr>
          <w:p w14:paraId="4DD9F275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A0M8Q6</w:t>
            </w:r>
          </w:p>
        </w:tc>
        <w:tc>
          <w:tcPr>
            <w:tcW w:w="1316" w:type="dxa"/>
            <w:noWrap/>
            <w:vAlign w:val="center"/>
          </w:tcPr>
          <w:p w14:paraId="3D37600D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IGLC7</w:t>
            </w:r>
          </w:p>
        </w:tc>
        <w:tc>
          <w:tcPr>
            <w:tcW w:w="890" w:type="dxa"/>
            <w:noWrap/>
            <w:vAlign w:val="center"/>
          </w:tcPr>
          <w:p w14:paraId="106C9BA2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0.48 </w:t>
            </w:r>
          </w:p>
        </w:tc>
        <w:tc>
          <w:tcPr>
            <w:tcW w:w="970" w:type="dxa"/>
            <w:noWrap/>
            <w:vAlign w:val="center"/>
          </w:tcPr>
          <w:p w14:paraId="319B3F3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noWrap/>
            <w:vAlign w:val="center"/>
          </w:tcPr>
          <w:p w14:paraId="2BD4DEA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56" w:type="dxa"/>
            <w:noWrap/>
            <w:vAlign w:val="center"/>
          </w:tcPr>
          <w:p w14:paraId="206E4C9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P01861</w:t>
            </w:r>
          </w:p>
        </w:tc>
        <w:tc>
          <w:tcPr>
            <w:tcW w:w="1175" w:type="dxa"/>
            <w:noWrap/>
            <w:vAlign w:val="center"/>
          </w:tcPr>
          <w:p w14:paraId="427CFEDE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IGHG4</w:t>
            </w:r>
          </w:p>
        </w:tc>
        <w:tc>
          <w:tcPr>
            <w:tcW w:w="850" w:type="dxa"/>
            <w:noWrap/>
            <w:vAlign w:val="center"/>
          </w:tcPr>
          <w:p w14:paraId="504A657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1.90 </w:t>
            </w:r>
          </w:p>
        </w:tc>
        <w:tc>
          <w:tcPr>
            <w:tcW w:w="1494" w:type="dxa"/>
            <w:noWrap/>
            <w:vAlign w:val="center"/>
          </w:tcPr>
          <w:p w14:paraId="51233F66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  <w:tr w:rsidR="0051347A" w:rsidRPr="00AA2583" w14:paraId="7BD73012" w14:textId="77777777" w:rsidTr="00AA2583">
        <w:trPr>
          <w:trHeight w:val="288"/>
          <w:jc w:val="center"/>
        </w:trPr>
        <w:tc>
          <w:tcPr>
            <w:tcW w:w="552" w:type="dxa"/>
            <w:tcBorders>
              <w:bottom w:val="single" w:sz="4" w:space="0" w:color="auto"/>
            </w:tcBorders>
            <w:noWrap/>
          </w:tcPr>
          <w:p w14:paraId="6009ECAD" w14:textId="77777777" w:rsidR="0051347A" w:rsidRPr="00AA2583" w:rsidRDefault="0051347A" w:rsidP="00BE085B">
            <w:pPr>
              <w:pStyle w:val="P68B1DB1-13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noWrap/>
            <w:vAlign w:val="center"/>
          </w:tcPr>
          <w:p w14:paraId="77C9938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S4R460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noWrap/>
            <w:vAlign w:val="center"/>
          </w:tcPr>
          <w:p w14:paraId="0B2E2E84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IGHV3OR16-9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noWrap/>
            <w:vAlign w:val="center"/>
          </w:tcPr>
          <w:p w14:paraId="05BB2A8A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0.46 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noWrap/>
            <w:vAlign w:val="center"/>
          </w:tcPr>
          <w:p w14:paraId="785BA687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down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noWrap/>
            <w:vAlign w:val="center"/>
          </w:tcPr>
          <w:p w14:paraId="6F10844C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noWrap/>
            <w:vAlign w:val="center"/>
          </w:tcPr>
          <w:p w14:paraId="67B0502B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P01023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noWrap/>
            <w:vAlign w:val="center"/>
          </w:tcPr>
          <w:p w14:paraId="7200657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A2M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  <w:vAlign w:val="center"/>
          </w:tcPr>
          <w:p w14:paraId="1442BE36" w14:textId="77777777" w:rsidR="0051347A" w:rsidRPr="00AA2583" w:rsidRDefault="0051347A" w:rsidP="00BE085B">
            <w:pPr>
              <w:widowControl/>
              <w:jc w:val="righ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1.97 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14:paraId="5F87E7DF" w14:textId="77777777" w:rsidR="0051347A" w:rsidRPr="00AA2583" w:rsidRDefault="0051347A" w:rsidP="00BE085B">
            <w:pPr>
              <w:widowControl/>
              <w:jc w:val="left"/>
              <w:textAlignment w:val="center"/>
              <w:rPr>
                <w:rFonts w:ascii="Times New Roman" w:eastAsia="宋体" w:hAnsi="Times New Roman"/>
                <w:color w:val="000000"/>
                <w:sz w:val="22"/>
                <w:szCs w:val="22"/>
              </w:rPr>
            </w:pPr>
            <w:r w:rsidRPr="00AA2583">
              <w:rPr>
                <w:rFonts w:ascii="Times New Roman" w:eastAsia="宋体" w:hAnsi="Times New Roman"/>
                <w:color w:val="000000"/>
                <w:kern w:val="0"/>
                <w:sz w:val="22"/>
                <w:szCs w:val="22"/>
                <w:lang w:bidi="ar"/>
              </w:rPr>
              <w:t>up</w:t>
            </w:r>
          </w:p>
        </w:tc>
      </w:tr>
    </w:tbl>
    <w:p w14:paraId="1B5F2E32" w14:textId="77777777" w:rsidR="0016344B" w:rsidRDefault="0016344B"/>
    <w:sectPr w:rsidR="0016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EF34D" w14:textId="77777777" w:rsidR="00B964E7" w:rsidRDefault="00B964E7" w:rsidP="0051347A">
      <w:r>
        <w:separator/>
      </w:r>
    </w:p>
  </w:endnote>
  <w:endnote w:type="continuationSeparator" w:id="0">
    <w:p w14:paraId="64BD6E5D" w14:textId="77777777" w:rsidR="00B964E7" w:rsidRDefault="00B964E7" w:rsidP="0051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AC42" w14:textId="77777777" w:rsidR="00B964E7" w:rsidRDefault="00B964E7" w:rsidP="0051347A">
      <w:r>
        <w:separator/>
      </w:r>
    </w:p>
  </w:footnote>
  <w:footnote w:type="continuationSeparator" w:id="0">
    <w:p w14:paraId="180FE512" w14:textId="77777777" w:rsidR="00B964E7" w:rsidRDefault="00B964E7" w:rsidP="0051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wtjQxMzE2MDW3NLNQ0lEKTi0uzszPAykwrQUAZKTlCiwAAAA="/>
  </w:docVars>
  <w:rsids>
    <w:rsidRoot w:val="007B0660"/>
    <w:rsid w:val="00146DAD"/>
    <w:rsid w:val="0016344B"/>
    <w:rsid w:val="00183FF4"/>
    <w:rsid w:val="00224C74"/>
    <w:rsid w:val="002424CA"/>
    <w:rsid w:val="00296714"/>
    <w:rsid w:val="003160A4"/>
    <w:rsid w:val="00333D63"/>
    <w:rsid w:val="00337E48"/>
    <w:rsid w:val="003E3339"/>
    <w:rsid w:val="00405543"/>
    <w:rsid w:val="004D38BE"/>
    <w:rsid w:val="004F0770"/>
    <w:rsid w:val="0051347A"/>
    <w:rsid w:val="005A27F2"/>
    <w:rsid w:val="005A3654"/>
    <w:rsid w:val="005C0E8A"/>
    <w:rsid w:val="005C1E86"/>
    <w:rsid w:val="0061534E"/>
    <w:rsid w:val="00643414"/>
    <w:rsid w:val="00760708"/>
    <w:rsid w:val="007753B2"/>
    <w:rsid w:val="007B0660"/>
    <w:rsid w:val="007E4454"/>
    <w:rsid w:val="00837384"/>
    <w:rsid w:val="008A56EF"/>
    <w:rsid w:val="00982431"/>
    <w:rsid w:val="009C410E"/>
    <w:rsid w:val="009E1FAE"/>
    <w:rsid w:val="00A722C2"/>
    <w:rsid w:val="00A82091"/>
    <w:rsid w:val="00AA2583"/>
    <w:rsid w:val="00AB468D"/>
    <w:rsid w:val="00B414C6"/>
    <w:rsid w:val="00B7581B"/>
    <w:rsid w:val="00B964E7"/>
    <w:rsid w:val="00BE4D9E"/>
    <w:rsid w:val="00CC589B"/>
    <w:rsid w:val="00D36F1D"/>
    <w:rsid w:val="00E63446"/>
    <w:rsid w:val="00EB7200"/>
    <w:rsid w:val="00F13BDA"/>
    <w:rsid w:val="00F158E6"/>
    <w:rsid w:val="00F34F1A"/>
    <w:rsid w:val="00F66A07"/>
    <w:rsid w:val="00FB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4A2017"/>
  <w15:chartTrackingRefBased/>
  <w15:docId w15:val="{04F7E975-C963-41CF-96F9-09A7FB9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47A"/>
    <w:pPr>
      <w:widowControl w:val="0"/>
      <w:jc w:val="both"/>
    </w:pPr>
    <w:rPr>
      <w:rFonts w:ascii="等线" w:eastAsia="等线" w:hAnsi="等线" w:cs="Times New Roman"/>
      <w:szCs w:val="20"/>
    </w:rPr>
  </w:style>
  <w:style w:type="paragraph" w:styleId="1">
    <w:name w:val="heading 1"/>
    <w:basedOn w:val="a0"/>
    <w:next w:val="a"/>
    <w:link w:val="10"/>
    <w:uiPriority w:val="2"/>
    <w:qFormat/>
    <w:rsid w:val="00982431"/>
    <w:pPr>
      <w:widowControl/>
      <w:numPr>
        <w:numId w:val="1"/>
      </w:numPr>
      <w:spacing w:before="240" w:after="240"/>
      <w:ind w:firstLineChars="0" w:firstLine="0"/>
      <w:jc w:val="left"/>
      <w:outlineLvl w:val="0"/>
    </w:pPr>
    <w:rPr>
      <w:rFonts w:ascii="Times New Roman" w:eastAsia="Cambria" w:hAnsi="Times New Roman"/>
      <w:b/>
      <w:kern w:val="0"/>
      <w:sz w:val="24"/>
      <w:szCs w:val="24"/>
      <w:lang w:eastAsia="en-US"/>
    </w:rPr>
  </w:style>
  <w:style w:type="paragraph" w:styleId="2">
    <w:name w:val="heading 2"/>
    <w:basedOn w:val="1"/>
    <w:next w:val="a"/>
    <w:link w:val="20"/>
    <w:uiPriority w:val="2"/>
    <w:qFormat/>
    <w:rsid w:val="00982431"/>
    <w:pPr>
      <w:numPr>
        <w:ilvl w:val="1"/>
      </w:numPr>
      <w:spacing w:after="200"/>
      <w:outlineLvl w:val="1"/>
    </w:pPr>
  </w:style>
  <w:style w:type="paragraph" w:styleId="3">
    <w:name w:val="heading 3"/>
    <w:basedOn w:val="a"/>
    <w:next w:val="a"/>
    <w:link w:val="30"/>
    <w:uiPriority w:val="2"/>
    <w:qFormat/>
    <w:rsid w:val="00982431"/>
    <w:pPr>
      <w:keepNext/>
      <w:keepLines/>
      <w:widowControl/>
      <w:numPr>
        <w:ilvl w:val="2"/>
        <w:numId w:val="1"/>
      </w:numPr>
      <w:spacing w:before="40" w:after="120"/>
      <w:jc w:val="left"/>
      <w:outlineLvl w:val="2"/>
    </w:pPr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paragraph" w:styleId="4">
    <w:name w:val="heading 4"/>
    <w:basedOn w:val="3"/>
    <w:next w:val="a"/>
    <w:link w:val="40"/>
    <w:uiPriority w:val="2"/>
    <w:qFormat/>
    <w:rsid w:val="00982431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"/>
    <w:link w:val="50"/>
    <w:uiPriority w:val="2"/>
    <w:qFormat/>
    <w:rsid w:val="00982431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13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1347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34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1347A"/>
    <w:rPr>
      <w:sz w:val="18"/>
      <w:szCs w:val="18"/>
    </w:rPr>
  </w:style>
  <w:style w:type="paragraph" w:customStyle="1" w:styleId="P68B1DB1-13">
    <w:name w:val="P68B1DB1-13"/>
    <w:basedOn w:val="a"/>
    <w:qFormat/>
    <w:rsid w:val="0051347A"/>
    <w:rPr>
      <w:sz w:val="24"/>
    </w:rPr>
  </w:style>
  <w:style w:type="character" w:customStyle="1" w:styleId="10">
    <w:name w:val="标题 1 字符"/>
    <w:basedOn w:val="a1"/>
    <w:link w:val="1"/>
    <w:uiPriority w:val="2"/>
    <w:qFormat/>
    <w:rsid w:val="0098243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20">
    <w:name w:val="标题 2 字符"/>
    <w:basedOn w:val="a1"/>
    <w:link w:val="2"/>
    <w:uiPriority w:val="2"/>
    <w:rsid w:val="00982431"/>
    <w:rPr>
      <w:rFonts w:ascii="Times New Roman" w:eastAsia="Cambria" w:hAnsi="Times New Roman" w:cs="Times New Roman"/>
      <w:b/>
      <w:kern w:val="0"/>
      <w:sz w:val="24"/>
      <w:szCs w:val="24"/>
      <w:lang w:eastAsia="en-US"/>
    </w:rPr>
  </w:style>
  <w:style w:type="character" w:customStyle="1" w:styleId="30">
    <w:name w:val="标题 3 字符"/>
    <w:basedOn w:val="a1"/>
    <w:link w:val="3"/>
    <w:uiPriority w:val="2"/>
    <w:rsid w:val="00982431"/>
    <w:rPr>
      <w:rFonts w:ascii="Times New Roman" w:eastAsiaTheme="majorEastAsia" w:hAnsi="Times New Roman" w:cstheme="majorBidi"/>
      <w:b/>
      <w:kern w:val="0"/>
      <w:sz w:val="24"/>
      <w:szCs w:val="24"/>
      <w:lang w:eastAsia="en-US"/>
    </w:rPr>
  </w:style>
  <w:style w:type="character" w:customStyle="1" w:styleId="40">
    <w:name w:val="标题 4 字符"/>
    <w:basedOn w:val="a1"/>
    <w:link w:val="4"/>
    <w:uiPriority w:val="2"/>
    <w:rsid w:val="00982431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character" w:customStyle="1" w:styleId="50">
    <w:name w:val="标题 5 字符"/>
    <w:basedOn w:val="a1"/>
    <w:link w:val="5"/>
    <w:uiPriority w:val="2"/>
    <w:rsid w:val="00982431"/>
    <w:rPr>
      <w:rFonts w:ascii="Times New Roman" w:eastAsiaTheme="majorEastAsia" w:hAnsi="Times New Roman" w:cstheme="majorBidi"/>
      <w:b/>
      <w:iCs/>
      <w:kern w:val="0"/>
      <w:sz w:val="24"/>
      <w:szCs w:val="24"/>
      <w:lang w:eastAsia="en-US"/>
    </w:rPr>
  </w:style>
  <w:style w:type="paragraph" w:customStyle="1" w:styleId="SupplementaryMaterial">
    <w:name w:val="Supplementary Material"/>
    <w:basedOn w:val="a8"/>
    <w:next w:val="a8"/>
    <w:qFormat/>
    <w:rsid w:val="00982431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0">
    <w:name w:val="List Paragraph"/>
    <w:basedOn w:val="a"/>
    <w:uiPriority w:val="34"/>
    <w:qFormat/>
    <w:rsid w:val="00982431"/>
    <w:pPr>
      <w:ind w:firstLineChars="200" w:firstLine="420"/>
    </w:pPr>
  </w:style>
  <w:style w:type="paragraph" w:styleId="a8">
    <w:name w:val="Title"/>
    <w:basedOn w:val="a"/>
    <w:next w:val="a"/>
    <w:link w:val="a9"/>
    <w:uiPriority w:val="10"/>
    <w:qFormat/>
    <w:rsid w:val="0098243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8"/>
    <w:uiPriority w:val="10"/>
    <w:rsid w:val="0098243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2"/>
    <w:uiPriority w:val="39"/>
    <w:rsid w:val="0018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1">
    <w:name w:val="Plain Table 4"/>
    <w:basedOn w:val="a2"/>
    <w:uiPriority w:val="44"/>
    <w:rsid w:val="00183FF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 靖</dc:creator>
  <cp:keywords/>
  <dc:description/>
  <cp:lastModifiedBy>卫 靖</cp:lastModifiedBy>
  <cp:revision>7</cp:revision>
  <dcterms:created xsi:type="dcterms:W3CDTF">2021-12-07T15:41:00Z</dcterms:created>
  <dcterms:modified xsi:type="dcterms:W3CDTF">2022-01-11T02:54:00Z</dcterms:modified>
</cp:coreProperties>
</file>