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11B80" w14:textId="072E0DDE" w:rsidR="008C3010" w:rsidRPr="00101F2E" w:rsidRDefault="008C3010" w:rsidP="008C3010">
      <w:pPr>
        <w:pStyle w:val="Title"/>
        <w:spacing w:afterLines="80" w:after="192"/>
        <w:jc w:val="center"/>
        <w:rPr>
          <w:rFonts w:ascii="Times New Roman" w:hAnsi="Times New Roman" w:cs="Times New Roman"/>
          <w:b/>
          <w:bCs/>
        </w:rPr>
      </w:pPr>
      <w:r w:rsidRPr="00101F2E">
        <w:rPr>
          <w:rFonts w:ascii="Times New Roman" w:hAnsi="Times New Roman" w:cs="Times New Roman"/>
          <w:b/>
          <w:bCs/>
        </w:rPr>
        <w:t>Supporting Information</w:t>
      </w:r>
    </w:p>
    <w:p w14:paraId="7E1770CD" w14:textId="16510608" w:rsidR="008C3010" w:rsidRPr="00101F2E" w:rsidRDefault="008C3010" w:rsidP="008C3010">
      <w:pPr>
        <w:pStyle w:val="Title"/>
        <w:spacing w:afterLines="80" w:after="192"/>
        <w:rPr>
          <w:rFonts w:ascii="Times New Roman" w:hAnsi="Times New Roman" w:cs="Times New Roman"/>
        </w:rPr>
      </w:pPr>
      <w:proofErr w:type="spellStart"/>
      <w:r w:rsidRPr="00101F2E">
        <w:rPr>
          <w:rFonts w:ascii="Times New Roman" w:hAnsi="Times New Roman" w:cs="Times New Roman"/>
        </w:rPr>
        <w:t>BioElectrochemical</w:t>
      </w:r>
      <w:proofErr w:type="spellEnd"/>
      <w:r w:rsidRPr="00101F2E">
        <w:rPr>
          <w:rFonts w:ascii="Times New Roman" w:hAnsi="Times New Roman" w:cs="Times New Roman"/>
        </w:rPr>
        <w:t xml:space="preserve"> Treatment Technology (BETT) – the new practical approach for wastewater management and GHG emissions reduction</w:t>
      </w:r>
    </w:p>
    <w:p w14:paraId="644F5318" w14:textId="77777777" w:rsidR="008C3010" w:rsidRPr="00101F2E" w:rsidRDefault="008C3010" w:rsidP="008C3010">
      <w:pPr>
        <w:spacing w:afterLines="60" w:after="144"/>
        <w:jc w:val="both"/>
        <w:rPr>
          <w:rFonts w:ascii="Times New Roman" w:hAnsi="Times New Roman" w:cs="Times New Roman"/>
          <w:sz w:val="22"/>
          <w:szCs w:val="22"/>
          <w:vertAlign w:val="superscript"/>
        </w:rPr>
      </w:pPr>
      <w:r w:rsidRPr="00101F2E">
        <w:rPr>
          <w:rFonts w:ascii="Times New Roman" w:hAnsi="Times New Roman" w:cs="Times New Roman"/>
          <w:sz w:val="22"/>
          <w:szCs w:val="22"/>
        </w:rPr>
        <w:t>Sofia Babanova</w:t>
      </w:r>
      <w:proofErr w:type="gramStart"/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1,*</w:t>
      </w:r>
      <w:proofErr w:type="gramEnd"/>
      <w:r w:rsidRPr="00101F2E">
        <w:rPr>
          <w:rFonts w:ascii="Times New Roman" w:hAnsi="Times New Roman" w:cs="Times New Roman"/>
          <w:sz w:val="22"/>
          <w:szCs w:val="22"/>
        </w:rPr>
        <w:t>, Jason Jones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1</w:t>
      </w:r>
      <w:r w:rsidRPr="00101F2E">
        <w:rPr>
          <w:rFonts w:ascii="Times New Roman" w:hAnsi="Times New Roman" w:cs="Times New Roman"/>
          <w:sz w:val="22"/>
          <w:szCs w:val="22"/>
        </w:rPr>
        <w:t>, Kelly Wiseman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1</w:t>
      </w:r>
      <w:r w:rsidRPr="00101F2E">
        <w:rPr>
          <w:rFonts w:ascii="Times New Roman" w:hAnsi="Times New Roman" w:cs="Times New Roman"/>
          <w:sz w:val="22"/>
          <w:szCs w:val="22"/>
        </w:rPr>
        <w:t>, Jaime Soles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1</w:t>
      </w:r>
      <w:r w:rsidRPr="00101F2E">
        <w:rPr>
          <w:rFonts w:ascii="Times New Roman" w:hAnsi="Times New Roman" w:cs="Times New Roman"/>
          <w:sz w:val="22"/>
          <w:szCs w:val="22"/>
        </w:rPr>
        <w:t>, Jaime Garcia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2</w:t>
      </w:r>
      <w:r w:rsidRPr="00101F2E">
        <w:rPr>
          <w:rFonts w:ascii="Times New Roman" w:hAnsi="Times New Roman" w:cs="Times New Roman"/>
          <w:sz w:val="22"/>
          <w:szCs w:val="22"/>
        </w:rPr>
        <w:t>, Pedro Huerta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2</w:t>
      </w:r>
      <w:r w:rsidRPr="00101F2E">
        <w:rPr>
          <w:rFonts w:ascii="Times New Roman" w:hAnsi="Times New Roman" w:cs="Times New Roman"/>
          <w:sz w:val="22"/>
          <w:szCs w:val="22"/>
        </w:rPr>
        <w:t>, Daniel Barocio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2</w:t>
      </w:r>
      <w:r w:rsidRPr="00101F2E">
        <w:rPr>
          <w:rFonts w:ascii="Times New Roman" w:hAnsi="Times New Roman" w:cs="Times New Roman"/>
          <w:sz w:val="22"/>
          <w:szCs w:val="22"/>
        </w:rPr>
        <w:t xml:space="preserve">, </w:t>
      </w:r>
      <w:proofErr w:type="spellStart"/>
      <w:r w:rsidRPr="00101F2E">
        <w:rPr>
          <w:rFonts w:ascii="Times New Roman" w:hAnsi="Times New Roman" w:cs="Times New Roman"/>
          <w:sz w:val="22"/>
          <w:szCs w:val="22"/>
        </w:rPr>
        <w:t>Ryoji</w:t>
      </w:r>
      <w:proofErr w:type="spellEnd"/>
      <w:r w:rsidRPr="00101F2E">
        <w:rPr>
          <w:rFonts w:ascii="Times New Roman" w:hAnsi="Times New Roman" w:cs="Times New Roman"/>
          <w:sz w:val="22"/>
          <w:szCs w:val="22"/>
        </w:rPr>
        <w:t xml:space="preserve"> Naito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2</w:t>
      </w:r>
      <w:r w:rsidRPr="00101F2E">
        <w:rPr>
          <w:rFonts w:ascii="Times New Roman" w:hAnsi="Times New Roman" w:cs="Times New Roman"/>
          <w:sz w:val="22"/>
          <w:szCs w:val="22"/>
        </w:rPr>
        <w:t>, Orlando Arreola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2</w:t>
      </w:r>
      <w:r w:rsidRPr="00101F2E">
        <w:rPr>
          <w:rFonts w:ascii="Times New Roman" w:hAnsi="Times New Roman" w:cs="Times New Roman"/>
          <w:sz w:val="22"/>
          <w:szCs w:val="22"/>
        </w:rPr>
        <w:t>, Gerardo Garcia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2</w:t>
      </w:r>
      <w:r w:rsidRPr="00101F2E">
        <w:rPr>
          <w:rFonts w:ascii="Times New Roman" w:hAnsi="Times New Roman" w:cs="Times New Roman"/>
          <w:sz w:val="22"/>
          <w:szCs w:val="22"/>
        </w:rPr>
        <w:t xml:space="preserve"> and </w:t>
      </w:r>
      <w:proofErr w:type="spellStart"/>
      <w:r w:rsidRPr="00101F2E">
        <w:rPr>
          <w:rFonts w:ascii="Times New Roman" w:hAnsi="Times New Roman" w:cs="Times New Roman"/>
          <w:sz w:val="22"/>
          <w:szCs w:val="22"/>
        </w:rPr>
        <w:t>Orianna</w:t>
      </w:r>
      <w:proofErr w:type="spellEnd"/>
      <w:r w:rsidRPr="00101F2E">
        <w:rPr>
          <w:rFonts w:ascii="Times New Roman" w:hAnsi="Times New Roman" w:cs="Times New Roman"/>
          <w:sz w:val="22"/>
          <w:szCs w:val="22"/>
        </w:rPr>
        <w:t xml:space="preserve"> Bretschger</w:t>
      </w: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1</w:t>
      </w:r>
    </w:p>
    <w:p w14:paraId="5233ABD7" w14:textId="77777777" w:rsidR="008C3010" w:rsidRPr="00101F2E" w:rsidRDefault="008C3010" w:rsidP="008C3010">
      <w:pPr>
        <w:spacing w:afterLines="60" w:after="144"/>
        <w:jc w:val="both"/>
        <w:rPr>
          <w:rFonts w:ascii="Times New Roman" w:hAnsi="Times New Roman" w:cs="Times New Roman"/>
          <w:sz w:val="22"/>
          <w:szCs w:val="22"/>
        </w:rPr>
      </w:pP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 xml:space="preserve">1 </w:t>
      </w:r>
      <w:proofErr w:type="spellStart"/>
      <w:r w:rsidRPr="00101F2E">
        <w:rPr>
          <w:rFonts w:ascii="Times New Roman" w:hAnsi="Times New Roman" w:cs="Times New Roman"/>
          <w:sz w:val="22"/>
          <w:szCs w:val="22"/>
        </w:rPr>
        <w:t>Aquacycl</w:t>
      </w:r>
      <w:proofErr w:type="spellEnd"/>
      <w:r w:rsidRPr="00101F2E">
        <w:rPr>
          <w:rFonts w:ascii="Times New Roman" w:hAnsi="Times New Roman" w:cs="Times New Roman"/>
          <w:sz w:val="22"/>
          <w:szCs w:val="22"/>
        </w:rPr>
        <w:t xml:space="preserve"> LLC, 2180 Chablis Court, Suite 102, Escondido, CA 92029</w:t>
      </w:r>
    </w:p>
    <w:p w14:paraId="23543511" w14:textId="77777777" w:rsidR="008C3010" w:rsidRPr="00101F2E" w:rsidRDefault="008C3010" w:rsidP="008C3010">
      <w:pPr>
        <w:spacing w:afterLines="60" w:after="144"/>
        <w:jc w:val="both"/>
        <w:rPr>
          <w:rFonts w:ascii="Times New Roman" w:hAnsi="Times New Roman" w:cs="Times New Roman"/>
          <w:sz w:val="22"/>
          <w:szCs w:val="22"/>
        </w:rPr>
      </w:pPr>
      <w:r w:rsidRPr="00101F2E">
        <w:rPr>
          <w:rFonts w:ascii="Times New Roman" w:hAnsi="Times New Roman" w:cs="Times New Roman"/>
          <w:sz w:val="22"/>
          <w:szCs w:val="22"/>
          <w:vertAlign w:val="superscript"/>
        </w:rPr>
        <w:t>2</w:t>
      </w:r>
      <w:r w:rsidRPr="00101F2E">
        <w:rPr>
          <w:rFonts w:ascii="Times New Roman" w:hAnsi="Times New Roman" w:cs="Times New Roman"/>
          <w:sz w:val="22"/>
          <w:szCs w:val="22"/>
        </w:rPr>
        <w:t xml:space="preserve"> D4C Product Development, 4683 Mercury St suite c, San Diego, CA 92111</w:t>
      </w:r>
    </w:p>
    <w:p w14:paraId="70849E78" w14:textId="77777777" w:rsidR="008C3010" w:rsidRPr="00101F2E" w:rsidRDefault="008C3010" w:rsidP="008C3010">
      <w:pPr>
        <w:spacing w:afterLines="60" w:after="144"/>
        <w:jc w:val="both"/>
        <w:rPr>
          <w:rFonts w:ascii="Times New Roman" w:hAnsi="Times New Roman" w:cs="Times New Roman"/>
          <w:sz w:val="22"/>
          <w:szCs w:val="22"/>
        </w:rPr>
      </w:pPr>
      <w:r w:rsidRPr="00101F2E">
        <w:rPr>
          <w:rFonts w:ascii="Times New Roman" w:hAnsi="Times New Roman" w:cs="Times New Roman"/>
          <w:sz w:val="22"/>
          <w:szCs w:val="22"/>
        </w:rPr>
        <w:t xml:space="preserve">Email: </w:t>
      </w:r>
      <w:hyperlink r:id="rId4" w:history="1">
        <w:r w:rsidRPr="00101F2E">
          <w:rPr>
            <w:rStyle w:val="Hyperlink"/>
            <w:rFonts w:ascii="Times New Roman" w:hAnsi="Times New Roman" w:cs="Times New Roman"/>
            <w:sz w:val="22"/>
            <w:szCs w:val="22"/>
          </w:rPr>
          <w:t>sbabanova@aquacycl.com</w:t>
        </w:r>
      </w:hyperlink>
    </w:p>
    <w:p w14:paraId="780F4D5A" w14:textId="0CD6A98F" w:rsidR="008C3010" w:rsidRPr="00101F2E" w:rsidRDefault="008C3010" w:rsidP="00A84084">
      <w:pPr>
        <w:autoSpaceDE w:val="0"/>
        <w:autoSpaceDN w:val="0"/>
        <w:adjustRightInd w:val="0"/>
        <w:spacing w:afterLines="80" w:after="192"/>
        <w:jc w:val="center"/>
        <w:rPr>
          <w:rFonts w:ascii="Times New Roman" w:hAnsi="Times New Roman" w:cs="Times New Roman"/>
        </w:rPr>
      </w:pPr>
    </w:p>
    <w:p w14:paraId="2233975C" w14:textId="096C2A64" w:rsidR="008C3010" w:rsidRPr="00101F2E" w:rsidRDefault="008C3010" w:rsidP="008C3010">
      <w:pPr>
        <w:pStyle w:val="Heading2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I. Figures</w:t>
      </w:r>
    </w:p>
    <w:p w14:paraId="6B115258" w14:textId="15CD179B" w:rsidR="00A84084" w:rsidRPr="00101F2E" w:rsidRDefault="00A84084" w:rsidP="00A84084">
      <w:pPr>
        <w:autoSpaceDE w:val="0"/>
        <w:autoSpaceDN w:val="0"/>
        <w:adjustRightInd w:val="0"/>
        <w:spacing w:afterLines="80" w:after="192"/>
        <w:jc w:val="center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  <w:noProof/>
        </w:rPr>
        <w:drawing>
          <wp:inline distT="0" distB="0" distL="0" distR="0" wp14:anchorId="5CBAF43F" wp14:editId="0B3907D5">
            <wp:extent cx="3760967" cy="2622632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765831" cy="2626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90EC03" w14:textId="5F9486F2" w:rsidR="00A84084" w:rsidRPr="00101F2E" w:rsidRDefault="00A84084" w:rsidP="00A84084">
      <w:pPr>
        <w:autoSpaceDE w:val="0"/>
        <w:autoSpaceDN w:val="0"/>
        <w:adjustRightInd w:val="0"/>
        <w:spacing w:afterLines="80" w:after="192"/>
        <w:jc w:val="center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Figure S1: Schematical representation of BETT reactor components and design</w:t>
      </w:r>
    </w:p>
    <w:p w14:paraId="6009E501" w14:textId="440A0BA4" w:rsidR="00DB2017" w:rsidRPr="00101F2E" w:rsidRDefault="00DB2017" w:rsidP="00A84084">
      <w:pPr>
        <w:autoSpaceDE w:val="0"/>
        <w:autoSpaceDN w:val="0"/>
        <w:adjustRightInd w:val="0"/>
        <w:spacing w:afterLines="80" w:after="192"/>
        <w:jc w:val="center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506D6659" wp14:editId="46088A80">
            <wp:extent cx="5867310" cy="3355340"/>
            <wp:effectExtent l="0" t="0" r="63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310" cy="3355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AF916F" w14:textId="62797F5F" w:rsidR="00DB2017" w:rsidRPr="00101F2E" w:rsidRDefault="00DB2017" w:rsidP="00DB2017">
      <w:pPr>
        <w:spacing w:afterLines="80" w:after="192"/>
        <w:jc w:val="center"/>
        <w:rPr>
          <w:rFonts w:ascii="Times New Roman" w:hAnsi="Times New Roman" w:cs="Times New Roman"/>
          <w:color w:val="000000" w:themeColor="text1"/>
        </w:rPr>
      </w:pPr>
      <w:r w:rsidRPr="00101F2E">
        <w:rPr>
          <w:rFonts w:ascii="Times New Roman" w:hAnsi="Times New Roman" w:cs="Times New Roman"/>
          <w:color w:val="000000" w:themeColor="text1"/>
        </w:rPr>
        <w:t xml:space="preserve">Figure S2: Rendering of the Demo Unit: </w:t>
      </w:r>
      <w:r w:rsidR="0075602D">
        <w:rPr>
          <w:rFonts w:ascii="Times New Roman" w:hAnsi="Times New Roman" w:cs="Times New Roman"/>
          <w:color w:val="000000" w:themeColor="text1"/>
        </w:rPr>
        <w:t>(A</w:t>
      </w:r>
      <w:r w:rsidRPr="00101F2E">
        <w:rPr>
          <w:rFonts w:ascii="Times New Roman" w:hAnsi="Times New Roman" w:cs="Times New Roman"/>
          <w:color w:val="000000" w:themeColor="text1"/>
        </w:rPr>
        <w:t xml:space="preserve">) side view and </w:t>
      </w:r>
      <w:r w:rsidR="0075602D">
        <w:rPr>
          <w:rFonts w:ascii="Times New Roman" w:hAnsi="Times New Roman" w:cs="Times New Roman"/>
          <w:color w:val="000000" w:themeColor="text1"/>
        </w:rPr>
        <w:t>(B</w:t>
      </w:r>
      <w:r w:rsidRPr="00101F2E">
        <w:rPr>
          <w:rFonts w:ascii="Times New Roman" w:hAnsi="Times New Roman" w:cs="Times New Roman"/>
          <w:color w:val="000000" w:themeColor="text1"/>
        </w:rPr>
        <w:t>) top view</w:t>
      </w:r>
    </w:p>
    <w:p w14:paraId="0725ED0A" w14:textId="4FB1B93E" w:rsidR="004F0F19" w:rsidRPr="00101F2E" w:rsidRDefault="004F0F19">
      <w:pPr>
        <w:rPr>
          <w:rFonts w:ascii="Times New Roman" w:hAnsi="Times New Roman" w:cs="Times New Roman"/>
        </w:rPr>
      </w:pPr>
    </w:p>
    <w:p w14:paraId="701C68DF" w14:textId="1ADAC195" w:rsidR="00541801" w:rsidRPr="00101F2E" w:rsidRDefault="00541801">
      <w:pPr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  <w:noProof/>
        </w:rPr>
        <w:drawing>
          <wp:inline distT="0" distB="0" distL="0" distR="0" wp14:anchorId="16A60B9D" wp14:editId="484295BD">
            <wp:extent cx="4961614" cy="2903461"/>
            <wp:effectExtent l="0" t="0" r="4445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03683" cy="2928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412F05" w14:textId="61D45957" w:rsidR="00541801" w:rsidRPr="00101F2E" w:rsidRDefault="00541801">
      <w:pPr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Figure S</w:t>
      </w:r>
      <w:r w:rsidR="00DB2017" w:rsidRPr="00101F2E">
        <w:rPr>
          <w:rFonts w:ascii="Times New Roman" w:hAnsi="Times New Roman" w:cs="Times New Roman"/>
        </w:rPr>
        <w:t>3</w:t>
      </w:r>
      <w:r w:rsidRPr="00101F2E">
        <w:rPr>
          <w:rFonts w:ascii="Times New Roman" w:hAnsi="Times New Roman" w:cs="Times New Roman"/>
        </w:rPr>
        <w:t>: Protein concentration of BETT system during batch mode</w:t>
      </w:r>
    </w:p>
    <w:p w14:paraId="3E8A330A" w14:textId="77777777" w:rsidR="0001725C" w:rsidRPr="00101F2E" w:rsidRDefault="0001725C">
      <w:pPr>
        <w:rPr>
          <w:rFonts w:ascii="Times New Roman" w:hAnsi="Times New Roman" w:cs="Times New Roman"/>
        </w:rPr>
      </w:pPr>
    </w:p>
    <w:p w14:paraId="7C8532DA" w14:textId="46C28F34" w:rsidR="00E922F3" w:rsidRPr="00101F2E" w:rsidRDefault="00A00B72">
      <w:pPr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486407DB" wp14:editId="5FA4245F">
            <wp:extent cx="4961255" cy="3597636"/>
            <wp:effectExtent l="0" t="0" r="444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3680" cy="3606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8DB6AD" w14:textId="4BF60D6D" w:rsidR="00A00B72" w:rsidRPr="00101F2E" w:rsidRDefault="00A00B72" w:rsidP="00A00B72">
      <w:pPr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Figure S</w:t>
      </w:r>
      <w:r w:rsidR="00DB2017" w:rsidRPr="00101F2E">
        <w:rPr>
          <w:rFonts w:ascii="Times New Roman" w:hAnsi="Times New Roman" w:cs="Times New Roman"/>
        </w:rPr>
        <w:t>4</w:t>
      </w:r>
      <w:r w:rsidRPr="00101F2E">
        <w:rPr>
          <w:rFonts w:ascii="Times New Roman" w:hAnsi="Times New Roman" w:cs="Times New Roman"/>
        </w:rPr>
        <w:t>: Average OCPs of the anode, left and right cathodes during batch mode</w:t>
      </w:r>
      <w:r w:rsidR="005232E7" w:rsidRPr="00101F2E">
        <w:rPr>
          <w:rFonts w:ascii="Times New Roman" w:hAnsi="Times New Roman" w:cs="Times New Roman"/>
        </w:rPr>
        <w:t xml:space="preserve"> (until Day 35) and continuous mode (Day 35 to Day 86)</w:t>
      </w:r>
    </w:p>
    <w:p w14:paraId="30FCA4C5" w14:textId="77777777" w:rsidR="00A00B72" w:rsidRPr="00101F2E" w:rsidRDefault="00A00B72">
      <w:pPr>
        <w:rPr>
          <w:rFonts w:ascii="Times New Roman" w:hAnsi="Times New Roman" w:cs="Times New Roman"/>
        </w:rPr>
      </w:pPr>
    </w:p>
    <w:p w14:paraId="07C3B014" w14:textId="77777777" w:rsidR="00A00B72" w:rsidRPr="00101F2E" w:rsidRDefault="00A00B72">
      <w:pPr>
        <w:rPr>
          <w:rFonts w:ascii="Times New Roman" w:hAnsi="Times New Roman" w:cs="Times New Roman"/>
        </w:rPr>
      </w:pPr>
    </w:p>
    <w:p w14:paraId="024EC439" w14:textId="22CA793A" w:rsidR="00541801" w:rsidRPr="00101F2E" w:rsidRDefault="00541801">
      <w:pPr>
        <w:rPr>
          <w:rFonts w:ascii="Times New Roman" w:hAnsi="Times New Roman" w:cs="Times New Roman"/>
        </w:rPr>
      </w:pPr>
    </w:p>
    <w:p w14:paraId="4C997A97" w14:textId="14AEB027" w:rsidR="00541801" w:rsidRPr="00101F2E" w:rsidRDefault="009433B5">
      <w:pPr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  <w:noProof/>
        </w:rPr>
        <w:drawing>
          <wp:inline distT="0" distB="0" distL="0" distR="0" wp14:anchorId="3C2EC80E" wp14:editId="4AEF62E1">
            <wp:extent cx="5096786" cy="3693863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6777" cy="3701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C34EDC" w14:textId="46F9B3B0" w:rsidR="00406E28" w:rsidRPr="00101F2E" w:rsidRDefault="009433B5" w:rsidP="00406E28">
      <w:pPr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lastRenderedPageBreak/>
        <w:t>Figure S</w:t>
      </w:r>
      <w:r w:rsidR="00DB2017" w:rsidRPr="00101F2E">
        <w:rPr>
          <w:rFonts w:ascii="Times New Roman" w:hAnsi="Times New Roman" w:cs="Times New Roman"/>
        </w:rPr>
        <w:t>5</w:t>
      </w:r>
      <w:r w:rsidRPr="00101F2E">
        <w:rPr>
          <w:rFonts w:ascii="Times New Roman" w:hAnsi="Times New Roman" w:cs="Times New Roman"/>
        </w:rPr>
        <w:t>: Voltage generated form each BETT reactor separately</w:t>
      </w:r>
      <w:r w:rsidR="00406E28" w:rsidRPr="00101F2E">
        <w:rPr>
          <w:rFonts w:ascii="Times New Roman" w:hAnsi="Times New Roman" w:cs="Times New Roman"/>
        </w:rPr>
        <w:t xml:space="preserve"> during batch mode (until Day 35) and continuous mode (Day 35 to Day 86)</w:t>
      </w:r>
    </w:p>
    <w:p w14:paraId="12DC0A36" w14:textId="77777777" w:rsidR="0001725C" w:rsidRPr="00101F2E" w:rsidRDefault="0001725C" w:rsidP="00406E28">
      <w:pPr>
        <w:rPr>
          <w:rFonts w:ascii="Times New Roman" w:hAnsi="Times New Roman" w:cs="Times New Roman"/>
        </w:rPr>
      </w:pPr>
    </w:p>
    <w:p w14:paraId="16432D60" w14:textId="77777777" w:rsidR="0001725C" w:rsidRPr="00101F2E" w:rsidRDefault="0001725C" w:rsidP="0001725C">
      <w:pPr>
        <w:pStyle w:val="Heading2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II. Chemical analyses and calculations</w:t>
      </w:r>
    </w:p>
    <w:p w14:paraId="2A307F50" w14:textId="77777777" w:rsidR="0001725C" w:rsidRPr="00101F2E" w:rsidRDefault="0001725C" w:rsidP="0001725C">
      <w:pPr>
        <w:rPr>
          <w:rFonts w:ascii="Times New Roman" w:eastAsiaTheme="majorEastAsia" w:hAnsi="Times New Roman" w:cs="Times New Roman"/>
          <w:sz w:val="22"/>
          <w:szCs w:val="22"/>
        </w:rPr>
      </w:pPr>
    </w:p>
    <w:p w14:paraId="2190E5D3" w14:textId="77777777" w:rsidR="0001725C" w:rsidRPr="00101F2E" w:rsidRDefault="0001725C" w:rsidP="0001725C">
      <w:pPr>
        <w:rPr>
          <w:rFonts w:ascii="Times New Roman" w:eastAsiaTheme="majorEastAsia" w:hAnsi="Times New Roman" w:cs="Times New Roman"/>
        </w:rPr>
      </w:pPr>
      <w:r w:rsidRPr="00101F2E">
        <w:rPr>
          <w:rFonts w:ascii="Times New Roman" w:eastAsiaTheme="majorEastAsia" w:hAnsi="Times New Roman" w:cs="Times New Roman"/>
        </w:rPr>
        <w:t>COD removal was calculated using Eq.1:</w:t>
      </w:r>
    </w:p>
    <w:p w14:paraId="4ECD8740" w14:textId="77777777" w:rsidR="0001725C" w:rsidRPr="00101F2E" w:rsidRDefault="0001725C" w:rsidP="0001725C">
      <w:pPr>
        <w:rPr>
          <w:rFonts w:ascii="Times New Roman" w:eastAsiaTheme="majorEastAsia" w:hAnsi="Times New Roman" w:cs="Times New Roman"/>
        </w:rPr>
      </w:pPr>
    </w:p>
    <w:p w14:paraId="3DCA738C" w14:textId="06917C3C" w:rsidR="0001725C" w:rsidRPr="00101F2E" w:rsidRDefault="0001725C" w:rsidP="0001725C">
      <w:pPr>
        <w:rPr>
          <w:rFonts w:ascii="Times New Roman" w:eastAsiaTheme="majorEastAsia" w:hAnsi="Times New Roman" w:cs="Times New Roman"/>
        </w:rPr>
      </w:pPr>
      <m:oMath>
        <m:r>
          <w:rPr>
            <w:rFonts w:ascii="Cambria Math" w:hAnsi="Cambria Math" w:cs="Times New Roman"/>
          </w:rPr>
          <m:t>COD removal (mg.</m:t>
        </m:r>
        <m:sSup>
          <m:sSupPr>
            <m:ctrlPr>
              <w:rPr>
                <w:rFonts w:ascii="Cambria Math" w:hAnsi="Cambria Math" w:cs="Times New Roman"/>
                <w:i/>
              </w:rPr>
            </m:ctrlPr>
          </m:sSupPr>
          <m:e>
            <m:r>
              <w:rPr>
                <w:rFonts w:ascii="Cambria Math" w:hAnsi="Cambria Math" w:cs="Times New Roman"/>
              </w:rPr>
              <m:t>L</m:t>
            </m:r>
          </m:e>
          <m:sup>
            <m:r>
              <w:rPr>
                <w:rFonts w:ascii="Cambria Math" w:hAnsi="Cambria Math" w:cs="Times New Roman"/>
              </w:rPr>
              <m:t>-1</m:t>
            </m:r>
          </m:sup>
        </m:sSup>
        <m:r>
          <w:rPr>
            <w:rFonts w:ascii="Cambria Math" w:hAnsi="Cambria Math" w:cs="Times New Roman"/>
          </w:rPr>
          <m:t>)=</m:t>
        </m:r>
        <m:sSub>
          <m:sSubPr>
            <m:ctrlPr>
              <w:rPr>
                <w:rFonts w:ascii="Cambria Math" w:eastAsiaTheme="majorEastAsia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COD</m:t>
            </m:r>
          </m:e>
          <m:sub>
            <m:r>
              <w:rPr>
                <w:rFonts w:ascii="Cambria Math" w:hAnsi="Cambria Math" w:cs="Times New Roman"/>
              </w:rPr>
              <m:t>inflow</m:t>
            </m:r>
          </m:sub>
        </m:sSub>
        <m:r>
          <w:rPr>
            <w:rFonts w:ascii="Cambria Math" w:hAnsi="Cambria Math" w:cs="Times New Roman"/>
          </w:rPr>
          <m:t>-</m:t>
        </m:r>
        <m:sSub>
          <m:sSubPr>
            <m:ctrlPr>
              <w:rPr>
                <w:rFonts w:ascii="Cambria Math" w:eastAsiaTheme="majorEastAsia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COD</m:t>
            </m:r>
          </m:e>
          <m:sub>
            <m:r>
              <w:rPr>
                <w:rFonts w:ascii="Cambria Math" w:hAnsi="Cambria Math" w:cs="Times New Roman"/>
              </w:rPr>
              <m:t>outflow</m:t>
            </m:r>
          </m:sub>
        </m:sSub>
      </m:oMath>
      <w:r w:rsidRPr="00101F2E">
        <w:rPr>
          <w:rFonts w:ascii="Times New Roman" w:eastAsiaTheme="majorEastAsia" w:hAnsi="Times New Roman" w:cs="Times New Roman"/>
        </w:rPr>
        <w:tab/>
      </w:r>
      <w:r w:rsidRPr="00101F2E">
        <w:rPr>
          <w:rFonts w:ascii="Times New Roman" w:eastAsiaTheme="majorEastAsia" w:hAnsi="Times New Roman" w:cs="Times New Roman"/>
        </w:rPr>
        <w:tab/>
      </w:r>
      <w:r w:rsidRPr="00101F2E">
        <w:rPr>
          <w:rFonts w:ascii="Times New Roman" w:eastAsiaTheme="majorEastAsia" w:hAnsi="Times New Roman" w:cs="Times New Roman"/>
        </w:rPr>
        <w:tab/>
      </w:r>
      <w:r w:rsidRPr="00101F2E">
        <w:rPr>
          <w:rFonts w:ascii="Times New Roman" w:eastAsiaTheme="majorEastAsia" w:hAnsi="Times New Roman" w:cs="Times New Roman"/>
        </w:rPr>
        <w:tab/>
      </w:r>
      <w:r w:rsidRPr="00101F2E">
        <w:rPr>
          <w:rFonts w:ascii="Times New Roman" w:eastAsiaTheme="majorEastAsia" w:hAnsi="Times New Roman" w:cs="Times New Roman"/>
        </w:rPr>
        <w:tab/>
        <w:t>(Eq. 1)</w:t>
      </w:r>
    </w:p>
    <w:p w14:paraId="1ABF9EC6" w14:textId="77777777" w:rsidR="0001725C" w:rsidRPr="00101F2E" w:rsidRDefault="0001725C" w:rsidP="0001725C">
      <w:pPr>
        <w:rPr>
          <w:rFonts w:ascii="Times New Roman" w:eastAsiaTheme="majorEastAsia" w:hAnsi="Times New Roman" w:cs="Times New Roman"/>
        </w:rPr>
      </w:pPr>
    </w:p>
    <w:p w14:paraId="443ACE66" w14:textId="77777777" w:rsidR="0001725C" w:rsidRPr="00101F2E" w:rsidRDefault="0001725C" w:rsidP="0001725C">
      <w:pPr>
        <w:rPr>
          <w:rFonts w:ascii="Times New Roman" w:eastAsiaTheme="majorEastAsia" w:hAnsi="Times New Roman" w:cs="Times New Roman"/>
        </w:rPr>
      </w:pPr>
      <w:r w:rsidRPr="00101F2E">
        <w:rPr>
          <w:rFonts w:ascii="Times New Roman" w:eastAsiaTheme="majorEastAsia" w:hAnsi="Times New Roman" w:cs="Times New Roman"/>
        </w:rPr>
        <w:t>and COD removal efficiency (%) was calculated using Eq. 2:</w:t>
      </w:r>
    </w:p>
    <w:p w14:paraId="1F0CE8F0" w14:textId="77777777" w:rsidR="0001725C" w:rsidRPr="00101F2E" w:rsidRDefault="0001725C" w:rsidP="0001725C">
      <w:pPr>
        <w:rPr>
          <w:rFonts w:ascii="Times New Roman" w:eastAsiaTheme="majorEastAsia" w:hAnsi="Times New Roman" w:cs="Times New Roman"/>
        </w:rPr>
      </w:pPr>
    </w:p>
    <w:p w14:paraId="4D50F669" w14:textId="77777777" w:rsidR="0001725C" w:rsidRPr="00101F2E" w:rsidRDefault="0001725C" w:rsidP="0001725C">
      <w:pPr>
        <w:rPr>
          <w:rFonts w:ascii="Times New Roman" w:eastAsiaTheme="majorEastAsia" w:hAnsi="Times New Roman" w:cs="Times New Roman"/>
        </w:rPr>
      </w:pPr>
      <m:oMath>
        <m:r>
          <w:rPr>
            <w:rFonts w:ascii="Cambria Math" w:hAnsi="Cambria Math" w:cs="Times New Roman"/>
          </w:rPr>
          <m:t xml:space="preserve">COD removal efficiency </m:t>
        </m:r>
        <m:d>
          <m:dPr>
            <m:ctrlPr>
              <w:rPr>
                <w:rFonts w:ascii="Cambria Math" w:eastAsiaTheme="majorEastAsia" w:hAnsi="Cambria Math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%</m:t>
            </m:r>
          </m:e>
        </m:d>
        <m:r>
          <w:rPr>
            <w:rFonts w:ascii="Cambria Math" w:hAnsi="Cambria Math" w:cs="Times New Roman"/>
          </w:rPr>
          <m:t xml:space="preserve">= </m:t>
        </m:r>
        <m:f>
          <m:fPr>
            <m:ctrlPr>
              <w:rPr>
                <w:rFonts w:ascii="Cambria Math" w:eastAsiaTheme="majorEastAsia" w:hAnsi="Cambria Math" w:cs="Times New Roman"/>
                <w:i/>
              </w:rPr>
            </m:ctrlPr>
          </m:fPr>
          <m:num>
            <m:sSub>
              <m:sSubPr>
                <m:ctrlPr>
                  <w:rPr>
                    <w:rFonts w:ascii="Cambria Math" w:eastAsiaTheme="majorEastAsia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COD</m:t>
                </m:r>
              </m:e>
              <m:sub>
                <m:r>
                  <w:rPr>
                    <w:rFonts w:ascii="Cambria Math" w:hAnsi="Cambria Math" w:cs="Times New Roman"/>
                  </w:rPr>
                  <m:t>outflow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ajorEastAsia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COD</m:t>
                </m:r>
              </m:e>
              <m:sub>
                <m:r>
                  <w:rPr>
                    <w:rFonts w:ascii="Cambria Math" w:hAnsi="Cambria Math" w:cs="Times New Roman"/>
                  </w:rPr>
                  <m:t>inflow</m:t>
                </m:r>
              </m:sub>
            </m:sSub>
            <m:r>
              <w:rPr>
                <w:rFonts w:ascii="Cambria Math" w:hAnsi="Cambria Math" w:cs="Times New Roman"/>
              </w:rPr>
              <m:t>-</m:t>
            </m:r>
            <m:sSub>
              <m:sSubPr>
                <m:ctrlPr>
                  <w:rPr>
                    <w:rFonts w:ascii="Cambria Math" w:eastAsiaTheme="majorEastAsia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COD</m:t>
                </m:r>
              </m:e>
              <m:sub>
                <m:r>
                  <w:rPr>
                    <w:rFonts w:ascii="Cambria Math" w:hAnsi="Cambria Math" w:cs="Times New Roman"/>
                  </w:rPr>
                  <m:t>outflow</m:t>
                </m:r>
              </m:sub>
            </m:sSub>
          </m:den>
        </m:f>
      </m:oMath>
      <w:r w:rsidRPr="00101F2E">
        <w:rPr>
          <w:rFonts w:ascii="Times New Roman" w:eastAsiaTheme="majorEastAsia" w:hAnsi="Times New Roman" w:cs="Times New Roman"/>
        </w:rPr>
        <w:t xml:space="preserve"> x 100</w:t>
      </w:r>
      <w:r w:rsidRPr="00101F2E">
        <w:rPr>
          <w:rFonts w:ascii="Times New Roman" w:eastAsiaTheme="majorEastAsia" w:hAnsi="Times New Roman" w:cs="Times New Roman"/>
        </w:rPr>
        <w:tab/>
      </w:r>
      <w:r w:rsidRPr="00101F2E">
        <w:rPr>
          <w:rFonts w:ascii="Times New Roman" w:eastAsiaTheme="majorEastAsia" w:hAnsi="Times New Roman" w:cs="Times New Roman"/>
        </w:rPr>
        <w:tab/>
      </w:r>
      <w:r w:rsidRPr="00101F2E">
        <w:rPr>
          <w:rFonts w:ascii="Times New Roman" w:eastAsiaTheme="majorEastAsia" w:hAnsi="Times New Roman" w:cs="Times New Roman"/>
        </w:rPr>
        <w:tab/>
      </w:r>
      <w:r w:rsidRPr="00101F2E">
        <w:rPr>
          <w:rFonts w:ascii="Times New Roman" w:eastAsiaTheme="majorEastAsia" w:hAnsi="Times New Roman" w:cs="Times New Roman"/>
        </w:rPr>
        <w:tab/>
        <w:t>(Eq. 2)</w:t>
      </w:r>
    </w:p>
    <w:p w14:paraId="3609EEF7" w14:textId="77777777" w:rsidR="0001725C" w:rsidRPr="00101F2E" w:rsidRDefault="0001725C" w:rsidP="0001725C">
      <w:pPr>
        <w:rPr>
          <w:rFonts w:ascii="Times New Roman" w:eastAsiaTheme="majorEastAsia" w:hAnsi="Times New Roman" w:cs="Times New Roman"/>
        </w:rPr>
      </w:pPr>
    </w:p>
    <w:p w14:paraId="362144E2" w14:textId="77777777" w:rsidR="0001725C" w:rsidRPr="00101F2E" w:rsidRDefault="0001725C" w:rsidP="0001725C">
      <w:pPr>
        <w:spacing w:afterLines="60" w:after="144"/>
        <w:jc w:val="both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The Conversion efficiency (CE) of COD to VFAs was calculated as a ratio between COD removed and VFA produced in percentage (Eq. 3):</w:t>
      </w:r>
    </w:p>
    <w:p w14:paraId="355C730F" w14:textId="77777777" w:rsidR="0001725C" w:rsidRPr="00101F2E" w:rsidRDefault="0001725C" w:rsidP="0001725C">
      <w:pPr>
        <w:spacing w:afterLines="60" w:after="144"/>
        <w:rPr>
          <w:rFonts w:ascii="Times New Roman" w:hAnsi="Times New Roman" w:cs="Times New Roman"/>
        </w:rPr>
      </w:pPr>
      <m:oMath>
        <m:r>
          <w:rPr>
            <w:rFonts w:ascii="Cambria Math" w:hAnsi="Cambria Math" w:cs="Times New Roman"/>
          </w:rPr>
          <m:t xml:space="preserve">CE </m:t>
        </m:r>
        <m:d>
          <m:dPr>
            <m:ctrlPr>
              <w:rPr>
                <w:rFonts w:ascii="Cambria Math" w:hAnsi="Cambria Math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COD to VFA</m:t>
            </m:r>
          </m:e>
        </m:d>
        <m:r>
          <w:rPr>
            <w:rFonts w:ascii="Cambria Math" w:hAnsi="Cambria Math" w:cs="Times New Roman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COD removed</m:t>
            </m:r>
          </m:num>
          <m:den>
            <m:r>
              <w:rPr>
                <w:rFonts w:ascii="Cambria Math" w:hAnsi="Cambria Math" w:cs="Times New Roman"/>
              </w:rPr>
              <m:t>VFA produced expressed as COD</m:t>
            </m:r>
          </m:den>
        </m:f>
        <m:r>
          <w:rPr>
            <w:rFonts w:ascii="Cambria Math" w:hAnsi="Cambria Math" w:cs="Times New Roman"/>
          </w:rPr>
          <m:t>*100</m:t>
        </m:r>
      </m:oMath>
      <w:r w:rsidRPr="00101F2E">
        <w:rPr>
          <w:rFonts w:ascii="Times New Roman" w:hAnsi="Times New Roman" w:cs="Times New Roman"/>
        </w:rPr>
        <w:tab/>
      </w:r>
      <w:r w:rsidRPr="00101F2E">
        <w:rPr>
          <w:rFonts w:ascii="Times New Roman" w:hAnsi="Times New Roman" w:cs="Times New Roman"/>
        </w:rPr>
        <w:tab/>
      </w:r>
      <w:r w:rsidRPr="00101F2E">
        <w:rPr>
          <w:rFonts w:ascii="Times New Roman" w:hAnsi="Times New Roman" w:cs="Times New Roman"/>
        </w:rPr>
        <w:tab/>
      </w:r>
      <w:r w:rsidRPr="00101F2E">
        <w:rPr>
          <w:rFonts w:ascii="Times New Roman" w:hAnsi="Times New Roman" w:cs="Times New Roman"/>
        </w:rPr>
        <w:tab/>
        <w:t>(Eq. 3)</w:t>
      </w:r>
    </w:p>
    <w:p w14:paraId="36B6E1F0" w14:textId="77777777" w:rsidR="0001725C" w:rsidRPr="00101F2E" w:rsidRDefault="0001725C" w:rsidP="0001725C">
      <w:pPr>
        <w:spacing w:afterLines="60" w:after="144"/>
        <w:jc w:val="both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Where the VFA concertation was converted into COD based on the mass balance for acetate and Eq. 4.</w:t>
      </w:r>
    </w:p>
    <w:p w14:paraId="210685B6" w14:textId="77777777" w:rsidR="0001725C" w:rsidRPr="00101F2E" w:rsidRDefault="0001725C" w:rsidP="0001725C">
      <w:pPr>
        <w:spacing w:afterLines="60" w:after="144"/>
        <w:jc w:val="both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CH</w:t>
      </w:r>
      <w:r w:rsidRPr="00101F2E">
        <w:rPr>
          <w:rFonts w:ascii="Times New Roman" w:hAnsi="Times New Roman" w:cs="Times New Roman"/>
          <w:vertAlign w:val="subscript"/>
        </w:rPr>
        <w:t>3</w:t>
      </w:r>
      <w:r w:rsidRPr="00101F2E">
        <w:rPr>
          <w:rFonts w:ascii="Times New Roman" w:hAnsi="Times New Roman" w:cs="Times New Roman"/>
        </w:rPr>
        <w:t>COOH + 3O</w:t>
      </w:r>
      <w:r w:rsidRPr="00101F2E">
        <w:rPr>
          <w:rFonts w:ascii="Times New Roman" w:hAnsi="Times New Roman" w:cs="Times New Roman"/>
          <w:vertAlign w:val="subscript"/>
        </w:rPr>
        <w:t>2</w:t>
      </w:r>
      <w:r w:rsidRPr="00101F2E">
        <w:rPr>
          <w:rFonts w:ascii="Times New Roman" w:hAnsi="Times New Roman" w:cs="Times New Roman"/>
        </w:rPr>
        <w:t xml:space="preserve"> </w:t>
      </w:r>
      <w:r w:rsidRPr="00101F2E">
        <w:rPr>
          <w:rFonts w:ascii="Times New Roman" w:hAnsi="Times New Roman" w:cs="Times New Roman"/>
        </w:rPr>
        <w:sym w:font="Symbol" w:char="F0AE"/>
      </w:r>
      <w:r w:rsidRPr="00101F2E">
        <w:rPr>
          <w:rFonts w:ascii="Times New Roman" w:hAnsi="Times New Roman" w:cs="Times New Roman"/>
        </w:rPr>
        <w:t xml:space="preserve"> 2CO</w:t>
      </w:r>
      <w:r w:rsidRPr="00101F2E">
        <w:rPr>
          <w:rFonts w:ascii="Times New Roman" w:hAnsi="Times New Roman" w:cs="Times New Roman"/>
          <w:vertAlign w:val="subscript"/>
        </w:rPr>
        <w:t>2</w:t>
      </w:r>
      <w:r w:rsidRPr="00101F2E">
        <w:rPr>
          <w:rFonts w:ascii="Times New Roman" w:hAnsi="Times New Roman" w:cs="Times New Roman"/>
        </w:rPr>
        <w:t xml:space="preserve"> + 2H</w:t>
      </w:r>
      <w:r w:rsidRPr="00101F2E">
        <w:rPr>
          <w:rFonts w:ascii="Times New Roman" w:hAnsi="Times New Roman" w:cs="Times New Roman"/>
          <w:vertAlign w:val="subscript"/>
        </w:rPr>
        <w:t>2</w:t>
      </w:r>
      <w:r w:rsidRPr="00101F2E">
        <w:rPr>
          <w:rFonts w:ascii="Times New Roman" w:hAnsi="Times New Roman" w:cs="Times New Roman"/>
        </w:rPr>
        <w:t>O</w:t>
      </w:r>
    </w:p>
    <w:p w14:paraId="12446293" w14:textId="219D399B" w:rsidR="0001725C" w:rsidRPr="00101F2E" w:rsidRDefault="0075602D" w:rsidP="0001725C">
      <w:pPr>
        <w:spacing w:afterLines="60" w:after="144"/>
        <w:jc w:val="both"/>
        <w:rPr>
          <w:rFonts w:ascii="Times New Roman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COD</m:t>
            </m:r>
          </m:e>
          <m:sub>
            <m:r>
              <w:rPr>
                <w:rFonts w:ascii="Cambria Math" w:hAnsi="Cambria Math" w:cs="Times New Roman"/>
              </w:rPr>
              <m:t>acetate</m:t>
            </m:r>
          </m:sub>
        </m:sSub>
        <m:r>
          <w:rPr>
            <w:rFonts w:ascii="Cambria Math" w:hAnsi="Cambria Math" w:cs="Times New Roman"/>
          </w:rPr>
          <m:t>=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</m:t>
            </m:r>
          </m:e>
          <m:sub>
            <m:r>
              <w:rPr>
                <w:rFonts w:ascii="Cambria Math" w:hAnsi="Cambria Math" w:cs="Times New Roman"/>
              </w:rPr>
              <m:t>acetate</m:t>
            </m:r>
          </m:sub>
        </m:sSub>
        <m:r>
          <w:rPr>
            <w:rFonts w:ascii="Cambria Math" w:hAnsi="Cambria Math" w:cs="Times New Roman"/>
          </w:rPr>
          <m:t>×3×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M</m:t>
            </m:r>
          </m:e>
          <m:sub>
            <m:r>
              <w:rPr>
                <w:rFonts w:ascii="Cambria Math" w:hAnsi="Cambria Math" w:cs="Times New Roman"/>
              </w:rPr>
              <m:t>acetate</m:t>
            </m:r>
          </m:sub>
        </m:sSub>
        <m:r>
          <w:rPr>
            <w:rFonts w:ascii="Cambria Math" w:hAnsi="Cambria Math" w:cs="Times New Roman"/>
          </w:rPr>
          <m:t>×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M</m:t>
            </m:r>
          </m:e>
          <m:sub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O</m:t>
                </m:r>
              </m:e>
              <m:sub>
                <m:r>
                  <w:rPr>
                    <w:rFonts w:ascii="Cambria Math" w:hAnsi="Cambria Math" w:cs="Times New Roman"/>
                  </w:rPr>
                  <m:t>2</m:t>
                </m:r>
              </m:sub>
            </m:sSub>
          </m:sub>
        </m:sSub>
      </m:oMath>
      <w:r w:rsidR="0001725C" w:rsidRPr="00101F2E">
        <w:rPr>
          <w:rFonts w:ascii="Times New Roman" w:hAnsi="Times New Roman" w:cs="Times New Roman"/>
        </w:rPr>
        <w:tab/>
      </w:r>
      <w:r w:rsidR="0001725C" w:rsidRPr="00101F2E">
        <w:rPr>
          <w:rFonts w:ascii="Times New Roman" w:hAnsi="Times New Roman" w:cs="Times New Roman"/>
        </w:rPr>
        <w:tab/>
      </w:r>
      <w:r w:rsidR="0001725C" w:rsidRPr="00101F2E">
        <w:rPr>
          <w:rFonts w:ascii="Times New Roman" w:hAnsi="Times New Roman" w:cs="Times New Roman"/>
        </w:rPr>
        <w:tab/>
      </w:r>
      <w:r w:rsidR="0001725C" w:rsidRPr="00101F2E">
        <w:rPr>
          <w:rFonts w:ascii="Times New Roman" w:hAnsi="Times New Roman" w:cs="Times New Roman"/>
        </w:rPr>
        <w:tab/>
      </w:r>
      <w:r w:rsidR="0001725C" w:rsidRPr="00101F2E">
        <w:rPr>
          <w:rFonts w:ascii="Times New Roman" w:hAnsi="Times New Roman" w:cs="Times New Roman"/>
        </w:rPr>
        <w:tab/>
      </w:r>
      <w:r w:rsidR="0001725C" w:rsidRPr="00101F2E">
        <w:rPr>
          <w:rFonts w:ascii="Times New Roman" w:hAnsi="Times New Roman" w:cs="Times New Roman"/>
        </w:rPr>
        <w:tab/>
        <w:t>(Eq. 4)</w:t>
      </w:r>
    </w:p>
    <w:p w14:paraId="64865181" w14:textId="1C5369E8" w:rsidR="0001725C" w:rsidRPr="00101F2E" w:rsidRDefault="0001725C" w:rsidP="0001725C">
      <w:pPr>
        <w:spacing w:afterLines="60" w:after="144"/>
        <w:jc w:val="both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 xml:space="preserve">with </w:t>
      </w:r>
      <w:proofErr w:type="spellStart"/>
      <w:r w:rsidRPr="00101F2E">
        <w:rPr>
          <w:rFonts w:ascii="Times New Roman" w:hAnsi="Times New Roman" w:cs="Times New Roman"/>
        </w:rPr>
        <w:t>C</w:t>
      </w:r>
      <w:r w:rsidRPr="00101F2E">
        <w:rPr>
          <w:rFonts w:ascii="Times New Roman" w:hAnsi="Times New Roman" w:cs="Times New Roman"/>
          <w:vertAlign w:val="subscript"/>
        </w:rPr>
        <w:t>acetate</w:t>
      </w:r>
      <w:proofErr w:type="spellEnd"/>
      <w:r w:rsidRPr="00101F2E">
        <w:rPr>
          <w:rFonts w:ascii="Times New Roman" w:hAnsi="Times New Roman" w:cs="Times New Roman"/>
          <w:vertAlign w:val="subscript"/>
        </w:rPr>
        <w:t xml:space="preserve"> </w:t>
      </w:r>
      <w:r w:rsidRPr="00101F2E">
        <w:rPr>
          <w:rFonts w:ascii="Times New Roman" w:hAnsi="Times New Roman" w:cs="Times New Roman"/>
        </w:rPr>
        <w:t>being the amount of acetate produced in mg</w:t>
      </w:r>
      <w:r w:rsidR="00F9257C">
        <w:rPr>
          <w:rFonts w:ascii="Times New Roman" w:hAnsi="Times New Roman" w:cs="Times New Roman"/>
        </w:rPr>
        <w:t>.</w:t>
      </w:r>
      <w:r w:rsidRPr="00101F2E">
        <w:rPr>
          <w:rFonts w:ascii="Times New Roman" w:hAnsi="Times New Roman" w:cs="Times New Roman"/>
        </w:rPr>
        <w:t>L</w:t>
      </w:r>
      <w:r w:rsidR="00F9257C">
        <w:rPr>
          <w:rFonts w:ascii="Times New Roman" w:hAnsi="Times New Roman" w:cs="Times New Roman"/>
          <w:vertAlign w:val="superscript"/>
        </w:rPr>
        <w:t>-1</w:t>
      </w:r>
      <w:r w:rsidRPr="00101F2E">
        <w:rPr>
          <w:rFonts w:ascii="Times New Roman" w:hAnsi="Times New Roman" w:cs="Times New Roman"/>
        </w:rPr>
        <w:t xml:space="preserve">; </w:t>
      </w:r>
      <w:proofErr w:type="spellStart"/>
      <w:r w:rsidRPr="00101F2E">
        <w:rPr>
          <w:rFonts w:ascii="Times New Roman" w:hAnsi="Times New Roman" w:cs="Times New Roman"/>
        </w:rPr>
        <w:t>M</w:t>
      </w:r>
      <w:r w:rsidRPr="00101F2E">
        <w:rPr>
          <w:rFonts w:ascii="Times New Roman" w:hAnsi="Times New Roman" w:cs="Times New Roman"/>
          <w:vertAlign w:val="subscript"/>
        </w:rPr>
        <w:t>acetate</w:t>
      </w:r>
      <w:proofErr w:type="spellEnd"/>
      <w:r w:rsidRPr="00101F2E">
        <w:rPr>
          <w:rFonts w:ascii="Times New Roman" w:hAnsi="Times New Roman" w:cs="Times New Roman"/>
          <w:vertAlign w:val="subscript"/>
        </w:rPr>
        <w:t xml:space="preserve"> </w:t>
      </w:r>
      <w:r w:rsidRPr="00101F2E">
        <w:rPr>
          <w:rFonts w:ascii="Times New Roman" w:hAnsi="Times New Roman" w:cs="Times New Roman"/>
        </w:rPr>
        <w:t>is the molecular weight of acetate (60 g</w:t>
      </w:r>
      <w:r w:rsidR="00F9257C">
        <w:rPr>
          <w:rFonts w:ascii="Times New Roman" w:hAnsi="Times New Roman" w:cs="Times New Roman"/>
        </w:rPr>
        <w:t>.</w:t>
      </w:r>
      <w:r w:rsidRPr="00101F2E">
        <w:rPr>
          <w:rFonts w:ascii="Times New Roman" w:hAnsi="Times New Roman" w:cs="Times New Roman"/>
        </w:rPr>
        <w:t>mol</w:t>
      </w:r>
      <w:r w:rsidR="00F9257C">
        <w:rPr>
          <w:rFonts w:ascii="Times New Roman" w:hAnsi="Times New Roman" w:cs="Times New Roman"/>
          <w:vertAlign w:val="superscript"/>
        </w:rPr>
        <w:t>-1</w:t>
      </w:r>
      <w:r w:rsidRPr="00101F2E">
        <w:rPr>
          <w:rFonts w:ascii="Times New Roman" w:hAnsi="Times New Roman" w:cs="Times New Roman"/>
        </w:rPr>
        <w:t>) and M</w:t>
      </w:r>
      <w:r w:rsidRPr="00101F2E">
        <w:rPr>
          <w:rFonts w:ascii="Times New Roman" w:hAnsi="Times New Roman" w:cs="Times New Roman"/>
          <w:vertAlign w:val="subscript"/>
        </w:rPr>
        <w:t>O2</w:t>
      </w:r>
      <w:r w:rsidRPr="00101F2E">
        <w:rPr>
          <w:rFonts w:ascii="Times New Roman" w:hAnsi="Times New Roman" w:cs="Times New Roman"/>
        </w:rPr>
        <w:t xml:space="preserve"> is the molecular weight of oxygen.</w:t>
      </w:r>
    </w:p>
    <w:p w14:paraId="0FF1B33C" w14:textId="41C8F1A4" w:rsidR="0001725C" w:rsidRPr="00101F2E" w:rsidRDefault="0001725C" w:rsidP="0001725C">
      <w:pPr>
        <w:spacing w:afterLines="60" w:after="144"/>
        <w:jc w:val="both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 xml:space="preserve">Thus 1000 </w:t>
      </w:r>
      <w:proofErr w:type="gramStart"/>
      <w:r w:rsidRPr="00101F2E">
        <w:rPr>
          <w:rFonts w:ascii="Times New Roman" w:hAnsi="Times New Roman" w:cs="Times New Roman"/>
        </w:rPr>
        <w:t>mg</w:t>
      </w:r>
      <w:r w:rsidR="00F9257C">
        <w:rPr>
          <w:rFonts w:ascii="Times New Roman" w:hAnsi="Times New Roman" w:cs="Times New Roman"/>
        </w:rPr>
        <w:t>.</w:t>
      </w:r>
      <w:r w:rsidRPr="00101F2E">
        <w:rPr>
          <w:rFonts w:ascii="Times New Roman" w:hAnsi="Times New Roman" w:cs="Times New Roman"/>
        </w:rPr>
        <w:t>L</w:t>
      </w:r>
      <w:proofErr w:type="gramEnd"/>
      <w:r w:rsidR="00F9257C">
        <w:rPr>
          <w:rFonts w:ascii="Times New Roman" w:hAnsi="Times New Roman" w:cs="Times New Roman"/>
          <w:vertAlign w:val="superscript"/>
        </w:rPr>
        <w:t>-1</w:t>
      </w:r>
      <w:r w:rsidRPr="00101F2E">
        <w:rPr>
          <w:rFonts w:ascii="Times New Roman" w:hAnsi="Times New Roman" w:cs="Times New Roman"/>
        </w:rPr>
        <w:t xml:space="preserve"> of acetate estimated using </w:t>
      </w:r>
      <w:proofErr w:type="spellStart"/>
      <w:r w:rsidRPr="00101F2E">
        <w:rPr>
          <w:rFonts w:ascii="Times New Roman" w:hAnsi="Times New Roman" w:cs="Times New Roman"/>
        </w:rPr>
        <w:t>TNTplus</w:t>
      </w:r>
      <w:proofErr w:type="spellEnd"/>
      <w:r w:rsidRPr="00101F2E">
        <w:rPr>
          <w:rFonts w:ascii="Times New Roman" w:hAnsi="Times New Roman" w:cs="Times New Roman"/>
        </w:rPr>
        <w:t>®—Method 10240 (Hach) corresponds to 1600 mg/L of COD.</w:t>
      </w:r>
    </w:p>
    <w:p w14:paraId="0CA88790" w14:textId="45B51C12" w:rsidR="009433B5" w:rsidRPr="00101F2E" w:rsidRDefault="009433B5">
      <w:pPr>
        <w:rPr>
          <w:rFonts w:ascii="Times New Roman" w:hAnsi="Times New Roman" w:cs="Times New Roman"/>
        </w:rPr>
      </w:pPr>
    </w:p>
    <w:p w14:paraId="242AA4FC" w14:textId="21116EBE" w:rsidR="005232E7" w:rsidRPr="00101F2E" w:rsidRDefault="00332D86" w:rsidP="00332D86">
      <w:pPr>
        <w:pStyle w:val="Heading2"/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III. GHG emissions calculations</w:t>
      </w:r>
    </w:p>
    <w:p w14:paraId="34D22CD7" w14:textId="7E0F0852" w:rsidR="00332D86" w:rsidRPr="00101F2E" w:rsidRDefault="00332D86" w:rsidP="00332D86">
      <w:pPr>
        <w:rPr>
          <w:rFonts w:ascii="Times New Roman" w:hAnsi="Times New Roman" w:cs="Times New Roman"/>
        </w:rPr>
      </w:pPr>
    </w:p>
    <w:p w14:paraId="21BF384A" w14:textId="0EDFD8A2" w:rsidR="00332D86" w:rsidRPr="00101F2E" w:rsidRDefault="00332D86" w:rsidP="00332D86">
      <w:pPr>
        <w:rPr>
          <w:rFonts w:ascii="Times New Roman" w:hAnsi="Times New Roman" w:cs="Times New Roman"/>
        </w:rPr>
      </w:pPr>
      <w:r w:rsidRPr="00101F2E">
        <w:rPr>
          <w:rFonts w:ascii="Times New Roman" w:hAnsi="Times New Roman" w:cs="Times New Roman"/>
        </w:rPr>
        <w:t>Landfill methane emissions</w:t>
      </w:r>
      <w:r w:rsidR="00101F2E">
        <w:rPr>
          <w:rFonts w:ascii="Times New Roman" w:hAnsi="Times New Roman" w:cs="Times New Roman"/>
        </w:rPr>
        <w:t xml:space="preserve"> were calculated using Eq. 5</w:t>
      </w:r>
    </w:p>
    <w:p w14:paraId="34CD0945" w14:textId="38E95FA7" w:rsidR="00981C5A" w:rsidRPr="00101F2E" w:rsidRDefault="00981C5A" w:rsidP="00332D86">
      <w:pPr>
        <w:rPr>
          <w:rFonts w:ascii="Times New Roman" w:hAnsi="Times New Roman" w:cs="Times New Roman"/>
        </w:rPr>
      </w:pPr>
    </w:p>
    <w:p w14:paraId="0247F096" w14:textId="4CE2C84C" w:rsidR="00981C5A" w:rsidRPr="00101F2E" w:rsidRDefault="0075602D" w:rsidP="00332D86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Landfill CH</m:t>
            </m:r>
          </m:e>
          <m:sub>
            <m:r>
              <w:rPr>
                <w:rFonts w:ascii="Cambria Math" w:hAnsi="Cambria Math" w:cs="Times New Roman"/>
              </w:rPr>
              <m:t>4</m:t>
            </m:r>
          </m:sub>
        </m:sSub>
        <m:r>
          <w:rPr>
            <w:rFonts w:ascii="Cambria Math" w:hAnsi="Cambria Math" w:cs="Times New Roman"/>
          </w:rPr>
          <m:t xml:space="preserve"> emissions=Biomass produced </m:t>
        </m:r>
        <m:d>
          <m:dPr>
            <m:ctrlPr>
              <w:rPr>
                <w:rFonts w:ascii="Cambria Math" w:hAnsi="Cambria Math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kg.</m:t>
            </m:r>
            <m:sSup>
              <m:sSupPr>
                <m:ctrlPr>
                  <w:rPr>
                    <w:rFonts w:ascii="Cambria Math" w:hAnsi="Cambria Math" w:cs="Times New Roman"/>
                    <w:i/>
                  </w:rPr>
                </m:ctrlPr>
              </m:sSupPr>
              <m:e>
                <m:r>
                  <w:rPr>
                    <w:rFonts w:ascii="Cambria Math" w:hAnsi="Cambria Math" w:cs="Times New Roman"/>
                  </w:rPr>
                  <m:t>d</m:t>
                </m:r>
              </m:e>
              <m:sup>
                <m:r>
                  <w:rPr>
                    <w:rFonts w:ascii="Cambria Math" w:hAnsi="Cambria Math" w:cs="Times New Roman"/>
                  </w:rPr>
                  <m:t>-1</m:t>
                </m:r>
              </m:sup>
            </m:sSup>
          </m:e>
        </m:d>
        <m:r>
          <w:rPr>
            <w:rFonts w:ascii="Cambria Math" w:hAnsi="Cambria Math" w:cs="Times New Roman"/>
          </w:rPr>
          <m:t>xEF</m:t>
        </m:r>
      </m:oMath>
      <w:r w:rsidR="00101F2E">
        <w:rPr>
          <w:rFonts w:ascii="Times New Roman" w:eastAsiaTheme="minorEastAsia" w:hAnsi="Times New Roman" w:cs="Times New Roman"/>
        </w:rPr>
        <w:tab/>
      </w:r>
      <w:r w:rsidR="00101F2E">
        <w:rPr>
          <w:rFonts w:ascii="Times New Roman" w:eastAsiaTheme="minorEastAsia" w:hAnsi="Times New Roman" w:cs="Times New Roman"/>
        </w:rPr>
        <w:tab/>
      </w:r>
      <w:r w:rsidR="00101F2E">
        <w:rPr>
          <w:rFonts w:ascii="Times New Roman" w:eastAsiaTheme="minorEastAsia" w:hAnsi="Times New Roman" w:cs="Times New Roman"/>
        </w:rPr>
        <w:tab/>
        <w:t>(Eq.5)</w:t>
      </w:r>
    </w:p>
    <w:p w14:paraId="3B8E406A" w14:textId="77777777" w:rsidR="00981C5A" w:rsidRPr="00101F2E" w:rsidRDefault="00981C5A" w:rsidP="00332D86">
      <w:pPr>
        <w:rPr>
          <w:rFonts w:ascii="Times New Roman" w:eastAsiaTheme="minorEastAsia" w:hAnsi="Times New Roman" w:cs="Times New Roman"/>
        </w:rPr>
      </w:pPr>
    </w:p>
    <w:p w14:paraId="425C44FD" w14:textId="63F15383" w:rsidR="00981C5A" w:rsidRPr="00101F2E" w:rsidRDefault="00981C5A" w:rsidP="00332D86">
      <w:pPr>
        <w:rPr>
          <w:rFonts w:ascii="Times New Roman" w:eastAsiaTheme="minorEastAsia" w:hAnsi="Times New Roman" w:cs="Times New Roman"/>
        </w:rPr>
      </w:pPr>
      <w:r w:rsidRPr="00101F2E">
        <w:rPr>
          <w:rFonts w:ascii="Times New Roman" w:eastAsiaTheme="minorEastAsia" w:hAnsi="Times New Roman" w:cs="Times New Roman"/>
        </w:rPr>
        <w:t xml:space="preserve">Where EF = 0.25 </w:t>
      </w:r>
      <w:r w:rsidR="00101F2E">
        <w:rPr>
          <w:rFonts w:ascii="Times New Roman" w:eastAsiaTheme="minorEastAsia" w:hAnsi="Times New Roman" w:cs="Times New Roman"/>
        </w:rPr>
        <w:t>k</w:t>
      </w:r>
      <w:r w:rsidRPr="00101F2E">
        <w:rPr>
          <w:rFonts w:ascii="Times New Roman" w:eastAsiaTheme="minorEastAsia" w:hAnsi="Times New Roman" w:cs="Times New Roman"/>
        </w:rPr>
        <w:t>g-CH</w:t>
      </w:r>
      <w:r w:rsidRPr="00101F2E">
        <w:rPr>
          <w:rFonts w:ascii="Times New Roman" w:eastAsiaTheme="minorEastAsia" w:hAnsi="Times New Roman" w:cs="Times New Roman"/>
          <w:vertAlign w:val="subscript"/>
        </w:rPr>
        <w:t>4</w:t>
      </w:r>
      <w:r w:rsidRPr="00101F2E">
        <w:rPr>
          <w:rFonts w:ascii="Times New Roman" w:eastAsiaTheme="minorEastAsia" w:hAnsi="Times New Roman" w:cs="Times New Roman"/>
        </w:rPr>
        <w:t xml:space="preserve"> per </w:t>
      </w:r>
      <w:r w:rsidR="00101F2E">
        <w:rPr>
          <w:rFonts w:ascii="Times New Roman" w:eastAsiaTheme="minorEastAsia" w:hAnsi="Times New Roman" w:cs="Times New Roman"/>
        </w:rPr>
        <w:t>k</w:t>
      </w:r>
      <w:r w:rsidRPr="00101F2E">
        <w:rPr>
          <w:rFonts w:ascii="Times New Roman" w:eastAsiaTheme="minorEastAsia" w:hAnsi="Times New Roman" w:cs="Times New Roman"/>
        </w:rPr>
        <w:t>g-COD</w:t>
      </w:r>
      <w:r w:rsidR="00101F2E">
        <w:rPr>
          <w:rFonts w:ascii="Times New Roman" w:eastAsiaTheme="minorEastAsia" w:hAnsi="Times New Roman" w:cs="Times New Roman"/>
        </w:rPr>
        <w:t xml:space="preserve"> (</w:t>
      </w:r>
      <w:r w:rsidR="00101F2E" w:rsidRPr="00101F2E">
        <w:rPr>
          <w:rFonts w:ascii="Times New Roman" w:eastAsiaTheme="minorEastAsia" w:hAnsi="Times New Roman" w:cs="Times New Roman"/>
        </w:rPr>
        <w:t>https://www3.epa.gov/ttn/chief/conference/ei12/green/present/scheele.pdf</w:t>
      </w:r>
      <w:r w:rsidR="00101F2E">
        <w:rPr>
          <w:rFonts w:ascii="Times New Roman" w:eastAsiaTheme="minorEastAsia" w:hAnsi="Times New Roman" w:cs="Times New Roman"/>
        </w:rPr>
        <w:t>)</w:t>
      </w:r>
    </w:p>
    <w:p w14:paraId="53AFF8C4" w14:textId="684B40EE" w:rsidR="00406E28" w:rsidRDefault="00406E28">
      <w:pPr>
        <w:rPr>
          <w:rFonts w:ascii="Times New Roman" w:hAnsi="Times New Roman" w:cs="Times New Roman"/>
        </w:rPr>
      </w:pPr>
    </w:p>
    <w:p w14:paraId="2A06CFEA" w14:textId="2A2565E8" w:rsidR="00101F2E" w:rsidRDefault="00101F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CO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 xml:space="preserve"> and CH</w:t>
      </w:r>
      <w:r>
        <w:rPr>
          <w:rFonts w:ascii="Times New Roman" w:hAnsi="Times New Roman" w:cs="Times New Roman"/>
          <w:vertAlign w:val="subscript"/>
        </w:rPr>
        <w:t>4</w:t>
      </w:r>
      <w:r>
        <w:rPr>
          <w:rFonts w:ascii="Times New Roman" w:hAnsi="Times New Roman" w:cs="Times New Roman"/>
        </w:rPr>
        <w:t xml:space="preserve"> emissions due to a biological activity were calculated as follows</w:t>
      </w:r>
      <w:r w:rsidR="008B54A5">
        <w:rPr>
          <w:rFonts w:ascii="Times New Roman" w:hAnsi="Times New Roman" w:cs="Times New Roman"/>
        </w:rPr>
        <w:t xml:space="preserve"> (</w:t>
      </w:r>
      <w:r w:rsidR="008B54A5" w:rsidRPr="008B54A5">
        <w:rPr>
          <w:rFonts w:ascii="Times New Roman" w:hAnsi="Times New Roman" w:cs="Times New Roman"/>
        </w:rPr>
        <w:t>https://www3.epa.gov/ttnchie1/efpac/ghg/GHG_Biogenic_Report_draft_Dec1410.pdf</w:t>
      </w:r>
      <w:r w:rsidR="008B54A5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:</w:t>
      </w:r>
    </w:p>
    <w:p w14:paraId="1DF221BB" w14:textId="6D04CBB0" w:rsidR="00101F2E" w:rsidRDefault="00101F2E">
      <w:pPr>
        <w:rPr>
          <w:rFonts w:ascii="Times New Roman" w:hAnsi="Times New Roman" w:cs="Times New Roman"/>
        </w:rPr>
      </w:pPr>
    </w:p>
    <w:p w14:paraId="6C070716" w14:textId="6A0A8CD1" w:rsidR="00101F2E" w:rsidRPr="00E23542" w:rsidRDefault="0075602D">
      <w:pPr>
        <w:rPr>
          <w:rFonts w:ascii="Times New Roman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CO</m:t>
            </m:r>
          </m:e>
          <m:sub>
            <m:r>
              <w:rPr>
                <w:rFonts w:ascii="Cambria Math" w:hAnsi="Cambria Math" w:cs="Times New Roman"/>
              </w:rPr>
              <m:t>2</m:t>
            </m:r>
          </m:sub>
        </m:sSub>
        <m:r>
          <w:rPr>
            <w:rFonts w:ascii="Cambria Math" w:hAnsi="Cambria Math" w:cs="Times New Roman"/>
          </w:rPr>
          <m:t>=</m:t>
        </m:r>
        <m:sSup>
          <m:sSupPr>
            <m:ctrlPr>
              <w:rPr>
                <w:rFonts w:ascii="Cambria Math" w:hAnsi="Cambria Math" w:cs="Times New Roman"/>
                <w:i/>
              </w:rPr>
            </m:ctrlPr>
          </m:sSupPr>
          <m:e>
            <m:r>
              <w:rPr>
                <w:rFonts w:ascii="Cambria Math" w:hAnsi="Cambria Math" w:cs="Times New Roman"/>
              </w:rPr>
              <m:t>10</m:t>
            </m:r>
          </m:e>
          <m:sup>
            <m:r>
              <w:rPr>
                <w:rFonts w:ascii="Cambria Math" w:hAnsi="Cambria Math" w:cs="Times New Roman"/>
              </w:rPr>
              <m:t>-6</m:t>
            </m:r>
          </m:sup>
        </m:sSup>
        <m:r>
          <w:rPr>
            <w:rFonts w:ascii="Cambria Math" w:hAnsi="Cambria Math" w:cs="Times New Roman"/>
          </w:rPr>
          <m:t>×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Q</m:t>
            </m:r>
          </m:e>
          <m:sub>
            <m:r>
              <w:rPr>
                <w:rFonts w:ascii="Cambria Math" w:hAnsi="Cambria Math" w:cs="Times New Roman"/>
              </w:rPr>
              <m:t>WW</m:t>
            </m:r>
          </m:sub>
        </m:sSub>
        <m:r>
          <w:rPr>
            <w:rFonts w:ascii="Cambria Math" w:hAnsi="Cambria Math" w:cs="Times New Roman"/>
          </w:rPr>
          <m:t>×OD×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Eff</m:t>
            </m:r>
          </m:e>
          <m:sub>
            <m:r>
              <w:rPr>
                <w:rFonts w:ascii="Cambria Math" w:hAnsi="Cambria Math" w:cs="Times New Roman"/>
              </w:rPr>
              <m:t>OD</m:t>
            </m:r>
          </m:sub>
        </m:sSub>
        <m:r>
          <w:rPr>
            <w:rFonts w:ascii="Cambria Math" w:hAnsi="Cambria Math" w:cs="Times New Roman"/>
          </w:rPr>
          <m:t>×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CF</m:t>
            </m:r>
          </m:e>
          <m:sub>
            <m:r>
              <w:rPr>
                <w:rFonts w:ascii="Cambria Math" w:hAnsi="Cambria Math" w:cs="Times New Roman"/>
              </w:rPr>
              <m:t>CO2</m:t>
            </m:r>
          </m:sub>
        </m:sSub>
        <m:r>
          <w:rPr>
            <w:rFonts w:ascii="Cambria Math" w:hAnsi="Cambria Math" w:cs="Times New Roman"/>
          </w:rPr>
          <m:t>x</m:t>
        </m:r>
        <m:d>
          <m:dPr>
            <m:begChr m:val="⌊"/>
            <m:endChr m:val="⌋"/>
            <m:ctrlPr>
              <w:rPr>
                <w:rFonts w:ascii="Cambria Math" w:hAnsi="Cambria Math" w:cs="Times New Roman"/>
                <w:i/>
              </w:rPr>
            </m:ctrlPr>
          </m:dPr>
          <m:e>
            <m:d>
              <m:dPr>
                <m:ctrlPr>
                  <w:rPr>
                    <w:rFonts w:ascii="Cambria Math" w:hAnsi="Cambria Math" w:cs="Times New Roman"/>
                    <w:i/>
                  </w:rPr>
                </m:ctrlPr>
              </m:dPr>
              <m:e>
                <m:r>
                  <w:rPr>
                    <w:rFonts w:ascii="Cambria Math" w:hAnsi="Cambria Math" w:cs="Times New Roman"/>
                  </w:rPr>
                  <m:t>1-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MCF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WW</m:t>
                    </m:r>
                  </m:sub>
                </m:sSub>
                <m:r>
                  <w:rPr>
                    <w:rFonts w:ascii="Cambria Math" w:hAnsi="Cambria Math" w:cs="Times New Roman"/>
                  </w:rPr>
                  <m:t>×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BG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CH4</m:t>
                    </m:r>
                  </m:sub>
                </m:sSub>
              </m:e>
            </m:d>
            <m:d>
              <m:dPr>
                <m:ctrlPr>
                  <w:rPr>
                    <w:rFonts w:ascii="Cambria Math" w:hAnsi="Cambria Math" w:cs="Times New Roman"/>
                    <w:i/>
                  </w:rPr>
                </m:ctrlPr>
              </m:dPr>
              <m:e>
                <m:r>
                  <w:rPr>
                    <w:rFonts w:ascii="Cambria Math" w:hAnsi="Cambria Math" w:cs="Times New Roman"/>
                  </w:rPr>
                  <m:t>1-λ</m:t>
                </m:r>
              </m:e>
            </m:d>
          </m:e>
        </m:d>
      </m:oMath>
      <w:r w:rsidR="00E23542">
        <w:rPr>
          <w:rFonts w:ascii="Times New Roman" w:eastAsiaTheme="minorEastAsia" w:hAnsi="Times New Roman" w:cs="Times New Roman"/>
        </w:rPr>
        <w:tab/>
        <w:t>(Eq. 6)</w:t>
      </w:r>
    </w:p>
    <w:p w14:paraId="2ADC24BE" w14:textId="58D3982E" w:rsidR="00101F2E" w:rsidRDefault="0075602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CH</m:t>
            </m:r>
          </m:e>
          <m:sub>
            <m:r>
              <w:rPr>
                <w:rFonts w:ascii="Cambria Math" w:hAnsi="Cambria Math" w:cs="Times New Roman"/>
              </w:rPr>
              <m:t>4</m:t>
            </m:r>
          </m:sub>
        </m:sSub>
        <m:r>
          <w:rPr>
            <w:rFonts w:ascii="Cambria Math" w:hAnsi="Cambria Math" w:cs="Times New Roman"/>
          </w:rPr>
          <m:t>=</m:t>
        </m:r>
        <m:sSup>
          <m:sSupPr>
            <m:ctrlPr>
              <w:rPr>
                <w:rFonts w:ascii="Cambria Math" w:hAnsi="Cambria Math" w:cs="Times New Roman"/>
                <w:i/>
              </w:rPr>
            </m:ctrlPr>
          </m:sSupPr>
          <m:e>
            <m:r>
              <w:rPr>
                <w:rFonts w:ascii="Cambria Math" w:hAnsi="Cambria Math" w:cs="Times New Roman"/>
              </w:rPr>
              <m:t>10</m:t>
            </m:r>
          </m:e>
          <m:sup>
            <m:r>
              <w:rPr>
                <w:rFonts w:ascii="Cambria Math" w:hAnsi="Cambria Math" w:cs="Times New Roman"/>
              </w:rPr>
              <m:t>-6</m:t>
            </m:r>
          </m:sup>
        </m:sSup>
        <m:r>
          <w:rPr>
            <w:rFonts w:ascii="Cambria Math" w:hAnsi="Cambria Math" w:cs="Times New Roman"/>
          </w:rPr>
          <m:t>×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Q</m:t>
            </m:r>
          </m:e>
          <m:sub>
            <m:r>
              <w:rPr>
                <w:rFonts w:ascii="Cambria Math" w:hAnsi="Cambria Math" w:cs="Times New Roman"/>
              </w:rPr>
              <m:t>WW</m:t>
            </m:r>
          </m:sub>
        </m:sSub>
        <m:r>
          <w:rPr>
            <w:rFonts w:ascii="Cambria Math" w:hAnsi="Cambria Math" w:cs="Times New Roman"/>
          </w:rPr>
          <m:t>×OD×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Eff</m:t>
            </m:r>
          </m:e>
          <m:sub>
            <m:r>
              <w:rPr>
                <w:rFonts w:ascii="Cambria Math" w:hAnsi="Cambria Math" w:cs="Times New Roman"/>
              </w:rPr>
              <m:t>OD</m:t>
            </m:r>
          </m:sub>
        </m:sSub>
        <m:r>
          <w:rPr>
            <w:rFonts w:ascii="Cambria Math" w:hAnsi="Cambria Math" w:cs="Times New Roman"/>
          </w:rPr>
          <m:t>×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CF</m:t>
            </m:r>
          </m:e>
          <m:sub>
            <m:r>
              <w:rPr>
                <w:rFonts w:ascii="Cambria Math" w:hAnsi="Cambria Math" w:cs="Times New Roman"/>
              </w:rPr>
              <m:t>Ch4</m:t>
            </m:r>
          </m:sub>
        </m:sSub>
        <m:r>
          <w:rPr>
            <w:rFonts w:ascii="Cambria Math" w:hAnsi="Cambria Math" w:cs="Times New Roman"/>
          </w:rPr>
          <m:t>x</m:t>
        </m:r>
        <m:d>
          <m:dPr>
            <m:begChr m:val="⌊"/>
            <m:endChr m:val="⌋"/>
            <m:ctrlPr>
              <w:rPr>
                <w:rFonts w:ascii="Cambria Math" w:hAnsi="Cambria Math" w:cs="Times New Roman"/>
                <w:i/>
              </w:rPr>
            </m:ctrlPr>
          </m:dPr>
          <m:e>
            <m:d>
              <m:dPr>
                <m:ctrlPr>
                  <w:rPr>
                    <w:rFonts w:ascii="Cambria Math" w:hAnsi="Cambria Math" w:cs="Times New Roman"/>
                    <w:i/>
                  </w:rPr>
                </m:ctrlPr>
              </m:dPr>
              <m:e>
                <m:r>
                  <w:rPr>
                    <w:rFonts w:ascii="Cambria Math" w:hAnsi="Cambria Math" w:cs="Times New Roman"/>
                  </w:rPr>
                  <m:t>1-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MCF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WW</m:t>
                    </m:r>
                  </m:sub>
                </m:sSub>
                <m:r>
                  <w:rPr>
                    <w:rFonts w:ascii="Cambria Math" w:hAnsi="Cambria Math" w:cs="Times New Roman"/>
                  </w:rPr>
                  <m:t>×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BG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CH4</m:t>
                    </m:r>
                  </m:sub>
                </m:sSub>
              </m:e>
            </m:d>
            <m:d>
              <m:dPr>
                <m:ctrlPr>
                  <w:rPr>
                    <w:rFonts w:ascii="Cambria Math" w:hAnsi="Cambria Math" w:cs="Times New Roman"/>
                    <w:i/>
                  </w:rPr>
                </m:ctrlPr>
              </m:dPr>
              <m:e>
                <m:r>
                  <w:rPr>
                    <w:rFonts w:ascii="Cambria Math" w:hAnsi="Cambria Math" w:cs="Times New Roman"/>
                  </w:rPr>
                  <m:t>1-λ</m:t>
                </m:r>
              </m:e>
            </m:d>
          </m:e>
        </m:d>
      </m:oMath>
      <w:r w:rsidR="00E23542">
        <w:rPr>
          <w:rFonts w:ascii="Times New Roman" w:eastAsiaTheme="minorEastAsia" w:hAnsi="Times New Roman" w:cs="Times New Roman"/>
        </w:rPr>
        <w:tab/>
        <w:t>(Eq.7)</w:t>
      </w:r>
    </w:p>
    <w:p w14:paraId="4881FAF8" w14:textId="3D85E944" w:rsidR="00E23542" w:rsidRDefault="00E23542">
      <w:pPr>
        <w:rPr>
          <w:rFonts w:ascii="Times New Roman" w:eastAsiaTheme="minorEastAsia" w:hAnsi="Times New Roman" w:cs="Times New Roman"/>
        </w:rPr>
      </w:pPr>
    </w:p>
    <w:p w14:paraId="5552A221" w14:textId="5C0149AA" w:rsidR="00E23542" w:rsidRDefault="00E23542">
      <w:pPr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Where:</w:t>
      </w:r>
    </w:p>
    <w:p w14:paraId="3873EC9A" w14:textId="6D16758A" w:rsidR="00E23542" w:rsidRDefault="00E235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CO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 xml:space="preserve"> = CO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 xml:space="preserve"> emission rate (mgCO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>.h</w:t>
      </w:r>
      <w:r>
        <w:rPr>
          <w:rFonts w:ascii="Times New Roman" w:hAnsi="Times New Roman" w:cs="Times New Roman"/>
          <w:vertAlign w:val="superscript"/>
        </w:rPr>
        <w:t>-1</w:t>
      </w:r>
      <w:r>
        <w:rPr>
          <w:rFonts w:ascii="Times New Roman" w:hAnsi="Times New Roman" w:cs="Times New Roman"/>
        </w:rPr>
        <w:t>)</w:t>
      </w:r>
    </w:p>
    <w:p w14:paraId="52BAE5C1" w14:textId="17117C85" w:rsidR="00E23542" w:rsidRDefault="00E23542" w:rsidP="00E235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</w:t>
      </w:r>
      <w:r>
        <w:rPr>
          <w:rFonts w:ascii="Times New Roman" w:hAnsi="Times New Roman" w:cs="Times New Roman"/>
          <w:vertAlign w:val="subscript"/>
        </w:rPr>
        <w:t>4</w:t>
      </w:r>
      <w:r>
        <w:rPr>
          <w:rFonts w:ascii="Times New Roman" w:hAnsi="Times New Roman" w:cs="Times New Roman"/>
        </w:rPr>
        <w:t xml:space="preserve"> = CH</w:t>
      </w:r>
      <w:r>
        <w:rPr>
          <w:rFonts w:ascii="Times New Roman" w:hAnsi="Times New Roman" w:cs="Times New Roman"/>
          <w:vertAlign w:val="subscript"/>
        </w:rPr>
        <w:t>4</w:t>
      </w:r>
      <w:r>
        <w:rPr>
          <w:rFonts w:ascii="Times New Roman" w:hAnsi="Times New Roman" w:cs="Times New Roman"/>
        </w:rPr>
        <w:t xml:space="preserve"> emission rate (mgCH</w:t>
      </w:r>
      <w:r>
        <w:rPr>
          <w:rFonts w:ascii="Times New Roman" w:hAnsi="Times New Roman" w:cs="Times New Roman"/>
          <w:vertAlign w:val="subscript"/>
        </w:rPr>
        <w:t>4</w:t>
      </w:r>
      <w:r>
        <w:rPr>
          <w:rFonts w:ascii="Times New Roman" w:hAnsi="Times New Roman" w:cs="Times New Roman"/>
        </w:rPr>
        <w:t>.h</w:t>
      </w:r>
      <w:r>
        <w:rPr>
          <w:rFonts w:ascii="Times New Roman" w:hAnsi="Times New Roman" w:cs="Times New Roman"/>
          <w:vertAlign w:val="superscript"/>
        </w:rPr>
        <w:t>-1</w:t>
      </w:r>
      <w:r>
        <w:rPr>
          <w:rFonts w:ascii="Times New Roman" w:hAnsi="Times New Roman" w:cs="Times New Roman"/>
        </w:rPr>
        <w:t>)</w:t>
      </w:r>
    </w:p>
    <w:p w14:paraId="11A81E41" w14:textId="656C82A5" w:rsidR="00E23542" w:rsidRPr="00E23542" w:rsidRDefault="00E235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>
        <w:rPr>
          <w:rFonts w:ascii="Times New Roman" w:hAnsi="Times New Roman" w:cs="Times New Roman"/>
          <w:vertAlign w:val="superscript"/>
        </w:rPr>
        <w:t>-6</w:t>
      </w:r>
      <w:r>
        <w:rPr>
          <w:rFonts w:ascii="Times New Roman" w:hAnsi="Times New Roman" w:cs="Times New Roman"/>
        </w:rPr>
        <w:t xml:space="preserve"> = unit conversion factor (mg</w:t>
      </w:r>
      <w:r w:rsidR="0002296A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g)</w:t>
      </w:r>
    </w:p>
    <w:p w14:paraId="6AF1D5AD" w14:textId="06462C56" w:rsidR="00E23542" w:rsidRPr="00212B60" w:rsidRDefault="00E235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</w:t>
      </w:r>
      <w:r>
        <w:rPr>
          <w:rFonts w:ascii="Times New Roman" w:hAnsi="Times New Roman" w:cs="Times New Roman"/>
          <w:vertAlign w:val="subscript"/>
        </w:rPr>
        <w:t>WW</w:t>
      </w:r>
      <w:r>
        <w:rPr>
          <w:rFonts w:ascii="Times New Roman" w:hAnsi="Times New Roman" w:cs="Times New Roman"/>
        </w:rPr>
        <w:t xml:space="preserve"> = wastewater influent flow rate (m</w:t>
      </w:r>
      <w:r>
        <w:rPr>
          <w:rFonts w:ascii="Times New Roman" w:hAnsi="Times New Roman" w:cs="Times New Roman"/>
          <w:vertAlign w:val="superscript"/>
        </w:rPr>
        <w:t>3</w:t>
      </w:r>
      <w:r>
        <w:rPr>
          <w:rFonts w:ascii="Times New Roman" w:hAnsi="Times New Roman" w:cs="Times New Roman"/>
        </w:rPr>
        <w:t>.h</w:t>
      </w:r>
      <w:r>
        <w:rPr>
          <w:rFonts w:ascii="Times New Roman" w:hAnsi="Times New Roman" w:cs="Times New Roman"/>
          <w:vertAlign w:val="superscript"/>
        </w:rPr>
        <w:t>-1</w:t>
      </w:r>
      <w:r>
        <w:rPr>
          <w:rFonts w:ascii="Times New Roman" w:hAnsi="Times New Roman" w:cs="Times New Roman"/>
        </w:rPr>
        <w:t>)</w:t>
      </w:r>
      <w:r w:rsidR="00212B60">
        <w:rPr>
          <w:rFonts w:ascii="Times New Roman" w:hAnsi="Times New Roman" w:cs="Times New Roman"/>
        </w:rPr>
        <w:t xml:space="preserve"> (0.03 m</w:t>
      </w:r>
      <w:r w:rsidR="00212B60">
        <w:rPr>
          <w:rFonts w:ascii="Times New Roman" w:hAnsi="Times New Roman" w:cs="Times New Roman"/>
          <w:vertAlign w:val="superscript"/>
        </w:rPr>
        <w:t>3</w:t>
      </w:r>
      <w:r w:rsidR="00212B60">
        <w:rPr>
          <w:rFonts w:ascii="Times New Roman" w:hAnsi="Times New Roman" w:cs="Times New Roman"/>
        </w:rPr>
        <w:t>.h</w:t>
      </w:r>
      <w:r w:rsidR="00212B60">
        <w:rPr>
          <w:rFonts w:ascii="Times New Roman" w:hAnsi="Times New Roman" w:cs="Times New Roman"/>
          <w:vertAlign w:val="superscript"/>
        </w:rPr>
        <w:t>-1</w:t>
      </w:r>
      <w:r w:rsidR="00212B60">
        <w:rPr>
          <w:rFonts w:ascii="Times New Roman" w:hAnsi="Times New Roman" w:cs="Times New Roman"/>
        </w:rPr>
        <w:t>)</w:t>
      </w:r>
    </w:p>
    <w:p w14:paraId="7C739F02" w14:textId="543AFAE4" w:rsidR="00212B60" w:rsidRPr="00212B60" w:rsidRDefault="00E235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 = oxygen demand of influent wastewater to the biological treatment unit determined as either BOD</w:t>
      </w:r>
      <w:r>
        <w:rPr>
          <w:rFonts w:ascii="Times New Roman" w:hAnsi="Times New Roman" w:cs="Times New Roman"/>
          <w:vertAlign w:val="subscript"/>
        </w:rPr>
        <w:t>5</w:t>
      </w:r>
      <w:r>
        <w:rPr>
          <w:rFonts w:ascii="Times New Roman" w:hAnsi="Times New Roman" w:cs="Times New Roman"/>
        </w:rPr>
        <w:t xml:space="preserve"> or COD (</w:t>
      </w:r>
      <w:proofErr w:type="gramStart"/>
      <w:r>
        <w:rPr>
          <w:rFonts w:ascii="Times New Roman" w:hAnsi="Times New Roman" w:cs="Times New Roman"/>
        </w:rPr>
        <w:t>mg.L</w:t>
      </w:r>
      <w:proofErr w:type="gramEnd"/>
      <w:r>
        <w:rPr>
          <w:rFonts w:ascii="Times New Roman" w:hAnsi="Times New Roman" w:cs="Times New Roman"/>
          <w:vertAlign w:val="superscript"/>
        </w:rPr>
        <w:t>-1</w:t>
      </w:r>
      <w:r>
        <w:rPr>
          <w:rFonts w:ascii="Times New Roman" w:hAnsi="Times New Roman" w:cs="Times New Roman"/>
        </w:rPr>
        <w:t xml:space="preserve"> = g.m</w:t>
      </w:r>
      <w:r>
        <w:rPr>
          <w:rFonts w:ascii="Times New Roman" w:hAnsi="Times New Roman" w:cs="Times New Roman"/>
          <w:vertAlign w:val="superscript"/>
        </w:rPr>
        <w:t>-3</w:t>
      </w:r>
      <w:r>
        <w:rPr>
          <w:rFonts w:ascii="Times New Roman" w:hAnsi="Times New Roman" w:cs="Times New Roman"/>
        </w:rPr>
        <w:t>)</w:t>
      </w:r>
      <w:r w:rsidR="00212B60">
        <w:rPr>
          <w:rFonts w:ascii="Times New Roman" w:hAnsi="Times New Roman" w:cs="Times New Roman"/>
        </w:rPr>
        <w:t xml:space="preserve"> (COD = 24,800 mg.L</w:t>
      </w:r>
      <w:r w:rsidR="00212B60">
        <w:rPr>
          <w:rFonts w:ascii="Times New Roman" w:hAnsi="Times New Roman" w:cs="Times New Roman"/>
          <w:vertAlign w:val="superscript"/>
        </w:rPr>
        <w:t>-1</w:t>
      </w:r>
      <w:r w:rsidR="00212B60">
        <w:rPr>
          <w:rFonts w:ascii="Times New Roman" w:hAnsi="Times New Roman" w:cs="Times New Roman"/>
        </w:rPr>
        <w:t>)</w:t>
      </w:r>
    </w:p>
    <w:p w14:paraId="7D3300AA" w14:textId="0AD3DEC1" w:rsidR="00E23542" w:rsidRDefault="00E23542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Eff</w:t>
      </w:r>
      <w:r w:rsidR="0002296A">
        <w:rPr>
          <w:rFonts w:ascii="Times New Roman" w:hAnsi="Times New Roman" w:cs="Times New Roman"/>
          <w:vertAlign w:val="subscript"/>
        </w:rPr>
        <w:t>OD</w:t>
      </w:r>
      <w:proofErr w:type="spellEnd"/>
      <w:r w:rsidR="0002296A">
        <w:rPr>
          <w:rFonts w:ascii="Times New Roman" w:hAnsi="Times New Roman" w:cs="Times New Roman"/>
        </w:rPr>
        <w:t xml:space="preserve"> = oxygen demand removal efficiency of the biological treatment unit</w:t>
      </w:r>
      <w:r w:rsidR="00212B60">
        <w:rPr>
          <w:rFonts w:ascii="Times New Roman" w:hAnsi="Times New Roman" w:cs="Times New Roman"/>
        </w:rPr>
        <w:t>. Assumed as 0.95 for AS, AD and BETT</w:t>
      </w:r>
    </w:p>
    <w:p w14:paraId="093B7E3D" w14:textId="1C22D746" w:rsidR="0002296A" w:rsidRDefault="000229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CF</w:t>
      </w:r>
      <w:r>
        <w:rPr>
          <w:rFonts w:ascii="Times New Roman" w:hAnsi="Times New Roman" w:cs="Times New Roman"/>
          <w:vertAlign w:val="subscript"/>
        </w:rPr>
        <w:t>CO2</w:t>
      </w:r>
      <w:r>
        <w:rPr>
          <w:rFonts w:ascii="Times New Roman" w:hAnsi="Times New Roman" w:cs="Times New Roman"/>
        </w:rPr>
        <w:t xml:space="preserve"> = conversion factor for maximum CO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 xml:space="preserve"> generation per unit of oxygen demand = 1.375 g-CO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>/g oxygen demand</w:t>
      </w:r>
    </w:p>
    <w:p w14:paraId="5C0FF245" w14:textId="75EF64D8" w:rsidR="0002296A" w:rsidRDefault="0002296A" w:rsidP="000229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CF</w:t>
      </w:r>
      <w:r>
        <w:rPr>
          <w:rFonts w:ascii="Times New Roman" w:hAnsi="Times New Roman" w:cs="Times New Roman"/>
          <w:vertAlign w:val="subscript"/>
        </w:rPr>
        <w:t>CH4</w:t>
      </w:r>
      <w:r>
        <w:rPr>
          <w:rFonts w:ascii="Times New Roman" w:hAnsi="Times New Roman" w:cs="Times New Roman"/>
        </w:rPr>
        <w:t xml:space="preserve"> = conversion factor for maximum CH</w:t>
      </w:r>
      <w:r>
        <w:rPr>
          <w:rFonts w:ascii="Times New Roman" w:hAnsi="Times New Roman" w:cs="Times New Roman"/>
          <w:vertAlign w:val="subscript"/>
        </w:rPr>
        <w:t>4</w:t>
      </w:r>
      <w:r>
        <w:rPr>
          <w:rFonts w:ascii="Times New Roman" w:hAnsi="Times New Roman" w:cs="Times New Roman"/>
        </w:rPr>
        <w:t xml:space="preserve"> generation per unit of oxygen demand = 0.5 g-CH</w:t>
      </w:r>
      <w:r>
        <w:rPr>
          <w:rFonts w:ascii="Times New Roman" w:hAnsi="Times New Roman" w:cs="Times New Roman"/>
          <w:vertAlign w:val="subscript"/>
        </w:rPr>
        <w:t>4</w:t>
      </w:r>
      <w:r>
        <w:rPr>
          <w:rFonts w:ascii="Times New Roman" w:hAnsi="Times New Roman" w:cs="Times New Roman"/>
        </w:rPr>
        <w:t>/g oxygen demand</w:t>
      </w:r>
    </w:p>
    <w:p w14:paraId="6484A352" w14:textId="4259266A" w:rsidR="0002296A" w:rsidRPr="00212B60" w:rsidRDefault="0002296A" w:rsidP="000229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MCF</w:t>
      </w:r>
      <w:r>
        <w:rPr>
          <w:rFonts w:ascii="Times New Roman" w:hAnsi="Times New Roman" w:cs="Times New Roman"/>
          <w:vertAlign w:val="subscript"/>
        </w:rPr>
        <w:t>WW</w:t>
      </w:r>
      <w:r>
        <w:rPr>
          <w:rFonts w:ascii="Times New Roman" w:hAnsi="Times New Roman" w:cs="Times New Roman"/>
        </w:rPr>
        <w:t xml:space="preserve"> = methane correction factor for wastewater treatment unit, indicating the fraction of the influent oxygen demand that is converted anaerobically in the wastewater treatment unit</w:t>
      </w:r>
      <w:r w:rsidR="00212B60">
        <w:rPr>
          <w:rFonts w:ascii="Times New Roman" w:hAnsi="Times New Roman" w:cs="Times New Roman"/>
        </w:rPr>
        <w:t>. MCF</w:t>
      </w:r>
      <w:r w:rsidR="00212B60">
        <w:rPr>
          <w:rFonts w:ascii="Times New Roman" w:hAnsi="Times New Roman" w:cs="Times New Roman"/>
          <w:vertAlign w:val="subscript"/>
        </w:rPr>
        <w:t>WW</w:t>
      </w:r>
      <w:r w:rsidR="00212B60">
        <w:rPr>
          <w:rFonts w:ascii="Times New Roman" w:hAnsi="Times New Roman" w:cs="Times New Roman"/>
        </w:rPr>
        <w:t xml:space="preserve"> (AS) = 0.3; MCF</w:t>
      </w:r>
      <w:r w:rsidR="00212B60">
        <w:rPr>
          <w:rFonts w:ascii="Times New Roman" w:hAnsi="Times New Roman" w:cs="Times New Roman"/>
          <w:vertAlign w:val="subscript"/>
        </w:rPr>
        <w:t>WW</w:t>
      </w:r>
      <w:r w:rsidR="00212B60">
        <w:rPr>
          <w:rFonts w:ascii="Times New Roman" w:hAnsi="Times New Roman" w:cs="Times New Roman"/>
        </w:rPr>
        <w:t xml:space="preserve"> (AD) = 0.8; MCF</w:t>
      </w:r>
      <w:r w:rsidR="00212B60">
        <w:rPr>
          <w:rFonts w:ascii="Times New Roman" w:hAnsi="Times New Roman" w:cs="Times New Roman"/>
          <w:vertAlign w:val="subscript"/>
        </w:rPr>
        <w:t>WW</w:t>
      </w:r>
      <w:r w:rsidR="00212B60">
        <w:rPr>
          <w:rFonts w:ascii="Times New Roman" w:hAnsi="Times New Roman" w:cs="Times New Roman"/>
        </w:rPr>
        <w:t xml:space="preserve"> (BETT) = 0.95</w:t>
      </w:r>
    </w:p>
    <w:p w14:paraId="6DF515D0" w14:textId="20298BB9" w:rsidR="0002296A" w:rsidRDefault="0002296A" w:rsidP="000229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BG</w:t>
      </w:r>
      <w:r>
        <w:rPr>
          <w:rFonts w:ascii="Times New Roman" w:hAnsi="Times New Roman" w:cs="Times New Roman"/>
          <w:vertAlign w:val="subscript"/>
        </w:rPr>
        <w:t>CH4</w:t>
      </w:r>
      <w:r>
        <w:rPr>
          <w:rFonts w:ascii="Times New Roman" w:hAnsi="Times New Roman" w:cs="Times New Roman"/>
        </w:rPr>
        <w:t xml:space="preserve"> = Fraction of carbon as CH</w:t>
      </w:r>
      <w:r>
        <w:rPr>
          <w:rFonts w:ascii="Times New Roman" w:hAnsi="Times New Roman" w:cs="Times New Roman"/>
          <w:vertAlign w:val="subscript"/>
        </w:rPr>
        <w:t>4</w:t>
      </w:r>
      <w:r>
        <w:rPr>
          <w:rFonts w:ascii="Times New Roman" w:hAnsi="Times New Roman" w:cs="Times New Roman"/>
        </w:rPr>
        <w:t xml:space="preserve"> in generated biogas (default is 0.65)</w:t>
      </w:r>
    </w:p>
    <w:p w14:paraId="74E1FD5D" w14:textId="7D153CAB" w:rsidR="0002296A" w:rsidRDefault="0002296A" w:rsidP="000229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6C"/>
      </w:r>
      <w:r>
        <w:rPr>
          <w:rFonts w:ascii="Times New Roman" w:hAnsi="Times New Roman" w:cs="Times New Roman"/>
        </w:rPr>
        <w:t xml:space="preserve"> = Biomass yield (g C converted to biomass/g C consumed in the wastewater treatment process)</w:t>
      </w:r>
    </w:p>
    <w:p w14:paraId="32C572EB" w14:textId="175BE215" w:rsidR="00212B60" w:rsidRPr="0002296A" w:rsidRDefault="00212B60" w:rsidP="000229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6C"/>
      </w:r>
      <w:r>
        <w:rPr>
          <w:rFonts w:ascii="Times New Roman" w:hAnsi="Times New Roman" w:cs="Times New Roman"/>
        </w:rPr>
        <w:t xml:space="preserve"> (AS) = 0.45; </w:t>
      </w:r>
      <w:r>
        <w:rPr>
          <w:rFonts w:ascii="Times New Roman" w:hAnsi="Times New Roman" w:cs="Times New Roman"/>
        </w:rPr>
        <w:sym w:font="Symbol" w:char="F06C"/>
      </w:r>
      <w:r>
        <w:rPr>
          <w:rFonts w:ascii="Times New Roman" w:hAnsi="Times New Roman" w:cs="Times New Roman"/>
        </w:rPr>
        <w:t xml:space="preserve">(AD) = 0.1; </w:t>
      </w:r>
      <w:r>
        <w:rPr>
          <w:rFonts w:ascii="Times New Roman" w:hAnsi="Times New Roman" w:cs="Times New Roman"/>
        </w:rPr>
        <w:sym w:font="Symbol" w:char="F06C"/>
      </w:r>
      <w:r>
        <w:rPr>
          <w:rFonts w:ascii="Times New Roman" w:hAnsi="Times New Roman" w:cs="Times New Roman"/>
        </w:rPr>
        <w:t>(BETT) = 0.05</w:t>
      </w:r>
    </w:p>
    <w:p w14:paraId="532E8F83" w14:textId="77777777" w:rsidR="00220F87" w:rsidRDefault="00220F87" w:rsidP="00B00C5C">
      <w:pPr>
        <w:rPr>
          <w:rFonts w:ascii="Times New Roman" w:hAnsi="Times New Roman" w:cs="Times New Roman"/>
        </w:rPr>
      </w:pPr>
    </w:p>
    <w:p w14:paraId="275EAE5E" w14:textId="4DE0B0DF" w:rsidR="00220F87" w:rsidRDefault="00220F87" w:rsidP="00B00C5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CO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 xml:space="preserve"> emissions form electricity consumption were calculated by:</w:t>
      </w:r>
    </w:p>
    <w:p w14:paraId="3FEE3886" w14:textId="20FFF27F" w:rsidR="00220F87" w:rsidRPr="00220F87" w:rsidRDefault="0075602D" w:rsidP="00B00C5C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CO</m:t>
            </m:r>
          </m:e>
          <m:sub>
            <m:r>
              <w:rPr>
                <w:rFonts w:ascii="Cambria Math" w:hAnsi="Cambria Math" w:cs="Times New Roman"/>
              </w:rPr>
              <m:t>2</m:t>
            </m:r>
          </m:sub>
        </m:sSub>
        <m:r>
          <w:rPr>
            <w:rFonts w:ascii="Cambria Math" w:hAnsi="Cambria Math" w:cs="Times New Roman"/>
          </w:rPr>
          <m:t>electricity=Power consumed × EE</m:t>
        </m:r>
      </m:oMath>
      <w:r w:rsidR="00220F87">
        <w:rPr>
          <w:rFonts w:ascii="Times New Roman" w:eastAsiaTheme="minorEastAsia" w:hAnsi="Times New Roman" w:cs="Times New Roman"/>
        </w:rPr>
        <w:tab/>
      </w:r>
      <w:r w:rsidR="00220F87">
        <w:rPr>
          <w:rFonts w:ascii="Times New Roman" w:eastAsiaTheme="minorEastAsia" w:hAnsi="Times New Roman" w:cs="Times New Roman"/>
        </w:rPr>
        <w:tab/>
      </w:r>
      <w:r w:rsidR="00220F87">
        <w:rPr>
          <w:rFonts w:ascii="Times New Roman" w:eastAsiaTheme="minorEastAsia" w:hAnsi="Times New Roman" w:cs="Times New Roman"/>
        </w:rPr>
        <w:tab/>
      </w:r>
      <w:r w:rsidR="00220F87">
        <w:rPr>
          <w:rFonts w:ascii="Times New Roman" w:eastAsiaTheme="minorEastAsia" w:hAnsi="Times New Roman" w:cs="Times New Roman"/>
        </w:rPr>
        <w:tab/>
      </w:r>
      <w:r w:rsidR="00220F87">
        <w:rPr>
          <w:rFonts w:ascii="Times New Roman" w:eastAsiaTheme="minorEastAsia" w:hAnsi="Times New Roman" w:cs="Times New Roman"/>
        </w:rPr>
        <w:tab/>
        <w:t>(Eq. 8)</w:t>
      </w:r>
    </w:p>
    <w:p w14:paraId="35E4D5E4" w14:textId="378D6568" w:rsidR="00220F87" w:rsidRPr="00220F87" w:rsidRDefault="00220F87" w:rsidP="00B00C5C">
      <w:pPr>
        <w:rPr>
          <w:rFonts w:ascii="Times New Roman" w:hAnsi="Times New Roman" w:cs="Times New Roman"/>
        </w:rPr>
      </w:pPr>
      <w:r>
        <w:rPr>
          <w:rFonts w:ascii="Times New Roman" w:eastAsiaTheme="minorEastAsia" w:hAnsi="Times New Roman" w:cs="Times New Roman"/>
        </w:rPr>
        <w:t>Where:</w:t>
      </w:r>
    </w:p>
    <w:p w14:paraId="3CE72485" w14:textId="35958725" w:rsidR="00B00C5C" w:rsidRPr="00B00C5C" w:rsidRDefault="00220F87" w:rsidP="00B00C5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EE = </w:t>
      </w:r>
      <w:r w:rsidR="00B00C5C" w:rsidRPr="00B00C5C">
        <w:rPr>
          <w:rFonts w:ascii="Times New Roman" w:hAnsi="Times New Roman" w:cs="Times New Roman"/>
        </w:rPr>
        <w:t>Electricity Emission Factor State of California</w:t>
      </w:r>
      <w:r w:rsidR="00B00C5C">
        <w:rPr>
          <w:rFonts w:ascii="Times New Roman" w:hAnsi="Times New Roman" w:cs="Times New Roman"/>
        </w:rPr>
        <w:t xml:space="preserve"> was 0.331</w:t>
      </w:r>
      <w:r w:rsidR="00937EF1">
        <w:rPr>
          <w:rFonts w:ascii="Times New Roman" w:hAnsi="Times New Roman" w:cs="Times New Roman"/>
        </w:rPr>
        <w:t xml:space="preserve"> </w:t>
      </w:r>
      <w:r w:rsidR="00B00C5C">
        <w:rPr>
          <w:rFonts w:ascii="Times New Roman" w:hAnsi="Times New Roman" w:cs="Times New Roman"/>
        </w:rPr>
        <w:t>kg-CO2e per kWh</w:t>
      </w:r>
      <w:r w:rsidR="00B00C5C" w:rsidRPr="00B00C5C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and</w:t>
      </w:r>
    </w:p>
    <w:p w14:paraId="21596588" w14:textId="5D6AC6D6" w:rsidR="00101F2E" w:rsidRPr="00101F2E" w:rsidRDefault="00937EF1" w:rsidP="00B00C5C">
      <w:pPr>
        <w:rPr>
          <w:rFonts w:ascii="Times New Roman" w:hAnsi="Times New Roman" w:cs="Times New Roman"/>
        </w:rPr>
      </w:pPr>
      <w:r w:rsidRPr="00B00C5C">
        <w:rPr>
          <w:rFonts w:ascii="Times New Roman" w:hAnsi="Times New Roman" w:cs="Times New Roman"/>
        </w:rPr>
        <w:t xml:space="preserve">Electricity Emission Factor </w:t>
      </w:r>
      <w:r>
        <w:rPr>
          <w:rFonts w:ascii="Times New Roman" w:hAnsi="Times New Roman" w:cs="Times New Roman"/>
        </w:rPr>
        <w:t>for BETT was 0.294 kg-CO2e per kWh</w:t>
      </w:r>
    </w:p>
    <w:sectPr w:rsidR="00101F2E" w:rsidRPr="00101F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801"/>
    <w:rsid w:val="0001725C"/>
    <w:rsid w:val="0002296A"/>
    <w:rsid w:val="00101F2E"/>
    <w:rsid w:val="001D3811"/>
    <w:rsid w:val="00212B60"/>
    <w:rsid w:val="00220F87"/>
    <w:rsid w:val="00332D86"/>
    <w:rsid w:val="00406E28"/>
    <w:rsid w:val="004F0F19"/>
    <w:rsid w:val="005232E7"/>
    <w:rsid w:val="00541801"/>
    <w:rsid w:val="0064059F"/>
    <w:rsid w:val="0075602D"/>
    <w:rsid w:val="008B54A5"/>
    <w:rsid w:val="008C3010"/>
    <w:rsid w:val="00937EF1"/>
    <w:rsid w:val="009433B5"/>
    <w:rsid w:val="00981C5A"/>
    <w:rsid w:val="00A00B72"/>
    <w:rsid w:val="00A20900"/>
    <w:rsid w:val="00A84084"/>
    <w:rsid w:val="00B00C5C"/>
    <w:rsid w:val="00DB2017"/>
    <w:rsid w:val="00E23542"/>
    <w:rsid w:val="00E500B5"/>
    <w:rsid w:val="00E922F3"/>
    <w:rsid w:val="00F92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5AED8D"/>
  <w15:chartTrackingRefBased/>
  <w15:docId w15:val="{7AAC1334-9A09-FB4D-BA52-3A60825C1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C301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3811"/>
    <w:pPr>
      <w:pBdr>
        <w:bottom w:val="single" w:sz="18" w:space="1" w:color="404040" w:themeColor="text1" w:themeTint="BF"/>
      </w:pBd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D38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8C3010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8C30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PlaceholderText">
    <w:name w:val="Placeholder Text"/>
    <w:basedOn w:val="DefaultParagraphFont"/>
    <w:uiPriority w:val="99"/>
    <w:semiHidden/>
    <w:rsid w:val="00981C5A"/>
    <w:rPr>
      <w:color w:val="808080"/>
    </w:rPr>
  </w:style>
  <w:style w:type="table" w:styleId="TableGrid">
    <w:name w:val="Table Grid"/>
    <w:basedOn w:val="TableNormal"/>
    <w:uiPriority w:val="39"/>
    <w:rsid w:val="000229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75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3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webSettings" Target="webSettings.xml"/><Relationship Id="rId7" Type="http://schemas.openxmlformats.org/officeDocument/2006/relationships/image" Target="media/image3.sv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hyperlink" Target="mailto:sbabanova@aquacycl.com" TargetMode="Externa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782</Words>
  <Characters>3473</Characters>
  <Application>Microsoft Office Word</Application>
  <DocSecurity>0</DocSecurity>
  <Lines>217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 Babanova</dc:creator>
  <cp:keywords/>
  <dc:description/>
  <cp:lastModifiedBy>Sofia Babanova</cp:lastModifiedBy>
  <cp:revision>3</cp:revision>
  <dcterms:created xsi:type="dcterms:W3CDTF">2022-01-26T06:25:00Z</dcterms:created>
  <dcterms:modified xsi:type="dcterms:W3CDTF">2022-01-28T00:30:00Z</dcterms:modified>
</cp:coreProperties>
</file>