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CDE60" w14:textId="77777777" w:rsidR="00F64515" w:rsidRPr="00D77AF7" w:rsidRDefault="00F64515" w:rsidP="00F64515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77AF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Supplementary Table 1.</w:t>
      </w:r>
      <w:r w:rsidRPr="00D77AF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Primary antibodies used to FACS isolate muscle cells.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855"/>
        <w:gridCol w:w="2880"/>
        <w:gridCol w:w="1620"/>
      </w:tblGrid>
      <w:tr w:rsidR="00F64515" w:rsidRPr="00D77AF7" w14:paraId="0F53AE3B" w14:textId="77777777" w:rsidTr="008A62FA">
        <w:tc>
          <w:tcPr>
            <w:tcW w:w="4855" w:type="dxa"/>
          </w:tcPr>
          <w:p w14:paraId="51FBFF30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D77AF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Antibody</w:t>
            </w:r>
          </w:p>
        </w:tc>
        <w:tc>
          <w:tcPr>
            <w:tcW w:w="2880" w:type="dxa"/>
          </w:tcPr>
          <w:p w14:paraId="4B79A702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D77AF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Company</w:t>
            </w:r>
          </w:p>
        </w:tc>
        <w:tc>
          <w:tcPr>
            <w:tcW w:w="1620" w:type="dxa"/>
          </w:tcPr>
          <w:p w14:paraId="1508D803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D77AF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Dilution</w:t>
            </w:r>
          </w:p>
        </w:tc>
      </w:tr>
      <w:tr w:rsidR="00F64515" w:rsidRPr="00D77AF7" w14:paraId="6454EE32" w14:textId="77777777" w:rsidTr="008A62FA">
        <w:tc>
          <w:tcPr>
            <w:tcW w:w="4855" w:type="dxa"/>
          </w:tcPr>
          <w:p w14:paraId="184FB752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77A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APC/Fire 750 anti-mouse CD45</w:t>
            </w:r>
          </w:p>
        </w:tc>
        <w:tc>
          <w:tcPr>
            <w:tcW w:w="2880" w:type="dxa"/>
          </w:tcPr>
          <w:p w14:paraId="45388CDF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77A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BioLegend (103154)</w:t>
            </w:r>
          </w:p>
        </w:tc>
        <w:tc>
          <w:tcPr>
            <w:tcW w:w="1620" w:type="dxa"/>
          </w:tcPr>
          <w:p w14:paraId="258116D0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77A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1:100</w:t>
            </w:r>
          </w:p>
        </w:tc>
      </w:tr>
      <w:tr w:rsidR="00F64515" w:rsidRPr="00D77AF7" w14:paraId="32AC715D" w14:textId="77777777" w:rsidTr="008A62FA">
        <w:tc>
          <w:tcPr>
            <w:tcW w:w="4855" w:type="dxa"/>
          </w:tcPr>
          <w:p w14:paraId="2942DCB1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77A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APC/Fire 750 anti-mouse CD31</w:t>
            </w:r>
          </w:p>
        </w:tc>
        <w:tc>
          <w:tcPr>
            <w:tcW w:w="2880" w:type="dxa"/>
          </w:tcPr>
          <w:p w14:paraId="051934B1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77A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BioLegend (102434)</w:t>
            </w:r>
          </w:p>
        </w:tc>
        <w:tc>
          <w:tcPr>
            <w:tcW w:w="1620" w:type="dxa"/>
          </w:tcPr>
          <w:p w14:paraId="33071B3B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77A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1:100</w:t>
            </w:r>
          </w:p>
        </w:tc>
      </w:tr>
      <w:tr w:rsidR="00F64515" w:rsidRPr="00D77AF7" w14:paraId="7B7DC76A" w14:textId="77777777" w:rsidTr="008A62FA">
        <w:tc>
          <w:tcPr>
            <w:tcW w:w="4855" w:type="dxa"/>
          </w:tcPr>
          <w:p w14:paraId="1C85C8D7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highlight w:val="yellow"/>
              </w:rPr>
            </w:pPr>
            <w:r w:rsidRPr="00D77A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P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e</w:t>
            </w:r>
            <w:r w:rsidRPr="00D77A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rCP/Cy5.5 anti-mouse CD31 </w:t>
            </w:r>
          </w:p>
        </w:tc>
        <w:tc>
          <w:tcPr>
            <w:tcW w:w="2880" w:type="dxa"/>
          </w:tcPr>
          <w:p w14:paraId="5376A198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highlight w:val="yellow"/>
              </w:rPr>
            </w:pPr>
            <w:r w:rsidRPr="00D77A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BioLegend (102420)</w:t>
            </w:r>
          </w:p>
        </w:tc>
        <w:tc>
          <w:tcPr>
            <w:tcW w:w="1620" w:type="dxa"/>
            <w:shd w:val="clear" w:color="auto" w:fill="auto"/>
          </w:tcPr>
          <w:p w14:paraId="0922149F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highlight w:val="yellow"/>
              </w:rPr>
            </w:pPr>
            <w:r w:rsidRPr="00D77A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1:100</w:t>
            </w:r>
          </w:p>
        </w:tc>
      </w:tr>
      <w:tr w:rsidR="00F64515" w:rsidRPr="00D77AF7" w14:paraId="69284891" w14:textId="77777777" w:rsidTr="008A62FA">
        <w:tc>
          <w:tcPr>
            <w:tcW w:w="4855" w:type="dxa"/>
          </w:tcPr>
          <w:p w14:paraId="23581B6E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77A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Brillant Violet 421 anti-mouse Ly-6A/E (Sca1) </w:t>
            </w:r>
          </w:p>
        </w:tc>
        <w:tc>
          <w:tcPr>
            <w:tcW w:w="2880" w:type="dxa"/>
          </w:tcPr>
          <w:p w14:paraId="0621106C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77A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BioLegend (108127)</w:t>
            </w:r>
          </w:p>
        </w:tc>
        <w:tc>
          <w:tcPr>
            <w:tcW w:w="1620" w:type="dxa"/>
          </w:tcPr>
          <w:p w14:paraId="3D7FC152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77A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1:100</w:t>
            </w:r>
          </w:p>
        </w:tc>
      </w:tr>
      <w:tr w:rsidR="00F64515" w:rsidRPr="00D77AF7" w14:paraId="676B0640" w14:textId="77777777" w:rsidTr="008A62FA">
        <w:tc>
          <w:tcPr>
            <w:tcW w:w="4855" w:type="dxa"/>
          </w:tcPr>
          <w:p w14:paraId="4974E474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77A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Biotin anti-mouse CD016 (Vcam) </w:t>
            </w:r>
          </w:p>
        </w:tc>
        <w:tc>
          <w:tcPr>
            <w:tcW w:w="2880" w:type="dxa"/>
          </w:tcPr>
          <w:p w14:paraId="246D00B2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77A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BioLegend (105704)</w:t>
            </w:r>
          </w:p>
        </w:tc>
        <w:tc>
          <w:tcPr>
            <w:tcW w:w="1620" w:type="dxa"/>
          </w:tcPr>
          <w:p w14:paraId="04C07C3E" w14:textId="77777777" w:rsidR="00F64515" w:rsidRPr="00D77AF7" w:rsidRDefault="00F64515" w:rsidP="008A62FA">
            <w:pPr>
              <w:spacing w:before="100" w:beforeAutospacing="1" w:afterAutospacing="1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77A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1:100</w:t>
            </w:r>
          </w:p>
        </w:tc>
      </w:tr>
    </w:tbl>
    <w:p w14:paraId="0FDBBA24" w14:textId="77777777" w:rsidR="0091339A" w:rsidRPr="00F64515" w:rsidRDefault="0091339A" w:rsidP="00F64515">
      <w:bookmarkStart w:id="0" w:name="_GoBack"/>
      <w:bookmarkEnd w:id="0"/>
    </w:p>
    <w:sectPr w:rsidR="0091339A" w:rsidRPr="00F64515" w:rsidSect="00BE598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64E4E" w14:textId="77777777" w:rsidR="00000000" w:rsidRDefault="00F64515">
      <w:pPr>
        <w:spacing w:after="0" w:line="240" w:lineRule="auto"/>
      </w:pPr>
      <w:r>
        <w:separator/>
      </w:r>
    </w:p>
  </w:endnote>
  <w:endnote w:type="continuationSeparator" w:id="0">
    <w:p w14:paraId="0DE8DB46" w14:textId="77777777" w:rsidR="00000000" w:rsidRDefault="00F6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A82D7" w14:textId="77777777" w:rsidR="005F7626" w:rsidRDefault="0009002A" w:rsidP="00DC28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EA3D56" w14:textId="77777777" w:rsidR="005F7626" w:rsidRDefault="00F6451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72F35" w14:textId="77777777" w:rsidR="005F7626" w:rsidRDefault="00F64515">
    <w:pPr>
      <w:pStyle w:val="Footer"/>
      <w:jc w:val="center"/>
    </w:pPr>
  </w:p>
  <w:p w14:paraId="506AAFC9" w14:textId="77777777" w:rsidR="005F7626" w:rsidRDefault="0009002A" w:rsidP="0063682B">
    <w:pPr>
      <w:pStyle w:val="Footer"/>
      <w:framePr w:wrap="around" w:vAnchor="text" w:hAnchor="page" w:x="5941" w:y="10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45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E6A051" w14:textId="77777777" w:rsidR="005F7626" w:rsidRDefault="00F645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0B856" w14:textId="77777777" w:rsidR="00000000" w:rsidRDefault="00F64515">
      <w:pPr>
        <w:spacing w:after="0" w:line="240" w:lineRule="auto"/>
      </w:pPr>
      <w:r>
        <w:separator/>
      </w:r>
    </w:p>
  </w:footnote>
  <w:footnote w:type="continuationSeparator" w:id="0">
    <w:p w14:paraId="14536867" w14:textId="77777777" w:rsidR="00000000" w:rsidRDefault="00F64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2A"/>
    <w:rsid w:val="0009002A"/>
    <w:rsid w:val="0091339A"/>
    <w:rsid w:val="00F6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D7AD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0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2A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9002A"/>
  </w:style>
  <w:style w:type="table" w:styleId="TableGrid">
    <w:name w:val="Table Grid"/>
    <w:basedOn w:val="TableNormal"/>
    <w:uiPriority w:val="39"/>
    <w:rsid w:val="0009002A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900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0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2A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9002A"/>
  </w:style>
  <w:style w:type="table" w:styleId="TableGrid">
    <w:name w:val="Table Grid"/>
    <w:basedOn w:val="TableNormal"/>
    <w:uiPriority w:val="39"/>
    <w:rsid w:val="0009002A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9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Macintosh Word</Application>
  <DocSecurity>0</DocSecurity>
  <Lines>2</Lines>
  <Paragraphs>1</Paragraphs>
  <ScaleCrop>false</ScaleCrop>
  <Company>University of Trento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Biressi</dc:creator>
  <cp:keywords/>
  <dc:description/>
  <cp:lastModifiedBy>Stefano Biressi</cp:lastModifiedBy>
  <cp:revision>2</cp:revision>
  <dcterms:created xsi:type="dcterms:W3CDTF">2021-12-13T15:00:00Z</dcterms:created>
  <dcterms:modified xsi:type="dcterms:W3CDTF">2022-02-13T12:45:00Z</dcterms:modified>
</cp:coreProperties>
</file>