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3C419443" w14:textId="03688BBE" w:rsidR="00994A3D" w:rsidRPr="001549D3" w:rsidRDefault="00D216B1" w:rsidP="00D216B1">
      <w:pPr>
        <w:keepNext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157F888C" wp14:editId="62DAEAA4">
            <wp:extent cx="6202680" cy="5356860"/>
            <wp:effectExtent l="0" t="0" r="762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37B26690" w:rsidR="00D216B1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216B1" w:rsidRPr="00EA285F">
        <w:rPr>
          <w:rFonts w:cs="Times New Roman"/>
          <w:szCs w:val="24"/>
        </w:rPr>
        <w:t>Distribution of propensity score between RAS inhibitor users and non-users before (A) and after (B) matching. RAS, renin-angiotensin system.</w:t>
      </w:r>
      <w:r w:rsidR="00D216B1">
        <w:rPr>
          <w:rFonts w:cs="Times New Roman"/>
          <w:szCs w:val="24"/>
        </w:rPr>
        <w:br w:type="page"/>
      </w:r>
    </w:p>
    <w:p w14:paraId="52158392" w14:textId="77777777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9866232" w14:textId="213F43FE" w:rsidR="00D216B1" w:rsidRDefault="00D216B1" w:rsidP="00D216B1">
      <w:pPr>
        <w:keepNext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drawing>
          <wp:inline distT="0" distB="0" distL="0" distR="0" wp14:anchorId="2827D362" wp14:editId="315EE9E2">
            <wp:extent cx="6202680" cy="4002405"/>
            <wp:effectExtent l="0" t="0" r="762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882E" w14:textId="77777777" w:rsidR="00D216B1" w:rsidRDefault="00D216B1" w:rsidP="00D216B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B2172">
        <w:rPr>
          <w:rFonts w:cs="Times New Roman"/>
          <w:szCs w:val="24"/>
        </w:rPr>
        <w:t xml:space="preserve">Log (minus log) curves for </w:t>
      </w:r>
      <w:r w:rsidRPr="00AB2172">
        <w:rPr>
          <w:rFonts w:cs="Times New Roman" w:hint="eastAsia"/>
          <w:szCs w:val="24"/>
        </w:rPr>
        <w:t>checking</w:t>
      </w:r>
      <w:r w:rsidRPr="00AB2172">
        <w:rPr>
          <w:rFonts w:cs="Times New Roman"/>
          <w:szCs w:val="24"/>
        </w:rPr>
        <w:t xml:space="preserve"> proportional hazard assumption. </w:t>
      </w:r>
      <w:r w:rsidRPr="00AB2172">
        <w:rPr>
          <w:rFonts w:cs="Times New Roman" w:hint="eastAsia"/>
          <w:szCs w:val="24"/>
        </w:rPr>
        <w:t>RAS</w:t>
      </w:r>
      <w:r w:rsidRPr="00AB2172">
        <w:rPr>
          <w:rFonts w:cs="Times New Roman"/>
          <w:szCs w:val="24"/>
        </w:rPr>
        <w:t xml:space="preserve">, </w:t>
      </w:r>
      <w:r w:rsidRPr="00AB2172">
        <w:rPr>
          <w:rFonts w:cs="Times New Roman" w:hint="eastAsia"/>
          <w:szCs w:val="24"/>
        </w:rPr>
        <w:t>renin-angiotensin</w:t>
      </w:r>
      <w:r w:rsidRPr="00AB2172">
        <w:rPr>
          <w:rFonts w:cs="Times New Roman"/>
          <w:szCs w:val="24"/>
        </w:rPr>
        <w:t xml:space="preserve"> </w:t>
      </w:r>
      <w:r w:rsidRPr="00AB2172">
        <w:rPr>
          <w:rFonts w:cs="Times New Roman" w:hint="eastAsia"/>
          <w:szCs w:val="24"/>
        </w:rPr>
        <w:t>system</w:t>
      </w:r>
      <w:r w:rsidRPr="00AB2172">
        <w:rPr>
          <w:rFonts w:cs="Times New Roman"/>
          <w:szCs w:val="24"/>
        </w:rPr>
        <w:t>.</w:t>
      </w:r>
      <w:r>
        <w:rPr>
          <w:rFonts w:cs="Times New Roman"/>
          <w:szCs w:val="24"/>
        </w:rPr>
        <w:br w:type="page"/>
      </w:r>
    </w:p>
    <w:p w14:paraId="5E0E0B33" w14:textId="2637020B" w:rsidR="00D216B1" w:rsidRDefault="00D216B1" w:rsidP="00D216B1">
      <w:pPr>
        <w:pStyle w:val="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1CE1892E" w14:textId="77777777" w:rsidR="00D216B1" w:rsidRPr="00F56A1B" w:rsidRDefault="00D216B1" w:rsidP="00D216B1">
      <w:pPr>
        <w:rPr>
          <w:rFonts w:cs="Times New Roman"/>
          <w:szCs w:val="24"/>
        </w:rPr>
      </w:pPr>
      <w:r w:rsidRPr="00F56A1B">
        <w:rPr>
          <w:rFonts w:cs="Times New Roman"/>
          <w:b/>
          <w:bCs/>
          <w:szCs w:val="24"/>
        </w:rPr>
        <w:t>Supplementary Table 1.</w:t>
      </w:r>
      <w:r w:rsidRPr="00F56A1B">
        <w:rPr>
          <w:rFonts w:cs="Times New Roman"/>
          <w:szCs w:val="24"/>
        </w:rPr>
        <w:t xml:space="preserve"> </w:t>
      </w:r>
      <w:r w:rsidRPr="00F56A1B">
        <w:rPr>
          <w:rFonts w:cs="Times New Roman" w:hint="eastAsia"/>
          <w:szCs w:val="24"/>
        </w:rPr>
        <w:t>List</w:t>
      </w:r>
      <w:r w:rsidRPr="00F56A1B">
        <w:rPr>
          <w:rFonts w:cs="Times New Roman"/>
          <w:szCs w:val="24"/>
        </w:rPr>
        <w:t xml:space="preserve"> </w:t>
      </w:r>
      <w:r w:rsidRPr="00F56A1B">
        <w:rPr>
          <w:rFonts w:cs="Times New Roman" w:hint="eastAsia"/>
          <w:szCs w:val="24"/>
        </w:rPr>
        <w:t>of</w:t>
      </w:r>
      <w:r w:rsidRPr="00F56A1B">
        <w:rPr>
          <w:rFonts w:cs="Times New Roman"/>
          <w:szCs w:val="24"/>
        </w:rPr>
        <w:t xml:space="preserve"> </w:t>
      </w:r>
      <w:r w:rsidRPr="00F56A1B">
        <w:rPr>
          <w:rFonts w:cs="Times New Roman" w:hint="eastAsia"/>
          <w:szCs w:val="24"/>
        </w:rPr>
        <w:t>renin-angiotensin</w:t>
      </w:r>
      <w:r w:rsidRPr="00F56A1B">
        <w:rPr>
          <w:rFonts w:cs="Times New Roman"/>
          <w:szCs w:val="24"/>
        </w:rPr>
        <w:t xml:space="preserve"> </w:t>
      </w:r>
      <w:r w:rsidRPr="00F56A1B">
        <w:rPr>
          <w:rFonts w:cs="Times New Roman" w:hint="eastAsia"/>
          <w:szCs w:val="24"/>
        </w:rPr>
        <w:t>system</w:t>
      </w:r>
      <w:r w:rsidRPr="00F56A1B">
        <w:rPr>
          <w:rFonts w:cs="Times New Roman"/>
          <w:szCs w:val="24"/>
        </w:rPr>
        <w:t xml:space="preserve"> </w:t>
      </w:r>
      <w:r w:rsidRPr="00F56A1B">
        <w:rPr>
          <w:rFonts w:cs="Times New Roman" w:hint="eastAsia"/>
          <w:szCs w:val="24"/>
        </w:rPr>
        <w:t>inhibitors</w:t>
      </w:r>
    </w:p>
    <w:tbl>
      <w:tblPr>
        <w:tblW w:w="6516" w:type="dxa"/>
        <w:tblBorders>
          <w:top w:val="doub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2"/>
        <w:gridCol w:w="3334"/>
      </w:tblGrid>
      <w:tr w:rsidR="00D216B1" w:rsidRPr="00CA7E32" w14:paraId="4392D618" w14:textId="77777777" w:rsidTr="00476FDC">
        <w:trPr>
          <w:trHeight w:val="381"/>
        </w:trPr>
        <w:tc>
          <w:tcPr>
            <w:tcW w:w="3182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35860F0" w14:textId="77777777" w:rsidR="00D216B1" w:rsidRPr="00D91457" w:rsidRDefault="00D216B1" w:rsidP="00D216B1">
            <w:pPr>
              <w:spacing w:before="0" w:after="0"/>
              <w:rPr>
                <w:rFonts w:cs="Times New Roman"/>
                <w:b/>
                <w:szCs w:val="20"/>
              </w:rPr>
            </w:pPr>
            <w:r w:rsidRPr="00D91457">
              <w:rPr>
                <w:rFonts w:cs="Times New Roman"/>
                <w:b/>
                <w:szCs w:val="20"/>
              </w:rPr>
              <w:t>Drug class</w:t>
            </w:r>
          </w:p>
        </w:tc>
        <w:tc>
          <w:tcPr>
            <w:tcW w:w="33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408B85A5" w14:textId="77777777" w:rsidR="00D216B1" w:rsidRPr="00D91457" w:rsidRDefault="00D216B1" w:rsidP="00D216B1">
            <w:pPr>
              <w:spacing w:before="0" w:after="0"/>
              <w:rPr>
                <w:rFonts w:cs="Times New Roman"/>
                <w:b/>
                <w:szCs w:val="20"/>
              </w:rPr>
            </w:pPr>
            <w:r w:rsidRPr="00D91457">
              <w:rPr>
                <w:rFonts w:cs="Times New Roman"/>
                <w:b/>
                <w:szCs w:val="20"/>
              </w:rPr>
              <w:t>Drug name</w:t>
            </w:r>
          </w:p>
        </w:tc>
      </w:tr>
      <w:tr w:rsidR="00D216B1" w:rsidRPr="00CA7E32" w14:paraId="55328BD7" w14:textId="77777777" w:rsidTr="00476FDC">
        <w:trPr>
          <w:trHeight w:val="389"/>
        </w:trPr>
        <w:tc>
          <w:tcPr>
            <w:tcW w:w="3182" w:type="dxa"/>
            <w:vMerge w:val="restart"/>
            <w:tcBorders>
              <w:top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732C37AC" w14:textId="77777777" w:rsidR="00D216B1" w:rsidRPr="00582BBC" w:rsidRDefault="00D216B1" w:rsidP="00476FDC">
            <w:pPr>
              <w:spacing w:after="0"/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</w:pPr>
            <w:r w:rsidRPr="00582BBC">
              <w:rPr>
                <w:rFonts w:eastAsia="맑은 고딕" w:cs="Times New Roman" w:hint="eastAsia"/>
                <w:b/>
                <w:bCs/>
                <w:color w:val="000000"/>
                <w:sz w:val="20"/>
                <w:szCs w:val="20"/>
              </w:rPr>
              <w:t>Angiotensin-converting</w:t>
            </w:r>
            <w:r w:rsidRPr="00582BB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82BBC">
              <w:rPr>
                <w:rFonts w:eastAsia="맑은 고딕" w:cs="Times New Roman" w:hint="eastAsia"/>
                <w:b/>
                <w:bCs/>
                <w:color w:val="000000"/>
                <w:sz w:val="20"/>
                <w:szCs w:val="20"/>
              </w:rPr>
              <w:t>enzyme</w:t>
            </w:r>
            <w:r w:rsidRPr="00582BB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 xml:space="preserve"> inhibitors</w:t>
            </w:r>
          </w:p>
        </w:tc>
        <w:tc>
          <w:tcPr>
            <w:tcW w:w="3334" w:type="dxa"/>
            <w:tcBorders>
              <w:top w:val="double" w:sz="4" w:space="0" w:color="auto"/>
              <w:left w:val="single" w:sz="4" w:space="0" w:color="auto"/>
              <w:bottom w:val="nil"/>
            </w:tcBorders>
            <w:vAlign w:val="center"/>
          </w:tcPr>
          <w:p w14:paraId="0260C357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Alacepril</w:t>
            </w:r>
            <w:proofErr w:type="spellEnd"/>
          </w:p>
        </w:tc>
      </w:tr>
      <w:tr w:rsidR="00D216B1" w:rsidRPr="00CA7E32" w14:paraId="25D18A01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0F2B8988" w14:textId="77777777" w:rsidR="00D216B1" w:rsidRPr="00582BBC" w:rsidRDefault="00D216B1" w:rsidP="00476FDC">
            <w:pPr>
              <w:spacing w:after="0"/>
              <w:ind w:leftChars="100" w:left="240"/>
              <w:rPr>
                <w:rFonts w:eastAsia="맑은 고딕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447E965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009C8">
              <w:rPr>
                <w:rFonts w:cs="Times New Roman"/>
                <w:sz w:val="18"/>
                <w:szCs w:val="18"/>
              </w:rPr>
              <w:t>Benazepril</w:t>
            </w:r>
          </w:p>
        </w:tc>
      </w:tr>
      <w:tr w:rsidR="00D216B1" w:rsidRPr="00CA7E32" w14:paraId="50F543A9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72A818AF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5C7E6FD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Captopril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080AEE4F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6C319CBC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656B92E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009C8">
              <w:rPr>
                <w:rFonts w:cs="Times New Roman"/>
                <w:sz w:val="18"/>
                <w:szCs w:val="18"/>
              </w:rPr>
              <w:t>Cilazapril</w:t>
            </w:r>
          </w:p>
        </w:tc>
      </w:tr>
      <w:tr w:rsidR="00D216B1" w:rsidRPr="00CA7E32" w14:paraId="7F033728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66502F3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C2EEB3D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Delapril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175EB614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3967FBFB" w14:textId="77777777" w:rsidR="00D216B1" w:rsidRPr="00582BBC" w:rsidRDefault="00D216B1" w:rsidP="00476FDC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53AAF29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009C8">
              <w:rPr>
                <w:rFonts w:cs="Times New Roman"/>
                <w:sz w:val="18"/>
                <w:szCs w:val="18"/>
              </w:rPr>
              <w:t>Enalapril</w:t>
            </w:r>
          </w:p>
        </w:tc>
      </w:tr>
      <w:tr w:rsidR="00D216B1" w:rsidRPr="00CA7E32" w14:paraId="5A68E69D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77BCC3F" w14:textId="77777777" w:rsidR="00D216B1" w:rsidRPr="00582BBC" w:rsidRDefault="00D216B1" w:rsidP="00476FDC">
            <w:pPr>
              <w:spacing w:after="0"/>
              <w:ind w:leftChars="100" w:left="240"/>
              <w:rPr>
                <w:rFonts w:eastAsia="맑은 고딕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3576274" w14:textId="77777777" w:rsidR="00D216B1" w:rsidRPr="007B18A8" w:rsidRDefault="00D216B1" w:rsidP="00476FDC">
            <w:pPr>
              <w:spacing w:after="0"/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eastAsia="맑은 고딕" w:cs="Times New Roman"/>
                <w:color w:val="000000"/>
                <w:sz w:val="18"/>
                <w:szCs w:val="18"/>
              </w:rPr>
              <w:t>Fosinopril</w:t>
            </w:r>
            <w:r>
              <w:rPr>
                <w:rFonts w:eastAsia="맑은 고딕" w:cs="Times New Roman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7F740E83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0563F326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673B1AC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Imidapril</w:t>
            </w:r>
            <w:proofErr w:type="spellEnd"/>
          </w:p>
        </w:tc>
      </w:tr>
      <w:tr w:rsidR="00D216B1" w:rsidRPr="00CA7E32" w14:paraId="19545FEC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25DC189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1D667AF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Lisinopril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46137971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54F08ED1" w14:textId="77777777" w:rsidR="00D216B1" w:rsidRPr="00582BBC" w:rsidRDefault="00D216B1" w:rsidP="00476FDC">
            <w:pPr>
              <w:spacing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BA3CD9B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Moexipril</w:t>
            </w:r>
            <w:proofErr w:type="spellEnd"/>
          </w:p>
        </w:tc>
      </w:tr>
      <w:tr w:rsidR="00D216B1" w:rsidRPr="00CA7E32" w14:paraId="35C0482A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7426BE7D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D66A478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Perindopril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176FE8BE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2C9D526B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A6FA093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009C8">
              <w:rPr>
                <w:rFonts w:cs="Times New Roman"/>
                <w:sz w:val="18"/>
                <w:szCs w:val="18"/>
              </w:rPr>
              <w:t>Quinapril</w:t>
            </w:r>
          </w:p>
        </w:tc>
      </w:tr>
      <w:tr w:rsidR="00D216B1" w:rsidRPr="00CA7E32" w14:paraId="03F53F83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3B40837C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5010A4F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Ramipril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4C7A14DE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72922AA7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7B2CFF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Temocapril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0E864A97" w14:textId="77777777" w:rsidTr="00476FDC">
        <w:trPr>
          <w:trHeight w:val="389"/>
        </w:trPr>
        <w:tc>
          <w:tcPr>
            <w:tcW w:w="3182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027F6796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CB59E49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Trandolapril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612EB0CC" w14:textId="77777777" w:rsidTr="00476FDC">
        <w:trPr>
          <w:trHeight w:val="389"/>
        </w:trPr>
        <w:tc>
          <w:tcPr>
            <w:tcW w:w="318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E834D5" w14:textId="77777777" w:rsidR="00D216B1" w:rsidRPr="00582BBC" w:rsidRDefault="00D216B1" w:rsidP="00476FDC">
            <w:pPr>
              <w:spacing w:after="0"/>
              <w:ind w:leftChars="100" w:left="24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73FAF22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Zofenopril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154BDD76" w14:textId="77777777" w:rsidTr="00476FDC">
        <w:trPr>
          <w:trHeight w:val="389"/>
        </w:trPr>
        <w:tc>
          <w:tcPr>
            <w:tcW w:w="3182" w:type="dxa"/>
            <w:vMerge w:val="restar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7416F47" w14:textId="77777777" w:rsidR="00D216B1" w:rsidRPr="00582BBC" w:rsidRDefault="00D216B1" w:rsidP="00476FDC">
            <w:pPr>
              <w:spacing w:after="0"/>
              <w:rPr>
                <w:rFonts w:cs="Times New Roman"/>
                <w:sz w:val="20"/>
                <w:szCs w:val="20"/>
              </w:rPr>
            </w:pPr>
            <w:r w:rsidRPr="00582BBC">
              <w:rPr>
                <w:rFonts w:eastAsia="맑은 고딕" w:cs="Times New Roman"/>
                <w:b/>
                <w:bCs/>
                <w:color w:val="000000"/>
                <w:sz w:val="20"/>
                <w:szCs w:val="20"/>
              </w:rPr>
              <w:t>Angiotensin II receptor type 1 blockers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456E996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Azilsartan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4D9DF6D5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A7BB3AA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6A8324A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Candesartan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65D53816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40131AD4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7F8FB80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Eprosartan</w:t>
            </w:r>
            <w:proofErr w:type="spellEnd"/>
          </w:p>
        </w:tc>
      </w:tr>
      <w:tr w:rsidR="00D216B1" w:rsidRPr="00CA7E32" w14:paraId="38436A54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FD594FC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FC15E16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Fimasartan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1A2B7512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D52E792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08A715B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009C8">
              <w:rPr>
                <w:rFonts w:cs="Times New Roman"/>
                <w:sz w:val="18"/>
                <w:szCs w:val="18"/>
              </w:rPr>
              <w:t>Irbesartan</w:t>
            </w:r>
          </w:p>
        </w:tc>
      </w:tr>
      <w:tr w:rsidR="00D216B1" w:rsidRPr="00CA7E32" w14:paraId="387584B9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1036F22F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6F5A2DB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009C8">
              <w:rPr>
                <w:rFonts w:cs="Times New Roman"/>
                <w:sz w:val="18"/>
                <w:szCs w:val="18"/>
              </w:rPr>
              <w:t>Losartan</w:t>
            </w:r>
          </w:p>
        </w:tc>
      </w:tr>
      <w:tr w:rsidR="00D216B1" w:rsidRPr="00CA7E32" w14:paraId="5E13B4C4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F718CE5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236DEF2" w14:textId="77777777" w:rsidR="00D216B1" w:rsidRPr="007009C8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7009C8">
              <w:rPr>
                <w:rFonts w:cs="Times New Roman"/>
                <w:sz w:val="18"/>
                <w:szCs w:val="18"/>
              </w:rPr>
              <w:t>Olmesartan</w:t>
            </w:r>
          </w:p>
        </w:tc>
      </w:tr>
      <w:tr w:rsidR="00D216B1" w:rsidRPr="00CA7E32" w14:paraId="6DF32DD0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350AAEA7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5DB0246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Telmisartan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41DFB713" w14:textId="77777777" w:rsidTr="00476FDC">
        <w:trPr>
          <w:trHeight w:val="389"/>
        </w:trPr>
        <w:tc>
          <w:tcPr>
            <w:tcW w:w="3182" w:type="dxa"/>
            <w:vMerge/>
            <w:tcBorders>
              <w:top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25318478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3334" w:type="dxa"/>
            <w:tcBorders>
              <w:top w:val="nil"/>
              <w:left w:val="single" w:sz="4" w:space="0" w:color="auto"/>
              <w:bottom w:val="double" w:sz="4" w:space="0" w:color="auto"/>
            </w:tcBorders>
            <w:vAlign w:val="center"/>
          </w:tcPr>
          <w:p w14:paraId="77B3A577" w14:textId="77777777" w:rsidR="00D216B1" w:rsidRPr="007B18A8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7009C8">
              <w:rPr>
                <w:rFonts w:cs="Times New Roman"/>
                <w:sz w:val="18"/>
                <w:szCs w:val="18"/>
              </w:rPr>
              <w:t>Valsartan</w:t>
            </w:r>
            <w:r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</w:tbl>
    <w:p w14:paraId="3E7F1CA8" w14:textId="77777777" w:rsidR="00D216B1" w:rsidRPr="00CA7E32" w:rsidRDefault="00D216B1" w:rsidP="00B36F1A">
      <w:pPr>
        <w:spacing w:before="0" w:after="0"/>
        <w:ind w:left="720" w:hanging="720"/>
        <w:rPr>
          <w:rFonts w:eastAsia="맑은 고딕" w:cs="Times New Roman"/>
          <w:noProof/>
          <w:sz w:val="18"/>
          <w:szCs w:val="20"/>
        </w:rPr>
      </w:pPr>
      <w:r>
        <w:rPr>
          <w:rFonts w:eastAsia="맑은 고딕" w:cs="Times New Roman"/>
          <w:noProof/>
          <w:sz w:val="18"/>
          <w:szCs w:val="20"/>
          <w:vertAlign w:val="superscript"/>
        </w:rPr>
        <w:t>a</w:t>
      </w:r>
      <w:r w:rsidRPr="00CA7E32">
        <w:rPr>
          <w:rFonts w:eastAsia="맑은 고딕" w:cs="Times New Roman"/>
          <w:noProof/>
          <w:sz w:val="18"/>
          <w:szCs w:val="20"/>
          <w:vertAlign w:val="superscript"/>
        </w:rPr>
        <w:t xml:space="preserve"> </w:t>
      </w:r>
      <w:r>
        <w:rPr>
          <w:rFonts w:eastAsia="맑은 고딕" w:cs="Times New Roman" w:hint="eastAsia"/>
          <w:noProof/>
          <w:sz w:val="18"/>
          <w:szCs w:val="20"/>
        </w:rPr>
        <w:t>Blood-brain</w:t>
      </w:r>
      <w:r>
        <w:rPr>
          <w:rFonts w:eastAsia="맑은 고딕" w:cs="Times New Roman"/>
          <w:noProof/>
          <w:sz w:val="18"/>
          <w:szCs w:val="20"/>
        </w:rPr>
        <w:t xml:space="preserve"> </w:t>
      </w:r>
      <w:r>
        <w:rPr>
          <w:rFonts w:eastAsia="맑은 고딕" w:cs="Times New Roman" w:hint="eastAsia"/>
          <w:noProof/>
          <w:sz w:val="18"/>
          <w:szCs w:val="20"/>
        </w:rPr>
        <w:t>barrier</w:t>
      </w:r>
      <w:r>
        <w:rPr>
          <w:rFonts w:eastAsia="맑은 고딕" w:cs="Times New Roman"/>
          <w:noProof/>
          <w:sz w:val="18"/>
          <w:szCs w:val="20"/>
        </w:rPr>
        <w:t xml:space="preserve"> </w:t>
      </w:r>
      <w:r>
        <w:rPr>
          <w:rFonts w:eastAsia="맑은 고딕" w:cs="Times New Roman" w:hint="eastAsia"/>
          <w:noProof/>
          <w:sz w:val="18"/>
          <w:szCs w:val="20"/>
        </w:rPr>
        <w:t>penetration</w:t>
      </w:r>
    </w:p>
    <w:p w14:paraId="2D7B412F" w14:textId="77777777" w:rsidR="00D216B1" w:rsidRPr="00396EF4" w:rsidRDefault="00D216B1" w:rsidP="00D216B1"/>
    <w:p w14:paraId="27563950" w14:textId="77777777" w:rsidR="00D216B1" w:rsidRPr="00D216B1" w:rsidRDefault="00D216B1" w:rsidP="00D216B1"/>
    <w:p w14:paraId="283F2470" w14:textId="528E0548" w:rsidR="00D216B1" w:rsidRDefault="00D216B1" w:rsidP="00D216B1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6011F38" w14:textId="1546F6B8" w:rsidR="00D216B1" w:rsidRPr="00BA48CE" w:rsidRDefault="00D216B1" w:rsidP="00D216B1">
      <w:pPr>
        <w:rPr>
          <w:rFonts w:cs="Times New Roman"/>
          <w:szCs w:val="24"/>
        </w:rPr>
      </w:pPr>
      <w:r w:rsidRPr="00BA48CE">
        <w:rPr>
          <w:rFonts w:cs="Times New Roman"/>
          <w:b/>
          <w:bCs/>
          <w:szCs w:val="24"/>
        </w:rPr>
        <w:lastRenderedPageBreak/>
        <w:t>Supplementary Table 2.</w:t>
      </w:r>
      <w:r w:rsidRPr="00BA48CE">
        <w:rPr>
          <w:rFonts w:cs="Times New Roman"/>
          <w:szCs w:val="24"/>
        </w:rPr>
        <w:t xml:space="preserve"> List of ICD-10 codes for comorbid diseases</w:t>
      </w:r>
    </w:p>
    <w:tbl>
      <w:tblPr>
        <w:tblStyle w:val="afc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5910"/>
      </w:tblGrid>
      <w:tr w:rsidR="00D216B1" w:rsidRPr="004E15AF" w14:paraId="26722B5B" w14:textId="77777777" w:rsidTr="00476FDC">
        <w:trPr>
          <w:trHeight w:val="381"/>
        </w:trPr>
        <w:tc>
          <w:tcPr>
            <w:tcW w:w="3446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4179E41" w14:textId="77777777" w:rsidR="00D216B1" w:rsidRPr="004E15AF" w:rsidRDefault="00D216B1" w:rsidP="00D216B1">
            <w:pPr>
              <w:spacing w:before="0" w:after="0"/>
              <w:rPr>
                <w:rFonts w:eastAsia="맑은 고딕" w:cs="Times New Roman"/>
                <w:b/>
                <w:bCs/>
              </w:rPr>
            </w:pPr>
            <w:r w:rsidRPr="004E15AF">
              <w:rPr>
                <w:rFonts w:eastAsia="맑은 고딕" w:cs="Times New Roman"/>
                <w:b/>
                <w:bCs/>
              </w:rPr>
              <w:t>Disease</w:t>
            </w:r>
          </w:p>
        </w:tc>
        <w:tc>
          <w:tcPr>
            <w:tcW w:w="591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291F0792" w14:textId="77777777" w:rsidR="00D216B1" w:rsidRPr="004E15AF" w:rsidRDefault="00D216B1" w:rsidP="00D216B1">
            <w:pPr>
              <w:spacing w:before="0" w:after="0"/>
              <w:rPr>
                <w:rFonts w:eastAsia="맑은 고딕" w:cs="Times New Roman"/>
                <w:b/>
                <w:bCs/>
              </w:rPr>
            </w:pPr>
            <w:r w:rsidRPr="004E15AF">
              <w:rPr>
                <w:rFonts w:eastAsia="맑은 고딕" w:cs="Times New Roman"/>
                <w:b/>
                <w:bCs/>
              </w:rPr>
              <w:t>ICD-10 codes</w:t>
            </w:r>
          </w:p>
        </w:tc>
      </w:tr>
      <w:tr w:rsidR="00D216B1" w:rsidRPr="004E15AF" w14:paraId="71EC7936" w14:textId="77777777" w:rsidTr="00476FDC">
        <w:trPr>
          <w:trHeight w:val="412"/>
        </w:trPr>
        <w:tc>
          <w:tcPr>
            <w:tcW w:w="344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0832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 w:hint="eastAsia"/>
                <w:sz w:val="18"/>
                <w:szCs w:val="18"/>
              </w:rPr>
              <w:t>H</w:t>
            </w:r>
            <w:r w:rsidRPr="00D670D5">
              <w:rPr>
                <w:rFonts w:eastAsia="맑은 고딕" w:cs="Times New Roman"/>
                <w:sz w:val="18"/>
                <w:szCs w:val="18"/>
              </w:rPr>
              <w:t>ypertension</w:t>
            </w:r>
          </w:p>
        </w:tc>
        <w:tc>
          <w:tcPr>
            <w:tcW w:w="59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A51A3D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 w:hint="eastAsia"/>
                <w:sz w:val="18"/>
                <w:szCs w:val="18"/>
              </w:rPr>
              <w:t>I</w:t>
            </w:r>
            <w:r w:rsidRPr="00D670D5">
              <w:rPr>
                <w:rFonts w:eastAsia="맑은 고딕" w:cs="Times New Roman"/>
                <w:sz w:val="18"/>
                <w:szCs w:val="18"/>
              </w:rPr>
              <w:t>10-I15</w:t>
            </w:r>
          </w:p>
        </w:tc>
      </w:tr>
      <w:tr w:rsidR="00D216B1" w:rsidRPr="004E15AF" w14:paraId="0985A832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311EB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Dyslipidemia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031D3D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E78</w:t>
            </w:r>
          </w:p>
        </w:tc>
      </w:tr>
      <w:tr w:rsidR="00D216B1" w:rsidRPr="004E15AF" w14:paraId="514FA86D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4361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Diabetes mellitus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12FC96F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E10-E14</w:t>
            </w:r>
          </w:p>
        </w:tc>
      </w:tr>
      <w:tr w:rsidR="00D216B1" w:rsidRPr="004E15AF" w14:paraId="25BC25B6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D363C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End stage renal disease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16976E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N18.5</w:t>
            </w:r>
          </w:p>
        </w:tc>
      </w:tr>
      <w:tr w:rsidR="00D216B1" w:rsidRPr="004E15AF" w14:paraId="05D2F999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F8D49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Stroke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DBFF04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I60-I69, G45-G46</w:t>
            </w:r>
          </w:p>
        </w:tc>
      </w:tr>
      <w:tr w:rsidR="00D216B1" w:rsidRPr="004E15AF" w14:paraId="515C4568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1E74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Brain injury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A300A3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S00-S09</w:t>
            </w:r>
          </w:p>
        </w:tc>
      </w:tr>
      <w:tr w:rsidR="00D216B1" w:rsidRPr="004E15AF" w14:paraId="7478AA69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F789A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Dementia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229346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G30, F00-F03</w:t>
            </w:r>
          </w:p>
        </w:tc>
      </w:tr>
      <w:tr w:rsidR="00D216B1" w:rsidRPr="004E15AF" w14:paraId="1611B517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E7102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Chronic obstructive pulmonary disease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4B2451A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J41-J44</w:t>
            </w:r>
          </w:p>
        </w:tc>
      </w:tr>
      <w:tr w:rsidR="00D216B1" w:rsidRPr="004E15AF" w14:paraId="1A349B6D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E123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Depression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35D4E1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F32-F33, F34.1, F38.1</w:t>
            </w:r>
          </w:p>
        </w:tc>
      </w:tr>
      <w:tr w:rsidR="00D216B1" w:rsidRPr="004E15AF" w14:paraId="284C3762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5659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Gout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6C858C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M10</w:t>
            </w:r>
          </w:p>
        </w:tc>
      </w:tr>
      <w:tr w:rsidR="00D216B1" w:rsidRPr="004E15AF" w14:paraId="1E00BFF4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772E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Osteoarthritis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E9EB9C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M15-M19</w:t>
            </w:r>
          </w:p>
        </w:tc>
      </w:tr>
      <w:tr w:rsidR="00D216B1" w:rsidRPr="004E15AF" w14:paraId="2B044B2E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A5EC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Osteoporosis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79FDA3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M80-M82</w:t>
            </w:r>
          </w:p>
        </w:tc>
      </w:tr>
      <w:tr w:rsidR="00D216B1" w:rsidRPr="004E15AF" w14:paraId="60408546" w14:textId="77777777" w:rsidTr="00476FDC">
        <w:trPr>
          <w:trHeight w:val="412"/>
        </w:trPr>
        <w:tc>
          <w:tcPr>
            <w:tcW w:w="34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4EBF1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Severe liver disease</w:t>
            </w:r>
          </w:p>
        </w:tc>
        <w:tc>
          <w:tcPr>
            <w:tcW w:w="5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9C5A49" w14:textId="77777777" w:rsidR="00D216B1" w:rsidRPr="00D670D5" w:rsidRDefault="00D216B1" w:rsidP="00476FDC">
            <w:pPr>
              <w:spacing w:after="0"/>
              <w:rPr>
                <w:rFonts w:eastAsia="맑은 고딕" w:cs="Times New Roman"/>
                <w:sz w:val="18"/>
                <w:szCs w:val="18"/>
              </w:rPr>
            </w:pPr>
            <w:r w:rsidRPr="00D670D5">
              <w:rPr>
                <w:rFonts w:eastAsia="맑은 고딕" w:cs="Times New Roman"/>
                <w:sz w:val="18"/>
                <w:szCs w:val="18"/>
              </w:rPr>
              <w:t>I85.0, I85.9, I86.4, I98.2, K70.4, K71.1, K72.1, K72.9, K76.5-K76.7</w:t>
            </w:r>
          </w:p>
        </w:tc>
      </w:tr>
    </w:tbl>
    <w:p w14:paraId="2645B7B5" w14:textId="77777777" w:rsidR="00D216B1" w:rsidRPr="004E15AF" w:rsidRDefault="00D216B1" w:rsidP="00D216B1">
      <w:pPr>
        <w:spacing w:before="0" w:after="0"/>
        <w:rPr>
          <w:rFonts w:eastAsia="맑은 고딕" w:cs="Times New Roman"/>
          <w:sz w:val="18"/>
          <w:szCs w:val="18"/>
        </w:rPr>
      </w:pPr>
      <w:r w:rsidRPr="004E15AF">
        <w:rPr>
          <w:rFonts w:eastAsia="맑은 고딕" w:cs="Times New Roman"/>
          <w:sz w:val="18"/>
          <w:szCs w:val="18"/>
        </w:rPr>
        <w:t>ICD</w:t>
      </w:r>
      <w:r>
        <w:rPr>
          <w:rFonts w:eastAsia="맑은 고딕" w:cs="Times New Roman"/>
          <w:sz w:val="18"/>
          <w:szCs w:val="18"/>
        </w:rPr>
        <w:t>,</w:t>
      </w:r>
      <w:r w:rsidRPr="004E15AF">
        <w:rPr>
          <w:rFonts w:eastAsia="맑은 고딕" w:cs="Times New Roman"/>
          <w:sz w:val="18"/>
          <w:szCs w:val="18"/>
        </w:rPr>
        <w:t xml:space="preserve"> International Classification of Disease </w:t>
      </w:r>
      <w:r w:rsidRPr="004E15AF">
        <w:rPr>
          <w:rFonts w:cs="Times New Roman"/>
          <w:sz w:val="18"/>
          <w:szCs w:val="18"/>
        </w:rPr>
        <w:t>10</w:t>
      </w:r>
      <w:r w:rsidRPr="004E15AF">
        <w:rPr>
          <w:rFonts w:cs="Times New Roman"/>
          <w:sz w:val="18"/>
          <w:szCs w:val="18"/>
          <w:vertAlign w:val="superscript"/>
        </w:rPr>
        <w:t>th</w:t>
      </w:r>
      <w:r w:rsidRPr="004E15AF">
        <w:rPr>
          <w:rFonts w:eastAsia="맑은 고딕" w:cs="Times New Roman"/>
          <w:sz w:val="18"/>
          <w:szCs w:val="18"/>
        </w:rPr>
        <w:t xml:space="preserve"> Revision</w:t>
      </w:r>
      <w:r>
        <w:rPr>
          <w:rFonts w:eastAsia="맑은 고딕" w:cs="Times New Roman"/>
          <w:sz w:val="18"/>
          <w:szCs w:val="18"/>
        </w:rPr>
        <w:t>.</w:t>
      </w:r>
    </w:p>
    <w:p w14:paraId="7B65BC41" w14:textId="5F1B434C" w:rsidR="00D216B1" w:rsidRDefault="00D216B1" w:rsidP="00654E8F">
      <w:pPr>
        <w:spacing w:before="240"/>
      </w:pPr>
      <w:r>
        <w:br w:type="page"/>
      </w:r>
    </w:p>
    <w:p w14:paraId="18563463" w14:textId="54EBBCB4" w:rsidR="00D216B1" w:rsidRPr="00C45118" w:rsidRDefault="00D216B1" w:rsidP="00D216B1">
      <w:pPr>
        <w:rPr>
          <w:rFonts w:cs="Times New Roman"/>
          <w:szCs w:val="24"/>
        </w:rPr>
      </w:pPr>
      <w:r w:rsidRPr="00C45118">
        <w:rPr>
          <w:rFonts w:cs="Times New Roman"/>
          <w:b/>
          <w:bCs/>
          <w:szCs w:val="24"/>
        </w:rPr>
        <w:lastRenderedPageBreak/>
        <w:t xml:space="preserve">Supplementary Table </w:t>
      </w:r>
      <w:r w:rsidRPr="00C45118">
        <w:rPr>
          <w:rFonts w:cs="Times New Roman" w:hint="eastAsia"/>
          <w:b/>
          <w:bCs/>
          <w:szCs w:val="24"/>
        </w:rPr>
        <w:t>3</w:t>
      </w:r>
      <w:r w:rsidRPr="00C45118">
        <w:rPr>
          <w:rFonts w:cs="Times New Roman"/>
          <w:b/>
          <w:bCs/>
          <w:szCs w:val="24"/>
        </w:rPr>
        <w:t>.</w:t>
      </w:r>
      <w:r w:rsidRPr="00C45118">
        <w:rPr>
          <w:rFonts w:cs="Times New Roman"/>
          <w:szCs w:val="24"/>
        </w:rPr>
        <w:t xml:space="preserve"> List of </w:t>
      </w:r>
      <w:r w:rsidRPr="00C45118">
        <w:rPr>
          <w:rFonts w:cs="Times New Roman" w:hint="eastAsia"/>
          <w:szCs w:val="24"/>
        </w:rPr>
        <w:t>concurrent</w:t>
      </w:r>
      <w:r w:rsidRPr="00C45118">
        <w:rPr>
          <w:rFonts w:cs="Times New Roman"/>
          <w:szCs w:val="24"/>
        </w:rPr>
        <w:t xml:space="preserve"> </w:t>
      </w:r>
      <w:r w:rsidRPr="00C45118">
        <w:rPr>
          <w:rFonts w:cs="Times New Roman" w:hint="eastAsia"/>
          <w:szCs w:val="24"/>
        </w:rPr>
        <w:t>medications</w:t>
      </w:r>
    </w:p>
    <w:tbl>
      <w:tblPr>
        <w:tblW w:w="7797" w:type="dxa"/>
        <w:tblBorders>
          <w:top w:val="doub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5103"/>
      </w:tblGrid>
      <w:tr w:rsidR="00D216B1" w:rsidRPr="00CA7E32" w14:paraId="4428BEE4" w14:textId="77777777" w:rsidTr="00476FDC">
        <w:trPr>
          <w:trHeight w:val="381"/>
        </w:trPr>
        <w:tc>
          <w:tcPr>
            <w:tcW w:w="269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E246712" w14:textId="77777777" w:rsidR="00D216B1" w:rsidRPr="00D95811" w:rsidRDefault="00D216B1" w:rsidP="00D216B1">
            <w:pPr>
              <w:spacing w:before="0" w:after="0"/>
              <w:rPr>
                <w:rFonts w:cs="Times New Roman"/>
                <w:b/>
                <w:szCs w:val="20"/>
              </w:rPr>
            </w:pPr>
            <w:r w:rsidRPr="00D95811">
              <w:rPr>
                <w:rFonts w:cs="Times New Roman"/>
                <w:b/>
                <w:szCs w:val="20"/>
              </w:rPr>
              <w:t>Drug Class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159304B8" w14:textId="77777777" w:rsidR="00D216B1" w:rsidRPr="00D95811" w:rsidRDefault="00D216B1" w:rsidP="00D216B1">
            <w:pPr>
              <w:spacing w:before="0" w:after="0"/>
              <w:rPr>
                <w:rFonts w:cs="Times New Roman"/>
                <w:b/>
                <w:szCs w:val="20"/>
              </w:rPr>
            </w:pPr>
            <w:r w:rsidRPr="00D95811">
              <w:rPr>
                <w:rFonts w:cs="Times New Roman"/>
                <w:b/>
                <w:szCs w:val="20"/>
              </w:rPr>
              <w:t>Drug name</w:t>
            </w:r>
          </w:p>
        </w:tc>
      </w:tr>
      <w:tr w:rsidR="00D216B1" w:rsidRPr="00CA7E32" w14:paraId="2F4E0B92" w14:textId="77777777" w:rsidTr="00476FDC">
        <w:tc>
          <w:tcPr>
            <w:tcW w:w="269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00592" w14:textId="77777777" w:rsidR="00D216B1" w:rsidRPr="00CA7E32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Antipsychotics</w:t>
            </w:r>
          </w:p>
        </w:tc>
        <w:tc>
          <w:tcPr>
            <w:tcW w:w="510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529C96" w14:textId="77777777" w:rsidR="00D216B1" w:rsidRPr="00F72701" w:rsidRDefault="00D216B1" w:rsidP="00476FDC">
            <w:pPr>
              <w:spacing w:after="0" w:line="480" w:lineRule="auto"/>
              <w:rPr>
                <w:rFonts w:cs="Times New Roman"/>
                <w:sz w:val="18"/>
                <w:szCs w:val="18"/>
              </w:rPr>
            </w:pP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A</w:t>
            </w:r>
            <w:r w:rsidRPr="00F72701">
              <w:rPr>
                <w:rFonts w:cs="Times New Roman"/>
                <w:sz w:val="18"/>
                <w:szCs w:val="18"/>
              </w:rPr>
              <w:t>misulpiride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Aripiprazole,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Bromperidol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Chlorpenthixol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Chlorpromazine, Clozapine, Haloperidol, Levomepromazine, Molindone, Olanzapine, Paliperidone, Perphenazine, Pimozide, Quetiapine, Risperidone,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Sulpiride</w:t>
            </w:r>
            <w:r w:rsidRPr="00F72701"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>, Thiothixene, Tiapride, Trifluoperazine, Ziprasidone, Zotepine, Zuclopenthixol</w:t>
            </w:r>
          </w:p>
        </w:tc>
      </w:tr>
      <w:tr w:rsidR="00D216B1" w:rsidRPr="00CA7E32" w14:paraId="63BBA3AC" w14:textId="77777777" w:rsidTr="00476FDC">
        <w:trPr>
          <w:trHeight w:val="351"/>
        </w:trPr>
        <w:tc>
          <w:tcPr>
            <w:tcW w:w="2694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EBB26" w14:textId="77777777" w:rsidR="00D216B1" w:rsidRPr="00CA7E32" w:rsidRDefault="00D216B1" w:rsidP="00476FDC">
            <w:pPr>
              <w:spacing w:after="0"/>
              <w:rPr>
                <w:rFonts w:cs="Times New Roman"/>
                <w:sz w:val="16"/>
                <w:szCs w:val="16"/>
              </w:rPr>
            </w:pP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Antiemetics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5FE9C37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C</w:t>
            </w:r>
            <w:r w:rsidRPr="00F72701">
              <w:rPr>
                <w:rFonts w:cs="Times New Roman"/>
                <w:sz w:val="18"/>
                <w:szCs w:val="18"/>
              </w:rPr>
              <w:t>lebopride</w:t>
            </w:r>
            <w:proofErr w:type="spellEnd"/>
          </w:p>
        </w:tc>
      </w:tr>
      <w:tr w:rsidR="00D216B1" w:rsidRPr="00CA7E32" w14:paraId="3107B7B7" w14:textId="77777777" w:rsidTr="00476FDC">
        <w:trPr>
          <w:trHeight w:val="351"/>
        </w:trPr>
        <w:tc>
          <w:tcPr>
            <w:tcW w:w="26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2F871" w14:textId="77777777" w:rsidR="00D216B1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B81E3AA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L</w:t>
            </w:r>
            <w:r w:rsidRPr="00F72701">
              <w:rPr>
                <w:rFonts w:cs="Times New Roman"/>
                <w:sz w:val="18"/>
                <w:szCs w:val="18"/>
              </w:rPr>
              <w:t>evosulpiride</w:t>
            </w:r>
            <w:proofErr w:type="spellEnd"/>
          </w:p>
        </w:tc>
      </w:tr>
      <w:tr w:rsidR="00D216B1" w:rsidRPr="00CA7E32" w14:paraId="4A97C57E" w14:textId="77777777" w:rsidTr="00476FDC">
        <w:trPr>
          <w:trHeight w:val="351"/>
        </w:trPr>
        <w:tc>
          <w:tcPr>
            <w:tcW w:w="26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FC1D9" w14:textId="77777777" w:rsidR="00D216B1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D5C578F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 w:hint="eastAsia"/>
                <w:sz w:val="18"/>
                <w:szCs w:val="18"/>
              </w:rPr>
              <w:t>M</w:t>
            </w:r>
            <w:r w:rsidRPr="00F72701">
              <w:rPr>
                <w:rFonts w:cs="Times New Roman"/>
                <w:sz w:val="18"/>
                <w:szCs w:val="18"/>
              </w:rPr>
              <w:t>etoclopramide</w:t>
            </w:r>
          </w:p>
        </w:tc>
      </w:tr>
      <w:tr w:rsidR="00D216B1" w:rsidRPr="00CA7E32" w14:paraId="4F41FA43" w14:textId="77777777" w:rsidTr="00476FDC">
        <w:trPr>
          <w:trHeight w:val="351"/>
        </w:trPr>
        <w:tc>
          <w:tcPr>
            <w:tcW w:w="269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0439F" w14:textId="77777777" w:rsidR="00D216B1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42AF043A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  <w:vertAlign w:val="superscript"/>
              </w:rPr>
            </w:pP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S</w:t>
            </w:r>
            <w:r w:rsidRPr="00F72701">
              <w:rPr>
                <w:rFonts w:cs="Times New Roman"/>
                <w:sz w:val="18"/>
                <w:szCs w:val="18"/>
              </w:rPr>
              <w:t>ulpiride</w:t>
            </w:r>
            <w:r w:rsidRPr="00F72701">
              <w:rPr>
                <w:rFonts w:cs="Times New Roman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16B1" w:rsidRPr="00CA7E32" w14:paraId="2B2CD195" w14:textId="77777777" w:rsidTr="00476FDC">
        <w:trPr>
          <w:trHeight w:val="351"/>
        </w:trPr>
        <w:tc>
          <w:tcPr>
            <w:tcW w:w="269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2ACA56" w14:textId="77777777" w:rsidR="00D216B1" w:rsidRPr="00CA7E32" w:rsidRDefault="00D216B1" w:rsidP="00476FDC">
            <w:pPr>
              <w:spacing w:after="0"/>
              <w:rPr>
                <w:rFonts w:cs="Times New Roman"/>
                <w:sz w:val="16"/>
                <w:szCs w:val="16"/>
              </w:rPr>
            </w:pP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Calcium channel antagonists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1A11198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>Diltiazem</w:t>
            </w:r>
          </w:p>
        </w:tc>
      </w:tr>
      <w:tr w:rsidR="00D216B1" w:rsidRPr="00CA7E32" w14:paraId="5468B36C" w14:textId="77777777" w:rsidTr="00476FDC">
        <w:trPr>
          <w:trHeight w:val="351"/>
        </w:trPr>
        <w:tc>
          <w:tcPr>
            <w:tcW w:w="2694" w:type="dxa"/>
            <w:vMerge/>
            <w:tcBorders>
              <w:right w:val="single" w:sz="4" w:space="0" w:color="auto"/>
            </w:tcBorders>
            <w:vAlign w:val="center"/>
          </w:tcPr>
          <w:p w14:paraId="7171010A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741DA84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>Flunarizine</w:t>
            </w:r>
          </w:p>
        </w:tc>
      </w:tr>
      <w:tr w:rsidR="00D216B1" w:rsidRPr="00CA7E32" w14:paraId="65399EF8" w14:textId="77777777" w:rsidTr="00476FDC">
        <w:trPr>
          <w:trHeight w:val="351"/>
        </w:trPr>
        <w:tc>
          <w:tcPr>
            <w:tcW w:w="269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B81C49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522057E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>Verapamil</w:t>
            </w:r>
          </w:p>
        </w:tc>
      </w:tr>
      <w:tr w:rsidR="00D216B1" w:rsidRPr="00CA7E32" w14:paraId="2F97647F" w14:textId="77777777" w:rsidTr="00476FDC">
        <w:trPr>
          <w:trHeight w:val="351"/>
        </w:trPr>
        <w:tc>
          <w:tcPr>
            <w:tcW w:w="269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947505" w14:textId="77777777" w:rsidR="00D216B1" w:rsidRPr="00CA7E32" w:rsidRDefault="00D216B1" w:rsidP="00476FDC">
            <w:pPr>
              <w:spacing w:after="0"/>
              <w:rPr>
                <w:rFonts w:cs="Times New Roman"/>
                <w:sz w:val="16"/>
                <w:szCs w:val="16"/>
              </w:rPr>
            </w:pP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Antiepileptics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05A345B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>Levetiracetam</w:t>
            </w:r>
          </w:p>
        </w:tc>
      </w:tr>
      <w:tr w:rsidR="00D216B1" w:rsidRPr="00CA7E32" w14:paraId="4BB6D9D3" w14:textId="77777777" w:rsidTr="00476FDC">
        <w:trPr>
          <w:trHeight w:val="351"/>
        </w:trPr>
        <w:tc>
          <w:tcPr>
            <w:tcW w:w="2694" w:type="dxa"/>
            <w:vMerge/>
            <w:tcBorders>
              <w:right w:val="single" w:sz="4" w:space="0" w:color="auto"/>
            </w:tcBorders>
            <w:vAlign w:val="center"/>
          </w:tcPr>
          <w:p w14:paraId="5DF72304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074A36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>Phenytoin</w:t>
            </w:r>
          </w:p>
        </w:tc>
      </w:tr>
      <w:tr w:rsidR="00D216B1" w:rsidRPr="00CA7E32" w14:paraId="03B86620" w14:textId="77777777" w:rsidTr="00476FDC">
        <w:trPr>
          <w:trHeight w:val="351"/>
        </w:trPr>
        <w:tc>
          <w:tcPr>
            <w:tcW w:w="269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CF562F" w14:textId="77777777" w:rsidR="00D216B1" w:rsidRPr="00CA7E32" w:rsidRDefault="00D216B1" w:rsidP="00476FDC">
            <w:pPr>
              <w:spacing w:after="0"/>
              <w:ind w:leftChars="100" w:left="24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D2A1D71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>Valproate</w:t>
            </w:r>
          </w:p>
        </w:tc>
      </w:tr>
      <w:tr w:rsidR="00D216B1" w:rsidRPr="00CA7E32" w14:paraId="006FF5B2" w14:textId="77777777" w:rsidTr="00476FDC">
        <w:trPr>
          <w:trHeight w:val="416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86A8" w14:textId="77777777" w:rsidR="00D216B1" w:rsidRPr="00CA7E32" w:rsidRDefault="00D216B1" w:rsidP="00476FDC">
            <w:pPr>
              <w:spacing w:after="0"/>
              <w:rPr>
                <w:rFonts w:cs="Times New Roman"/>
                <w:sz w:val="16"/>
                <w:szCs w:val="16"/>
              </w:rPr>
            </w:pP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 xml:space="preserve">Dopamine </w:t>
            </w:r>
            <w:proofErr w:type="spellStart"/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depleter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64BB3E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>Tetrabenazine</w:t>
            </w:r>
          </w:p>
        </w:tc>
      </w:tr>
      <w:tr w:rsidR="00D216B1" w:rsidRPr="00CA7E32" w14:paraId="1F193F96" w14:textId="77777777" w:rsidTr="00476FDC">
        <w:trPr>
          <w:trHeight w:val="563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15BAB" w14:textId="77777777" w:rsidR="00D216B1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Mood stabilizer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969D32" w14:textId="77777777" w:rsidR="00D216B1" w:rsidRPr="00F72701" w:rsidRDefault="00D216B1" w:rsidP="00476FDC">
            <w:pPr>
              <w:spacing w:after="0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 w:hint="eastAsia"/>
                <w:sz w:val="18"/>
                <w:szCs w:val="18"/>
              </w:rPr>
              <w:t>L</w:t>
            </w:r>
            <w:r w:rsidRPr="00F72701">
              <w:rPr>
                <w:rFonts w:cs="Times New Roman"/>
                <w:sz w:val="18"/>
                <w:szCs w:val="18"/>
              </w:rPr>
              <w:t>ithium</w:t>
            </w:r>
          </w:p>
        </w:tc>
      </w:tr>
      <w:tr w:rsidR="00D216B1" w:rsidRPr="00CA7E32" w14:paraId="06542E31" w14:textId="77777777" w:rsidTr="00476FDC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92EB7" w14:textId="77777777" w:rsidR="00D216B1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맑은 고딕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B</w:t>
            </w: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eta-blockers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371F86C" w14:textId="77777777" w:rsidR="00D216B1" w:rsidRPr="00F72701" w:rsidRDefault="00D216B1" w:rsidP="00476FDC">
            <w:pPr>
              <w:spacing w:after="0" w:line="480" w:lineRule="auto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 xml:space="preserve">Atenolol,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Betaxolol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Bevantolol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Bisoprolol,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Carteolol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>, Carvedilol,</w:t>
            </w:r>
            <w:r w:rsidRPr="00F72701">
              <w:rPr>
                <w:rFonts w:cs="Times New Roman" w:hint="eastAsia"/>
                <w:sz w:val="18"/>
                <w:szCs w:val="18"/>
              </w:rPr>
              <w:t xml:space="preserve">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Celiprolol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>, Esmolol, Labetalol, Metoprolol,</w:t>
            </w:r>
            <w:r w:rsidRPr="00F72701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Pr="00F72701">
              <w:rPr>
                <w:rFonts w:cs="Times New Roman"/>
                <w:sz w:val="18"/>
                <w:szCs w:val="18"/>
              </w:rPr>
              <w:t>Nadolol,</w:t>
            </w:r>
            <w:r w:rsidRPr="00F72701">
              <w:rPr>
                <w:rFonts w:cs="Times New Roman" w:hint="eastAsia"/>
                <w:sz w:val="18"/>
                <w:szCs w:val="18"/>
              </w:rPr>
              <w:t xml:space="preserve"> </w:t>
            </w:r>
            <w:r w:rsidRPr="00F72701">
              <w:rPr>
                <w:rFonts w:cs="Times New Roman"/>
                <w:sz w:val="18"/>
                <w:szCs w:val="18"/>
              </w:rPr>
              <w:t xml:space="preserve">Nebivolol, </w:t>
            </w:r>
            <w:r w:rsidRPr="00F72701">
              <w:rPr>
                <w:rFonts w:cs="Times New Roman" w:hint="eastAsia"/>
                <w:sz w:val="18"/>
                <w:szCs w:val="18"/>
              </w:rPr>
              <w:t>P</w:t>
            </w:r>
            <w:r w:rsidRPr="00F72701">
              <w:rPr>
                <w:rFonts w:cs="Times New Roman"/>
                <w:sz w:val="18"/>
                <w:szCs w:val="18"/>
              </w:rPr>
              <w:t>ropranolol, Sotalol</w:t>
            </w:r>
          </w:p>
        </w:tc>
      </w:tr>
      <w:tr w:rsidR="00D216B1" w:rsidRPr="00CA7E32" w14:paraId="177C8C75" w14:textId="77777777" w:rsidTr="00476FDC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B0F1" w14:textId="77777777" w:rsidR="00D216B1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Calcium channel blockers</w:t>
            </w: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br/>
              <w:t>(Dihydropyridine)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9CEEA8" w14:textId="77777777" w:rsidR="00D216B1" w:rsidRPr="00F72701" w:rsidRDefault="00D216B1" w:rsidP="00476FDC">
            <w:pPr>
              <w:spacing w:after="0" w:line="480" w:lineRule="auto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 xml:space="preserve">Amlodipine, Barnidipine, </w:t>
            </w:r>
            <w:proofErr w:type="spellStart"/>
            <w:r w:rsidRPr="00F72701">
              <w:rPr>
                <w:rFonts w:cs="Times New Roman"/>
                <w:sz w:val="18"/>
                <w:szCs w:val="18"/>
              </w:rPr>
              <w:t>Benidipine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r w:rsidRPr="00F72701">
              <w:rPr>
                <w:rFonts w:cs="Times New Roman" w:hint="eastAsia"/>
                <w:sz w:val="18"/>
                <w:szCs w:val="18"/>
              </w:rPr>
              <w:t>C</w:t>
            </w:r>
            <w:r w:rsidRPr="00F72701">
              <w:rPr>
                <w:rFonts w:cs="Times New Roman"/>
                <w:sz w:val="18"/>
                <w:szCs w:val="18"/>
              </w:rPr>
              <w:t xml:space="preserve">ilnidipine, </w:t>
            </w:r>
            <w:r w:rsidRPr="00F72701">
              <w:rPr>
                <w:rFonts w:cs="Times New Roman" w:hint="eastAsia"/>
                <w:sz w:val="18"/>
                <w:szCs w:val="18"/>
              </w:rPr>
              <w:t>E</w:t>
            </w:r>
            <w:r w:rsidRPr="00F72701">
              <w:rPr>
                <w:rFonts w:cs="Times New Roman"/>
                <w:sz w:val="18"/>
                <w:szCs w:val="18"/>
              </w:rPr>
              <w:t>fonidipine,</w:t>
            </w:r>
            <w:r w:rsidRPr="00F72701">
              <w:rPr>
                <w:rFonts w:cs="Times New Roman" w:hint="eastAsia"/>
                <w:sz w:val="18"/>
                <w:szCs w:val="18"/>
              </w:rPr>
              <w:t xml:space="preserve"> F</w:t>
            </w:r>
            <w:r w:rsidRPr="00F72701">
              <w:rPr>
                <w:rFonts w:cs="Times New Roman"/>
                <w:sz w:val="18"/>
                <w:szCs w:val="18"/>
              </w:rPr>
              <w:t xml:space="preserve">elodipine, </w:t>
            </w: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I</w:t>
            </w:r>
            <w:r w:rsidRPr="00F72701">
              <w:rPr>
                <w:rFonts w:cs="Times New Roman"/>
                <w:sz w:val="18"/>
                <w:szCs w:val="18"/>
              </w:rPr>
              <w:t>sradipine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L</w:t>
            </w:r>
            <w:r w:rsidRPr="00F72701">
              <w:rPr>
                <w:rFonts w:cs="Times New Roman"/>
                <w:sz w:val="18"/>
                <w:szCs w:val="18"/>
              </w:rPr>
              <w:t>acidipine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r w:rsidRPr="00F72701">
              <w:rPr>
                <w:rFonts w:cs="Times New Roman" w:hint="eastAsia"/>
                <w:sz w:val="18"/>
                <w:szCs w:val="18"/>
              </w:rPr>
              <w:t>L</w:t>
            </w:r>
            <w:r w:rsidRPr="00F72701">
              <w:rPr>
                <w:rFonts w:cs="Times New Roman"/>
                <w:sz w:val="18"/>
                <w:szCs w:val="18"/>
              </w:rPr>
              <w:t xml:space="preserve">ercanidipine, </w:t>
            </w: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M</w:t>
            </w:r>
            <w:r w:rsidRPr="00F72701">
              <w:rPr>
                <w:rFonts w:cs="Times New Roman"/>
                <w:sz w:val="18"/>
                <w:szCs w:val="18"/>
              </w:rPr>
              <w:t>anidipine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r w:rsidRPr="00F72701">
              <w:rPr>
                <w:rFonts w:cs="Times New Roman" w:hint="eastAsia"/>
                <w:sz w:val="18"/>
                <w:szCs w:val="18"/>
              </w:rPr>
              <w:t>N</w:t>
            </w:r>
            <w:r w:rsidRPr="00F72701">
              <w:rPr>
                <w:rFonts w:cs="Times New Roman"/>
                <w:sz w:val="18"/>
                <w:szCs w:val="18"/>
              </w:rPr>
              <w:t xml:space="preserve">icardipine, </w:t>
            </w:r>
            <w:r w:rsidRPr="00F72701">
              <w:rPr>
                <w:rFonts w:cs="Times New Roman" w:hint="eastAsia"/>
                <w:sz w:val="18"/>
                <w:szCs w:val="18"/>
              </w:rPr>
              <w:t>N</w:t>
            </w:r>
            <w:r w:rsidRPr="00F72701">
              <w:rPr>
                <w:rFonts w:cs="Times New Roman"/>
                <w:sz w:val="18"/>
                <w:szCs w:val="18"/>
              </w:rPr>
              <w:t xml:space="preserve">ifedipine, </w:t>
            </w: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N</w:t>
            </w:r>
            <w:r w:rsidRPr="00F72701">
              <w:rPr>
                <w:rFonts w:cs="Times New Roman"/>
                <w:sz w:val="18"/>
                <w:szCs w:val="18"/>
              </w:rPr>
              <w:t>ilvadipine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r w:rsidRPr="00F72701">
              <w:rPr>
                <w:rFonts w:cs="Times New Roman" w:hint="eastAsia"/>
                <w:sz w:val="18"/>
                <w:szCs w:val="18"/>
              </w:rPr>
              <w:t>N</w:t>
            </w:r>
            <w:r w:rsidRPr="00F72701">
              <w:rPr>
                <w:rFonts w:cs="Times New Roman"/>
                <w:sz w:val="18"/>
                <w:szCs w:val="18"/>
              </w:rPr>
              <w:t xml:space="preserve">imodipine, </w:t>
            </w: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N</w:t>
            </w:r>
            <w:r w:rsidRPr="00F72701">
              <w:rPr>
                <w:rFonts w:cs="Times New Roman"/>
                <w:sz w:val="18"/>
                <w:szCs w:val="18"/>
              </w:rPr>
              <w:t>isoldipine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r w:rsidRPr="00F72701">
              <w:rPr>
                <w:rFonts w:cs="Times New Roman" w:hint="eastAsia"/>
                <w:sz w:val="18"/>
                <w:szCs w:val="18"/>
              </w:rPr>
              <w:t>N</w:t>
            </w:r>
            <w:r w:rsidRPr="00F72701">
              <w:rPr>
                <w:rFonts w:cs="Times New Roman"/>
                <w:sz w:val="18"/>
                <w:szCs w:val="18"/>
              </w:rPr>
              <w:t>itrendipine</w:t>
            </w:r>
          </w:p>
        </w:tc>
      </w:tr>
      <w:tr w:rsidR="00D216B1" w:rsidRPr="00CA7E32" w14:paraId="1AF80E22" w14:textId="77777777" w:rsidTr="00476FDC"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52DC9" w14:textId="77777777" w:rsidR="00D216B1" w:rsidRDefault="00D216B1" w:rsidP="00476FDC">
            <w:pPr>
              <w:spacing w:after="0"/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맑은 고딕" w:cs="Times New Roman" w:hint="eastAsia"/>
                <w:b/>
                <w:bCs/>
                <w:i/>
                <w:iCs/>
                <w:color w:val="000000"/>
                <w:sz w:val="18"/>
                <w:szCs w:val="18"/>
              </w:rPr>
              <w:t>Statin</w:t>
            </w:r>
            <w:r>
              <w:rPr>
                <w:rFonts w:eastAsia="맑은 고딕" w:cs="Times New Roman"/>
                <w:b/>
                <w:bCs/>
                <w:i/>
                <w:iCs/>
                <w:color w:val="000000"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5A4439" w14:textId="77777777" w:rsidR="00D216B1" w:rsidRPr="00F72701" w:rsidRDefault="00D216B1" w:rsidP="00476FDC">
            <w:pPr>
              <w:spacing w:after="0" w:line="480" w:lineRule="auto"/>
              <w:rPr>
                <w:rFonts w:cs="Times New Roman"/>
                <w:sz w:val="18"/>
                <w:szCs w:val="18"/>
              </w:rPr>
            </w:pPr>
            <w:r w:rsidRPr="00F72701">
              <w:rPr>
                <w:rFonts w:cs="Times New Roman"/>
                <w:sz w:val="18"/>
                <w:szCs w:val="18"/>
              </w:rPr>
              <w:t xml:space="preserve">Atorvastatin, </w:t>
            </w:r>
            <w:r w:rsidRPr="00F72701">
              <w:rPr>
                <w:rFonts w:cs="Times New Roman" w:hint="eastAsia"/>
                <w:sz w:val="18"/>
                <w:szCs w:val="18"/>
              </w:rPr>
              <w:t>F</w:t>
            </w:r>
            <w:r w:rsidRPr="00F72701">
              <w:rPr>
                <w:rFonts w:cs="Times New Roman"/>
                <w:sz w:val="18"/>
                <w:szCs w:val="18"/>
              </w:rPr>
              <w:t xml:space="preserve">luvastatin, </w:t>
            </w:r>
            <w:r w:rsidRPr="00F72701">
              <w:rPr>
                <w:rFonts w:cs="Times New Roman" w:hint="eastAsia"/>
                <w:sz w:val="18"/>
                <w:szCs w:val="18"/>
              </w:rPr>
              <w:t>L</w:t>
            </w:r>
            <w:r w:rsidRPr="00F72701">
              <w:rPr>
                <w:rFonts w:cs="Times New Roman"/>
                <w:sz w:val="18"/>
                <w:szCs w:val="18"/>
              </w:rPr>
              <w:t xml:space="preserve">ovastatin, </w:t>
            </w:r>
            <w:proofErr w:type="spellStart"/>
            <w:r w:rsidRPr="00F72701">
              <w:rPr>
                <w:rFonts w:cs="Times New Roman" w:hint="eastAsia"/>
                <w:sz w:val="18"/>
                <w:szCs w:val="18"/>
              </w:rPr>
              <w:t>P</w:t>
            </w:r>
            <w:r w:rsidRPr="00F72701">
              <w:rPr>
                <w:rFonts w:cs="Times New Roman"/>
                <w:sz w:val="18"/>
                <w:szCs w:val="18"/>
              </w:rPr>
              <w:t>itavastatin</w:t>
            </w:r>
            <w:proofErr w:type="spellEnd"/>
            <w:r w:rsidRPr="00F72701">
              <w:rPr>
                <w:rFonts w:cs="Times New Roman"/>
                <w:sz w:val="18"/>
                <w:szCs w:val="18"/>
              </w:rPr>
              <w:t xml:space="preserve">, </w:t>
            </w:r>
            <w:r w:rsidRPr="00F72701">
              <w:rPr>
                <w:rFonts w:cs="Times New Roman" w:hint="eastAsia"/>
                <w:sz w:val="18"/>
                <w:szCs w:val="18"/>
              </w:rPr>
              <w:t>P</w:t>
            </w:r>
            <w:r w:rsidRPr="00F72701">
              <w:rPr>
                <w:rFonts w:cs="Times New Roman"/>
                <w:sz w:val="18"/>
                <w:szCs w:val="18"/>
              </w:rPr>
              <w:t xml:space="preserve">ravastatin, </w:t>
            </w:r>
            <w:r w:rsidRPr="00F72701">
              <w:rPr>
                <w:rFonts w:cs="Times New Roman" w:hint="eastAsia"/>
                <w:sz w:val="18"/>
                <w:szCs w:val="18"/>
              </w:rPr>
              <w:t>R</w:t>
            </w:r>
            <w:r w:rsidRPr="00F72701">
              <w:rPr>
                <w:rFonts w:cs="Times New Roman"/>
                <w:sz w:val="18"/>
                <w:szCs w:val="18"/>
              </w:rPr>
              <w:t xml:space="preserve">osuvastatin, </w:t>
            </w:r>
            <w:r w:rsidRPr="00F72701">
              <w:rPr>
                <w:rFonts w:cs="Times New Roman" w:hint="eastAsia"/>
                <w:sz w:val="18"/>
                <w:szCs w:val="18"/>
              </w:rPr>
              <w:t>S</w:t>
            </w:r>
            <w:r w:rsidRPr="00F72701">
              <w:rPr>
                <w:rFonts w:cs="Times New Roman"/>
                <w:sz w:val="18"/>
                <w:szCs w:val="18"/>
              </w:rPr>
              <w:t>imvastatin</w:t>
            </w:r>
          </w:p>
        </w:tc>
      </w:tr>
    </w:tbl>
    <w:p w14:paraId="3942F682" w14:textId="77777777" w:rsidR="00D216B1" w:rsidRPr="00F72701" w:rsidRDefault="00D216B1" w:rsidP="00D216B1">
      <w:pPr>
        <w:spacing w:before="0" w:after="0"/>
        <w:rPr>
          <w:rFonts w:eastAsia="맑은 고딕" w:cs="Times New Roman"/>
          <w:sz w:val="18"/>
          <w:szCs w:val="18"/>
        </w:rPr>
      </w:pPr>
      <w:proofErr w:type="spellStart"/>
      <w:r w:rsidRPr="00F72701">
        <w:rPr>
          <w:rFonts w:eastAsia="맑은 고딕" w:cs="Times New Roman"/>
          <w:sz w:val="18"/>
          <w:szCs w:val="18"/>
          <w:vertAlign w:val="superscript"/>
        </w:rPr>
        <w:t>a</w:t>
      </w:r>
      <w:r w:rsidRPr="00F72701">
        <w:rPr>
          <w:rFonts w:eastAsia="맑은 고딕" w:cs="Times New Roman"/>
          <w:sz w:val="18"/>
          <w:szCs w:val="18"/>
        </w:rPr>
        <w:t>Some</w:t>
      </w:r>
      <w:proofErr w:type="spellEnd"/>
      <w:r w:rsidRPr="00F72701">
        <w:rPr>
          <w:rFonts w:eastAsia="맑은 고딕" w:cs="Times New Roman"/>
          <w:sz w:val="18"/>
          <w:szCs w:val="18"/>
        </w:rPr>
        <w:t xml:space="preserve"> products of </w:t>
      </w:r>
      <w:proofErr w:type="spellStart"/>
      <w:r w:rsidRPr="00F72701">
        <w:rPr>
          <w:rFonts w:eastAsia="맑은 고딕" w:cs="Times New Roman"/>
          <w:sz w:val="18"/>
          <w:szCs w:val="18"/>
        </w:rPr>
        <w:t>sulpiride</w:t>
      </w:r>
      <w:proofErr w:type="spellEnd"/>
      <w:r w:rsidRPr="00F72701">
        <w:rPr>
          <w:rFonts w:eastAsia="맑은 고딕" w:cs="Times New Roman"/>
          <w:sz w:val="18"/>
          <w:szCs w:val="18"/>
        </w:rPr>
        <w:t xml:space="preserve"> were approved as antiemetics by Ministry of Food and Drug Safety.</w:t>
      </w:r>
    </w:p>
    <w:p w14:paraId="33F1B65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9C925" w14:textId="77777777" w:rsidR="00D921EE" w:rsidRDefault="00D921EE" w:rsidP="00117666">
      <w:pPr>
        <w:spacing w:after="0"/>
      </w:pPr>
      <w:r>
        <w:separator/>
      </w:r>
    </w:p>
  </w:endnote>
  <w:endnote w:type="continuationSeparator" w:id="0">
    <w:p w14:paraId="79107929" w14:textId="77777777" w:rsidR="00D921EE" w:rsidRDefault="00D921E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FE298" w14:textId="77777777" w:rsidR="00D921EE" w:rsidRDefault="00D921EE" w:rsidP="00117666">
      <w:pPr>
        <w:spacing w:after="0"/>
      </w:pPr>
      <w:r>
        <w:separator/>
      </w:r>
    </w:p>
  </w:footnote>
  <w:footnote w:type="continuationSeparator" w:id="0">
    <w:p w14:paraId="521B786B" w14:textId="77777777" w:rsidR="00D921EE" w:rsidRDefault="00D921E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82BBC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6F1A"/>
    <w:rsid w:val="00B37F4D"/>
    <w:rsid w:val="00BF26D7"/>
    <w:rsid w:val="00C52A7B"/>
    <w:rsid w:val="00C56BAF"/>
    <w:rsid w:val="00C679AA"/>
    <w:rsid w:val="00C75972"/>
    <w:rsid w:val="00CD066B"/>
    <w:rsid w:val="00CE4FEE"/>
    <w:rsid w:val="00D060CF"/>
    <w:rsid w:val="00D216B1"/>
    <w:rsid w:val="00D921EE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조영권</cp:lastModifiedBy>
  <cp:revision>5</cp:revision>
  <cp:lastPrinted>2013-10-03T12:51:00Z</cp:lastPrinted>
  <dcterms:created xsi:type="dcterms:W3CDTF">2021-12-17T05:12:00Z</dcterms:created>
  <dcterms:modified xsi:type="dcterms:W3CDTF">2021-12-17T05:12:00Z</dcterms:modified>
</cp:coreProperties>
</file>