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988DC" w14:textId="77777777" w:rsidR="00A46B4A" w:rsidRPr="0055443A" w:rsidRDefault="001F3B0E">
      <w:pPr>
        <w:pStyle w:val="SupplementaryMaterial"/>
        <w:rPr>
          <w:b w:val="0"/>
        </w:rPr>
      </w:pPr>
      <w:r w:rsidRPr="0055443A">
        <w:t>Supplementary Material</w:t>
      </w:r>
    </w:p>
    <w:p w14:paraId="26744D78" w14:textId="77777777" w:rsidR="00A46B4A" w:rsidRPr="0055443A" w:rsidRDefault="001F3B0E">
      <w:pPr>
        <w:pStyle w:val="Heading1"/>
        <w:numPr>
          <w:ilvl w:val="0"/>
          <w:numId w:val="0"/>
        </w:numPr>
        <w:ind w:left="567" w:hanging="567"/>
      </w:pPr>
      <w:r w:rsidRPr="0055443A">
        <w:t>Supplementary Tables and Figures</w:t>
      </w:r>
    </w:p>
    <w:p w14:paraId="56CCBDA6" w14:textId="77777777" w:rsidR="00A46B4A" w:rsidRPr="0055443A" w:rsidRDefault="001F3B0E">
      <w:pPr>
        <w:adjustRightInd w:val="0"/>
        <w:snapToGrid w:val="0"/>
        <w:jc w:val="center"/>
        <w:rPr>
          <w:rFonts w:cs="Times New Roman"/>
          <w:szCs w:val="21"/>
        </w:rPr>
      </w:pPr>
      <w:bookmarkStart w:id="0" w:name="_Hlk25431205"/>
      <w:r w:rsidRPr="0055443A">
        <w:rPr>
          <w:rFonts w:cs="Times New Roman"/>
          <w:b/>
          <w:bCs/>
          <w:szCs w:val="21"/>
        </w:rPr>
        <w:t>Table S1</w:t>
      </w:r>
      <w:r w:rsidRPr="0055443A">
        <w:rPr>
          <w:rFonts w:cs="Times New Roman"/>
          <w:szCs w:val="21"/>
        </w:rPr>
        <w:t xml:space="preserve"> Diversity of colonic microbiota in different groups.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1849"/>
        <w:gridCol w:w="843"/>
        <w:gridCol w:w="1796"/>
        <w:gridCol w:w="1797"/>
      </w:tblGrid>
      <w:tr w:rsidR="0055443A" w:rsidRPr="0055443A" w14:paraId="0F104CDD" w14:textId="77777777">
        <w:trPr>
          <w:trHeight w:val="49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466F8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Groups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EED84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Good’s coverage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2ACE5A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Chao1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3B0DAB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Shannon indices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880ABA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Simpson indices</w:t>
            </w:r>
          </w:p>
        </w:tc>
      </w:tr>
      <w:tr w:rsidR="0055443A" w:rsidRPr="0055443A" w14:paraId="31B6212F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7F616BF6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777A69D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0.997981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43FC4C1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275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D6BF349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5.63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716102D2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0.9979</w:t>
            </w:r>
          </w:p>
        </w:tc>
      </w:tr>
      <w:tr w:rsidR="0055443A" w:rsidRPr="0055443A" w14:paraId="251A2F0F" w14:textId="77777777">
        <w:trPr>
          <w:jc w:val="center"/>
        </w:trPr>
        <w:tc>
          <w:tcPr>
            <w:tcW w:w="0" w:type="auto"/>
            <w:shd w:val="clear" w:color="auto" w:fill="auto"/>
          </w:tcPr>
          <w:p w14:paraId="3323DB52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Model</w:t>
            </w:r>
          </w:p>
        </w:tc>
        <w:tc>
          <w:tcPr>
            <w:tcW w:w="0" w:type="auto"/>
            <w:shd w:val="clear" w:color="auto" w:fill="auto"/>
          </w:tcPr>
          <w:p w14:paraId="01A1AB11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0.998111</w:t>
            </w:r>
          </w:p>
        </w:tc>
        <w:tc>
          <w:tcPr>
            <w:tcW w:w="0" w:type="auto"/>
            <w:shd w:val="clear" w:color="auto" w:fill="auto"/>
          </w:tcPr>
          <w:p w14:paraId="322C4939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248</w:t>
            </w:r>
          </w:p>
        </w:tc>
        <w:tc>
          <w:tcPr>
            <w:tcW w:w="0" w:type="auto"/>
            <w:shd w:val="clear" w:color="auto" w:fill="auto"/>
          </w:tcPr>
          <w:p w14:paraId="6801E353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5.12</w:t>
            </w:r>
          </w:p>
        </w:tc>
        <w:tc>
          <w:tcPr>
            <w:tcW w:w="0" w:type="auto"/>
            <w:shd w:val="clear" w:color="auto" w:fill="auto"/>
          </w:tcPr>
          <w:p w14:paraId="2B7AE7C5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0.9282</w:t>
            </w:r>
          </w:p>
        </w:tc>
      </w:tr>
      <w:tr w:rsidR="0055443A" w:rsidRPr="0055443A" w14:paraId="334AD407" w14:textId="77777777">
        <w:trPr>
          <w:jc w:val="center"/>
        </w:trPr>
        <w:tc>
          <w:tcPr>
            <w:tcW w:w="0" w:type="auto"/>
            <w:shd w:val="clear" w:color="auto" w:fill="auto"/>
          </w:tcPr>
          <w:p w14:paraId="788C18A7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proofErr w:type="spellStart"/>
            <w:r w:rsidRPr="0055443A">
              <w:rPr>
                <w:rFonts w:cs="Times New Roman"/>
                <w:iCs/>
                <w:szCs w:val="20"/>
                <w:lang w:val="en-GB"/>
              </w:rPr>
              <w:t>Metf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19AC670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0.997925</w:t>
            </w:r>
          </w:p>
        </w:tc>
        <w:tc>
          <w:tcPr>
            <w:tcW w:w="0" w:type="auto"/>
            <w:shd w:val="clear" w:color="auto" w:fill="auto"/>
          </w:tcPr>
          <w:p w14:paraId="19BB95A0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22</w:t>
            </w:r>
            <w:r w:rsidRPr="0055443A">
              <w:rPr>
                <w:rFonts w:cs="Times New Roman" w:hint="eastAsia"/>
                <w:iCs/>
                <w:szCs w:val="20"/>
                <w:lang w:val="en-GB"/>
              </w:rPr>
              <w:t>0</w:t>
            </w:r>
            <w:r w:rsidRPr="0055443A">
              <w:rPr>
                <w:rFonts w:cs="Times New Roman"/>
                <w:iCs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</w:tcPr>
          <w:p w14:paraId="4C67D3EC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4.08</w:t>
            </w:r>
            <w:r w:rsidRPr="0055443A">
              <w:rPr>
                <w:rFonts w:cs="Times New Roman"/>
                <w:iCs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</w:tcPr>
          <w:p w14:paraId="4639D26F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0.8663</w:t>
            </w:r>
          </w:p>
        </w:tc>
      </w:tr>
      <w:tr w:rsidR="0055443A" w:rsidRPr="0055443A" w14:paraId="4CF35EEC" w14:textId="77777777">
        <w:trPr>
          <w:jc w:val="center"/>
        </w:trPr>
        <w:tc>
          <w:tcPr>
            <w:tcW w:w="0" w:type="auto"/>
            <w:shd w:val="clear" w:color="auto" w:fill="auto"/>
          </w:tcPr>
          <w:p w14:paraId="58B4D301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Cana</w:t>
            </w:r>
          </w:p>
        </w:tc>
        <w:tc>
          <w:tcPr>
            <w:tcW w:w="0" w:type="auto"/>
            <w:shd w:val="clear" w:color="auto" w:fill="auto"/>
          </w:tcPr>
          <w:p w14:paraId="2C0FABA0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0.998314</w:t>
            </w:r>
          </w:p>
        </w:tc>
        <w:tc>
          <w:tcPr>
            <w:tcW w:w="0" w:type="auto"/>
            <w:shd w:val="clear" w:color="auto" w:fill="auto"/>
          </w:tcPr>
          <w:p w14:paraId="7037DFEE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2</w:t>
            </w:r>
            <w:r w:rsidRPr="0055443A">
              <w:rPr>
                <w:rFonts w:cs="Times New Roman" w:hint="eastAsia"/>
                <w:iCs/>
                <w:szCs w:val="20"/>
                <w:lang w:val="en-GB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14:paraId="2A96A041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5.06</w:t>
            </w:r>
          </w:p>
        </w:tc>
        <w:tc>
          <w:tcPr>
            <w:tcW w:w="0" w:type="auto"/>
            <w:shd w:val="clear" w:color="auto" w:fill="auto"/>
          </w:tcPr>
          <w:p w14:paraId="6F8E9B94" w14:textId="77777777" w:rsidR="00A46B4A" w:rsidRPr="0055443A" w:rsidRDefault="001F3B0E">
            <w:pPr>
              <w:adjustRightInd w:val="0"/>
              <w:snapToGrid w:val="0"/>
              <w:spacing w:beforeLines="50" w:afterLines="50" w:after="120"/>
              <w:jc w:val="center"/>
              <w:rPr>
                <w:rFonts w:cs="Times New Roman"/>
                <w:iCs/>
                <w:szCs w:val="20"/>
              </w:rPr>
            </w:pPr>
            <w:r w:rsidRPr="0055443A">
              <w:rPr>
                <w:rFonts w:cs="Times New Roman"/>
                <w:iCs/>
                <w:szCs w:val="20"/>
                <w:lang w:val="en-GB"/>
              </w:rPr>
              <w:t>0.9291</w:t>
            </w:r>
          </w:p>
        </w:tc>
      </w:tr>
    </w:tbl>
    <w:p w14:paraId="2F8D5BC7" w14:textId="77777777" w:rsidR="00A46B4A" w:rsidRPr="0055443A" w:rsidRDefault="001F3B0E">
      <w:pPr>
        <w:adjustRightInd w:val="0"/>
        <w:snapToGrid w:val="0"/>
        <w:jc w:val="both"/>
        <w:rPr>
          <w:rFonts w:cs="Times New Roman"/>
          <w:szCs w:val="21"/>
        </w:rPr>
      </w:pPr>
      <w:r w:rsidRPr="0055443A">
        <w:rPr>
          <w:rFonts w:cs="Times New Roman"/>
          <w:szCs w:val="21"/>
        </w:rPr>
        <w:t xml:space="preserve">Control, NCD-fed mice; Model, HFD-fed mice; </w:t>
      </w:r>
      <w:proofErr w:type="spellStart"/>
      <w:r w:rsidRPr="0055443A">
        <w:rPr>
          <w:rFonts w:cs="Times New Roman"/>
          <w:szCs w:val="21"/>
        </w:rPr>
        <w:t>Metf</w:t>
      </w:r>
      <w:proofErr w:type="spellEnd"/>
      <w:r w:rsidRPr="0055443A">
        <w:rPr>
          <w:rFonts w:cs="Times New Roman"/>
          <w:szCs w:val="21"/>
        </w:rPr>
        <w:t>, HFD mixed with 225 mg/kg/d of metformin; Cana: HFD mixed with 50 mg/kg/d Cana.</w:t>
      </w:r>
      <w:bookmarkEnd w:id="0"/>
      <w:r w:rsidRPr="0055443A">
        <w:rPr>
          <w:rFonts w:cs="Times New Roman"/>
          <w:szCs w:val="21"/>
        </w:rPr>
        <w:t xml:space="preserve"> * </w:t>
      </w:r>
      <w:r w:rsidRPr="0055443A">
        <w:rPr>
          <w:rFonts w:cs="Times New Roman"/>
          <w:i/>
          <w:iCs/>
          <w:szCs w:val="21"/>
        </w:rPr>
        <w:t>p</w:t>
      </w:r>
      <w:r w:rsidRPr="0055443A">
        <w:rPr>
          <w:rFonts w:cs="Times New Roman"/>
          <w:szCs w:val="21"/>
        </w:rPr>
        <w:t xml:space="preserve"> &lt; 0.05, compared with the Control group; #</w:t>
      </w:r>
      <w:r w:rsidRPr="0055443A">
        <w:rPr>
          <w:rFonts w:cs="Times New Roman"/>
          <w:i/>
          <w:iCs/>
          <w:szCs w:val="21"/>
        </w:rPr>
        <w:t xml:space="preserve"> p</w:t>
      </w:r>
      <w:r w:rsidRPr="0055443A">
        <w:rPr>
          <w:rFonts w:cs="Times New Roman"/>
          <w:szCs w:val="21"/>
        </w:rPr>
        <w:t xml:space="preserve"> &lt; 0.05, compared with the Model group; &amp;</w:t>
      </w:r>
      <w:r w:rsidRPr="0055443A">
        <w:rPr>
          <w:rFonts w:cs="Times New Roman"/>
          <w:i/>
          <w:iCs/>
          <w:szCs w:val="21"/>
        </w:rPr>
        <w:t xml:space="preserve"> p</w:t>
      </w:r>
      <w:r w:rsidRPr="0055443A">
        <w:rPr>
          <w:rFonts w:cs="Times New Roman"/>
          <w:szCs w:val="21"/>
        </w:rPr>
        <w:t xml:space="preserve"> &lt; 0.05, the Cana group compared with the </w:t>
      </w:r>
      <w:proofErr w:type="spellStart"/>
      <w:r w:rsidRPr="0055443A">
        <w:rPr>
          <w:rFonts w:cs="Times New Roman"/>
          <w:szCs w:val="21"/>
        </w:rPr>
        <w:t>Metf</w:t>
      </w:r>
      <w:proofErr w:type="spellEnd"/>
      <w:r w:rsidRPr="0055443A">
        <w:rPr>
          <w:rFonts w:cs="Times New Roman"/>
          <w:szCs w:val="21"/>
        </w:rPr>
        <w:t xml:space="preserve"> group. Three mice of each group were randomly selected to analyze.</w:t>
      </w:r>
    </w:p>
    <w:p w14:paraId="5D06A52D" w14:textId="77777777" w:rsidR="00A46B4A" w:rsidRPr="0055443A" w:rsidRDefault="00A46B4A"/>
    <w:p w14:paraId="62FB9EEA" w14:textId="77777777" w:rsidR="00A46B4A" w:rsidRPr="0055443A" w:rsidRDefault="001F3B0E">
      <w:pPr>
        <w:jc w:val="center"/>
        <w:rPr>
          <w:rFonts w:cs="Times New Roman"/>
          <w:b/>
          <w:sz w:val="28"/>
          <w:szCs w:val="28"/>
        </w:rPr>
      </w:pPr>
      <w:r w:rsidRPr="0055443A">
        <w:rPr>
          <w:rFonts w:cs="Times New Roman"/>
          <w:b/>
          <w:noProof/>
          <w:sz w:val="28"/>
          <w:szCs w:val="28"/>
          <w:lang w:eastAsia="zh-CN"/>
        </w:rPr>
        <w:drawing>
          <wp:inline distT="0" distB="0" distL="0" distR="0" wp14:anchorId="22418534" wp14:editId="469FF26F">
            <wp:extent cx="5685155" cy="25812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1" t="2333" r="8516" b="6713"/>
                    <a:stretch>
                      <a:fillRect/>
                    </a:stretch>
                  </pic:blipFill>
                  <pic:spPr>
                    <a:xfrm>
                      <a:off x="0" y="0"/>
                      <a:ext cx="5691253" cy="25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629A" w14:textId="77777777" w:rsidR="00A46B4A" w:rsidRPr="0055443A" w:rsidRDefault="001F3B0E">
      <w:pPr>
        <w:adjustRightInd w:val="0"/>
        <w:snapToGrid w:val="0"/>
        <w:spacing w:afterLines="50" w:after="120"/>
        <w:rPr>
          <w:rFonts w:cs="Times New Roman"/>
          <w:b/>
          <w:szCs w:val="21"/>
        </w:rPr>
      </w:pPr>
      <w:r w:rsidRPr="0055443A">
        <w:rPr>
          <w:rFonts w:cs="Times New Roman"/>
          <w:b/>
          <w:szCs w:val="24"/>
        </w:rPr>
        <w:t xml:space="preserve">Supplementary Figure </w:t>
      </w:r>
      <w:r w:rsidRPr="0055443A">
        <w:rPr>
          <w:rFonts w:cs="Times New Roman"/>
          <w:b/>
          <w:szCs w:val="24"/>
        </w:rPr>
        <w:fldChar w:fldCharType="begin"/>
      </w:r>
      <w:r w:rsidRPr="0055443A">
        <w:rPr>
          <w:rFonts w:cs="Times New Roman"/>
          <w:b/>
          <w:szCs w:val="24"/>
        </w:rPr>
        <w:instrText xml:space="preserve"> SEQ Figure \* ARABIC </w:instrText>
      </w:r>
      <w:r w:rsidRPr="0055443A">
        <w:rPr>
          <w:rFonts w:cs="Times New Roman"/>
          <w:b/>
          <w:szCs w:val="24"/>
        </w:rPr>
        <w:fldChar w:fldCharType="separate"/>
      </w:r>
      <w:r w:rsidRPr="0055443A">
        <w:rPr>
          <w:rFonts w:cs="Times New Roman"/>
          <w:b/>
          <w:szCs w:val="24"/>
        </w:rPr>
        <w:t>1</w:t>
      </w:r>
      <w:r w:rsidRPr="0055443A">
        <w:rPr>
          <w:rFonts w:cs="Times New Roman"/>
          <w:b/>
          <w:szCs w:val="24"/>
        </w:rPr>
        <w:fldChar w:fldCharType="end"/>
      </w:r>
      <w:r w:rsidRPr="0055443A">
        <w:rPr>
          <w:rFonts w:cs="Times New Roman"/>
          <w:b/>
          <w:szCs w:val="24"/>
        </w:rPr>
        <w:t>.</w:t>
      </w:r>
      <w:r w:rsidRPr="0055443A">
        <w:rPr>
          <w:rFonts w:cs="Times New Roman"/>
          <w:szCs w:val="21"/>
        </w:rPr>
        <w:t xml:space="preserve"> </w:t>
      </w:r>
      <w:r w:rsidRPr="0055443A">
        <w:rPr>
          <w:rFonts w:cs="Times New Roman"/>
          <w:b/>
          <w:szCs w:val="21"/>
        </w:rPr>
        <w:t>Schematic diagram of the expe</w:t>
      </w:r>
      <w:bookmarkStart w:id="1" w:name="OLE_LINK28"/>
      <w:bookmarkStart w:id="2" w:name="OLE_LINK266"/>
      <w:bookmarkStart w:id="3" w:name="OLE_LINK265"/>
      <w:r w:rsidRPr="0055443A">
        <w:rPr>
          <w:rFonts w:cs="Times New Roman"/>
          <w:b/>
          <w:szCs w:val="21"/>
        </w:rPr>
        <w:t>rimental protocol of this study</w:t>
      </w:r>
    </w:p>
    <w:p w14:paraId="782FA7DA" w14:textId="77777777" w:rsidR="00A46B4A" w:rsidRPr="0055443A" w:rsidRDefault="001F3B0E">
      <w:pPr>
        <w:adjustRightInd w:val="0"/>
        <w:snapToGrid w:val="0"/>
        <w:spacing w:afterLines="50" w:after="120"/>
        <w:rPr>
          <w:rFonts w:cs="Times New Roman"/>
          <w:szCs w:val="21"/>
        </w:rPr>
      </w:pPr>
      <w:r w:rsidRPr="0055443A">
        <w:rPr>
          <w:rFonts w:cs="Times New Roman"/>
          <w:szCs w:val="21"/>
        </w:rPr>
        <w:t xml:space="preserve">Control, NCD-fed mice; Model, HFD-fed mice; </w:t>
      </w:r>
      <w:proofErr w:type="spellStart"/>
      <w:r w:rsidRPr="0055443A">
        <w:rPr>
          <w:rFonts w:cs="Times New Roman"/>
          <w:szCs w:val="21"/>
        </w:rPr>
        <w:t>Metf</w:t>
      </w:r>
      <w:proofErr w:type="spellEnd"/>
      <w:r w:rsidRPr="0055443A">
        <w:rPr>
          <w:rFonts w:cs="Times New Roman"/>
          <w:szCs w:val="21"/>
        </w:rPr>
        <w:t xml:space="preserve">, HFD with 225 mg/kg/d metformin; Cana: HFD with 50 mg/kg/d </w:t>
      </w:r>
      <w:bookmarkEnd w:id="1"/>
      <w:r w:rsidRPr="0055443A">
        <w:rPr>
          <w:rFonts w:cs="Times New Roman"/>
          <w:szCs w:val="21"/>
        </w:rPr>
        <w:t>Cana.</w:t>
      </w:r>
      <w:r w:rsidRPr="0055443A">
        <w:rPr>
          <w:rFonts w:cs="Times New Roman"/>
          <w:kern w:val="24"/>
          <w:szCs w:val="21"/>
        </w:rPr>
        <w:t xml:space="preserve"> </w:t>
      </w:r>
      <w:bookmarkEnd w:id="2"/>
      <w:bookmarkEnd w:id="3"/>
      <w:r w:rsidRPr="0055443A">
        <w:rPr>
          <w:rFonts w:cs="Times New Roman"/>
          <w:kern w:val="24"/>
          <w:szCs w:val="21"/>
        </w:rPr>
        <w:t xml:space="preserve">BW: body weight; </w:t>
      </w:r>
      <w:r w:rsidRPr="0055443A">
        <w:rPr>
          <w:rFonts w:cs="Times New Roman"/>
          <w:szCs w:val="21"/>
        </w:rPr>
        <w:t>OGTT: oral glucose tolerance test; FBG: fasting blood glucose; IPITT: intraperitoneal insulin tolerance test.</w:t>
      </w:r>
    </w:p>
    <w:p w14:paraId="57474457" w14:textId="77777777" w:rsidR="00A46B4A" w:rsidRPr="0055443A" w:rsidRDefault="001F3B0E">
      <w:pPr>
        <w:adjustRightInd w:val="0"/>
        <w:snapToGrid w:val="0"/>
        <w:jc w:val="center"/>
        <w:rPr>
          <w:rFonts w:cs="Times New Roman"/>
          <w:sz w:val="32"/>
          <w:szCs w:val="32"/>
          <w:lang w:eastAsia="zh-CN"/>
        </w:rPr>
      </w:pPr>
      <w:r w:rsidRPr="0055443A">
        <w:rPr>
          <w:rFonts w:cs="Times New Roman" w:hint="eastAsia"/>
          <w:noProof/>
          <w:sz w:val="32"/>
          <w:szCs w:val="32"/>
          <w:lang w:eastAsia="zh-CN"/>
        </w:rPr>
        <w:lastRenderedPageBreak/>
        <w:drawing>
          <wp:inline distT="0" distB="0" distL="114300" distR="114300" wp14:anchorId="01245E4D" wp14:editId="6B425882">
            <wp:extent cx="6045835" cy="6191250"/>
            <wp:effectExtent l="0" t="0" r="24765" b="6350"/>
            <wp:docPr id="4" name="图片 4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4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980B" w14:textId="77777777" w:rsidR="00A46B4A" w:rsidRPr="0055443A" w:rsidRDefault="001F3B0E">
      <w:pPr>
        <w:adjustRightInd w:val="0"/>
        <w:snapToGrid w:val="0"/>
        <w:jc w:val="both"/>
        <w:rPr>
          <w:rFonts w:cs="Times New Roman"/>
          <w:b/>
          <w:szCs w:val="21"/>
        </w:rPr>
      </w:pPr>
      <w:r w:rsidRPr="0055443A">
        <w:rPr>
          <w:rFonts w:cs="Times New Roman"/>
          <w:b/>
          <w:szCs w:val="24"/>
        </w:rPr>
        <w:t>Supplementary Figure 2</w:t>
      </w:r>
      <w:r w:rsidRPr="0055443A">
        <w:rPr>
          <w:rFonts w:cs="Times New Roman"/>
          <w:b/>
          <w:bCs/>
          <w:szCs w:val="21"/>
        </w:rPr>
        <w:t xml:space="preserve">. </w:t>
      </w:r>
      <w:r w:rsidRPr="0055443A">
        <w:rPr>
          <w:rFonts w:cs="Times New Roman"/>
          <w:b/>
          <w:szCs w:val="21"/>
        </w:rPr>
        <w:t xml:space="preserve">Cana </w:t>
      </w:r>
      <w:r w:rsidRPr="0055443A">
        <w:rPr>
          <w:rFonts w:cs="Times New Roman" w:hint="eastAsia"/>
          <w:b/>
          <w:szCs w:val="21"/>
          <w:lang w:eastAsia="zh-Hans"/>
        </w:rPr>
        <w:t>treatment</w:t>
      </w:r>
      <w:r w:rsidRPr="0055443A">
        <w:rPr>
          <w:rFonts w:cs="Times New Roman"/>
          <w:b/>
          <w:szCs w:val="21"/>
        </w:rPr>
        <w:t xml:space="preserve"> ameliorate</w:t>
      </w:r>
      <w:r w:rsidRPr="0055443A">
        <w:rPr>
          <w:rFonts w:cs="Times New Roman" w:hint="eastAsia"/>
          <w:b/>
          <w:szCs w:val="21"/>
          <w:lang w:eastAsia="zh-Hans"/>
        </w:rPr>
        <w:t>d</w:t>
      </w:r>
      <w:r w:rsidRPr="0055443A">
        <w:rPr>
          <w:rFonts w:cs="Times New Roman"/>
          <w:b/>
          <w:szCs w:val="21"/>
        </w:rPr>
        <w:t xml:space="preserve"> glucose-insulin homeostasis</w:t>
      </w:r>
    </w:p>
    <w:p w14:paraId="2B76C10E" w14:textId="77777777" w:rsidR="00A46B4A" w:rsidRPr="0055443A" w:rsidRDefault="001F3B0E">
      <w:pPr>
        <w:adjustRightInd w:val="0"/>
        <w:snapToGrid w:val="0"/>
        <w:jc w:val="both"/>
        <w:rPr>
          <w:rFonts w:cs="Times New Roman"/>
          <w:lang w:eastAsia="zh-CN"/>
        </w:rPr>
      </w:pPr>
      <w:r w:rsidRPr="0055443A">
        <w:rPr>
          <w:rFonts w:cs="Times New Roman"/>
          <w:szCs w:val="21"/>
        </w:rPr>
        <w:t xml:space="preserve">FBG </w:t>
      </w:r>
      <w:r w:rsidRPr="0055443A">
        <w:rPr>
          <w:rFonts w:cs="Times New Roman"/>
          <w:szCs w:val="21"/>
          <w:lang w:eastAsia="zh-Hans"/>
        </w:rPr>
        <w:t xml:space="preserve">levels </w:t>
      </w:r>
      <w:r w:rsidRPr="0055443A">
        <w:rPr>
          <w:rFonts w:cs="Times New Roman"/>
          <w:szCs w:val="21"/>
        </w:rPr>
        <w:t xml:space="preserve">(A), </w:t>
      </w:r>
      <w:bookmarkStart w:id="4" w:name="_Hlk37450324"/>
      <w:r w:rsidRPr="0055443A">
        <w:rPr>
          <w:rFonts w:cs="Times New Roman"/>
          <w:szCs w:val="21"/>
        </w:rPr>
        <w:t>grey and brown color</w:t>
      </w:r>
      <w:bookmarkEnd w:id="4"/>
      <w:r w:rsidRPr="0055443A">
        <w:rPr>
          <w:rFonts w:cs="Times New Roman"/>
          <w:szCs w:val="21"/>
        </w:rPr>
        <w:t xml:space="preserve"> represent the FBG at the 24</w:t>
      </w:r>
      <w:r w:rsidRPr="0055443A">
        <w:rPr>
          <w:rFonts w:cs="Times New Roman"/>
          <w:szCs w:val="21"/>
          <w:vertAlign w:val="superscript"/>
        </w:rPr>
        <w:t>th</w:t>
      </w:r>
      <w:r w:rsidRPr="0055443A">
        <w:rPr>
          <w:rFonts w:cs="Times New Roman"/>
          <w:szCs w:val="21"/>
        </w:rPr>
        <w:t xml:space="preserve"> week and at the 30</w:t>
      </w:r>
      <w:r w:rsidRPr="0055443A">
        <w:rPr>
          <w:rFonts w:cs="Times New Roman"/>
          <w:szCs w:val="21"/>
          <w:vertAlign w:val="superscript"/>
        </w:rPr>
        <w:t>th</w:t>
      </w:r>
      <w:r w:rsidRPr="0055443A">
        <w:rPr>
          <w:rFonts w:cs="Times New Roman"/>
          <w:szCs w:val="21"/>
        </w:rPr>
        <w:t xml:space="preserve"> week; HbA1c (B), Curve of OGTT (C), and areas under the curve (D) at the 30</w:t>
      </w:r>
      <w:r w:rsidRPr="0055443A">
        <w:rPr>
          <w:rFonts w:cs="Times New Roman"/>
          <w:szCs w:val="21"/>
          <w:vertAlign w:val="superscript"/>
        </w:rPr>
        <w:t>th</w:t>
      </w:r>
      <w:r w:rsidRPr="0055443A">
        <w:rPr>
          <w:rFonts w:cs="Times New Roman"/>
          <w:szCs w:val="21"/>
        </w:rPr>
        <w:t xml:space="preserve"> week; Curve of IPITT (E) and areas under the curve (F) at the 30</w:t>
      </w:r>
      <w:r w:rsidRPr="0055443A">
        <w:rPr>
          <w:rFonts w:cs="Times New Roman"/>
          <w:szCs w:val="21"/>
          <w:vertAlign w:val="superscript"/>
        </w:rPr>
        <w:t>th</w:t>
      </w:r>
      <w:r w:rsidRPr="0055443A">
        <w:rPr>
          <w:rFonts w:cs="Times New Roman"/>
          <w:szCs w:val="21"/>
        </w:rPr>
        <w:t xml:space="preserve"> week; Fasting insulin (G); HOMA-IR (H); Immunofluorescence staining for glucagon (red), insulin (green), and nucleus (blue) (I). Data are expressed as mean ± SEM. # </w:t>
      </w:r>
      <w:r w:rsidRPr="0055443A">
        <w:rPr>
          <w:rFonts w:cs="Times New Roman"/>
          <w:i/>
          <w:iCs/>
          <w:szCs w:val="21"/>
        </w:rPr>
        <w:t>p</w:t>
      </w:r>
      <w:r w:rsidRPr="0055443A">
        <w:rPr>
          <w:rFonts w:cs="Times New Roman"/>
          <w:szCs w:val="21"/>
        </w:rPr>
        <w:t xml:space="preserve"> &lt; 0.05, compared with the Model group; * </w:t>
      </w:r>
      <w:r w:rsidRPr="0055443A">
        <w:rPr>
          <w:rFonts w:cs="Times New Roman"/>
          <w:i/>
          <w:iCs/>
          <w:szCs w:val="21"/>
        </w:rPr>
        <w:t>p</w:t>
      </w:r>
      <w:r w:rsidRPr="0055443A">
        <w:rPr>
          <w:rFonts w:cs="Times New Roman"/>
          <w:szCs w:val="21"/>
        </w:rPr>
        <w:t xml:space="preserve"> &lt; 0.05, compared with the Control group. S</w:t>
      </w:r>
      <w:r w:rsidRPr="0055443A">
        <w:rPr>
          <w:rFonts w:cs="Times New Roman"/>
          <w:szCs w:val="21"/>
          <w:lang w:eastAsia="zh-Hans"/>
        </w:rPr>
        <w:t>ix</w:t>
      </w:r>
      <w:r w:rsidRPr="0055443A">
        <w:rPr>
          <w:rFonts w:cs="Times New Roman"/>
          <w:szCs w:val="21"/>
        </w:rPr>
        <w:t xml:space="preserve"> mice of each group were randomly selected to analyze.</w:t>
      </w:r>
    </w:p>
    <w:p w14:paraId="05D8EE83" w14:textId="77777777" w:rsidR="00A46B4A" w:rsidRPr="0055443A" w:rsidRDefault="001F3B0E">
      <w:pPr>
        <w:autoSpaceDE w:val="0"/>
        <w:autoSpaceDN w:val="0"/>
        <w:adjustRightInd w:val="0"/>
        <w:snapToGrid w:val="0"/>
        <w:jc w:val="center"/>
        <w:rPr>
          <w:rFonts w:cs="Times New Roman"/>
          <w:lang w:eastAsia="zh-CN"/>
        </w:rPr>
      </w:pPr>
      <w:r w:rsidRPr="0055443A">
        <w:rPr>
          <w:rFonts w:cs="Times New Roman" w:hint="eastAsia"/>
          <w:noProof/>
          <w:lang w:eastAsia="zh-CN"/>
        </w:rPr>
        <w:lastRenderedPageBreak/>
        <w:drawing>
          <wp:inline distT="0" distB="0" distL="114300" distR="114300" wp14:anchorId="6B4A5754" wp14:editId="1E0530AC">
            <wp:extent cx="5491480" cy="4715510"/>
            <wp:effectExtent l="0" t="0" r="20320" b="8890"/>
            <wp:docPr id="3" name="图片 3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2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C272" w14:textId="77777777" w:rsidR="00A46B4A" w:rsidRPr="0055443A" w:rsidRDefault="001F3B0E">
      <w:pPr>
        <w:adjustRightInd w:val="0"/>
        <w:snapToGrid w:val="0"/>
        <w:jc w:val="both"/>
        <w:rPr>
          <w:rFonts w:cs="Times New Roman"/>
          <w:szCs w:val="21"/>
        </w:rPr>
      </w:pPr>
      <w:r w:rsidRPr="0055443A">
        <w:rPr>
          <w:rFonts w:cs="Times New Roman"/>
          <w:b/>
          <w:szCs w:val="24"/>
        </w:rPr>
        <w:t>Supplementary Figure 3</w:t>
      </w:r>
      <w:r w:rsidRPr="0055443A">
        <w:rPr>
          <w:rFonts w:cs="Times New Roman"/>
          <w:b/>
          <w:bCs/>
          <w:szCs w:val="21"/>
        </w:rPr>
        <w:t xml:space="preserve">. </w:t>
      </w:r>
      <w:r w:rsidRPr="0055443A">
        <w:rPr>
          <w:rFonts w:cs="Times New Roman"/>
          <w:b/>
          <w:szCs w:val="21"/>
        </w:rPr>
        <w:t xml:space="preserve">Effects of Cana treatment on physical parameters in T2DM mice </w:t>
      </w:r>
      <w:bookmarkStart w:id="5" w:name="OLE_LINK236"/>
    </w:p>
    <w:p w14:paraId="122A8BB9" w14:textId="77777777" w:rsidR="00337F3A" w:rsidRPr="0055443A" w:rsidRDefault="001F3B0E">
      <w:pPr>
        <w:adjustRightInd w:val="0"/>
        <w:snapToGrid w:val="0"/>
        <w:jc w:val="both"/>
        <w:rPr>
          <w:rFonts w:cs="Times New Roman"/>
          <w:szCs w:val="21"/>
        </w:rPr>
      </w:pPr>
      <w:r w:rsidRPr="0055443A">
        <w:rPr>
          <w:rFonts w:cs="Times New Roman"/>
          <w:szCs w:val="21"/>
        </w:rPr>
        <w:t>The gross appearance feature of mice with different treatments</w:t>
      </w:r>
      <w:bookmarkEnd w:id="5"/>
      <w:r w:rsidRPr="0055443A">
        <w:rPr>
          <w:rFonts w:cs="Times New Roman"/>
          <w:szCs w:val="21"/>
        </w:rPr>
        <w:t xml:space="preserve"> (A); Total energy intake (B); Body weight (C), grey and brown color represent the body weight at the 24</w:t>
      </w:r>
      <w:r w:rsidRPr="0055443A">
        <w:rPr>
          <w:rFonts w:cs="Times New Roman"/>
          <w:szCs w:val="21"/>
          <w:vertAlign w:val="superscript"/>
        </w:rPr>
        <w:t>th</w:t>
      </w:r>
      <w:r w:rsidRPr="0055443A">
        <w:rPr>
          <w:rFonts w:cs="Times New Roman"/>
          <w:szCs w:val="21"/>
        </w:rPr>
        <w:t xml:space="preserve"> week and at the 30</w:t>
      </w:r>
      <w:r w:rsidRPr="0055443A">
        <w:rPr>
          <w:rFonts w:cs="Times New Roman"/>
          <w:szCs w:val="21"/>
          <w:vertAlign w:val="superscript"/>
        </w:rPr>
        <w:t>th</w:t>
      </w:r>
      <w:r w:rsidRPr="0055443A">
        <w:rPr>
          <w:rFonts w:cs="Times New Roman"/>
          <w:szCs w:val="21"/>
        </w:rPr>
        <w:t xml:space="preserve"> week; Body weight gain (D), BMI (E), and Energy efﬁciency (F) at the end of the tr</w:t>
      </w:r>
      <w:r w:rsidRPr="0055443A">
        <w:rPr>
          <w:rFonts w:cs="Times New Roman"/>
          <w:szCs w:val="21"/>
          <w:lang w:eastAsia="zh-Hans"/>
        </w:rPr>
        <w:t>i</w:t>
      </w:r>
      <w:r w:rsidRPr="0055443A">
        <w:rPr>
          <w:rFonts w:cs="Times New Roman"/>
          <w:szCs w:val="21"/>
        </w:rPr>
        <w:t>al. Data are expressed as mean ± SEM. &amp;</w:t>
      </w:r>
      <w:r w:rsidRPr="0055443A">
        <w:rPr>
          <w:rFonts w:cs="Times New Roman"/>
          <w:i/>
          <w:iCs/>
          <w:szCs w:val="21"/>
        </w:rPr>
        <w:t xml:space="preserve"> p</w:t>
      </w:r>
      <w:r w:rsidRPr="0055443A">
        <w:rPr>
          <w:rFonts w:cs="Times New Roman"/>
          <w:szCs w:val="21"/>
        </w:rPr>
        <w:t xml:space="preserve"> &lt; 0.05, the Cana group compared with the </w:t>
      </w:r>
      <w:proofErr w:type="spellStart"/>
      <w:r w:rsidRPr="0055443A">
        <w:rPr>
          <w:rFonts w:cs="Times New Roman"/>
          <w:szCs w:val="21"/>
        </w:rPr>
        <w:t>Metf</w:t>
      </w:r>
      <w:proofErr w:type="spellEnd"/>
      <w:r w:rsidRPr="0055443A">
        <w:rPr>
          <w:rFonts w:cs="Times New Roman"/>
          <w:szCs w:val="21"/>
        </w:rPr>
        <w:t xml:space="preserve"> group; #</w:t>
      </w:r>
      <w:r w:rsidRPr="0055443A">
        <w:rPr>
          <w:rFonts w:cs="Times New Roman"/>
          <w:i/>
          <w:iCs/>
          <w:szCs w:val="21"/>
        </w:rPr>
        <w:t xml:space="preserve"> p</w:t>
      </w:r>
      <w:r w:rsidRPr="0055443A">
        <w:rPr>
          <w:rFonts w:cs="Times New Roman"/>
          <w:szCs w:val="21"/>
        </w:rPr>
        <w:t xml:space="preserve"> &lt; 0.05, compared with the Model group; * </w:t>
      </w:r>
      <w:r w:rsidRPr="0055443A">
        <w:rPr>
          <w:rFonts w:cs="Times New Roman"/>
          <w:i/>
          <w:iCs/>
          <w:szCs w:val="21"/>
        </w:rPr>
        <w:t>p</w:t>
      </w:r>
      <w:r w:rsidRPr="0055443A">
        <w:rPr>
          <w:rFonts w:cs="Times New Roman"/>
          <w:szCs w:val="21"/>
        </w:rPr>
        <w:t xml:space="preserve"> &lt; 0.05, compared with the Control group. S</w:t>
      </w:r>
      <w:r w:rsidRPr="0055443A">
        <w:rPr>
          <w:rFonts w:cs="Times New Roman"/>
          <w:szCs w:val="21"/>
          <w:lang w:eastAsia="zh-Hans"/>
        </w:rPr>
        <w:t>ix</w:t>
      </w:r>
      <w:r w:rsidRPr="0055443A">
        <w:rPr>
          <w:rFonts w:cs="Times New Roman"/>
          <w:szCs w:val="21"/>
        </w:rPr>
        <w:t xml:space="preserve"> mice of each group were randomly selected to analyze.</w:t>
      </w:r>
    </w:p>
    <w:p w14:paraId="053EF8E0" w14:textId="77777777" w:rsidR="00337F3A" w:rsidRPr="0055443A" w:rsidRDefault="00337F3A" w:rsidP="00337F3A">
      <w:pPr>
        <w:pStyle w:val="Title"/>
      </w:pPr>
      <w:r w:rsidRPr="0055443A">
        <w:br w:type="page"/>
      </w:r>
    </w:p>
    <w:p w14:paraId="5BDE537C" w14:textId="77777777" w:rsidR="00A46B4A" w:rsidRPr="0055443A" w:rsidRDefault="001F3B0E">
      <w:pPr>
        <w:jc w:val="center"/>
        <w:rPr>
          <w:rFonts w:ascii="Times New Roman Regular" w:hAnsi="Times New Roman Regular" w:cs="Times New Roman Regular"/>
          <w:sz w:val="22"/>
        </w:rPr>
      </w:pPr>
      <w:r w:rsidRPr="0055443A">
        <w:rPr>
          <w:rFonts w:ascii="Times New Roman Regular" w:hAnsi="Times New Roman Regular" w:cs="Times New Roman Regular"/>
          <w:noProof/>
          <w:sz w:val="22"/>
          <w:lang w:eastAsia="zh-CN"/>
        </w:rPr>
        <w:lastRenderedPageBreak/>
        <w:drawing>
          <wp:inline distT="0" distB="0" distL="114300" distR="114300" wp14:anchorId="4828F367" wp14:editId="660E83BE">
            <wp:extent cx="4417247" cy="1466850"/>
            <wp:effectExtent l="0" t="0" r="2540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60" t="2707" b="2166"/>
                    <a:stretch>
                      <a:fillRect/>
                    </a:stretch>
                  </pic:blipFill>
                  <pic:spPr>
                    <a:xfrm>
                      <a:off x="0" y="0"/>
                      <a:ext cx="4418625" cy="14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9908" w14:textId="77777777" w:rsidR="00A46B4A" w:rsidRPr="0055443A" w:rsidRDefault="001F3B0E">
      <w:pPr>
        <w:adjustRightInd w:val="0"/>
        <w:snapToGrid w:val="0"/>
        <w:jc w:val="both"/>
        <w:rPr>
          <w:rFonts w:cs="Times New Roman"/>
          <w:b/>
          <w:szCs w:val="24"/>
          <w:lang w:eastAsia="zh-Hans"/>
        </w:rPr>
      </w:pPr>
      <w:r w:rsidRPr="0055443A">
        <w:rPr>
          <w:rFonts w:cs="Times New Roman"/>
          <w:b/>
          <w:szCs w:val="24"/>
        </w:rPr>
        <w:t xml:space="preserve">Supplementary Figure </w:t>
      </w:r>
      <w:r w:rsidR="00125056" w:rsidRPr="0055443A">
        <w:rPr>
          <w:rFonts w:cs="Times New Roman"/>
          <w:b/>
          <w:szCs w:val="24"/>
        </w:rPr>
        <w:t>4</w:t>
      </w:r>
      <w:r w:rsidRPr="0055443A">
        <w:rPr>
          <w:rFonts w:cs="Times New Roman"/>
          <w:b/>
          <w:szCs w:val="24"/>
        </w:rPr>
        <w:t>.</w:t>
      </w:r>
      <w:r w:rsidRPr="0055443A">
        <w:rPr>
          <w:rFonts w:cs="Times New Roman"/>
          <w:b/>
          <w:szCs w:val="24"/>
          <w:lang w:eastAsia="zh-Hans"/>
        </w:rPr>
        <w:t xml:space="preserve"> T</w:t>
      </w:r>
      <w:r w:rsidRPr="0055443A">
        <w:rPr>
          <w:rFonts w:cs="Times New Roman" w:hint="eastAsia"/>
          <w:b/>
          <w:szCs w:val="24"/>
          <w:lang w:eastAsia="zh-Hans"/>
        </w:rPr>
        <w:t>he</w:t>
      </w:r>
      <w:r w:rsidRPr="0055443A">
        <w:rPr>
          <w:rFonts w:cs="Times New Roman"/>
          <w:b/>
          <w:szCs w:val="24"/>
          <w:lang w:eastAsia="zh-Hans"/>
        </w:rPr>
        <w:t xml:space="preserve"> </w:t>
      </w:r>
      <w:r w:rsidRPr="0055443A">
        <w:rPr>
          <w:rFonts w:cs="Times New Roman" w:hint="eastAsia"/>
          <w:b/>
          <w:szCs w:val="24"/>
          <w:lang w:eastAsia="zh-Hans"/>
        </w:rPr>
        <w:t>activity</w:t>
      </w:r>
      <w:r w:rsidRPr="0055443A">
        <w:rPr>
          <w:rFonts w:cs="Times New Roman"/>
          <w:b/>
          <w:szCs w:val="24"/>
          <w:lang w:eastAsia="zh-Hans"/>
        </w:rPr>
        <w:t xml:space="preserve"> </w:t>
      </w:r>
      <w:r w:rsidRPr="0055443A">
        <w:rPr>
          <w:rFonts w:cs="Times New Roman" w:hint="eastAsia"/>
          <w:b/>
          <w:szCs w:val="24"/>
          <w:lang w:eastAsia="zh-Hans"/>
        </w:rPr>
        <w:t>of</w:t>
      </w:r>
      <w:r w:rsidRPr="0055443A">
        <w:rPr>
          <w:rFonts w:cs="Times New Roman"/>
          <w:b/>
          <w:szCs w:val="24"/>
          <w:lang w:eastAsia="zh-Hans"/>
        </w:rPr>
        <w:t xml:space="preserve"> AMPK </w:t>
      </w:r>
      <w:r w:rsidRPr="0055443A">
        <w:rPr>
          <w:rFonts w:cs="Times New Roman" w:hint="eastAsia"/>
          <w:b/>
          <w:szCs w:val="24"/>
          <w:lang w:eastAsia="zh-Hans"/>
        </w:rPr>
        <w:t>in</w:t>
      </w:r>
      <w:r w:rsidRPr="0055443A">
        <w:rPr>
          <w:rFonts w:cs="Times New Roman"/>
          <w:b/>
          <w:szCs w:val="24"/>
          <w:lang w:eastAsia="zh-Hans"/>
        </w:rPr>
        <w:t xml:space="preserve"> cardiac tissues </w:t>
      </w:r>
      <w:r w:rsidRPr="0055443A">
        <w:rPr>
          <w:rFonts w:cs="Times New Roman" w:hint="eastAsia"/>
          <w:b/>
          <w:szCs w:val="24"/>
          <w:lang w:eastAsia="zh-Hans"/>
        </w:rPr>
        <w:t>after</w:t>
      </w:r>
      <w:r w:rsidRPr="0055443A">
        <w:rPr>
          <w:rFonts w:cs="Times New Roman"/>
          <w:b/>
          <w:szCs w:val="24"/>
          <w:lang w:eastAsia="zh-Hans"/>
        </w:rPr>
        <w:t xml:space="preserve"> various </w:t>
      </w:r>
      <w:proofErr w:type="spellStart"/>
      <w:r w:rsidRPr="0055443A">
        <w:rPr>
          <w:rFonts w:cs="Times New Roman"/>
          <w:b/>
          <w:szCs w:val="24"/>
          <w:lang w:eastAsia="zh-Hans"/>
        </w:rPr>
        <w:t>treatrments</w:t>
      </w:r>
      <w:proofErr w:type="spellEnd"/>
      <w:r w:rsidRPr="0055443A">
        <w:rPr>
          <w:rFonts w:cs="Times New Roman"/>
          <w:b/>
          <w:szCs w:val="24"/>
          <w:lang w:eastAsia="zh-Hans"/>
        </w:rPr>
        <w:t xml:space="preserve"> for 6 weeks.</w:t>
      </w:r>
    </w:p>
    <w:p w14:paraId="523CB1B4" w14:textId="77777777" w:rsidR="00A46B4A" w:rsidRPr="0055443A" w:rsidRDefault="001F3B0E" w:rsidP="00337F3A">
      <w:pPr>
        <w:jc w:val="both"/>
        <w:rPr>
          <w:rFonts w:cs="Times New Roman"/>
          <w:lang w:eastAsia="zh-Hans"/>
        </w:rPr>
      </w:pPr>
      <w:r w:rsidRPr="0055443A">
        <w:rPr>
          <w:rFonts w:cs="Times New Roman"/>
          <w:szCs w:val="18"/>
        </w:rPr>
        <w:t xml:space="preserve">Control, NCD-fed mice; Model, HFD-fed mice; </w:t>
      </w:r>
      <w:proofErr w:type="spellStart"/>
      <w:r w:rsidRPr="0055443A">
        <w:rPr>
          <w:rFonts w:cs="Times New Roman"/>
          <w:szCs w:val="18"/>
        </w:rPr>
        <w:t>Metf</w:t>
      </w:r>
      <w:proofErr w:type="spellEnd"/>
      <w:r w:rsidRPr="0055443A">
        <w:rPr>
          <w:rFonts w:cs="Times New Roman"/>
          <w:szCs w:val="18"/>
        </w:rPr>
        <w:t xml:space="preserve">, HFD with 225 mg/kg/d of metformin; Cana: HFD with 50 mg/kg/d Cana. </w:t>
      </w:r>
      <w:r w:rsidRPr="0055443A">
        <w:rPr>
          <w:rFonts w:cs="Times New Roman"/>
          <w:lang w:eastAsia="zh-Hans"/>
        </w:rPr>
        <w:t xml:space="preserve">Data are expressed as mean ± SEM. &amp; </w:t>
      </w:r>
      <w:r w:rsidRPr="0055443A">
        <w:rPr>
          <w:rFonts w:cs="Times New Roman"/>
          <w:i/>
          <w:iCs/>
          <w:lang w:eastAsia="zh-Hans"/>
        </w:rPr>
        <w:t>p</w:t>
      </w:r>
      <w:r w:rsidRPr="0055443A">
        <w:rPr>
          <w:rFonts w:cs="Times New Roman"/>
          <w:lang w:eastAsia="zh-Hans"/>
        </w:rPr>
        <w:t xml:space="preserve"> &lt; 0.05, the Cana group compared with the </w:t>
      </w:r>
      <w:proofErr w:type="spellStart"/>
      <w:r w:rsidRPr="0055443A">
        <w:rPr>
          <w:rFonts w:cs="Times New Roman"/>
          <w:lang w:eastAsia="zh-Hans"/>
        </w:rPr>
        <w:t>Metf</w:t>
      </w:r>
      <w:proofErr w:type="spellEnd"/>
      <w:r w:rsidRPr="0055443A">
        <w:rPr>
          <w:rFonts w:cs="Times New Roman"/>
          <w:lang w:eastAsia="zh-Hans"/>
        </w:rPr>
        <w:t xml:space="preserve"> group; # </w:t>
      </w:r>
      <w:r w:rsidRPr="0055443A">
        <w:rPr>
          <w:rFonts w:cs="Times New Roman"/>
          <w:i/>
          <w:iCs/>
          <w:lang w:eastAsia="zh-Hans"/>
        </w:rPr>
        <w:t>p</w:t>
      </w:r>
      <w:r w:rsidRPr="0055443A">
        <w:rPr>
          <w:rFonts w:cs="Times New Roman"/>
          <w:lang w:eastAsia="zh-Hans"/>
        </w:rPr>
        <w:t xml:space="preserve"> &lt; 0.05, compared with the Model group; * </w:t>
      </w:r>
      <w:r w:rsidRPr="0055443A">
        <w:rPr>
          <w:rFonts w:cs="Times New Roman"/>
          <w:i/>
          <w:iCs/>
          <w:lang w:eastAsia="zh-Hans"/>
        </w:rPr>
        <w:t>p</w:t>
      </w:r>
      <w:r w:rsidRPr="0055443A">
        <w:rPr>
          <w:rFonts w:cs="Times New Roman"/>
          <w:lang w:eastAsia="zh-Hans"/>
        </w:rPr>
        <w:t xml:space="preserve"> &lt; 0.05, compared with the Control group. Three mice of each group were randomly selected, and statistical analyses were performed.</w:t>
      </w:r>
    </w:p>
    <w:p w14:paraId="7D7A3282" w14:textId="77777777" w:rsidR="00125056" w:rsidRPr="0055443A" w:rsidRDefault="00125056" w:rsidP="00125056">
      <w:pPr>
        <w:adjustRightInd w:val="0"/>
        <w:snapToGrid w:val="0"/>
        <w:jc w:val="center"/>
        <w:rPr>
          <w:rFonts w:cs="Times New Roman"/>
          <w:szCs w:val="21"/>
        </w:rPr>
      </w:pPr>
      <w:r w:rsidRPr="0055443A">
        <w:rPr>
          <w:rFonts w:cs="Times New Roman"/>
          <w:noProof/>
          <w:szCs w:val="21"/>
          <w:lang w:eastAsia="zh-CN"/>
        </w:rPr>
        <w:drawing>
          <wp:inline distT="0" distB="0" distL="114300" distR="114300" wp14:anchorId="55E0FB3F" wp14:editId="331376F4">
            <wp:extent cx="6151444" cy="2771775"/>
            <wp:effectExtent l="0" t="0" r="1905" b="0"/>
            <wp:docPr id="2" name="图片 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1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211" cy="27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A98D" w14:textId="77777777" w:rsidR="00125056" w:rsidRPr="0055443A" w:rsidRDefault="00125056" w:rsidP="00125056">
      <w:pPr>
        <w:adjustRightInd w:val="0"/>
        <w:snapToGrid w:val="0"/>
        <w:jc w:val="both"/>
        <w:rPr>
          <w:rFonts w:cs="Times New Roman"/>
          <w:b/>
          <w:szCs w:val="24"/>
        </w:rPr>
      </w:pPr>
      <w:r w:rsidRPr="0055443A">
        <w:rPr>
          <w:rFonts w:cs="Times New Roman"/>
          <w:b/>
          <w:szCs w:val="24"/>
        </w:rPr>
        <w:t>Supplementary Figure 5. β-diversity of cecal microbiota among various groups</w:t>
      </w:r>
    </w:p>
    <w:p w14:paraId="52A557AB" w14:textId="77777777" w:rsidR="00125056" w:rsidRPr="0055443A" w:rsidRDefault="00125056" w:rsidP="00337F3A">
      <w:pPr>
        <w:jc w:val="both"/>
        <w:rPr>
          <w:rFonts w:cs="Times New Roman"/>
          <w:szCs w:val="21"/>
        </w:rPr>
      </w:pPr>
      <w:r w:rsidRPr="0055443A">
        <w:rPr>
          <w:rFonts w:cs="Times New Roman"/>
        </w:rPr>
        <w:t>Non-metric multidimensional scaling (</w:t>
      </w:r>
      <w:proofErr w:type="spellStart"/>
      <w:r w:rsidRPr="0055443A">
        <w:rPr>
          <w:rFonts w:cs="Times New Roman"/>
        </w:rPr>
        <w:t>nMDS</w:t>
      </w:r>
      <w:proofErr w:type="spellEnd"/>
      <w:r w:rsidRPr="0055443A">
        <w:rPr>
          <w:rFonts w:cs="Times New Roman"/>
        </w:rPr>
        <w:t xml:space="preserve">) </w:t>
      </w:r>
      <w:bookmarkStart w:id="6" w:name="OLE_LINK16"/>
      <w:r w:rsidRPr="0055443A">
        <w:rPr>
          <w:rFonts w:cs="Times New Roman"/>
        </w:rPr>
        <w:t>ordination plot</w:t>
      </w:r>
      <w:bookmarkEnd w:id="6"/>
      <w:r w:rsidRPr="0055443A">
        <w:rPr>
          <w:rFonts w:cs="Times New Roman"/>
        </w:rPr>
        <w:t xml:space="preserve"> (A) and weighted </w:t>
      </w:r>
      <w:proofErr w:type="spellStart"/>
      <w:r w:rsidRPr="0055443A">
        <w:rPr>
          <w:rFonts w:cs="Times New Roman"/>
        </w:rPr>
        <w:t>UniFrac</w:t>
      </w:r>
      <w:proofErr w:type="spellEnd"/>
      <w:r w:rsidRPr="0055443A">
        <w:rPr>
          <w:rFonts w:cs="Times New Roman"/>
        </w:rPr>
        <w:t xml:space="preserve"> heatmap (B). </w:t>
      </w:r>
      <w:r w:rsidRPr="0055443A">
        <w:rPr>
          <w:rFonts w:cs="Times New Roman"/>
          <w:szCs w:val="18"/>
        </w:rPr>
        <w:t xml:space="preserve">Control, NCD-fed mice; Model, HFD-fed mice; </w:t>
      </w:r>
      <w:proofErr w:type="spellStart"/>
      <w:r w:rsidRPr="0055443A">
        <w:rPr>
          <w:rFonts w:cs="Times New Roman"/>
          <w:szCs w:val="18"/>
        </w:rPr>
        <w:t>Metf</w:t>
      </w:r>
      <w:proofErr w:type="spellEnd"/>
      <w:r w:rsidRPr="0055443A">
        <w:rPr>
          <w:rFonts w:cs="Times New Roman"/>
          <w:szCs w:val="18"/>
        </w:rPr>
        <w:t xml:space="preserve">, HFD with 225 mg/kg/d of metformin; Cana: HFD with 50 mg/kg/d Cana. </w:t>
      </w:r>
      <w:r w:rsidRPr="0055443A">
        <w:rPr>
          <w:rFonts w:cs="Times New Roman"/>
          <w:szCs w:val="21"/>
        </w:rPr>
        <w:t>Three mice of each group were randomly selected to analyze.</w:t>
      </w:r>
    </w:p>
    <w:p w14:paraId="2C2125F8" w14:textId="77777777" w:rsidR="00125056" w:rsidRPr="0055443A" w:rsidRDefault="00125056">
      <w:pPr>
        <w:rPr>
          <w:rFonts w:ascii="Times New Roman Regular" w:hAnsi="Times New Roman Regular" w:cs="Times New Roman Regular"/>
        </w:rPr>
      </w:pPr>
    </w:p>
    <w:p w14:paraId="0EBA75AF" w14:textId="77777777" w:rsidR="00A46B4A" w:rsidRPr="0055443A" w:rsidRDefault="00A46B4A">
      <w:pPr>
        <w:jc w:val="center"/>
        <w:rPr>
          <w:rFonts w:ascii="Times New Roman Regular" w:hAnsi="Times New Roman Regular" w:cs="Times New Roman Regular"/>
          <w:sz w:val="22"/>
        </w:rPr>
      </w:pPr>
    </w:p>
    <w:sectPr w:rsidR="00A46B4A" w:rsidRPr="0055443A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CDFAD" w14:textId="77777777" w:rsidR="000B3D64" w:rsidRDefault="000B3D64">
      <w:pPr>
        <w:spacing w:before="0" w:after="0"/>
      </w:pPr>
      <w:r>
        <w:separator/>
      </w:r>
    </w:p>
  </w:endnote>
  <w:endnote w:type="continuationSeparator" w:id="0">
    <w:p w14:paraId="6DB1BB35" w14:textId="77777777" w:rsidR="000B3D64" w:rsidRDefault="000B3D6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Regular">
    <w:altName w:val="Arial"/>
    <w:charset w:val="00"/>
    <w:family w:val="auto"/>
    <w:pitch w:val="default"/>
    <w:sig w:usb0="E0002AEF" w:usb1="C0007841" w:usb2="00000009" w:usb3="00000000" w:csb0="4000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987E" w14:textId="77777777" w:rsidR="00A46B4A" w:rsidRDefault="001F3B0E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022FCB" wp14:editId="7BF0729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ACF5A" w14:textId="77777777" w:rsidR="00A46B4A" w:rsidRDefault="001F3B0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102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22F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1B0ACF5A" w14:textId="77777777" w:rsidR="00A46B4A" w:rsidRDefault="001F3B0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102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97A4" w14:textId="77777777" w:rsidR="00A46B4A" w:rsidRDefault="001F3B0E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268B770" wp14:editId="165220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DCCE33D" w14:textId="77777777" w:rsidR="00A46B4A" w:rsidRDefault="001F3B0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102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8B77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7DCCE33D" w14:textId="77777777" w:rsidR="00A46B4A" w:rsidRDefault="001F3B0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102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F374F" w14:textId="77777777" w:rsidR="000B3D64" w:rsidRDefault="000B3D64">
      <w:pPr>
        <w:spacing w:before="0" w:after="0"/>
      </w:pPr>
      <w:r>
        <w:separator/>
      </w:r>
    </w:p>
  </w:footnote>
  <w:footnote w:type="continuationSeparator" w:id="0">
    <w:p w14:paraId="667F63C6" w14:textId="77777777" w:rsidR="000B3D64" w:rsidRDefault="000B3D6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A6E7" w14:textId="77777777" w:rsidR="00A46B4A" w:rsidRDefault="001F3B0E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4C861" w14:textId="77777777" w:rsidR="00A46B4A" w:rsidRDefault="001F3B0E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67B6908A" wp14:editId="61D3F27F">
          <wp:extent cx="1382395" cy="497205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A54F7A0F"/>
    <w:rsid w:val="B87D5898"/>
    <w:rsid w:val="BDB70B29"/>
    <w:rsid w:val="BFEA5A71"/>
    <w:rsid w:val="EDE585B4"/>
    <w:rsid w:val="0001436A"/>
    <w:rsid w:val="00034304"/>
    <w:rsid w:val="00035434"/>
    <w:rsid w:val="00052A14"/>
    <w:rsid w:val="00077AB2"/>
    <w:rsid w:val="00077D53"/>
    <w:rsid w:val="000B1023"/>
    <w:rsid w:val="000B3D64"/>
    <w:rsid w:val="000D29D5"/>
    <w:rsid w:val="00105FD9"/>
    <w:rsid w:val="00117666"/>
    <w:rsid w:val="00125056"/>
    <w:rsid w:val="001549D3"/>
    <w:rsid w:val="00160065"/>
    <w:rsid w:val="00177D84"/>
    <w:rsid w:val="001F3B0E"/>
    <w:rsid w:val="00267D18"/>
    <w:rsid w:val="00274347"/>
    <w:rsid w:val="002868E2"/>
    <w:rsid w:val="002869C3"/>
    <w:rsid w:val="002936E4"/>
    <w:rsid w:val="002B4A57"/>
    <w:rsid w:val="002C74CA"/>
    <w:rsid w:val="003123F4"/>
    <w:rsid w:val="00337F3A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443A"/>
    <w:rsid w:val="0057796C"/>
    <w:rsid w:val="005808A8"/>
    <w:rsid w:val="00593EEA"/>
    <w:rsid w:val="005A5EEE"/>
    <w:rsid w:val="006034D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01C8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46B4A"/>
    <w:rsid w:val="00AA4D24"/>
    <w:rsid w:val="00AB6715"/>
    <w:rsid w:val="00B1671E"/>
    <w:rsid w:val="00B17511"/>
    <w:rsid w:val="00B25EB8"/>
    <w:rsid w:val="00B37F4D"/>
    <w:rsid w:val="00C52A7B"/>
    <w:rsid w:val="00C56BAF"/>
    <w:rsid w:val="00C679AA"/>
    <w:rsid w:val="00C75972"/>
    <w:rsid w:val="00CD066B"/>
    <w:rsid w:val="00CE4FEE"/>
    <w:rsid w:val="00D015A4"/>
    <w:rsid w:val="00D060CF"/>
    <w:rsid w:val="00D361B8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3FF06F6"/>
    <w:rsid w:val="3F1F3137"/>
    <w:rsid w:val="3FDF0744"/>
    <w:rsid w:val="5BE3106C"/>
    <w:rsid w:val="5FFEB06B"/>
    <w:rsid w:val="7A6FC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A4480"/>
  <w15:docId w15:val="{CD10F196-DFF0-476C-BE1B-4939D0B2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unhideWhenUsed="1" w:qFormat="1"/>
    <w:lsdException w:name="page number" w:semiHidden="1" w:unhideWhenUsed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1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出段落1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paragraph" w:styleId="Caption">
    <w:name w:val="caption"/>
    <w:basedOn w:val="Normal"/>
    <w:next w:val="10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customStyle="1" w:styleId="10">
    <w:name w:val="无间隔1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3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14">
    <w:name w:val="引用1"/>
    <w:basedOn w:val="Normal"/>
    <w:next w:val="Normal"/>
    <w:link w:val="a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">
    <w:name w:val="引用 字符"/>
    <w:basedOn w:val="DefaultParagraphFont"/>
    <w:link w:val="14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5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458</Words>
  <Characters>2614</Characters>
  <Application>Microsoft Office Word</Application>
  <DocSecurity>0</DocSecurity>
  <Lines>21</Lines>
  <Paragraphs>6</Paragraphs>
  <ScaleCrop>false</ScaleCrop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Jack Maurice</cp:lastModifiedBy>
  <cp:revision>5</cp:revision>
  <cp:lastPrinted>2013-10-04T12:51:00Z</cp:lastPrinted>
  <dcterms:created xsi:type="dcterms:W3CDTF">2022-01-11T15:30:00Z</dcterms:created>
  <dcterms:modified xsi:type="dcterms:W3CDTF">2022-01-21T10:38:00Z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