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FD979D" w14:textId="4E516F07" w:rsidR="00850018" w:rsidRPr="00C5107B" w:rsidRDefault="00091E6F" w:rsidP="002475A5">
      <w:pPr>
        <w:spacing w:line="276" w:lineRule="auto"/>
        <w:rPr>
          <w:b/>
          <w:bCs/>
        </w:rPr>
      </w:pPr>
      <w:r w:rsidRPr="00C5107B">
        <w:rPr>
          <w:b/>
          <w:bCs/>
        </w:rPr>
        <w:t xml:space="preserve">Appendix </w:t>
      </w:r>
      <w:r w:rsidR="00362D5B" w:rsidRPr="00C5107B">
        <w:rPr>
          <w:b/>
          <w:bCs/>
        </w:rPr>
        <w:t>A</w:t>
      </w:r>
    </w:p>
    <w:p w14:paraId="454484D2" w14:textId="77777777" w:rsidR="00231923" w:rsidRPr="00C5107B" w:rsidRDefault="00231923" w:rsidP="00231923">
      <w:pPr>
        <w:spacing w:line="276" w:lineRule="auto"/>
      </w:pPr>
      <w:r w:rsidRPr="00C5107B">
        <w:t>The unsteady Bernoulli equation can be expressed as:</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02CF6BC4" w14:textId="77777777" w:rsidTr="00776CF3">
        <w:trPr>
          <w:trHeight w:val="865"/>
        </w:trPr>
        <w:tc>
          <w:tcPr>
            <w:tcW w:w="7655" w:type="dxa"/>
            <w:vAlign w:val="center"/>
          </w:tcPr>
          <w:p w14:paraId="70A857F5" w14:textId="56F92677" w:rsidR="00231923" w:rsidRPr="00C5107B" w:rsidRDefault="00B40799" w:rsidP="00776CF3">
            <w:pPr>
              <w:spacing w:line="276" w:lineRule="auto"/>
              <w:jc w:val="center"/>
            </w:pPr>
            <m:oMathPara>
              <m:oMath>
                <m:f>
                  <m:fPr>
                    <m:ctrlPr>
                      <w:rPr>
                        <w:rFonts w:ascii="Cambria Math" w:hAnsi="Cambria Math"/>
                        <w:i/>
                      </w:rPr>
                    </m:ctrlPr>
                  </m:fPr>
                  <m:num>
                    <m:r>
                      <w:rPr>
                        <w:rFonts w:ascii="Cambria Math" w:hAnsi="Cambria Math"/>
                      </w:rPr>
                      <m:t>∂φ</m:t>
                    </m:r>
                  </m:num>
                  <m:den>
                    <m:r>
                      <w:rPr>
                        <w:rFonts w:ascii="Cambria Math" w:hAnsi="Cambria Math"/>
                      </w:rPr>
                      <m:t>∂t</m:t>
                    </m:r>
                  </m:den>
                </m:f>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V</m:t>
                        </m:r>
                      </m:e>
                      <m:sub>
                        <m:r>
                          <w:rPr>
                            <w:rFonts w:ascii="Cambria Math" w:hAnsi="Cambria Math"/>
                          </w:rPr>
                          <m:t>total</m:t>
                        </m:r>
                      </m:sub>
                      <m:sup>
                        <m:r>
                          <w:rPr>
                            <w:rFonts w:ascii="Cambria Math" w:hAnsi="Cambria Math"/>
                          </w:rPr>
                          <m:t>2</m:t>
                        </m:r>
                      </m:sup>
                    </m:sSubSup>
                  </m:num>
                  <m:den>
                    <m:r>
                      <w:rPr>
                        <w:rFonts w:ascii="Cambria Math" w:hAnsi="Cambria Math"/>
                      </w:rPr>
                      <m:t>2</m:t>
                    </m:r>
                  </m:den>
                </m:f>
                <m:r>
                  <w:rPr>
                    <w:rFonts w:ascii="Cambria Math" w:hAnsi="Cambria Math"/>
                  </w:rPr>
                  <m:t>+</m:t>
                </m:r>
                <m:f>
                  <m:fPr>
                    <m:ctrlPr>
                      <w:rPr>
                        <w:rFonts w:ascii="Cambria Math" w:hAnsi="Cambria Math"/>
                        <w:i/>
                      </w:rPr>
                    </m:ctrlPr>
                  </m:fPr>
                  <m:num>
                    <m:r>
                      <w:rPr>
                        <w:rFonts w:ascii="Cambria Math" w:hAnsi="Cambria Math"/>
                      </w:rPr>
                      <m:t>p</m:t>
                    </m:r>
                  </m:num>
                  <m:den>
                    <m:r>
                      <w:rPr>
                        <w:rFonts w:ascii="Cambria Math" w:hAnsi="Cambria Math"/>
                      </w:rPr>
                      <m:t>ρ</m:t>
                    </m:r>
                  </m:den>
                </m:f>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V</m:t>
                        </m:r>
                      </m:e>
                      <m:sub>
                        <m:r>
                          <w:rPr>
                            <w:rFonts w:ascii="Cambria Math" w:hAnsi="Cambria Math"/>
                          </w:rPr>
                          <m:t>∞</m:t>
                        </m:r>
                      </m:sub>
                      <m:sup>
                        <m:r>
                          <w:rPr>
                            <w:rFonts w:ascii="Cambria Math" w:hAnsi="Cambria Math"/>
                          </w:rPr>
                          <m:t>2</m:t>
                        </m:r>
                      </m:sup>
                    </m:sSubSup>
                  </m:num>
                  <m:den>
                    <m:r>
                      <w:rPr>
                        <w:rFonts w:ascii="Cambria Math" w:hAnsi="Cambria Math"/>
                      </w:rPr>
                      <m:t>2</m:t>
                    </m:r>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m:t>
                        </m:r>
                      </m:sub>
                    </m:sSub>
                  </m:num>
                  <m:den>
                    <m:r>
                      <w:rPr>
                        <w:rFonts w:ascii="Cambria Math" w:hAnsi="Cambria Math"/>
                      </w:rPr>
                      <m:t>ρ</m:t>
                    </m:r>
                  </m:den>
                </m:f>
              </m:oMath>
            </m:oMathPara>
          </w:p>
        </w:tc>
        <w:tc>
          <w:tcPr>
            <w:tcW w:w="2174" w:type="dxa"/>
            <w:vAlign w:val="center"/>
          </w:tcPr>
          <w:p w14:paraId="054352E2" w14:textId="211F7690" w:rsidR="00231923" w:rsidRPr="00C5107B" w:rsidRDefault="00231923" w:rsidP="00776CF3">
            <w:pPr>
              <w:spacing w:line="276" w:lineRule="auto"/>
              <w:jc w:val="center"/>
            </w:pPr>
            <w:r w:rsidRPr="00C5107B">
              <w:t>[A1]</w:t>
            </w:r>
          </w:p>
        </w:tc>
      </w:tr>
    </w:tbl>
    <w:p w14:paraId="4CEF9D35" w14:textId="6F493E91" w:rsidR="00415F09" w:rsidRPr="00C5107B" w:rsidRDefault="00231923" w:rsidP="002475A5">
      <w:pPr>
        <w:spacing w:line="276" w:lineRule="auto"/>
        <w:jc w:val="both"/>
      </w:pPr>
      <w:r w:rsidRPr="00C5107B">
        <w:t xml:space="preserve">where </w:t>
      </w:r>
      <m:oMath>
        <m:sSub>
          <m:sSubPr>
            <m:ctrlPr>
              <w:rPr>
                <w:rFonts w:ascii="Cambria Math" w:hAnsi="Cambria Math"/>
                <w:i/>
              </w:rPr>
            </m:ctrlPr>
          </m:sSubPr>
          <m:e>
            <m:r>
              <w:rPr>
                <w:rFonts w:ascii="Cambria Math" w:hAnsi="Cambria Math"/>
              </w:rPr>
              <m:t>V</m:t>
            </m:r>
          </m:e>
          <m:sub>
            <m:r>
              <w:rPr>
                <w:rFonts w:ascii="Cambria Math" w:hAnsi="Cambria Math"/>
              </w:rPr>
              <m:t>total</m:t>
            </m:r>
          </m:sub>
        </m:sSub>
        <m:r>
          <w:rPr>
            <w:rFonts w:ascii="Cambria Math" w:hAnsi="Cambria Math"/>
          </w:rPr>
          <m:t>=</m:t>
        </m:r>
        <m:rad>
          <m:radPr>
            <m:degHide m:val="1"/>
            <m:ctrlPr>
              <w:rPr>
                <w:rFonts w:ascii="Cambria Math" w:hAnsi="Cambria Math"/>
                <w:i/>
              </w:rPr>
            </m:ctrlPr>
          </m:radPr>
          <m:deg/>
          <m:e>
            <m:sSubSup>
              <m:sSubSupPr>
                <m:ctrlPr>
                  <w:rPr>
                    <w:rFonts w:ascii="Cambria Math" w:hAnsi="Cambria Math"/>
                    <w:i/>
                  </w:rPr>
                </m:ctrlPr>
              </m:sSubSupPr>
              <m:e>
                <m:r>
                  <w:rPr>
                    <w:rFonts w:ascii="Cambria Math" w:hAnsi="Cambria Math"/>
                  </w:rPr>
                  <m:t>V</m:t>
                </m:r>
              </m:e>
              <m:sub>
                <m:r>
                  <w:rPr>
                    <w:rFonts w:ascii="Cambria Math" w:hAnsi="Cambria Math"/>
                  </w:rPr>
                  <m:t>x</m:t>
                </m:r>
              </m:sub>
              <m:sup>
                <m:r>
                  <w:rPr>
                    <w:rFonts w:ascii="Cambria Math" w:hAnsi="Cambria Math"/>
                  </w:rPr>
                  <m:t>2</m:t>
                </m:r>
              </m:sup>
            </m:sSubSup>
            <m:r>
              <w:rPr>
                <w:rFonts w:ascii="Cambria Math" w:hAnsi="Cambria Math"/>
              </w:rPr>
              <m:t>+</m:t>
            </m:r>
            <m:sSubSup>
              <m:sSubSupPr>
                <m:ctrlPr>
                  <w:rPr>
                    <w:rFonts w:ascii="Cambria Math" w:hAnsi="Cambria Math"/>
                    <w:i/>
                  </w:rPr>
                </m:ctrlPr>
              </m:sSubSupPr>
              <m:e>
                <m:r>
                  <w:rPr>
                    <w:rFonts w:ascii="Cambria Math" w:hAnsi="Cambria Math"/>
                  </w:rPr>
                  <m:t>V</m:t>
                </m:r>
              </m:e>
              <m:sub>
                <m:r>
                  <w:rPr>
                    <w:rFonts w:ascii="Cambria Math" w:hAnsi="Cambria Math"/>
                  </w:rPr>
                  <m:t>y</m:t>
                </m:r>
              </m:sub>
              <m:sup>
                <m:r>
                  <w:rPr>
                    <w:rFonts w:ascii="Cambria Math" w:hAnsi="Cambria Math"/>
                  </w:rPr>
                  <m:t>2</m:t>
                </m:r>
              </m:sup>
            </m:sSubSup>
          </m:e>
        </m:rad>
      </m:oMath>
      <w:r w:rsidRPr="00C5107B">
        <w:t xml:space="preserve"> is the resultant velocity combining the </w:t>
      </w:r>
      <m:oMath>
        <m:r>
          <w:rPr>
            <w:rFonts w:ascii="Cambria Math" w:hAnsi="Cambria Math"/>
          </w:rPr>
          <m:t>x</m:t>
        </m:r>
      </m:oMath>
      <w:r w:rsidRPr="00C5107B">
        <w:t xml:space="preserve"> and </w:t>
      </w:r>
      <m:oMath>
        <m:r>
          <w:rPr>
            <w:rFonts w:ascii="Cambria Math" w:hAnsi="Cambria Math"/>
          </w:rPr>
          <m:t>y</m:t>
        </m:r>
      </m:oMath>
      <w:r w:rsidRPr="00C5107B">
        <w:t xml:space="preserve"> components. </w:t>
      </w:r>
      <m:oMath>
        <m:sSub>
          <m:sSubPr>
            <m:ctrlPr>
              <w:rPr>
                <w:rFonts w:ascii="Cambria Math" w:hAnsi="Cambria Math"/>
                <w:i/>
              </w:rPr>
            </m:ctrlPr>
          </m:sSubPr>
          <m:e>
            <m:r>
              <w:rPr>
                <w:rFonts w:ascii="Cambria Math" w:hAnsi="Cambria Math"/>
              </w:rPr>
              <m:t>V</m:t>
            </m:r>
          </m:e>
          <m:sub>
            <m:r>
              <w:rPr>
                <w:rFonts w:ascii="Cambria Math" w:hAnsi="Cambria Math"/>
              </w:rPr>
              <m:t>∞</m:t>
            </m:r>
          </m:sub>
        </m:sSub>
      </m:oMath>
      <w:r w:rsidRPr="00C5107B">
        <w:t xml:space="preserve"> is the velocity far away, assumed to be 0, </w:t>
      </w:r>
      <m:oMath>
        <m:r>
          <w:rPr>
            <w:rFonts w:ascii="Cambria Math" w:hAnsi="Cambria Math"/>
          </w:rPr>
          <m:t>p</m:t>
        </m:r>
      </m:oMath>
      <w:r w:rsidRPr="00C5107B">
        <w:t xml:space="preserve"> is the pressure, </w:t>
      </w:r>
      <m:oMath>
        <m:sSub>
          <m:sSubPr>
            <m:ctrlPr>
              <w:rPr>
                <w:rFonts w:ascii="Cambria Math" w:hAnsi="Cambria Math"/>
                <w:i/>
              </w:rPr>
            </m:ctrlPr>
          </m:sSubPr>
          <m:e>
            <m:r>
              <w:rPr>
                <w:rFonts w:ascii="Cambria Math" w:hAnsi="Cambria Math"/>
              </w:rPr>
              <m:t>p</m:t>
            </m:r>
          </m:e>
          <m:sub>
            <m:r>
              <w:rPr>
                <w:rFonts w:ascii="Cambria Math" w:hAnsi="Cambria Math"/>
              </w:rPr>
              <m:t>∞</m:t>
            </m:r>
          </m:sub>
        </m:sSub>
      </m:oMath>
      <w:r w:rsidRPr="00C5107B">
        <w:t xml:space="preserve"> is the reference pressure and </w:t>
      </w:r>
      <m:oMath>
        <m:f>
          <m:fPr>
            <m:ctrlPr>
              <w:rPr>
                <w:rFonts w:ascii="Cambria Math" w:hAnsi="Cambria Math"/>
                <w:i/>
              </w:rPr>
            </m:ctrlPr>
          </m:fPr>
          <m:num>
            <m:r>
              <w:rPr>
                <w:rFonts w:ascii="Cambria Math" w:hAnsi="Cambria Math"/>
              </w:rPr>
              <m:t>∂φ</m:t>
            </m:r>
          </m:num>
          <m:den>
            <m:r>
              <w:rPr>
                <w:rFonts w:ascii="Cambria Math" w:hAnsi="Cambria Math"/>
              </w:rPr>
              <m:t>∂t</m:t>
            </m:r>
          </m:den>
        </m:f>
      </m:oMath>
      <w:r w:rsidRPr="00C5107B">
        <w:t xml:space="preserve"> is the time de</w:t>
      </w:r>
      <w:r w:rsidR="00415F09" w:rsidRPr="00C5107B">
        <w:t>rivative of the potential function</w:t>
      </w:r>
      <w:r w:rsidRPr="00C5107B">
        <w:t>,</w:t>
      </w:r>
      <w:r w:rsidR="00415F09" w:rsidRPr="00C5107B">
        <w:t xml:space="preserve"> expressed as: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5932D373" w14:textId="77777777" w:rsidTr="001876C6">
        <w:trPr>
          <w:trHeight w:val="865"/>
        </w:trPr>
        <w:tc>
          <w:tcPr>
            <w:tcW w:w="7655" w:type="dxa"/>
            <w:vAlign w:val="center"/>
          </w:tcPr>
          <w:p w14:paraId="1F6ED931" w14:textId="23A455FB" w:rsidR="00415F09" w:rsidRPr="00C5107B" w:rsidRDefault="00B40799" w:rsidP="002475A5">
            <w:pPr>
              <w:spacing w:line="276" w:lineRule="auto"/>
              <w:jc w:val="center"/>
            </w:pPr>
            <m:oMathPara>
              <m:oMath>
                <m:f>
                  <m:fPr>
                    <m:ctrlPr>
                      <w:rPr>
                        <w:rFonts w:ascii="Cambria Math" w:hAnsi="Cambria Math"/>
                        <w:i/>
                      </w:rPr>
                    </m:ctrlPr>
                  </m:fPr>
                  <m:num>
                    <m:r>
                      <w:rPr>
                        <w:rFonts w:ascii="Cambria Math" w:hAnsi="Cambria Math"/>
                      </w:rPr>
                      <m:t>∂φ</m:t>
                    </m:r>
                  </m:num>
                  <m:den>
                    <m:r>
                      <w:rPr>
                        <w:rFonts w:ascii="Cambria Math" w:hAnsi="Cambria Math"/>
                      </w:rPr>
                      <m:t>∂t</m:t>
                    </m:r>
                  </m:den>
                </m:f>
                <m:r>
                  <w:rPr>
                    <w:rFonts w:ascii="Cambria Math" w:hAnsi="Cambria Math"/>
                  </w:rPr>
                  <m:t xml:space="preserve"> = </m:t>
                </m:r>
                <m:f>
                  <m:fPr>
                    <m:ctrlPr>
                      <w:rPr>
                        <w:rFonts w:ascii="Cambria Math" w:hAnsi="Cambria Math"/>
                        <w:i/>
                      </w:rPr>
                    </m:ctrlPr>
                  </m:fPr>
                  <m:num>
                    <m:r>
                      <m:rPr>
                        <m:sty m:val="p"/>
                      </m:rPr>
                      <w:rPr>
                        <w:rFonts w:ascii="Cambria Math" w:hAnsi="Cambria Math"/>
                      </w:rPr>
                      <m:t>Γ</m:t>
                    </m:r>
                  </m:num>
                  <m:den>
                    <m:r>
                      <w:rPr>
                        <w:rFonts w:ascii="Cambria Math" w:hAnsi="Cambria Math"/>
                      </w:rPr>
                      <m:t>2π</m:t>
                    </m:r>
                  </m:den>
                </m:f>
                <m:r>
                  <w:rPr>
                    <w:rFonts w:ascii="Cambria Math" w:hAnsi="Cambria Math"/>
                  </w:rPr>
                  <m:t xml:space="preserve"> </m:t>
                </m:r>
                <m:f>
                  <m:fPr>
                    <m:ctrlPr>
                      <w:rPr>
                        <w:rFonts w:ascii="Cambria Math" w:hAnsi="Cambria Math"/>
                        <w:i/>
                      </w:rPr>
                    </m:ctrlPr>
                  </m:fPr>
                  <m:num>
                    <m:sSub>
                      <m:sSubPr>
                        <m:ctrlPr>
                          <w:rPr>
                            <w:rFonts w:ascii="Cambria Math" w:hAnsi="Cambria Math"/>
                            <w:i/>
                          </w:rPr>
                        </m:ctrlPr>
                      </m:sSubPr>
                      <m:e>
                        <m:r>
                          <w:rPr>
                            <w:rFonts w:ascii="Cambria Math" w:hAnsi="Cambria Math"/>
                          </w:rPr>
                          <m:t>y</m:t>
                        </m:r>
                      </m:e>
                      <m:sub>
                        <m:r>
                          <w:rPr>
                            <w:rFonts w:ascii="Cambria Math" w:hAnsi="Cambria Math"/>
                          </w:rPr>
                          <m:t>p</m:t>
                        </m:r>
                      </m:sub>
                    </m:sSub>
                    <m:sSub>
                      <m:sSubPr>
                        <m:ctrlPr>
                          <w:rPr>
                            <w:rFonts w:ascii="Cambria Math" w:hAnsi="Cambria Math"/>
                            <w:i/>
                          </w:rPr>
                        </m:ctrlPr>
                      </m:sSubPr>
                      <m:e>
                        <m:r>
                          <w:rPr>
                            <w:rFonts w:ascii="Cambria Math" w:hAnsi="Cambria Math"/>
                          </w:rPr>
                          <m:t>V</m:t>
                        </m:r>
                      </m:e>
                      <m:sub>
                        <m:r>
                          <w:rPr>
                            <w:rFonts w:ascii="Cambria Math" w:hAnsi="Cambria Math"/>
                          </w:rPr>
                          <m:t>trans</m:t>
                        </m:r>
                      </m:sub>
                    </m:sSub>
                  </m:num>
                  <m:den>
                    <m:sSup>
                      <m:sSupPr>
                        <m:ctrlPr>
                          <w:rPr>
                            <w:rFonts w:ascii="Cambria Math" w:hAnsi="Cambria Math"/>
                            <w:i/>
                          </w:rPr>
                        </m:ctrlPr>
                      </m:sSupPr>
                      <m:e>
                        <m:d>
                          <m:dPr>
                            <m:ctrlPr>
                              <w:rPr>
                                <w:rFonts w:ascii="Cambria Math" w:hAnsi="Cambria Math"/>
                                <w:i/>
                              </w:rPr>
                            </m:ctrlPr>
                          </m:dPr>
                          <m:e>
                            <m:sSub>
                              <m:sSubPr>
                                <m:ctrlPr>
                                  <w:rPr>
                                    <w:rFonts w:ascii="Cambria Math" w:hAnsi="Cambria Math"/>
                                    <w:i/>
                                  </w:rPr>
                                </m:ctrlPr>
                              </m:sSubPr>
                              <m:e>
                                <m:r>
                                  <w:rPr>
                                    <w:rFonts w:ascii="Cambria Math" w:hAnsi="Cambria Math"/>
                                  </w:rPr>
                                  <m:t>x</m:t>
                                </m:r>
                              </m:e>
                              <m:sub>
                                <m:r>
                                  <w:rPr>
                                    <w:rFonts w:ascii="Cambria Math" w:hAnsi="Cambria Math"/>
                                  </w:rPr>
                                  <m:t>p</m:t>
                                </m:r>
                              </m:sub>
                            </m:sSub>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trans</m:t>
                                </m:r>
                              </m:sub>
                            </m:sSub>
                            <m:r>
                              <w:rPr>
                                <w:rFonts w:ascii="Cambria Math" w:hAnsi="Cambria Math"/>
                              </w:rPr>
                              <m:t>t</m:t>
                            </m:r>
                          </m:e>
                        </m:d>
                      </m:e>
                      <m:sup>
                        <m:r>
                          <w:rPr>
                            <w:rFonts w:ascii="Cambria Math" w:hAnsi="Cambria Math"/>
                          </w:rPr>
                          <m:t>2</m:t>
                        </m:r>
                      </m:sup>
                    </m:sSup>
                    <m:r>
                      <w:rPr>
                        <w:rFonts w:ascii="Cambria Math" w:hAnsi="Cambria Math"/>
                      </w:rPr>
                      <m:t>+</m:t>
                    </m:r>
                    <m:sSup>
                      <m:sSupPr>
                        <m:ctrlPr>
                          <w:rPr>
                            <w:rFonts w:ascii="Cambria Math" w:hAnsi="Cambria Math"/>
                            <w:i/>
                          </w:rPr>
                        </m:ctrlPr>
                      </m:sSupPr>
                      <m:e>
                        <m:d>
                          <m:dPr>
                            <m:ctrlPr>
                              <w:rPr>
                                <w:rFonts w:ascii="Cambria Math" w:hAnsi="Cambria Math"/>
                                <w:i/>
                              </w:rPr>
                            </m:ctrlPr>
                          </m:dPr>
                          <m:e>
                            <m:sSub>
                              <m:sSubPr>
                                <m:ctrlPr>
                                  <w:rPr>
                                    <w:rFonts w:ascii="Cambria Math" w:hAnsi="Cambria Math"/>
                                    <w:i/>
                                  </w:rPr>
                                </m:ctrlPr>
                              </m:sSubPr>
                              <m:e>
                                <m:r>
                                  <w:rPr>
                                    <w:rFonts w:ascii="Cambria Math" w:hAnsi="Cambria Math"/>
                                  </w:rPr>
                                  <m:t>y</m:t>
                                </m:r>
                              </m:e>
                              <m:sub>
                                <m:r>
                                  <w:rPr>
                                    <w:rFonts w:ascii="Cambria Math" w:hAnsi="Cambria Math"/>
                                  </w:rPr>
                                  <m:t>p</m:t>
                                </m:r>
                              </m:sub>
                            </m:sSub>
                          </m:e>
                        </m:d>
                      </m:e>
                      <m:sup>
                        <m:r>
                          <w:rPr>
                            <w:rFonts w:ascii="Cambria Math" w:hAnsi="Cambria Math"/>
                          </w:rPr>
                          <m:t>2</m:t>
                        </m:r>
                      </m:sup>
                    </m:sSup>
                  </m:den>
                </m:f>
              </m:oMath>
            </m:oMathPara>
          </w:p>
        </w:tc>
        <w:tc>
          <w:tcPr>
            <w:tcW w:w="2174" w:type="dxa"/>
            <w:vAlign w:val="center"/>
          </w:tcPr>
          <w:p w14:paraId="7A8EF3FB" w14:textId="560E249E" w:rsidR="00415F09" w:rsidRPr="00C5107B" w:rsidRDefault="00415F09" w:rsidP="002475A5">
            <w:pPr>
              <w:spacing w:line="276" w:lineRule="auto"/>
              <w:jc w:val="center"/>
            </w:pPr>
            <w:r w:rsidRPr="00C5107B">
              <w:t>[A</w:t>
            </w:r>
            <w:r w:rsidR="00231923" w:rsidRPr="00C5107B">
              <w:t>2</w:t>
            </w:r>
            <w:r w:rsidRPr="00C5107B">
              <w:t>]</w:t>
            </w:r>
          </w:p>
        </w:tc>
      </w:tr>
    </w:tbl>
    <w:p w14:paraId="50B31DA2" w14:textId="56F75B21" w:rsidR="00091E6F" w:rsidRPr="00C5107B" w:rsidRDefault="00B068E6" w:rsidP="002475A5">
      <w:pPr>
        <w:spacing w:line="276" w:lineRule="auto"/>
        <w:jc w:val="both"/>
      </w:pPr>
      <w:r w:rsidRPr="00C5107B">
        <w:t xml:space="preserve">Rearranging </w:t>
      </w:r>
      <w:r w:rsidR="00415F09" w:rsidRPr="00C5107B">
        <w:t>equation [</w:t>
      </w:r>
      <w:r w:rsidRPr="00C5107B">
        <w:t>A</w:t>
      </w:r>
      <w:r w:rsidR="00231923" w:rsidRPr="00C5107B">
        <w:t>1</w:t>
      </w:r>
      <w:r w:rsidR="00415F09" w:rsidRPr="00C5107B">
        <w:t>]</w:t>
      </w:r>
      <w:r w:rsidRPr="00C5107B">
        <w:t xml:space="preserve"> and diving through by </w:t>
      </w:r>
      <m:oMath>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oMath>
      <w:r w:rsidRPr="00C5107B">
        <w:t xml:space="preserve"> (the square of the</w:t>
      </w:r>
      <w:r w:rsidR="00231923" w:rsidRPr="00C5107B">
        <w:t xml:space="preserve"> reference velocity, which is the </w:t>
      </w:r>
      <w:r w:rsidRPr="00C5107B">
        <w:t>maximum circumferential velocity of the vortex) gives:</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37D2FF81" w14:textId="77777777" w:rsidTr="00776CF3">
        <w:trPr>
          <w:trHeight w:val="865"/>
        </w:trPr>
        <w:tc>
          <w:tcPr>
            <w:tcW w:w="7655" w:type="dxa"/>
            <w:vAlign w:val="center"/>
          </w:tcPr>
          <w:p w14:paraId="6749CCCC" w14:textId="73D5E449" w:rsidR="00AC23C0" w:rsidRPr="00C5107B" w:rsidRDefault="00AC23C0" w:rsidP="00776CF3">
            <w:pPr>
              <w:spacing w:line="276" w:lineRule="auto"/>
              <w:jc w:val="center"/>
            </w:pPr>
            <m:oMathPara>
              <m:oMath>
                <m:r>
                  <w:rPr>
                    <w:rFonts w:ascii="Cambria Math" w:hAnsi="Cambria Math"/>
                  </w:rPr>
                  <m:t>p-</m:t>
                </m:r>
                <m:sSub>
                  <m:sSubPr>
                    <m:ctrlPr>
                      <w:rPr>
                        <w:rFonts w:ascii="Cambria Math" w:hAnsi="Cambria Math"/>
                        <w:i/>
                      </w:rPr>
                    </m:ctrlPr>
                  </m:sSubPr>
                  <m:e>
                    <m:r>
                      <w:rPr>
                        <w:rFonts w:ascii="Cambria Math" w:hAnsi="Cambria Math"/>
                      </w:rPr>
                      <m:t>p</m:t>
                    </m:r>
                  </m:e>
                  <m:sub>
                    <m:r>
                      <w:rPr>
                        <w:rFonts w:ascii="Cambria Math" w:hAnsi="Cambria Math"/>
                      </w:rPr>
                      <m:t>∞</m:t>
                    </m:r>
                  </m:sub>
                </m:sSub>
                <m:r>
                  <w:rPr>
                    <w:rFonts w:ascii="Cambria Math" w:hAnsi="Cambria Math"/>
                  </w:rPr>
                  <m:t>=-ρ</m:t>
                </m:r>
                <m:f>
                  <m:fPr>
                    <m:ctrlPr>
                      <w:rPr>
                        <w:rFonts w:ascii="Cambria Math" w:hAnsi="Cambria Math"/>
                        <w:i/>
                      </w:rPr>
                    </m:ctrlPr>
                  </m:fPr>
                  <m:num>
                    <m:r>
                      <w:rPr>
                        <w:rFonts w:ascii="Cambria Math" w:hAnsi="Cambria Math"/>
                      </w:rPr>
                      <m:t>∂φ</m:t>
                    </m:r>
                  </m:num>
                  <m:den>
                    <m:r>
                      <w:rPr>
                        <w:rFonts w:ascii="Cambria Math" w:hAnsi="Cambria Math"/>
                      </w:rPr>
                      <m:t>∂t</m:t>
                    </m:r>
                  </m:den>
                </m:f>
                <m:r>
                  <w:rPr>
                    <w:rFonts w:ascii="Cambria Math" w:hAnsi="Cambria Math"/>
                  </w:rPr>
                  <m:t>-ρ</m:t>
                </m:r>
                <m:f>
                  <m:fPr>
                    <m:ctrlPr>
                      <w:rPr>
                        <w:rFonts w:ascii="Cambria Math" w:hAnsi="Cambria Math"/>
                        <w:i/>
                      </w:rPr>
                    </m:ctrlPr>
                  </m:fPr>
                  <m:num>
                    <m:sSubSup>
                      <m:sSubSupPr>
                        <m:ctrlPr>
                          <w:rPr>
                            <w:rFonts w:ascii="Cambria Math" w:hAnsi="Cambria Math"/>
                            <w:i/>
                          </w:rPr>
                        </m:ctrlPr>
                      </m:sSubSupPr>
                      <m:e>
                        <m:r>
                          <w:rPr>
                            <w:rFonts w:ascii="Cambria Math" w:hAnsi="Cambria Math"/>
                          </w:rPr>
                          <m:t>V</m:t>
                        </m:r>
                      </m:e>
                      <m:sub>
                        <m:r>
                          <w:rPr>
                            <w:rFonts w:ascii="Cambria Math" w:hAnsi="Cambria Math"/>
                          </w:rPr>
                          <m:t>total</m:t>
                        </m:r>
                      </m:sub>
                      <m:sup>
                        <m:r>
                          <w:rPr>
                            <w:rFonts w:ascii="Cambria Math" w:hAnsi="Cambria Math"/>
                          </w:rPr>
                          <m:t>2</m:t>
                        </m:r>
                      </m:sup>
                    </m:sSubSup>
                  </m:num>
                  <m:den>
                    <m:r>
                      <w:rPr>
                        <w:rFonts w:ascii="Cambria Math" w:hAnsi="Cambria Math"/>
                      </w:rPr>
                      <m:t>2</m:t>
                    </m:r>
                  </m:den>
                </m:f>
              </m:oMath>
            </m:oMathPara>
          </w:p>
        </w:tc>
        <w:tc>
          <w:tcPr>
            <w:tcW w:w="2174" w:type="dxa"/>
            <w:vAlign w:val="center"/>
          </w:tcPr>
          <w:p w14:paraId="15429ECE" w14:textId="77777777" w:rsidR="00AC23C0" w:rsidRPr="00C5107B" w:rsidRDefault="00AC23C0" w:rsidP="00776CF3">
            <w:pPr>
              <w:spacing w:line="276" w:lineRule="auto"/>
              <w:jc w:val="center"/>
            </w:pPr>
            <w:r w:rsidRPr="00C5107B">
              <w:t>[A3]</w:t>
            </w:r>
          </w:p>
        </w:tc>
      </w:tr>
    </w:tbl>
    <w:p w14:paraId="531A4302" w14:textId="2F6292AD" w:rsidR="00AC23C0" w:rsidRPr="00C5107B" w:rsidRDefault="00AC23C0" w:rsidP="002475A5">
      <w:pPr>
        <w:spacing w:line="276" w:lineRule="auto"/>
        <w:jc w:val="both"/>
      </w:pPr>
      <w:r w:rsidRPr="00C5107B">
        <w:t xml:space="preserve">Rearranging to form pressure coefficient </w:t>
      </w:r>
      <w:r w:rsidR="009B51F2" w:rsidRPr="00C5107B">
        <w:t>where</w:t>
      </w:r>
      <w:r w:rsidRPr="00C5107B">
        <w:t>:</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091E6F" w:rsidRPr="00C5107B" w14:paraId="7EE5A7EB" w14:textId="77777777" w:rsidTr="004C1021">
        <w:trPr>
          <w:trHeight w:val="865"/>
        </w:trPr>
        <w:tc>
          <w:tcPr>
            <w:tcW w:w="7655" w:type="dxa"/>
            <w:vAlign w:val="center"/>
          </w:tcPr>
          <w:p w14:paraId="02849EAE" w14:textId="77393069" w:rsidR="00091E6F"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C</m:t>
                    </m:r>
                  </m:e>
                  <m:sub>
                    <m:r>
                      <w:rPr>
                        <w:rFonts w:ascii="Cambria Math" w:hAnsi="Cambria Math"/>
                      </w:rPr>
                      <m:t>P</m:t>
                    </m:r>
                  </m:sub>
                </m:sSub>
                <m:r>
                  <w:rPr>
                    <w:rFonts w:ascii="Cambria Math" w:hAnsi="Cambria Math"/>
                  </w:rPr>
                  <m:t xml:space="preserve"> = </m:t>
                </m:r>
                <m:f>
                  <m:fPr>
                    <m:ctrlPr>
                      <w:rPr>
                        <w:rFonts w:ascii="Cambria Math" w:hAnsi="Cambria Math"/>
                        <w:i/>
                      </w:rPr>
                    </m:ctrlPr>
                  </m:fPr>
                  <m:num>
                    <m:r>
                      <w:rPr>
                        <w:rFonts w:ascii="Cambria Math" w:hAnsi="Cambria Math"/>
                      </w:rPr>
                      <m:t>p-</m:t>
                    </m:r>
                    <m:sSub>
                      <m:sSubPr>
                        <m:ctrlPr>
                          <w:rPr>
                            <w:rFonts w:ascii="Cambria Math" w:hAnsi="Cambria Math"/>
                            <w:i/>
                          </w:rPr>
                        </m:ctrlPr>
                      </m:sSubPr>
                      <m:e>
                        <m:r>
                          <w:rPr>
                            <w:rFonts w:ascii="Cambria Math" w:hAnsi="Cambria Math"/>
                          </w:rPr>
                          <m:t>p</m:t>
                        </m:r>
                      </m:e>
                      <m:sub>
                        <m:r>
                          <w:rPr>
                            <w:rFonts w:ascii="Cambria Math" w:hAnsi="Cambria Math"/>
                          </w:rPr>
                          <m:t>∞</m:t>
                        </m:r>
                      </m:sub>
                    </m:sSub>
                  </m:num>
                  <m:den>
                    <m:f>
                      <m:fPr>
                        <m:ctrlPr>
                          <w:rPr>
                            <w:rFonts w:ascii="Cambria Math" w:hAnsi="Cambria Math"/>
                            <w:i/>
                          </w:rPr>
                        </m:ctrlPr>
                      </m:fPr>
                      <m:num>
                        <m:r>
                          <w:rPr>
                            <w:rFonts w:ascii="Cambria Math" w:hAnsi="Cambria Math"/>
                          </w:rPr>
                          <m:t>1</m:t>
                        </m:r>
                      </m:num>
                      <m:den>
                        <m:r>
                          <w:rPr>
                            <w:rFonts w:ascii="Cambria Math" w:hAnsi="Cambria Math"/>
                          </w:rPr>
                          <m:t>2</m:t>
                        </m:r>
                      </m:den>
                    </m:f>
                    <m:r>
                      <w:rPr>
                        <w:rFonts w:ascii="Cambria Math" w:hAnsi="Cambria Math"/>
                      </w:rPr>
                      <m:t>ρ</m:t>
                    </m:r>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oMath>
            </m:oMathPara>
          </w:p>
        </w:tc>
        <w:tc>
          <w:tcPr>
            <w:tcW w:w="2174" w:type="dxa"/>
            <w:vAlign w:val="center"/>
          </w:tcPr>
          <w:p w14:paraId="34C82FFC" w14:textId="2CC2B4B9" w:rsidR="00091E6F" w:rsidRPr="00C5107B" w:rsidRDefault="00091E6F" w:rsidP="002475A5">
            <w:pPr>
              <w:spacing w:line="276" w:lineRule="auto"/>
              <w:jc w:val="center"/>
            </w:pPr>
            <w:r w:rsidRPr="00C5107B">
              <w:t>[</w:t>
            </w:r>
            <w:r w:rsidR="00B068E6" w:rsidRPr="00C5107B">
              <w:t>A</w:t>
            </w:r>
            <w:r w:rsidR="00AC23C0" w:rsidRPr="00C5107B">
              <w:t>4</w:t>
            </w:r>
            <w:r w:rsidRPr="00C5107B">
              <w:t>]</w:t>
            </w:r>
          </w:p>
        </w:tc>
      </w:tr>
    </w:tbl>
    <w:p w14:paraId="1CE5563F" w14:textId="0AAAA71B" w:rsidR="00415F09" w:rsidRPr="00C5107B" w:rsidRDefault="003F7394" w:rsidP="002475A5">
      <w:pPr>
        <w:spacing w:line="276" w:lineRule="auto"/>
      </w:pPr>
      <w:r w:rsidRPr="00C5107B">
        <w:t xml:space="preserve">Therefore,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3F7394" w:rsidRPr="00C5107B" w14:paraId="67D11EB2" w14:textId="77777777" w:rsidTr="00966915">
        <w:trPr>
          <w:trHeight w:val="865"/>
        </w:trPr>
        <w:tc>
          <w:tcPr>
            <w:tcW w:w="7655" w:type="dxa"/>
            <w:vAlign w:val="center"/>
          </w:tcPr>
          <w:p w14:paraId="05E86465" w14:textId="20A62CCE" w:rsidR="003F7394" w:rsidRPr="00C5107B" w:rsidRDefault="00B40799" w:rsidP="00966915">
            <w:pPr>
              <w:spacing w:line="276" w:lineRule="auto"/>
              <w:jc w:val="center"/>
            </w:pPr>
            <m:oMathPara>
              <m:oMath>
                <m:sSub>
                  <m:sSubPr>
                    <m:ctrlPr>
                      <w:rPr>
                        <w:rFonts w:ascii="Cambria Math" w:hAnsi="Cambria Math"/>
                        <w:i/>
                      </w:rPr>
                    </m:ctrlPr>
                  </m:sSubPr>
                  <m:e>
                    <m:r>
                      <w:rPr>
                        <w:rFonts w:ascii="Cambria Math" w:hAnsi="Cambria Math"/>
                      </w:rPr>
                      <m:t>C</m:t>
                    </m:r>
                  </m:e>
                  <m:sub>
                    <m:r>
                      <w:rPr>
                        <w:rFonts w:ascii="Cambria Math" w:hAnsi="Cambria Math"/>
                      </w:rPr>
                      <m:t>P</m:t>
                    </m:r>
                  </m:sub>
                </m:sSub>
                <m:r>
                  <w:rPr>
                    <w:rFonts w:ascii="Cambria Math" w:hAnsi="Cambria Math"/>
                  </w:rPr>
                  <m:t xml:space="preserve"> = -</m:t>
                </m:r>
                <m:limLow>
                  <m:limLowPr>
                    <m:ctrlPr>
                      <w:rPr>
                        <w:rFonts w:ascii="Cambria Math" w:hAnsi="Cambria Math"/>
                        <w:i/>
                      </w:rPr>
                    </m:ctrlPr>
                  </m:limLowPr>
                  <m:e>
                    <m:groupChr>
                      <m:groupChrPr>
                        <m:ctrlPr>
                          <w:rPr>
                            <w:rFonts w:ascii="Cambria Math" w:hAnsi="Cambria Math"/>
                            <w:i/>
                          </w:rPr>
                        </m:ctrlPr>
                      </m:groupChrPr>
                      <m:e>
                        <m:f>
                          <m:fPr>
                            <m:ctrlPr>
                              <w:rPr>
                                <w:rFonts w:ascii="Cambria Math" w:hAnsi="Cambria Math"/>
                                <w:i/>
                              </w:rPr>
                            </m:ctrlPr>
                          </m:fPr>
                          <m:num>
                            <m:r>
                              <w:rPr>
                                <w:rFonts w:ascii="Cambria Math" w:hAnsi="Cambria Math"/>
                              </w:rPr>
                              <m:t>2</m:t>
                            </m:r>
                            <m:f>
                              <m:fPr>
                                <m:ctrlPr>
                                  <w:rPr>
                                    <w:rFonts w:ascii="Cambria Math" w:hAnsi="Cambria Math"/>
                                    <w:i/>
                                  </w:rPr>
                                </m:ctrlPr>
                              </m:fPr>
                              <m:num>
                                <m:r>
                                  <w:rPr>
                                    <w:rFonts w:ascii="Cambria Math" w:hAnsi="Cambria Math"/>
                                  </w:rPr>
                                  <m:t>∂φ</m:t>
                                </m:r>
                              </m:num>
                              <m:den>
                                <m:r>
                                  <w:rPr>
                                    <w:rFonts w:ascii="Cambria Math" w:hAnsi="Cambria Math"/>
                                  </w:rPr>
                                  <m:t>∂t</m:t>
                                </m:r>
                              </m:den>
                            </m:f>
                          </m:num>
                          <m:den>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e>
                    </m:groupChr>
                  </m:e>
                  <m:lim>
                    <m:r>
                      <w:rPr>
                        <w:rFonts w:ascii="Cambria Math" w:hAnsi="Cambria Math"/>
                      </w:rPr>
                      <m:t>adjustment term</m:t>
                    </m:r>
                  </m:lim>
                </m:limLow>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V</m:t>
                        </m:r>
                      </m:e>
                      <m:sub>
                        <m:r>
                          <w:rPr>
                            <w:rFonts w:ascii="Cambria Math" w:hAnsi="Cambria Math"/>
                          </w:rPr>
                          <m:t>total</m:t>
                        </m:r>
                      </m:sub>
                      <m:sup>
                        <m:r>
                          <w:rPr>
                            <w:rFonts w:ascii="Cambria Math" w:hAnsi="Cambria Math"/>
                          </w:rPr>
                          <m:t>2</m:t>
                        </m:r>
                      </m:sup>
                    </m:sSubSup>
                  </m:num>
                  <m:den>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oMath>
            </m:oMathPara>
          </w:p>
        </w:tc>
        <w:tc>
          <w:tcPr>
            <w:tcW w:w="2174" w:type="dxa"/>
            <w:vAlign w:val="center"/>
          </w:tcPr>
          <w:p w14:paraId="3F602DFD" w14:textId="1DF16B89" w:rsidR="003F7394" w:rsidRPr="00C5107B" w:rsidRDefault="003F7394" w:rsidP="00966915">
            <w:pPr>
              <w:spacing w:line="276" w:lineRule="auto"/>
              <w:jc w:val="center"/>
            </w:pPr>
            <w:r w:rsidRPr="00C5107B">
              <w:t>[A5]</w:t>
            </w:r>
          </w:p>
        </w:tc>
      </w:tr>
    </w:tbl>
    <w:p w14:paraId="4FD96184" w14:textId="77777777" w:rsidR="003F7394" w:rsidRPr="00C5107B" w:rsidRDefault="003F7394" w:rsidP="002475A5">
      <w:pPr>
        <w:spacing w:line="276" w:lineRule="auto"/>
      </w:pPr>
    </w:p>
    <w:p w14:paraId="4B67DD41" w14:textId="51D63E0C" w:rsidR="00091E6F" w:rsidRPr="00C5107B" w:rsidRDefault="00B068E6" w:rsidP="002475A5">
      <w:pPr>
        <w:spacing w:line="276" w:lineRule="auto"/>
      </w:pPr>
      <w:r w:rsidRPr="00C5107B">
        <w:t xml:space="preserve">where </w:t>
      </w:r>
      <m:oMath>
        <m:sSub>
          <m:sSubPr>
            <m:ctrlPr>
              <w:rPr>
                <w:rFonts w:ascii="Cambria Math" w:hAnsi="Cambria Math"/>
                <w:i/>
              </w:rPr>
            </m:ctrlPr>
          </m:sSubPr>
          <m:e>
            <m:r>
              <w:rPr>
                <w:rFonts w:ascii="Cambria Math" w:hAnsi="Cambria Math"/>
              </w:rPr>
              <m:t>C</m:t>
            </m:r>
          </m:e>
          <m:sub>
            <m:r>
              <w:rPr>
                <w:rFonts w:ascii="Cambria Math" w:hAnsi="Cambria Math"/>
              </w:rPr>
              <m:t>P</m:t>
            </m:r>
          </m:sub>
        </m:sSub>
        <m:r>
          <w:rPr>
            <w:rFonts w:ascii="Cambria Math" w:hAnsi="Cambria Math"/>
          </w:rPr>
          <m:t>=</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P</m:t>
                </m:r>
              </m:e>
              <m:sub>
                <m:r>
                  <w:rPr>
                    <w:rFonts w:ascii="Cambria Math" w:hAnsi="Cambria Math"/>
                  </w:rPr>
                  <m:t>adj</m:t>
                </m:r>
              </m:sub>
            </m:sSub>
          </m:sub>
        </m:sSub>
        <m:r>
          <w:rPr>
            <w:rFonts w:ascii="Cambria Math" w:hAnsi="Cambria Math"/>
          </w:rPr>
          <m:t>+</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P</m:t>
                </m:r>
              </m:e>
              <m:sub>
                <m:r>
                  <w:rPr>
                    <w:rFonts w:ascii="Cambria Math" w:hAnsi="Cambria Math"/>
                  </w:rPr>
                  <m:t>s</m:t>
                </m:r>
              </m:sub>
            </m:sSub>
          </m:sub>
        </m:sSub>
      </m:oMath>
      <w:r w:rsidR="00415F09" w:rsidRPr="00C5107B">
        <w:t xml:space="preserve">, </w:t>
      </w:r>
      <w:r w:rsidRPr="00C5107B">
        <w:t>T</w:t>
      </w:r>
      <w:r w:rsidR="00091E6F" w:rsidRPr="00C5107B">
        <w:t xml:space="preserve">hus,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31364213" w14:textId="77777777" w:rsidTr="004C1021">
        <w:trPr>
          <w:trHeight w:val="865"/>
        </w:trPr>
        <w:tc>
          <w:tcPr>
            <w:tcW w:w="7655" w:type="dxa"/>
            <w:vAlign w:val="center"/>
          </w:tcPr>
          <w:p w14:paraId="6A9FDC41" w14:textId="04680306" w:rsidR="00091E6F"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P</m:t>
                        </m:r>
                      </m:e>
                      <m:sub>
                        <m:r>
                          <w:rPr>
                            <w:rFonts w:ascii="Cambria Math" w:hAnsi="Cambria Math"/>
                          </w:rPr>
                          <m:t>adj</m:t>
                        </m:r>
                      </m:sub>
                    </m:sSub>
                  </m:sub>
                </m:sSub>
                <m:r>
                  <w:rPr>
                    <w:rFonts w:ascii="Cambria Math" w:hAnsi="Cambria Math"/>
                  </w:rPr>
                  <m:t>=</m:t>
                </m:r>
                <m:f>
                  <m:fPr>
                    <m:ctrlPr>
                      <w:rPr>
                        <w:rFonts w:ascii="Cambria Math" w:hAnsi="Cambria Math"/>
                        <w:i/>
                      </w:rPr>
                    </m:ctrlPr>
                  </m:fPr>
                  <m:num>
                    <m:r>
                      <w:rPr>
                        <w:rFonts w:ascii="Cambria Math" w:hAnsi="Cambria Math"/>
                      </w:rPr>
                      <m:t>2</m:t>
                    </m:r>
                    <m:f>
                      <m:fPr>
                        <m:ctrlPr>
                          <w:rPr>
                            <w:rFonts w:ascii="Cambria Math" w:hAnsi="Cambria Math"/>
                            <w:i/>
                          </w:rPr>
                        </m:ctrlPr>
                      </m:fPr>
                      <m:num>
                        <m:r>
                          <w:rPr>
                            <w:rFonts w:ascii="Cambria Math" w:hAnsi="Cambria Math"/>
                          </w:rPr>
                          <m:t>∂φ</m:t>
                        </m:r>
                      </m:num>
                      <m:den>
                        <m:r>
                          <w:rPr>
                            <w:rFonts w:ascii="Cambria Math" w:hAnsi="Cambria Math"/>
                          </w:rPr>
                          <m:t>∂t</m:t>
                        </m:r>
                      </m:den>
                    </m:f>
                  </m:num>
                  <m:den>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oMath>
            </m:oMathPara>
          </w:p>
        </w:tc>
        <w:tc>
          <w:tcPr>
            <w:tcW w:w="2174" w:type="dxa"/>
            <w:vAlign w:val="center"/>
          </w:tcPr>
          <w:p w14:paraId="11D19B0F" w14:textId="0B5A8356" w:rsidR="00091E6F" w:rsidRPr="00C5107B" w:rsidRDefault="00091E6F" w:rsidP="002475A5">
            <w:pPr>
              <w:spacing w:line="276" w:lineRule="auto"/>
              <w:jc w:val="center"/>
            </w:pPr>
            <w:r w:rsidRPr="00C5107B">
              <w:t>[</w:t>
            </w:r>
            <w:r w:rsidR="00B068E6" w:rsidRPr="00C5107B">
              <w:t>A</w:t>
            </w:r>
            <w:r w:rsidR="003F7394" w:rsidRPr="00C5107B">
              <w:t>6</w:t>
            </w:r>
            <w:r w:rsidRPr="00C5107B">
              <w:t>]</w:t>
            </w:r>
          </w:p>
        </w:tc>
      </w:tr>
      <w:tr w:rsidR="00BF63F7" w:rsidRPr="00C5107B" w14:paraId="63C90EE8" w14:textId="77777777" w:rsidTr="001876C6">
        <w:trPr>
          <w:trHeight w:val="865"/>
        </w:trPr>
        <w:tc>
          <w:tcPr>
            <w:tcW w:w="7655" w:type="dxa"/>
            <w:vAlign w:val="center"/>
          </w:tcPr>
          <w:p w14:paraId="0ACD1EEB" w14:textId="2D0736FD" w:rsidR="00415F09"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P</m:t>
                        </m:r>
                      </m:e>
                      <m:sub>
                        <m:r>
                          <w:rPr>
                            <w:rFonts w:ascii="Cambria Math" w:hAnsi="Cambria Math"/>
                          </w:rPr>
                          <m:t>s</m:t>
                        </m:r>
                      </m:sub>
                    </m:sSub>
                  </m:sub>
                </m:sSub>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V</m:t>
                        </m:r>
                      </m:e>
                      <m:sub>
                        <m:r>
                          <w:rPr>
                            <w:rFonts w:ascii="Cambria Math" w:hAnsi="Cambria Math"/>
                          </w:rPr>
                          <m:t>total</m:t>
                        </m:r>
                      </m:sub>
                      <m:sup>
                        <m:r>
                          <w:rPr>
                            <w:rFonts w:ascii="Cambria Math" w:hAnsi="Cambria Math"/>
                          </w:rPr>
                          <m:t>2</m:t>
                        </m:r>
                      </m:sup>
                    </m:sSubSup>
                  </m:num>
                  <m:den>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oMath>
            </m:oMathPara>
          </w:p>
        </w:tc>
        <w:tc>
          <w:tcPr>
            <w:tcW w:w="2174" w:type="dxa"/>
            <w:vAlign w:val="center"/>
          </w:tcPr>
          <w:p w14:paraId="7A27CBF9" w14:textId="3C541CED" w:rsidR="00415F09" w:rsidRPr="00C5107B" w:rsidRDefault="00415F09" w:rsidP="002475A5">
            <w:pPr>
              <w:spacing w:line="276" w:lineRule="auto"/>
              <w:jc w:val="center"/>
            </w:pPr>
            <w:r w:rsidRPr="00C5107B">
              <w:t>[A</w:t>
            </w:r>
            <w:r w:rsidR="003F7394" w:rsidRPr="00C5107B">
              <w:t>7</w:t>
            </w:r>
            <w:r w:rsidRPr="00C5107B">
              <w:t>]</w:t>
            </w:r>
          </w:p>
        </w:tc>
      </w:tr>
    </w:tbl>
    <w:p w14:paraId="50426BCF" w14:textId="77777777" w:rsidR="00FF0E45" w:rsidRPr="00C5107B" w:rsidRDefault="00FF0E45" w:rsidP="00FF0E45">
      <w:pPr>
        <w:spacing w:line="276" w:lineRule="auto"/>
      </w:pPr>
      <w:r w:rsidRPr="00C5107B">
        <w:t xml:space="preserve">The maximum circumferential velocity of the vortex is given as: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68812DFB" w14:textId="77777777" w:rsidTr="00776CF3">
        <w:trPr>
          <w:trHeight w:val="865"/>
        </w:trPr>
        <w:tc>
          <w:tcPr>
            <w:tcW w:w="7655" w:type="dxa"/>
            <w:vAlign w:val="center"/>
          </w:tcPr>
          <w:p w14:paraId="1F2ECDA0" w14:textId="77777777" w:rsidR="00FF0E45" w:rsidRPr="00C5107B" w:rsidRDefault="00B40799" w:rsidP="00776CF3">
            <w:pPr>
              <w:spacing w:line="276" w:lineRule="auto"/>
              <w:jc w:val="center"/>
            </w:pPr>
            <m:oMathPara>
              <m:oMath>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Sub>
                <m:r>
                  <w:rPr>
                    <w:rFonts w:ascii="Cambria Math" w:hAnsi="Cambria Math"/>
                  </w:rPr>
                  <m:t>=</m:t>
                </m:r>
                <m:f>
                  <m:fPr>
                    <m:ctrlPr>
                      <w:rPr>
                        <w:rFonts w:ascii="Cambria Math" w:hAnsi="Cambria Math"/>
                        <w:i/>
                      </w:rPr>
                    </m:ctrlPr>
                  </m:fPr>
                  <m:num>
                    <m:r>
                      <m:rPr>
                        <m:sty m:val="p"/>
                      </m:rPr>
                      <w:rPr>
                        <w:rFonts w:ascii="Cambria Math" w:hAnsi="Cambria Math"/>
                      </w:rPr>
                      <m:t>Γ</m:t>
                    </m:r>
                    <m:ctrlPr>
                      <w:rPr>
                        <w:rFonts w:ascii="Cambria Math" w:hAnsi="Cambria Math"/>
                      </w:rPr>
                    </m:ctrlPr>
                  </m:num>
                  <m:den>
                    <m:r>
                      <w:rPr>
                        <w:rFonts w:ascii="Cambria Math" w:hAnsi="Cambria Math"/>
                      </w:rPr>
                      <m:t>2π</m:t>
                    </m:r>
                    <m:sSub>
                      <m:sSubPr>
                        <m:ctrlPr>
                          <w:rPr>
                            <w:rFonts w:ascii="Cambria Math" w:hAnsi="Cambria Math"/>
                            <w:i/>
                          </w:rPr>
                        </m:ctrlPr>
                      </m:sSubPr>
                      <m:e>
                        <m:r>
                          <w:rPr>
                            <w:rFonts w:ascii="Cambria Math" w:hAnsi="Cambria Math"/>
                          </w:rPr>
                          <m:t>r</m:t>
                        </m:r>
                      </m:e>
                      <m:sub>
                        <m:r>
                          <w:rPr>
                            <w:rFonts w:ascii="Cambria Math" w:hAnsi="Cambria Math"/>
                          </w:rPr>
                          <m:t>c</m:t>
                        </m:r>
                      </m:sub>
                    </m:sSub>
                  </m:den>
                </m:f>
              </m:oMath>
            </m:oMathPara>
          </w:p>
        </w:tc>
        <w:tc>
          <w:tcPr>
            <w:tcW w:w="2174" w:type="dxa"/>
            <w:vAlign w:val="center"/>
          </w:tcPr>
          <w:p w14:paraId="61933C67" w14:textId="03CDD34C" w:rsidR="00FF0E45" w:rsidRPr="00C5107B" w:rsidRDefault="00FF0E45" w:rsidP="00776CF3">
            <w:pPr>
              <w:spacing w:line="276" w:lineRule="auto"/>
              <w:jc w:val="center"/>
            </w:pPr>
            <w:r w:rsidRPr="00C5107B">
              <w:t>[A</w:t>
            </w:r>
            <w:r w:rsidR="003F7394" w:rsidRPr="00C5107B">
              <w:t>8</w:t>
            </w:r>
            <w:r w:rsidRPr="00C5107B">
              <w:t>]</w:t>
            </w:r>
          </w:p>
        </w:tc>
      </w:tr>
    </w:tbl>
    <w:p w14:paraId="3ECDEBF9" w14:textId="63D0998F" w:rsidR="00FF0E45" w:rsidRPr="00C5107B" w:rsidRDefault="00FF0E45" w:rsidP="00FF0E45">
      <w:pPr>
        <w:spacing w:line="276" w:lineRule="auto"/>
      </w:pPr>
      <w:r w:rsidRPr="00C5107B">
        <w:lastRenderedPageBreak/>
        <w:t>By substituting equation [A1], [A</w:t>
      </w:r>
      <w:r w:rsidR="003F7394" w:rsidRPr="00C5107B">
        <w:t>8</w:t>
      </w:r>
      <w:r w:rsidRPr="00C5107B">
        <w:t>] into [A</w:t>
      </w:r>
      <w:r w:rsidR="003F7394" w:rsidRPr="00C5107B">
        <w:t>5</w:t>
      </w:r>
      <w:r w:rsidRPr="00C5107B">
        <w:t xml:space="preserve">], we obtain the expression that illustrates the effect of translation speed on the pressure coefficient at a point: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65D9D77F" w14:textId="77777777" w:rsidTr="00776CF3">
        <w:trPr>
          <w:trHeight w:val="865"/>
        </w:trPr>
        <w:tc>
          <w:tcPr>
            <w:tcW w:w="7655" w:type="dxa"/>
            <w:vAlign w:val="center"/>
          </w:tcPr>
          <w:p w14:paraId="7CE2779C" w14:textId="62579A98" w:rsidR="00FF0E45" w:rsidRPr="00C5107B" w:rsidRDefault="00B40799" w:rsidP="00776CF3">
            <w:pPr>
              <w:spacing w:line="276" w:lineRule="auto"/>
              <w:jc w:val="center"/>
            </w:pPr>
            <m:oMathPara>
              <m:oMath>
                <m:sSub>
                  <m:sSubPr>
                    <m:ctrlPr>
                      <w:rPr>
                        <w:rFonts w:ascii="Cambria Math" w:hAnsi="Cambria Math"/>
                        <w:i/>
                      </w:rPr>
                    </m:ctrlPr>
                  </m:sSubPr>
                  <m:e>
                    <m:r>
                      <w:rPr>
                        <w:rFonts w:ascii="Cambria Math" w:hAnsi="Cambria Math"/>
                      </w:rPr>
                      <m:t>C</m:t>
                    </m:r>
                  </m:e>
                  <m:sub>
                    <m:r>
                      <w:rPr>
                        <w:rFonts w:ascii="Cambria Math" w:hAnsi="Cambria Math"/>
                      </w:rPr>
                      <m:t>p</m:t>
                    </m:r>
                  </m:sub>
                </m:sSub>
                <m:r>
                  <w:rPr>
                    <w:rFonts w:ascii="Cambria Math" w:hAnsi="Cambria Math"/>
                  </w:rPr>
                  <m:t>=-</m:t>
                </m:r>
                <m:f>
                  <m:fPr>
                    <m:ctrlPr>
                      <w:rPr>
                        <w:rFonts w:ascii="Cambria Math" w:hAnsi="Cambria Math"/>
                        <w:i/>
                      </w:rPr>
                    </m:ctrlPr>
                  </m:fPr>
                  <m:num>
                    <m:r>
                      <w:rPr>
                        <w:rFonts w:ascii="Cambria Math" w:hAnsi="Cambria Math"/>
                      </w:rPr>
                      <m:t>r</m:t>
                    </m:r>
                  </m:num>
                  <m:den>
                    <m:sSup>
                      <m:sSupPr>
                        <m:ctrlPr>
                          <w:rPr>
                            <w:rFonts w:ascii="Cambria Math" w:hAnsi="Cambria Math"/>
                            <w:i/>
                          </w:rPr>
                        </m:ctrlPr>
                      </m:sSupPr>
                      <m:e>
                        <m:d>
                          <m:dPr>
                            <m:ctrlPr>
                              <w:rPr>
                                <w:rFonts w:ascii="Cambria Math" w:hAnsi="Cambria Math"/>
                                <w:i/>
                              </w:rPr>
                            </m:ctrlPr>
                          </m:dPr>
                          <m:e>
                            <m:sSub>
                              <m:sSubPr>
                                <m:ctrlPr>
                                  <w:rPr>
                                    <w:rFonts w:ascii="Cambria Math" w:hAnsi="Cambria Math"/>
                                    <w:i/>
                                  </w:rPr>
                                </m:ctrlPr>
                              </m:sSubPr>
                              <m:e>
                                <m:r>
                                  <w:rPr>
                                    <w:rFonts w:ascii="Cambria Math" w:hAnsi="Cambria Math"/>
                                  </w:rPr>
                                  <m:t>x</m:t>
                                </m:r>
                              </m:e>
                              <m:sub>
                                <m:r>
                                  <w:rPr>
                                    <w:rFonts w:ascii="Cambria Math" w:hAnsi="Cambria Math"/>
                                  </w:rPr>
                                  <m:t>p</m:t>
                                </m:r>
                              </m:sub>
                            </m:sSub>
                            <m:r>
                              <w:rPr>
                                <w:rFonts w:ascii="Cambria Math" w:hAnsi="Cambria Math"/>
                              </w:rPr>
                              <m:t>-α</m:t>
                            </m:r>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r>
                                  <w:rPr>
                                    <w:rFonts w:ascii="Cambria Math" w:hAnsi="Cambria Math"/>
                                  </w:rPr>
                                  <m:t xml:space="preserve"> </m:t>
                                </m:r>
                              </m:sub>
                            </m:sSub>
                            <m:r>
                              <w:rPr>
                                <w:rFonts w:ascii="Cambria Math" w:hAnsi="Cambria Math"/>
                              </w:rPr>
                              <m:t>t</m:t>
                            </m:r>
                          </m:e>
                        </m:d>
                      </m:e>
                      <m:sup>
                        <m:r>
                          <w:rPr>
                            <w:rFonts w:ascii="Cambria Math" w:hAnsi="Cambria Math"/>
                          </w:rPr>
                          <m:t>2</m:t>
                        </m:r>
                      </m:sup>
                    </m:sSup>
                    <m:r>
                      <w:rPr>
                        <w:rFonts w:ascii="Cambria Math" w:hAnsi="Cambria Math"/>
                      </w:rPr>
                      <m:t>+</m:t>
                    </m:r>
                    <m:sSubSup>
                      <m:sSubSupPr>
                        <m:ctrlPr>
                          <w:rPr>
                            <w:rFonts w:ascii="Cambria Math" w:hAnsi="Cambria Math"/>
                            <w:i/>
                          </w:rPr>
                        </m:ctrlPr>
                      </m:sSubSupPr>
                      <m:e>
                        <m:r>
                          <w:rPr>
                            <w:rFonts w:ascii="Cambria Math" w:hAnsi="Cambria Math"/>
                          </w:rPr>
                          <m:t>y</m:t>
                        </m:r>
                      </m:e>
                      <m:sub>
                        <m:r>
                          <w:rPr>
                            <w:rFonts w:ascii="Cambria Math" w:hAnsi="Cambria Math"/>
                          </w:rPr>
                          <m:t>p</m:t>
                        </m:r>
                      </m:sub>
                      <m:sup>
                        <m:r>
                          <w:rPr>
                            <w:rFonts w:ascii="Cambria Math" w:hAnsi="Cambria Math"/>
                          </w:rPr>
                          <m:t>2</m:t>
                        </m:r>
                      </m:sup>
                    </m:sSubSup>
                  </m:den>
                </m:f>
                <m:d>
                  <m:dPr>
                    <m:begChr m:val="["/>
                    <m:endChr m:val="]"/>
                    <m:ctrlPr>
                      <w:rPr>
                        <w:rFonts w:ascii="Cambria Math" w:hAnsi="Cambria Math"/>
                        <w:i/>
                      </w:rPr>
                    </m:ctrlPr>
                  </m:dPr>
                  <m:e>
                    <m:r>
                      <w:rPr>
                        <w:rFonts w:ascii="Cambria Math" w:hAnsi="Cambria Math"/>
                      </w:rPr>
                      <m:t>-2α-r</m:t>
                    </m:r>
                  </m:e>
                </m:d>
              </m:oMath>
            </m:oMathPara>
          </w:p>
        </w:tc>
        <w:tc>
          <w:tcPr>
            <w:tcW w:w="2174" w:type="dxa"/>
            <w:vAlign w:val="center"/>
          </w:tcPr>
          <w:p w14:paraId="171398CE" w14:textId="260F01B8" w:rsidR="00FF0E45" w:rsidRPr="00C5107B" w:rsidRDefault="00FF0E45" w:rsidP="00776CF3">
            <w:pPr>
              <w:spacing w:line="276" w:lineRule="auto"/>
              <w:jc w:val="center"/>
            </w:pPr>
            <w:r w:rsidRPr="00C5107B">
              <w:t>[A</w:t>
            </w:r>
            <w:r w:rsidR="003F7394" w:rsidRPr="00C5107B">
              <w:t>9</w:t>
            </w:r>
            <w:r w:rsidRPr="00C5107B">
              <w:t>]</w:t>
            </w:r>
          </w:p>
        </w:tc>
      </w:tr>
    </w:tbl>
    <w:p w14:paraId="5329730C" w14:textId="47135FE0" w:rsidR="002E3BDF" w:rsidRPr="00C5107B" w:rsidRDefault="002E3BDF" w:rsidP="002E3BDF">
      <w:pPr>
        <w:spacing w:line="276" w:lineRule="auto"/>
        <w:jc w:val="both"/>
      </w:pPr>
      <w:r w:rsidRPr="00C5107B">
        <w:t>It should be noted that if the translating velocity is zero (</w:t>
      </w:r>
      <m:oMath>
        <m:r>
          <w:rPr>
            <w:rFonts w:ascii="Cambria Math" w:eastAsia="Times New Roman" w:hAnsi="Cambria Math" w:cs="Times New Roman"/>
            <w:lang w:eastAsia="zh-CN"/>
          </w:rPr>
          <m:t>α</m:t>
        </m:r>
      </m:oMath>
      <w:r w:rsidRPr="00C5107B">
        <w:t xml:space="preserve"> =0), then equation [6] (or [A</w:t>
      </w:r>
      <w:r w:rsidR="003F7394" w:rsidRPr="00C5107B">
        <w:t>9</w:t>
      </w:r>
      <w:r w:rsidRPr="00C5107B">
        <w:t xml:space="preserve">]) </w:t>
      </w:r>
      <w:r w:rsidR="00804C67" w:rsidRPr="00C5107B">
        <w:t xml:space="preserve">at the radial distance of </w:t>
      </w:r>
      <m:oMath>
        <m:sSub>
          <m:sSubPr>
            <m:ctrlPr>
              <w:rPr>
                <w:rFonts w:ascii="Cambria Math" w:hAnsi="Cambria Math"/>
                <w:i/>
                <w:szCs w:val="24"/>
              </w:rPr>
            </m:ctrlPr>
          </m:sSubPr>
          <m:e>
            <m:r>
              <w:rPr>
                <w:rFonts w:ascii="Cambria Math" w:hAnsi="Cambria Math"/>
                <w:szCs w:val="24"/>
              </w:rPr>
              <m:t>r</m:t>
            </m:r>
            <m:ctrlPr>
              <w:rPr>
                <w:rFonts w:ascii="Cambria Math" w:hAnsi="Cambria Math"/>
                <w:i/>
                <w:szCs w:val="24"/>
                <w:lang w:eastAsia="zh-CN"/>
              </w:rPr>
            </m:ctrlPr>
          </m:e>
          <m:sub>
            <m:r>
              <w:rPr>
                <w:rFonts w:ascii="Cambria Math" w:hAnsi="Cambria Math"/>
                <w:szCs w:val="24"/>
              </w:rPr>
              <m:t>c</m:t>
            </m:r>
          </m:sub>
        </m:sSub>
      </m:oMath>
      <w:r w:rsidR="00804C67" w:rsidRPr="00C5107B">
        <w:rPr>
          <w:szCs w:val="24"/>
        </w:rPr>
        <w:t xml:space="preserve"> </w:t>
      </w:r>
      <w:r w:rsidRPr="00C5107B">
        <w:t>will reduce to:</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2E3BDF" w:rsidRPr="00C5107B" w14:paraId="756A30A0" w14:textId="77777777" w:rsidTr="00966915">
        <w:trPr>
          <w:trHeight w:val="865"/>
        </w:trPr>
        <w:tc>
          <w:tcPr>
            <w:tcW w:w="7655" w:type="dxa"/>
            <w:vAlign w:val="center"/>
          </w:tcPr>
          <w:p w14:paraId="29E5F777" w14:textId="5E1947D7" w:rsidR="002E3BDF" w:rsidRPr="00C5107B" w:rsidRDefault="00B40799" w:rsidP="00966915">
            <w:pPr>
              <w:spacing w:line="276" w:lineRule="auto"/>
              <w:jc w:val="center"/>
            </w:pPr>
            <m:oMathPara>
              <m:oMath>
                <m:sSub>
                  <m:sSubPr>
                    <m:ctrlPr>
                      <w:rPr>
                        <w:rFonts w:ascii="Cambria Math" w:hAnsi="Cambria Math"/>
                        <w:i/>
                      </w:rPr>
                    </m:ctrlPr>
                  </m:sSubPr>
                  <m:e>
                    <m:r>
                      <w:rPr>
                        <w:rFonts w:ascii="Cambria Math" w:hAnsi="Cambria Math"/>
                      </w:rPr>
                      <m:t>C</m:t>
                    </m:r>
                  </m:e>
                  <m:sub>
                    <m:r>
                      <w:rPr>
                        <w:rFonts w:ascii="Cambria Math" w:hAnsi="Cambria Math"/>
                      </w:rPr>
                      <m:t>p</m:t>
                    </m:r>
                  </m:sub>
                </m:sSub>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r</m:t>
                        </m:r>
                      </m:e>
                      <m:sub>
                        <m:r>
                          <w:rPr>
                            <w:rFonts w:ascii="Cambria Math" w:hAnsi="Cambria Math"/>
                          </w:rPr>
                          <m:t>c</m:t>
                        </m:r>
                      </m:sub>
                      <m:sup>
                        <m:r>
                          <w:rPr>
                            <w:rFonts w:ascii="Cambria Math" w:hAnsi="Cambria Math"/>
                          </w:rPr>
                          <m:t>2</m:t>
                        </m:r>
                      </m:sup>
                    </m:sSubSup>
                  </m:num>
                  <m:den>
                    <m:sSubSup>
                      <m:sSubSupPr>
                        <m:ctrlPr>
                          <w:rPr>
                            <w:rFonts w:ascii="Cambria Math" w:hAnsi="Cambria Math"/>
                            <w:i/>
                          </w:rPr>
                        </m:ctrlPr>
                      </m:sSubSupPr>
                      <m:e>
                        <m:r>
                          <w:rPr>
                            <w:rFonts w:ascii="Cambria Math" w:hAnsi="Cambria Math"/>
                          </w:rPr>
                          <m:t>x</m:t>
                        </m:r>
                      </m:e>
                      <m:sub>
                        <m:r>
                          <w:rPr>
                            <w:rFonts w:ascii="Cambria Math" w:hAnsi="Cambria Math"/>
                          </w:rPr>
                          <m:t>p</m:t>
                        </m:r>
                      </m:sub>
                      <m:sup>
                        <m:r>
                          <w:rPr>
                            <w:rFonts w:ascii="Cambria Math" w:hAnsi="Cambria Math"/>
                          </w:rPr>
                          <m:t>2</m:t>
                        </m:r>
                      </m:sup>
                    </m:sSubSup>
                    <m:r>
                      <w:rPr>
                        <w:rFonts w:ascii="Cambria Math" w:hAnsi="Cambria Math"/>
                      </w:rPr>
                      <m:t>+</m:t>
                    </m:r>
                    <m:sSubSup>
                      <m:sSubSupPr>
                        <m:ctrlPr>
                          <w:rPr>
                            <w:rFonts w:ascii="Cambria Math" w:hAnsi="Cambria Math"/>
                            <w:i/>
                          </w:rPr>
                        </m:ctrlPr>
                      </m:sSubSupPr>
                      <m:e>
                        <m:r>
                          <w:rPr>
                            <w:rFonts w:ascii="Cambria Math" w:hAnsi="Cambria Math"/>
                          </w:rPr>
                          <m:t>y</m:t>
                        </m:r>
                      </m:e>
                      <m:sub>
                        <m:r>
                          <w:rPr>
                            <w:rFonts w:ascii="Cambria Math" w:hAnsi="Cambria Math"/>
                          </w:rPr>
                          <m:t>p</m:t>
                        </m:r>
                      </m:sub>
                      <m:sup>
                        <m:r>
                          <w:rPr>
                            <w:rFonts w:ascii="Cambria Math" w:hAnsi="Cambria Math"/>
                          </w:rPr>
                          <m:t>2</m:t>
                        </m:r>
                      </m:sup>
                    </m:sSubSup>
                  </m:den>
                </m:f>
              </m:oMath>
            </m:oMathPara>
          </w:p>
        </w:tc>
        <w:tc>
          <w:tcPr>
            <w:tcW w:w="2174" w:type="dxa"/>
            <w:vAlign w:val="center"/>
          </w:tcPr>
          <w:p w14:paraId="7653517D" w14:textId="15DE5E53" w:rsidR="002E3BDF" w:rsidRPr="00C5107B" w:rsidRDefault="002E3BDF" w:rsidP="00966915">
            <w:pPr>
              <w:spacing w:line="276" w:lineRule="auto"/>
              <w:jc w:val="center"/>
            </w:pPr>
            <w:r w:rsidRPr="00C5107B">
              <w:t>[A</w:t>
            </w:r>
            <w:r w:rsidR="003F7394" w:rsidRPr="00C5107B">
              <w:t>10</w:t>
            </w:r>
            <w:r w:rsidRPr="00C5107B">
              <w:t>]</w:t>
            </w:r>
          </w:p>
        </w:tc>
      </w:tr>
    </w:tbl>
    <w:p w14:paraId="78C5A5DA" w14:textId="2FEB5330" w:rsidR="00355588" w:rsidRPr="00C5107B" w:rsidRDefault="00355588" w:rsidP="002E3BDF">
      <w:pPr>
        <w:spacing w:line="276" w:lineRule="auto"/>
        <w:jc w:val="both"/>
        <w:rPr>
          <w:lang w:val="en-US"/>
        </w:rPr>
      </w:pPr>
      <w:r w:rsidRPr="00C5107B">
        <w:rPr>
          <w:lang w:val="en-US"/>
        </w:rPr>
        <w:t xml:space="preserve">Thus, the static pressure can be expressed as: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355588" w:rsidRPr="00C5107B" w14:paraId="6539D330" w14:textId="77777777" w:rsidTr="00966915">
        <w:trPr>
          <w:trHeight w:val="865"/>
        </w:trPr>
        <w:tc>
          <w:tcPr>
            <w:tcW w:w="7655" w:type="dxa"/>
            <w:vAlign w:val="center"/>
          </w:tcPr>
          <w:p w14:paraId="25B25554" w14:textId="31CE1691" w:rsidR="00355588" w:rsidRPr="00C5107B" w:rsidRDefault="00355588" w:rsidP="00966915">
            <w:pPr>
              <w:spacing w:line="276" w:lineRule="auto"/>
              <w:jc w:val="center"/>
            </w:pPr>
            <m:oMathPara>
              <m:oMath>
                <m:r>
                  <w:rPr>
                    <w:rFonts w:ascii="Cambria Math" w:hAnsi="Cambria Math"/>
                    <w:szCs w:val="24"/>
                    <w:lang w:eastAsia="zh-CN"/>
                  </w:rPr>
                  <m:t>p-</m:t>
                </m:r>
                <m:sSub>
                  <m:sSubPr>
                    <m:ctrlPr>
                      <w:rPr>
                        <w:rFonts w:ascii="Cambria Math" w:hAnsi="Cambria Math"/>
                        <w:i/>
                        <w:szCs w:val="24"/>
                        <w:lang w:eastAsia="zh-CN"/>
                      </w:rPr>
                    </m:ctrlPr>
                  </m:sSubPr>
                  <m:e>
                    <m:r>
                      <w:rPr>
                        <w:rFonts w:ascii="Cambria Math" w:hAnsi="Cambria Math"/>
                        <w:szCs w:val="24"/>
                        <w:lang w:eastAsia="zh-CN"/>
                      </w:rPr>
                      <m:t>p</m:t>
                    </m:r>
                  </m:e>
                  <m:sub>
                    <m:r>
                      <w:rPr>
                        <w:rFonts w:ascii="Cambria Math" w:hAnsi="Cambria Math"/>
                        <w:szCs w:val="24"/>
                        <w:lang w:eastAsia="zh-CN"/>
                      </w:rPr>
                      <m:t>∞</m:t>
                    </m:r>
                  </m:sub>
                </m:sSub>
                <m:r>
                  <w:rPr>
                    <w:rFonts w:ascii="Cambria Math" w:hAnsi="Cambria Math"/>
                  </w:rPr>
                  <m:t>=</m:t>
                </m:r>
                <m:box>
                  <m:boxPr>
                    <m:ctrlPr>
                      <w:rPr>
                        <w:rFonts w:ascii="Cambria Math" w:hAnsi="Cambria Math"/>
                        <w:i/>
                        <w:szCs w:val="24"/>
                        <w:lang w:eastAsia="zh-CN"/>
                      </w:rPr>
                    </m:ctrlPr>
                  </m:boxPr>
                  <m:e>
                    <m:argPr>
                      <m:argSz m:val="-1"/>
                    </m:argPr>
                    <m:f>
                      <m:fPr>
                        <m:ctrlPr>
                          <w:rPr>
                            <w:rFonts w:ascii="Cambria Math" w:hAnsi="Cambria Math"/>
                            <w:i/>
                            <w:szCs w:val="24"/>
                            <w:lang w:eastAsia="zh-CN"/>
                          </w:rPr>
                        </m:ctrlPr>
                      </m:fPr>
                      <m:num>
                        <m:r>
                          <w:rPr>
                            <w:rFonts w:ascii="Cambria Math" w:hAnsi="Cambria Math"/>
                            <w:szCs w:val="24"/>
                            <w:lang w:eastAsia="zh-CN"/>
                          </w:rPr>
                          <m:t>1</m:t>
                        </m:r>
                      </m:num>
                      <m:den>
                        <m:r>
                          <w:rPr>
                            <w:rFonts w:ascii="Cambria Math" w:hAnsi="Cambria Math"/>
                            <w:szCs w:val="24"/>
                            <w:lang w:eastAsia="zh-CN"/>
                          </w:rPr>
                          <m:t>2</m:t>
                        </m:r>
                      </m:den>
                    </m:f>
                  </m:e>
                </m:box>
                <m:r>
                  <w:rPr>
                    <w:rFonts w:ascii="Cambria Math" w:hAnsi="Cambria Math"/>
                    <w:szCs w:val="24"/>
                    <w:lang w:eastAsia="zh-CN"/>
                  </w:rPr>
                  <m:t>ρ</m:t>
                </m:r>
                <m:sSup>
                  <m:sSupPr>
                    <m:ctrlPr>
                      <w:rPr>
                        <w:rFonts w:ascii="Cambria Math" w:hAnsi="Cambria Math"/>
                        <w:i/>
                        <w:szCs w:val="24"/>
                        <w:lang w:eastAsia="zh-CN"/>
                      </w:rPr>
                    </m:ctrlPr>
                  </m:sSupPr>
                  <m:e>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r>
                          <w:rPr>
                            <w:rFonts w:ascii="Cambria Math" w:hAnsi="Cambria Math"/>
                          </w:rPr>
                          <m:t xml:space="preserve"> </m:t>
                        </m:r>
                      </m:sub>
                    </m:sSub>
                  </m:e>
                  <m:sup>
                    <m:r>
                      <w:rPr>
                        <w:rFonts w:ascii="Cambria Math" w:hAnsi="Cambria Math"/>
                        <w:szCs w:val="24"/>
                        <w:lang w:eastAsia="zh-CN"/>
                      </w:rPr>
                      <m:t>2</m:t>
                    </m:r>
                  </m:sup>
                </m:sSup>
                <m:r>
                  <w:rPr>
                    <w:rFonts w:ascii="Cambria Math" w:hAnsi="Cambria Math"/>
                    <w:szCs w:val="24"/>
                    <w:lang w:eastAsia="zh-CN"/>
                  </w:rPr>
                  <m:t xml:space="preserve"> </m:t>
                </m:r>
                <m:f>
                  <m:fPr>
                    <m:ctrlPr>
                      <w:rPr>
                        <w:rFonts w:ascii="Cambria Math" w:hAnsi="Cambria Math"/>
                        <w:i/>
                      </w:rPr>
                    </m:ctrlPr>
                  </m:fPr>
                  <m:num>
                    <m:r>
                      <w:rPr>
                        <w:rFonts w:ascii="Cambria Math" w:hAnsi="Cambria Math"/>
                      </w:rPr>
                      <m:t>-</m:t>
                    </m:r>
                    <m:sSubSup>
                      <m:sSubSupPr>
                        <m:ctrlPr>
                          <w:rPr>
                            <w:rFonts w:ascii="Cambria Math" w:hAnsi="Cambria Math"/>
                            <w:i/>
                          </w:rPr>
                        </m:ctrlPr>
                      </m:sSubSupPr>
                      <m:e>
                        <m:r>
                          <w:rPr>
                            <w:rFonts w:ascii="Cambria Math" w:hAnsi="Cambria Math"/>
                          </w:rPr>
                          <m:t>r</m:t>
                        </m:r>
                      </m:e>
                      <m:sub>
                        <m:r>
                          <w:rPr>
                            <w:rFonts w:ascii="Cambria Math" w:hAnsi="Cambria Math"/>
                          </w:rPr>
                          <m:t>c</m:t>
                        </m:r>
                      </m:sub>
                      <m:sup>
                        <m:r>
                          <w:rPr>
                            <w:rFonts w:ascii="Cambria Math" w:hAnsi="Cambria Math"/>
                          </w:rPr>
                          <m:t>2</m:t>
                        </m:r>
                      </m:sup>
                    </m:sSubSup>
                  </m:num>
                  <m:den>
                    <m:sSubSup>
                      <m:sSubSupPr>
                        <m:ctrlPr>
                          <w:rPr>
                            <w:rFonts w:ascii="Cambria Math" w:hAnsi="Cambria Math"/>
                            <w:i/>
                          </w:rPr>
                        </m:ctrlPr>
                      </m:sSubSupPr>
                      <m:e>
                        <m:r>
                          <w:rPr>
                            <w:rFonts w:ascii="Cambria Math" w:hAnsi="Cambria Math"/>
                          </w:rPr>
                          <m:t>x</m:t>
                        </m:r>
                      </m:e>
                      <m:sub>
                        <m:r>
                          <w:rPr>
                            <w:rFonts w:ascii="Cambria Math" w:hAnsi="Cambria Math"/>
                          </w:rPr>
                          <m:t>p</m:t>
                        </m:r>
                      </m:sub>
                      <m:sup>
                        <m:r>
                          <w:rPr>
                            <w:rFonts w:ascii="Cambria Math" w:hAnsi="Cambria Math"/>
                          </w:rPr>
                          <m:t>2</m:t>
                        </m:r>
                      </m:sup>
                    </m:sSubSup>
                    <m:r>
                      <w:rPr>
                        <w:rFonts w:ascii="Cambria Math" w:hAnsi="Cambria Math"/>
                      </w:rPr>
                      <m:t>+</m:t>
                    </m:r>
                    <m:sSubSup>
                      <m:sSubSupPr>
                        <m:ctrlPr>
                          <w:rPr>
                            <w:rFonts w:ascii="Cambria Math" w:hAnsi="Cambria Math"/>
                            <w:i/>
                          </w:rPr>
                        </m:ctrlPr>
                      </m:sSubSupPr>
                      <m:e>
                        <m:r>
                          <w:rPr>
                            <w:rFonts w:ascii="Cambria Math" w:hAnsi="Cambria Math"/>
                          </w:rPr>
                          <m:t>y</m:t>
                        </m:r>
                      </m:e>
                      <m:sub>
                        <m:r>
                          <w:rPr>
                            <w:rFonts w:ascii="Cambria Math" w:hAnsi="Cambria Math"/>
                          </w:rPr>
                          <m:t>p</m:t>
                        </m:r>
                      </m:sub>
                      <m:sup>
                        <m:r>
                          <w:rPr>
                            <w:rFonts w:ascii="Cambria Math" w:hAnsi="Cambria Math"/>
                          </w:rPr>
                          <m:t>2</m:t>
                        </m:r>
                      </m:sup>
                    </m:sSubSup>
                  </m:den>
                </m:f>
              </m:oMath>
            </m:oMathPara>
          </w:p>
        </w:tc>
        <w:tc>
          <w:tcPr>
            <w:tcW w:w="2174" w:type="dxa"/>
            <w:vAlign w:val="center"/>
          </w:tcPr>
          <w:p w14:paraId="4580473D" w14:textId="762E372E" w:rsidR="00355588" w:rsidRPr="00C5107B" w:rsidRDefault="00355588" w:rsidP="00966915">
            <w:pPr>
              <w:spacing w:line="276" w:lineRule="auto"/>
              <w:jc w:val="center"/>
            </w:pPr>
            <w:r w:rsidRPr="00C5107B">
              <w:t>[A11]</w:t>
            </w:r>
          </w:p>
        </w:tc>
      </w:tr>
    </w:tbl>
    <w:p w14:paraId="0417E003" w14:textId="623DD29C" w:rsidR="002E3BDF" w:rsidRPr="00C5107B" w:rsidRDefault="00804C67" w:rsidP="002E3BDF">
      <w:pPr>
        <w:spacing w:line="276" w:lineRule="auto"/>
        <w:jc w:val="both"/>
        <w:rPr>
          <w:lang w:val="en-US"/>
        </w:rPr>
      </w:pPr>
      <w:r w:rsidRPr="00C5107B">
        <w:rPr>
          <w:lang w:val="en-US"/>
        </w:rPr>
        <w:t>According to</w:t>
      </w:r>
      <w:r w:rsidR="002E3BDF" w:rsidRPr="00C5107B">
        <w:rPr>
          <w:lang w:val="en-US"/>
        </w:rPr>
        <w:t xml:space="preserve"> the Rankine vortex model for tangential velocity</w:t>
      </w:r>
      <w:r w:rsidRPr="00C5107B">
        <w:rPr>
          <w:lang w:val="en-US"/>
        </w:rPr>
        <w:t xml:space="preserve">, </w:t>
      </w:r>
      <w:r w:rsidR="002E3BDF" w:rsidRPr="00C5107B">
        <w:rPr>
          <w:lang w:val="en-US"/>
        </w:rPr>
        <w:t xml:space="preserve">the </w:t>
      </w:r>
      <w:r w:rsidRPr="00C5107B">
        <w:rPr>
          <w:lang w:val="en-US"/>
        </w:rPr>
        <w:t>static p</w:t>
      </w:r>
      <w:r w:rsidR="002E3BDF" w:rsidRPr="00C5107B">
        <w:rPr>
          <w:lang w:val="en-US"/>
        </w:rPr>
        <w:t>ressure profile can be expressed such that:</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EC3378" w:rsidRPr="00C5107B" w14:paraId="0214EC04" w14:textId="77777777" w:rsidTr="00966915">
        <w:trPr>
          <w:trHeight w:val="865"/>
        </w:trPr>
        <w:tc>
          <w:tcPr>
            <w:tcW w:w="7655" w:type="dxa"/>
            <w:vAlign w:val="center"/>
          </w:tcPr>
          <w:p w14:paraId="65A04CED" w14:textId="0B63DF8A" w:rsidR="00EC3378" w:rsidRPr="00C5107B" w:rsidRDefault="003F7394" w:rsidP="00966915">
            <w:pPr>
              <w:spacing w:line="276" w:lineRule="auto"/>
              <w:jc w:val="center"/>
            </w:pPr>
            <m:oMathPara>
              <m:oMath>
                <m:r>
                  <w:rPr>
                    <w:rFonts w:ascii="Cambria Math" w:hAnsi="Cambria Math"/>
                    <w:szCs w:val="24"/>
                    <w:lang w:eastAsia="zh-CN"/>
                  </w:rPr>
                  <m:t>p-</m:t>
                </m:r>
                <m:sSub>
                  <m:sSubPr>
                    <m:ctrlPr>
                      <w:rPr>
                        <w:rFonts w:ascii="Cambria Math" w:hAnsi="Cambria Math"/>
                        <w:i/>
                        <w:szCs w:val="24"/>
                        <w:lang w:eastAsia="zh-CN"/>
                      </w:rPr>
                    </m:ctrlPr>
                  </m:sSubPr>
                  <m:e>
                    <m:r>
                      <w:rPr>
                        <w:rFonts w:ascii="Cambria Math" w:hAnsi="Cambria Math"/>
                        <w:szCs w:val="24"/>
                        <w:lang w:eastAsia="zh-CN"/>
                      </w:rPr>
                      <m:t>p</m:t>
                    </m:r>
                  </m:e>
                  <m:sub>
                    <m:r>
                      <w:rPr>
                        <w:rFonts w:ascii="Cambria Math" w:hAnsi="Cambria Math"/>
                        <w:szCs w:val="24"/>
                        <w:lang w:eastAsia="zh-CN"/>
                      </w:rPr>
                      <m:t>∞</m:t>
                    </m:r>
                  </m:sub>
                </m:sSub>
                <m:r>
                  <m:rPr>
                    <m:sty m:val="p"/>
                  </m:rPr>
                  <w:rPr>
                    <w:rFonts w:ascii="Cambria Math" w:hAnsi="Cambria Math"/>
                    <w:szCs w:val="24"/>
                    <w:lang w:eastAsia="zh-CN"/>
                  </w:rPr>
                  <m:t>=</m:t>
                </m:r>
                <m:d>
                  <m:dPr>
                    <m:begChr m:val="{"/>
                    <m:endChr m:val=""/>
                    <m:ctrlPr>
                      <w:rPr>
                        <w:rFonts w:ascii="Cambria Math" w:hAnsi="Cambria Math"/>
                        <w:szCs w:val="24"/>
                        <w:lang w:eastAsia="zh-CN"/>
                      </w:rPr>
                    </m:ctrlPr>
                  </m:dPr>
                  <m:e>
                    <m:eqArr>
                      <m:eqArrPr>
                        <m:ctrlPr>
                          <w:rPr>
                            <w:rFonts w:ascii="Cambria Math" w:hAnsi="Cambria Math"/>
                            <w:szCs w:val="24"/>
                            <w:lang w:eastAsia="zh-CN"/>
                          </w:rPr>
                        </m:ctrlPr>
                      </m:eqArrPr>
                      <m:e>
                        <m:m>
                          <m:mPr>
                            <m:mcs>
                              <m:mc>
                                <m:mcPr>
                                  <m:count m:val="2"/>
                                  <m:mcJc m:val="center"/>
                                </m:mcPr>
                              </m:mc>
                            </m:mcs>
                            <m:ctrlPr>
                              <w:rPr>
                                <w:rFonts w:ascii="Cambria Math" w:hAnsi="Cambria Math"/>
                                <w:i/>
                                <w:szCs w:val="24"/>
                                <w:lang w:eastAsia="zh-CN"/>
                              </w:rPr>
                            </m:ctrlPr>
                          </m:mPr>
                          <m:mr>
                            <m:e>
                              <m:r>
                                <w:rPr>
                                  <w:rFonts w:ascii="Cambria Math" w:hAnsi="Cambria Math"/>
                                  <w:szCs w:val="24"/>
                                  <w:lang w:eastAsia="zh-CN"/>
                                </w:rPr>
                                <m:t>-</m:t>
                              </m:r>
                              <m:box>
                                <m:boxPr>
                                  <m:ctrlPr>
                                    <w:rPr>
                                      <w:rFonts w:ascii="Cambria Math" w:hAnsi="Cambria Math"/>
                                      <w:i/>
                                      <w:szCs w:val="24"/>
                                      <w:lang w:eastAsia="zh-CN"/>
                                    </w:rPr>
                                  </m:ctrlPr>
                                </m:boxPr>
                                <m:e>
                                  <m:argPr>
                                    <m:argSz m:val="-1"/>
                                  </m:argPr>
                                  <m:f>
                                    <m:fPr>
                                      <m:ctrlPr>
                                        <w:rPr>
                                          <w:rFonts w:ascii="Cambria Math" w:hAnsi="Cambria Math"/>
                                          <w:i/>
                                          <w:szCs w:val="24"/>
                                          <w:lang w:eastAsia="zh-CN"/>
                                        </w:rPr>
                                      </m:ctrlPr>
                                    </m:fPr>
                                    <m:num>
                                      <m:r>
                                        <w:rPr>
                                          <w:rFonts w:ascii="Cambria Math" w:hAnsi="Cambria Math"/>
                                          <w:szCs w:val="24"/>
                                          <w:lang w:eastAsia="zh-CN"/>
                                        </w:rPr>
                                        <m:t>1</m:t>
                                      </m:r>
                                    </m:num>
                                    <m:den>
                                      <m:r>
                                        <w:rPr>
                                          <w:rFonts w:ascii="Cambria Math" w:hAnsi="Cambria Math"/>
                                          <w:szCs w:val="24"/>
                                          <w:lang w:eastAsia="zh-CN"/>
                                        </w:rPr>
                                        <m:t>2</m:t>
                                      </m:r>
                                    </m:den>
                                  </m:f>
                                </m:e>
                              </m:box>
                              <m:r>
                                <w:rPr>
                                  <w:rFonts w:ascii="Cambria Math" w:hAnsi="Cambria Math"/>
                                  <w:szCs w:val="24"/>
                                  <w:lang w:eastAsia="zh-CN"/>
                                </w:rPr>
                                <m:t>ρ</m:t>
                              </m:r>
                              <m:sSup>
                                <m:sSupPr>
                                  <m:ctrlPr>
                                    <w:rPr>
                                      <w:rFonts w:ascii="Cambria Math" w:hAnsi="Cambria Math"/>
                                      <w:i/>
                                      <w:szCs w:val="24"/>
                                      <w:lang w:eastAsia="zh-CN"/>
                                    </w:rPr>
                                  </m:ctrlPr>
                                </m:sSupPr>
                                <m:e>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r>
                                        <w:rPr>
                                          <w:rFonts w:ascii="Cambria Math" w:hAnsi="Cambria Math"/>
                                        </w:rPr>
                                        <m:t xml:space="preserve"> </m:t>
                                      </m:r>
                                    </m:sub>
                                  </m:sSub>
                                </m:e>
                                <m:sup>
                                  <m:r>
                                    <w:rPr>
                                      <w:rFonts w:ascii="Cambria Math" w:hAnsi="Cambria Math"/>
                                      <w:szCs w:val="24"/>
                                      <w:lang w:eastAsia="zh-CN"/>
                                    </w:rPr>
                                    <m:t>2</m:t>
                                  </m:r>
                                </m:sup>
                              </m:sSup>
                              <m:d>
                                <m:dPr>
                                  <m:ctrlPr>
                                    <w:rPr>
                                      <w:rFonts w:ascii="Cambria Math" w:hAnsi="Cambria Math"/>
                                      <w:i/>
                                      <w:szCs w:val="24"/>
                                      <w:lang w:eastAsia="zh-CN"/>
                                    </w:rPr>
                                  </m:ctrlPr>
                                </m:dPr>
                                <m:e>
                                  <m:r>
                                    <w:rPr>
                                      <w:rFonts w:ascii="Cambria Math" w:hAnsi="Cambria Math"/>
                                      <w:szCs w:val="24"/>
                                      <w:lang w:eastAsia="zh-CN"/>
                                    </w:rPr>
                                    <m:t>2-</m:t>
                                  </m:r>
                                  <m:box>
                                    <m:boxPr>
                                      <m:ctrlPr>
                                        <w:rPr>
                                          <w:rFonts w:ascii="Cambria Math" w:hAnsi="Cambria Math"/>
                                          <w:i/>
                                          <w:szCs w:val="24"/>
                                          <w:lang w:eastAsia="zh-CN"/>
                                        </w:rPr>
                                      </m:ctrlPr>
                                    </m:boxPr>
                                    <m:e>
                                      <m:argPr>
                                        <m:argSz m:val="-1"/>
                                      </m:argPr>
                                      <m:f>
                                        <m:fPr>
                                          <m:ctrlPr>
                                            <w:rPr>
                                              <w:rFonts w:ascii="Cambria Math" w:hAnsi="Cambria Math"/>
                                              <w:i/>
                                              <w:szCs w:val="24"/>
                                              <w:lang w:eastAsia="zh-CN"/>
                                            </w:rPr>
                                          </m:ctrlPr>
                                        </m:fPr>
                                        <m:num>
                                          <m:sSup>
                                            <m:sSupPr>
                                              <m:ctrlPr>
                                                <w:rPr>
                                                  <w:rFonts w:ascii="Cambria Math" w:hAnsi="Cambria Math"/>
                                                  <w:i/>
                                                  <w:szCs w:val="24"/>
                                                  <w:lang w:eastAsia="zh-CN"/>
                                                </w:rPr>
                                              </m:ctrlPr>
                                            </m:sSupPr>
                                            <m:e>
                                              <m:r>
                                                <w:rPr>
                                                  <w:rFonts w:ascii="Cambria Math" w:hAnsi="Cambria Math"/>
                                                  <w:szCs w:val="24"/>
                                                  <w:lang w:eastAsia="zh-CN"/>
                                                </w:rPr>
                                                <m:t>r</m:t>
                                              </m:r>
                                            </m:e>
                                            <m:sup>
                                              <m:r>
                                                <w:rPr>
                                                  <w:rFonts w:ascii="Cambria Math" w:hAnsi="Cambria Math"/>
                                                  <w:szCs w:val="24"/>
                                                  <w:lang w:eastAsia="zh-CN"/>
                                                </w:rPr>
                                                <m:t>2</m:t>
                                              </m:r>
                                            </m:sup>
                                          </m:sSup>
                                        </m:num>
                                        <m:den>
                                          <m:sSubSup>
                                            <m:sSubSupPr>
                                              <m:ctrlPr>
                                                <w:rPr>
                                                  <w:rFonts w:ascii="Cambria Math" w:hAnsi="Cambria Math"/>
                                                  <w:i/>
                                                  <w:szCs w:val="24"/>
                                                </w:rPr>
                                              </m:ctrlPr>
                                            </m:sSubSupPr>
                                            <m:e>
                                              <m:r>
                                                <w:rPr>
                                                  <w:rFonts w:ascii="Cambria Math" w:hAnsi="Cambria Math"/>
                                                  <w:szCs w:val="24"/>
                                                </w:rPr>
                                                <m:t>r</m:t>
                                              </m:r>
                                            </m:e>
                                            <m:sub>
                                              <m:r>
                                                <w:rPr>
                                                  <w:rFonts w:ascii="Cambria Math" w:hAnsi="Cambria Math"/>
                                                  <w:szCs w:val="24"/>
                                                </w:rPr>
                                                <m:t>c</m:t>
                                              </m:r>
                                            </m:sub>
                                            <m:sup>
                                              <m:r>
                                                <w:rPr>
                                                  <w:rFonts w:ascii="Cambria Math" w:hAnsi="Cambria Math"/>
                                                  <w:szCs w:val="24"/>
                                                  <w:lang w:eastAsia="zh-CN"/>
                                                </w:rPr>
                                                <m:t>2</m:t>
                                              </m:r>
                                              <m:ctrlPr>
                                                <w:rPr>
                                                  <w:rFonts w:ascii="Cambria Math" w:hAnsi="Cambria Math"/>
                                                  <w:i/>
                                                  <w:szCs w:val="24"/>
                                                  <w:lang w:eastAsia="zh-CN"/>
                                                </w:rPr>
                                              </m:ctrlPr>
                                            </m:sup>
                                          </m:sSubSup>
                                        </m:den>
                                      </m:f>
                                    </m:e>
                                  </m:box>
                                </m:e>
                              </m:d>
                            </m:e>
                            <m:e>
                              <m:d>
                                <m:dPr>
                                  <m:ctrlPr>
                                    <w:rPr>
                                      <w:rFonts w:ascii="Cambria Math" w:hAnsi="Cambria Math"/>
                                      <w:i/>
                                      <w:szCs w:val="24"/>
                                      <w:lang w:eastAsia="zh-CN"/>
                                    </w:rPr>
                                  </m:ctrlPr>
                                </m:dPr>
                                <m:e>
                                  <m:r>
                                    <w:rPr>
                                      <w:rFonts w:ascii="Cambria Math" w:hAnsi="Cambria Math"/>
                                      <w:szCs w:val="24"/>
                                      <w:lang w:eastAsia="zh-CN"/>
                                    </w:rPr>
                                    <m:t>r&lt;</m:t>
                                  </m:r>
                                  <m:sSub>
                                    <m:sSubPr>
                                      <m:ctrlPr>
                                        <w:rPr>
                                          <w:rFonts w:ascii="Cambria Math" w:hAnsi="Cambria Math"/>
                                          <w:i/>
                                          <w:szCs w:val="24"/>
                                        </w:rPr>
                                      </m:ctrlPr>
                                    </m:sSubPr>
                                    <m:e>
                                      <m:r>
                                        <w:rPr>
                                          <w:rFonts w:ascii="Cambria Math" w:hAnsi="Cambria Math"/>
                                          <w:szCs w:val="24"/>
                                        </w:rPr>
                                        <m:t>r</m:t>
                                      </m:r>
                                    </m:e>
                                    <m:sub>
                                      <m:r>
                                        <w:rPr>
                                          <w:rFonts w:ascii="Cambria Math" w:hAnsi="Cambria Math"/>
                                          <w:szCs w:val="24"/>
                                        </w:rPr>
                                        <m:t>c</m:t>
                                      </m:r>
                                    </m:sub>
                                  </m:sSub>
                                </m:e>
                              </m:d>
                            </m:e>
                          </m:mr>
                        </m:m>
                      </m:e>
                      <m:e>
                        <m:m>
                          <m:mPr>
                            <m:mcs>
                              <m:mc>
                                <m:mcPr>
                                  <m:count m:val="2"/>
                                  <m:mcJc m:val="center"/>
                                </m:mcPr>
                              </m:mc>
                            </m:mcs>
                            <m:ctrlPr>
                              <w:rPr>
                                <w:rFonts w:ascii="Cambria Math" w:hAnsi="Cambria Math"/>
                                <w:i/>
                                <w:szCs w:val="24"/>
                                <w:lang w:eastAsia="zh-CN"/>
                              </w:rPr>
                            </m:ctrlPr>
                          </m:mPr>
                          <m:mr>
                            <m:e>
                              <m:r>
                                <w:rPr>
                                  <w:rFonts w:ascii="Cambria Math" w:hAnsi="Cambria Math"/>
                                  <w:szCs w:val="24"/>
                                  <w:lang w:eastAsia="zh-CN"/>
                                </w:rPr>
                                <m:t>-</m:t>
                              </m:r>
                              <m:box>
                                <m:boxPr>
                                  <m:ctrlPr>
                                    <w:rPr>
                                      <w:rFonts w:ascii="Cambria Math" w:hAnsi="Cambria Math"/>
                                      <w:i/>
                                      <w:szCs w:val="24"/>
                                      <w:lang w:eastAsia="zh-CN"/>
                                    </w:rPr>
                                  </m:ctrlPr>
                                </m:boxPr>
                                <m:e>
                                  <m:argPr>
                                    <m:argSz m:val="-1"/>
                                  </m:argPr>
                                  <m:f>
                                    <m:fPr>
                                      <m:ctrlPr>
                                        <w:rPr>
                                          <w:rFonts w:ascii="Cambria Math" w:hAnsi="Cambria Math"/>
                                          <w:i/>
                                          <w:szCs w:val="24"/>
                                          <w:lang w:eastAsia="zh-CN"/>
                                        </w:rPr>
                                      </m:ctrlPr>
                                    </m:fPr>
                                    <m:num>
                                      <m:r>
                                        <w:rPr>
                                          <w:rFonts w:ascii="Cambria Math" w:hAnsi="Cambria Math"/>
                                          <w:szCs w:val="24"/>
                                          <w:lang w:eastAsia="zh-CN"/>
                                        </w:rPr>
                                        <m:t>1</m:t>
                                      </m:r>
                                    </m:num>
                                    <m:den>
                                      <m:r>
                                        <w:rPr>
                                          <w:rFonts w:ascii="Cambria Math" w:hAnsi="Cambria Math"/>
                                          <w:szCs w:val="24"/>
                                          <w:lang w:eastAsia="zh-CN"/>
                                        </w:rPr>
                                        <m:t>2</m:t>
                                      </m:r>
                                    </m:den>
                                  </m:f>
                                </m:e>
                              </m:box>
                              <m:r>
                                <w:rPr>
                                  <w:rFonts w:ascii="Cambria Math" w:hAnsi="Cambria Math"/>
                                  <w:szCs w:val="24"/>
                                  <w:lang w:eastAsia="zh-CN"/>
                                </w:rPr>
                                <m:t>ρ</m:t>
                              </m:r>
                              <m:sSup>
                                <m:sSupPr>
                                  <m:ctrlPr>
                                    <w:rPr>
                                      <w:rFonts w:ascii="Cambria Math" w:hAnsi="Cambria Math"/>
                                      <w:i/>
                                      <w:szCs w:val="24"/>
                                      <w:lang w:eastAsia="zh-CN"/>
                                    </w:rPr>
                                  </m:ctrlPr>
                                </m:sSupPr>
                                <m:e>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r>
                                        <w:rPr>
                                          <w:rFonts w:ascii="Cambria Math" w:hAnsi="Cambria Math"/>
                                        </w:rPr>
                                        <m:t xml:space="preserve"> </m:t>
                                      </m:r>
                                    </m:sub>
                                  </m:sSub>
                                </m:e>
                                <m:sup>
                                  <m:r>
                                    <w:rPr>
                                      <w:rFonts w:ascii="Cambria Math" w:hAnsi="Cambria Math"/>
                                      <w:szCs w:val="24"/>
                                      <w:lang w:eastAsia="zh-CN"/>
                                    </w:rPr>
                                    <m:t>2</m:t>
                                  </m:r>
                                </m:sup>
                              </m:sSup>
                              <m:r>
                                <w:rPr>
                                  <w:rFonts w:ascii="Cambria Math" w:hAnsi="Cambria Math"/>
                                  <w:szCs w:val="24"/>
                                  <w:lang w:eastAsia="zh-CN"/>
                                </w:rPr>
                                <m:t xml:space="preserve"> </m:t>
                              </m:r>
                              <m:f>
                                <m:fPr>
                                  <m:ctrlPr>
                                    <w:rPr>
                                      <w:rFonts w:ascii="Cambria Math" w:hAnsi="Cambria Math"/>
                                      <w:i/>
                                      <w:szCs w:val="24"/>
                                      <w:lang w:eastAsia="zh-CN"/>
                                    </w:rPr>
                                  </m:ctrlPr>
                                </m:fPr>
                                <m:num>
                                  <m:sSubSup>
                                    <m:sSubSupPr>
                                      <m:ctrlPr>
                                        <w:rPr>
                                          <w:rFonts w:ascii="Cambria Math" w:hAnsi="Cambria Math"/>
                                          <w:i/>
                                          <w:szCs w:val="24"/>
                                        </w:rPr>
                                      </m:ctrlPr>
                                    </m:sSubSupPr>
                                    <m:e>
                                      <m:r>
                                        <w:rPr>
                                          <w:rFonts w:ascii="Cambria Math" w:hAnsi="Cambria Math"/>
                                          <w:szCs w:val="24"/>
                                        </w:rPr>
                                        <m:t>r</m:t>
                                      </m:r>
                                    </m:e>
                                    <m:sub>
                                      <m:r>
                                        <w:rPr>
                                          <w:rFonts w:ascii="Cambria Math" w:hAnsi="Cambria Math"/>
                                          <w:szCs w:val="24"/>
                                        </w:rPr>
                                        <m:t>c</m:t>
                                      </m:r>
                                    </m:sub>
                                    <m:sup>
                                      <m:r>
                                        <w:rPr>
                                          <w:rFonts w:ascii="Cambria Math" w:hAnsi="Cambria Math"/>
                                          <w:szCs w:val="24"/>
                                          <w:lang w:eastAsia="zh-CN"/>
                                        </w:rPr>
                                        <m:t>2</m:t>
                                      </m:r>
                                      <m:ctrlPr>
                                        <w:rPr>
                                          <w:rFonts w:ascii="Cambria Math" w:hAnsi="Cambria Math"/>
                                          <w:i/>
                                          <w:szCs w:val="24"/>
                                          <w:lang w:eastAsia="zh-CN"/>
                                        </w:rPr>
                                      </m:ctrlPr>
                                    </m:sup>
                                  </m:sSubSup>
                                </m:num>
                                <m:den>
                                  <m:sSup>
                                    <m:sSupPr>
                                      <m:ctrlPr>
                                        <w:rPr>
                                          <w:rFonts w:ascii="Cambria Math" w:hAnsi="Cambria Math"/>
                                          <w:i/>
                                          <w:szCs w:val="24"/>
                                          <w:lang w:eastAsia="zh-CN"/>
                                        </w:rPr>
                                      </m:ctrlPr>
                                    </m:sSupPr>
                                    <m:e>
                                      <m:r>
                                        <w:rPr>
                                          <w:rFonts w:ascii="Cambria Math" w:hAnsi="Cambria Math"/>
                                          <w:szCs w:val="24"/>
                                          <w:lang w:eastAsia="zh-CN"/>
                                        </w:rPr>
                                        <m:t>r</m:t>
                                      </m:r>
                                    </m:e>
                                    <m:sup>
                                      <m:r>
                                        <w:rPr>
                                          <w:rFonts w:ascii="Cambria Math" w:hAnsi="Cambria Math"/>
                                          <w:szCs w:val="24"/>
                                          <w:lang w:eastAsia="zh-CN"/>
                                        </w:rPr>
                                        <m:t>2</m:t>
                                      </m:r>
                                    </m:sup>
                                  </m:sSup>
                                </m:den>
                              </m:f>
                            </m:e>
                            <m:e>
                              <m:r>
                                <w:rPr>
                                  <w:rFonts w:ascii="Cambria Math" w:hAnsi="Cambria Math"/>
                                  <w:szCs w:val="24"/>
                                  <w:lang w:eastAsia="zh-CN"/>
                                </w:rPr>
                                <m:t xml:space="preserve">           </m:t>
                              </m:r>
                              <m:d>
                                <m:dPr>
                                  <m:ctrlPr>
                                    <w:rPr>
                                      <w:rFonts w:ascii="Cambria Math" w:hAnsi="Cambria Math"/>
                                      <w:i/>
                                      <w:szCs w:val="24"/>
                                      <w:lang w:eastAsia="zh-CN"/>
                                    </w:rPr>
                                  </m:ctrlPr>
                                </m:dPr>
                                <m:e>
                                  <m:r>
                                    <w:rPr>
                                      <w:rFonts w:ascii="Cambria Math" w:hAnsi="Cambria Math"/>
                                      <w:szCs w:val="24"/>
                                      <w:lang w:eastAsia="zh-CN"/>
                                    </w:rPr>
                                    <m:t>r≥</m:t>
                                  </m:r>
                                  <m:sSub>
                                    <m:sSubPr>
                                      <m:ctrlPr>
                                        <w:rPr>
                                          <w:rFonts w:ascii="Cambria Math" w:hAnsi="Cambria Math"/>
                                          <w:i/>
                                          <w:szCs w:val="24"/>
                                        </w:rPr>
                                      </m:ctrlPr>
                                    </m:sSubPr>
                                    <m:e>
                                      <m:r>
                                        <w:rPr>
                                          <w:rFonts w:ascii="Cambria Math" w:hAnsi="Cambria Math"/>
                                          <w:szCs w:val="24"/>
                                        </w:rPr>
                                        <m:t>r</m:t>
                                      </m:r>
                                      <m:ctrlPr>
                                        <w:rPr>
                                          <w:rFonts w:ascii="Cambria Math" w:hAnsi="Cambria Math"/>
                                          <w:i/>
                                          <w:szCs w:val="24"/>
                                          <w:lang w:eastAsia="zh-CN"/>
                                        </w:rPr>
                                      </m:ctrlPr>
                                    </m:e>
                                    <m:sub>
                                      <m:r>
                                        <w:rPr>
                                          <w:rFonts w:ascii="Cambria Math" w:hAnsi="Cambria Math"/>
                                          <w:szCs w:val="24"/>
                                        </w:rPr>
                                        <m:t>c</m:t>
                                      </m:r>
                                    </m:sub>
                                  </m:sSub>
                                </m:e>
                              </m:d>
                            </m:e>
                          </m:mr>
                        </m:m>
                      </m:e>
                    </m:eqArr>
                  </m:e>
                </m:d>
              </m:oMath>
            </m:oMathPara>
          </w:p>
        </w:tc>
        <w:tc>
          <w:tcPr>
            <w:tcW w:w="2174" w:type="dxa"/>
            <w:vAlign w:val="center"/>
          </w:tcPr>
          <w:p w14:paraId="51B40447" w14:textId="4F7038B2" w:rsidR="00EC3378" w:rsidRPr="00C5107B" w:rsidRDefault="00EC3378" w:rsidP="00966915">
            <w:pPr>
              <w:spacing w:line="276" w:lineRule="auto"/>
              <w:jc w:val="center"/>
            </w:pPr>
            <w:r w:rsidRPr="00C5107B">
              <w:t>[A</w:t>
            </w:r>
            <w:r w:rsidR="00804C67" w:rsidRPr="00C5107B">
              <w:t>1</w:t>
            </w:r>
            <w:r w:rsidR="00355588" w:rsidRPr="00C5107B">
              <w:t>2</w:t>
            </w:r>
            <w:r w:rsidRPr="00C5107B">
              <w:t>]</w:t>
            </w:r>
          </w:p>
        </w:tc>
      </w:tr>
    </w:tbl>
    <w:p w14:paraId="5C57B625" w14:textId="30D282BC" w:rsidR="002E3BDF" w:rsidRPr="00C5107B" w:rsidRDefault="00804C67" w:rsidP="002475A5">
      <w:pPr>
        <w:spacing w:line="276" w:lineRule="auto"/>
        <w:rPr>
          <w:lang w:eastAsia="zh-CN"/>
        </w:rPr>
      </w:pPr>
      <w:r w:rsidRPr="00C5107B">
        <w:rPr>
          <w:lang w:val="en-US"/>
        </w:rPr>
        <w:t xml:space="preserve">For </w:t>
      </w:r>
      <m:oMath>
        <m:r>
          <w:rPr>
            <w:rFonts w:ascii="Cambria Math" w:hAnsi="Cambria Math"/>
            <w:szCs w:val="24"/>
            <w:lang w:eastAsia="zh-CN"/>
          </w:rPr>
          <m:t>r≥</m:t>
        </m:r>
        <m:sSub>
          <m:sSubPr>
            <m:ctrlPr>
              <w:rPr>
                <w:rFonts w:ascii="Cambria Math" w:hAnsi="Cambria Math"/>
                <w:i/>
                <w:szCs w:val="24"/>
              </w:rPr>
            </m:ctrlPr>
          </m:sSubPr>
          <m:e>
            <m:r>
              <w:rPr>
                <w:rFonts w:ascii="Cambria Math" w:hAnsi="Cambria Math"/>
                <w:szCs w:val="24"/>
              </w:rPr>
              <m:t>r</m:t>
            </m:r>
            <m:ctrlPr>
              <w:rPr>
                <w:rFonts w:ascii="Cambria Math" w:hAnsi="Cambria Math"/>
                <w:i/>
                <w:szCs w:val="24"/>
                <w:lang w:eastAsia="zh-CN"/>
              </w:rPr>
            </m:ctrlPr>
          </m:e>
          <m:sub>
            <m:r>
              <w:rPr>
                <w:rFonts w:ascii="Cambria Math" w:hAnsi="Cambria Math"/>
                <w:szCs w:val="24"/>
              </w:rPr>
              <m:t>c</m:t>
            </m:r>
          </m:sub>
        </m:sSub>
      </m:oMath>
      <w:r w:rsidRPr="00C5107B">
        <w:rPr>
          <w:lang w:eastAsia="zh-CN"/>
        </w:rPr>
        <w:t xml:space="preserve">, equation [A9] will reduce to: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804C67" w:rsidRPr="00C5107B" w14:paraId="24A31D26" w14:textId="77777777" w:rsidTr="00966915">
        <w:trPr>
          <w:trHeight w:val="865"/>
        </w:trPr>
        <w:tc>
          <w:tcPr>
            <w:tcW w:w="7655" w:type="dxa"/>
            <w:vAlign w:val="center"/>
          </w:tcPr>
          <w:p w14:paraId="705BBA03" w14:textId="22224178" w:rsidR="00804C67" w:rsidRPr="00C5107B" w:rsidRDefault="00804C67" w:rsidP="00966915">
            <w:pPr>
              <w:spacing w:line="276" w:lineRule="auto"/>
              <w:jc w:val="center"/>
            </w:pPr>
            <m:oMathPara>
              <m:oMath>
                <m:r>
                  <w:rPr>
                    <w:rFonts w:ascii="Cambria Math" w:hAnsi="Cambria Math"/>
                    <w:szCs w:val="24"/>
                    <w:lang w:eastAsia="zh-CN"/>
                  </w:rPr>
                  <m:t>p-</m:t>
                </m:r>
                <m:sSub>
                  <m:sSubPr>
                    <m:ctrlPr>
                      <w:rPr>
                        <w:rFonts w:ascii="Cambria Math" w:hAnsi="Cambria Math"/>
                        <w:i/>
                        <w:szCs w:val="24"/>
                        <w:lang w:eastAsia="zh-CN"/>
                      </w:rPr>
                    </m:ctrlPr>
                  </m:sSubPr>
                  <m:e>
                    <m:r>
                      <w:rPr>
                        <w:rFonts w:ascii="Cambria Math" w:hAnsi="Cambria Math"/>
                        <w:szCs w:val="24"/>
                        <w:lang w:eastAsia="zh-CN"/>
                      </w:rPr>
                      <m:t>p</m:t>
                    </m:r>
                  </m:e>
                  <m:sub>
                    <m:r>
                      <w:rPr>
                        <w:rFonts w:ascii="Cambria Math" w:hAnsi="Cambria Math"/>
                        <w:szCs w:val="24"/>
                        <w:lang w:eastAsia="zh-CN"/>
                      </w:rPr>
                      <m:t>∞</m:t>
                    </m:r>
                  </m:sub>
                </m:sSub>
                <m:r>
                  <w:rPr>
                    <w:rFonts w:ascii="Cambria Math" w:hAnsi="Cambria Math"/>
                  </w:rPr>
                  <m:t>=</m:t>
                </m:r>
                <m:r>
                  <w:rPr>
                    <w:rFonts w:ascii="Cambria Math" w:hAnsi="Cambria Math"/>
                    <w:szCs w:val="24"/>
                    <w:lang w:eastAsia="zh-CN"/>
                  </w:rPr>
                  <m:t>-</m:t>
                </m:r>
                <m:box>
                  <m:boxPr>
                    <m:ctrlPr>
                      <w:rPr>
                        <w:rFonts w:ascii="Cambria Math" w:hAnsi="Cambria Math"/>
                        <w:i/>
                        <w:szCs w:val="24"/>
                        <w:lang w:eastAsia="zh-CN"/>
                      </w:rPr>
                    </m:ctrlPr>
                  </m:boxPr>
                  <m:e>
                    <m:argPr>
                      <m:argSz m:val="-1"/>
                    </m:argPr>
                    <m:f>
                      <m:fPr>
                        <m:ctrlPr>
                          <w:rPr>
                            <w:rFonts w:ascii="Cambria Math" w:hAnsi="Cambria Math"/>
                            <w:i/>
                            <w:szCs w:val="24"/>
                            <w:lang w:eastAsia="zh-CN"/>
                          </w:rPr>
                        </m:ctrlPr>
                      </m:fPr>
                      <m:num>
                        <m:r>
                          <w:rPr>
                            <w:rFonts w:ascii="Cambria Math" w:hAnsi="Cambria Math"/>
                            <w:szCs w:val="24"/>
                            <w:lang w:eastAsia="zh-CN"/>
                          </w:rPr>
                          <m:t>1</m:t>
                        </m:r>
                      </m:num>
                      <m:den>
                        <m:r>
                          <w:rPr>
                            <w:rFonts w:ascii="Cambria Math" w:hAnsi="Cambria Math"/>
                            <w:szCs w:val="24"/>
                            <w:lang w:eastAsia="zh-CN"/>
                          </w:rPr>
                          <m:t>2</m:t>
                        </m:r>
                      </m:den>
                    </m:f>
                  </m:e>
                </m:box>
                <m:r>
                  <w:rPr>
                    <w:rFonts w:ascii="Cambria Math" w:hAnsi="Cambria Math"/>
                    <w:szCs w:val="24"/>
                    <w:lang w:eastAsia="zh-CN"/>
                  </w:rPr>
                  <m:t>ρ</m:t>
                </m:r>
                <m:sSup>
                  <m:sSupPr>
                    <m:ctrlPr>
                      <w:rPr>
                        <w:rFonts w:ascii="Cambria Math" w:hAnsi="Cambria Math"/>
                        <w:i/>
                        <w:szCs w:val="24"/>
                        <w:lang w:eastAsia="zh-CN"/>
                      </w:rPr>
                    </m:ctrlPr>
                  </m:sSupPr>
                  <m:e>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r>
                          <w:rPr>
                            <w:rFonts w:ascii="Cambria Math" w:hAnsi="Cambria Math"/>
                          </w:rPr>
                          <m:t xml:space="preserve"> </m:t>
                        </m:r>
                      </m:sub>
                    </m:sSub>
                  </m:e>
                  <m:sup>
                    <m:r>
                      <w:rPr>
                        <w:rFonts w:ascii="Cambria Math" w:hAnsi="Cambria Math"/>
                        <w:szCs w:val="24"/>
                        <w:lang w:eastAsia="zh-CN"/>
                      </w:rPr>
                      <m:t>2</m:t>
                    </m:r>
                  </m:sup>
                </m:sSup>
                <m:r>
                  <w:rPr>
                    <w:rFonts w:ascii="Cambria Math" w:hAnsi="Cambria Math"/>
                    <w:szCs w:val="24"/>
                    <w:lang w:eastAsia="zh-CN"/>
                  </w:rPr>
                  <m:t xml:space="preserve"> </m:t>
                </m:r>
                <m:f>
                  <m:fPr>
                    <m:ctrlPr>
                      <w:rPr>
                        <w:rFonts w:ascii="Cambria Math" w:hAnsi="Cambria Math"/>
                        <w:i/>
                        <w:szCs w:val="24"/>
                        <w:lang w:eastAsia="zh-CN"/>
                      </w:rPr>
                    </m:ctrlPr>
                  </m:fPr>
                  <m:num>
                    <m:sSubSup>
                      <m:sSubSupPr>
                        <m:ctrlPr>
                          <w:rPr>
                            <w:rFonts w:ascii="Cambria Math" w:hAnsi="Cambria Math"/>
                            <w:i/>
                            <w:szCs w:val="24"/>
                          </w:rPr>
                        </m:ctrlPr>
                      </m:sSubSupPr>
                      <m:e>
                        <m:r>
                          <w:rPr>
                            <w:rFonts w:ascii="Cambria Math" w:hAnsi="Cambria Math"/>
                            <w:szCs w:val="24"/>
                          </w:rPr>
                          <m:t>r</m:t>
                        </m:r>
                      </m:e>
                      <m:sub>
                        <m:r>
                          <w:rPr>
                            <w:rFonts w:ascii="Cambria Math" w:hAnsi="Cambria Math"/>
                            <w:szCs w:val="24"/>
                          </w:rPr>
                          <m:t>c</m:t>
                        </m:r>
                      </m:sub>
                      <m:sup>
                        <m:r>
                          <w:rPr>
                            <w:rFonts w:ascii="Cambria Math" w:hAnsi="Cambria Math"/>
                            <w:szCs w:val="24"/>
                            <w:lang w:eastAsia="zh-CN"/>
                          </w:rPr>
                          <m:t>2</m:t>
                        </m:r>
                        <m:ctrlPr>
                          <w:rPr>
                            <w:rFonts w:ascii="Cambria Math" w:hAnsi="Cambria Math"/>
                            <w:i/>
                            <w:szCs w:val="24"/>
                            <w:lang w:eastAsia="zh-CN"/>
                          </w:rPr>
                        </m:ctrlPr>
                      </m:sup>
                    </m:sSubSup>
                  </m:num>
                  <m:den>
                    <m:sSup>
                      <m:sSupPr>
                        <m:ctrlPr>
                          <w:rPr>
                            <w:rFonts w:ascii="Cambria Math" w:hAnsi="Cambria Math"/>
                            <w:i/>
                            <w:szCs w:val="24"/>
                            <w:lang w:eastAsia="zh-CN"/>
                          </w:rPr>
                        </m:ctrlPr>
                      </m:sSupPr>
                      <m:e>
                        <m:r>
                          <w:rPr>
                            <w:rFonts w:ascii="Cambria Math" w:hAnsi="Cambria Math"/>
                            <w:szCs w:val="24"/>
                            <w:lang w:eastAsia="zh-CN"/>
                          </w:rPr>
                          <m:t>r</m:t>
                        </m:r>
                      </m:e>
                      <m:sup>
                        <m:r>
                          <w:rPr>
                            <w:rFonts w:ascii="Cambria Math" w:hAnsi="Cambria Math"/>
                            <w:szCs w:val="24"/>
                            <w:lang w:eastAsia="zh-CN"/>
                          </w:rPr>
                          <m:t>2</m:t>
                        </m:r>
                      </m:sup>
                    </m:sSup>
                  </m:den>
                </m:f>
              </m:oMath>
            </m:oMathPara>
          </w:p>
        </w:tc>
        <w:tc>
          <w:tcPr>
            <w:tcW w:w="2174" w:type="dxa"/>
            <w:vAlign w:val="center"/>
          </w:tcPr>
          <w:p w14:paraId="09FC06F2" w14:textId="2F0142EB" w:rsidR="00804C67" w:rsidRPr="00C5107B" w:rsidRDefault="00804C67" w:rsidP="00966915">
            <w:pPr>
              <w:spacing w:line="276" w:lineRule="auto"/>
              <w:jc w:val="center"/>
            </w:pPr>
            <w:r w:rsidRPr="00C5107B">
              <w:t>[A1</w:t>
            </w:r>
            <w:r w:rsidR="00355588" w:rsidRPr="00C5107B">
              <w:t>3</w:t>
            </w:r>
            <w:r w:rsidRPr="00C5107B">
              <w:t>]</w:t>
            </w:r>
          </w:p>
        </w:tc>
      </w:tr>
    </w:tbl>
    <w:p w14:paraId="77B7C1A3" w14:textId="621CAAF1" w:rsidR="00804C67" w:rsidRPr="00C5107B" w:rsidRDefault="00355588" w:rsidP="002475A5">
      <w:pPr>
        <w:spacing w:line="276" w:lineRule="auto"/>
        <w:rPr>
          <w:b/>
          <w:bCs/>
          <w:lang w:val="en-US"/>
        </w:rPr>
      </w:pPr>
      <w:r w:rsidRPr="00C5107B">
        <w:t xml:space="preserve">Therefore, equation [6] (or [A9]) at the radial distance of </w:t>
      </w:r>
      <m:oMath>
        <m:sSub>
          <m:sSubPr>
            <m:ctrlPr>
              <w:rPr>
                <w:rFonts w:ascii="Cambria Math" w:hAnsi="Cambria Math"/>
                <w:i/>
                <w:szCs w:val="24"/>
              </w:rPr>
            </m:ctrlPr>
          </m:sSubPr>
          <m:e>
            <m:r>
              <w:rPr>
                <w:rFonts w:ascii="Cambria Math" w:hAnsi="Cambria Math"/>
                <w:szCs w:val="24"/>
              </w:rPr>
              <m:t>r</m:t>
            </m:r>
            <m:ctrlPr>
              <w:rPr>
                <w:rFonts w:ascii="Cambria Math" w:hAnsi="Cambria Math"/>
                <w:i/>
                <w:szCs w:val="24"/>
                <w:lang w:eastAsia="zh-CN"/>
              </w:rPr>
            </m:ctrlPr>
          </m:e>
          <m:sub>
            <m:r>
              <w:rPr>
                <w:rFonts w:ascii="Cambria Math" w:hAnsi="Cambria Math"/>
                <w:szCs w:val="24"/>
              </w:rPr>
              <m:t>c</m:t>
            </m:r>
          </m:sub>
        </m:sSub>
      </m:oMath>
      <w:r w:rsidRPr="00C5107B">
        <w:rPr>
          <w:szCs w:val="24"/>
        </w:rPr>
        <w:t xml:space="preserve"> </w:t>
      </w:r>
      <w:r w:rsidRPr="00C5107B">
        <w:t>will give the same static pressure as the Rankine model</w:t>
      </w:r>
      <w:r w:rsidR="004D18DC" w:rsidRPr="00C5107B">
        <w:t xml:space="preserve">. It should be noted that since this study uses potential vortices, which by definition do not have finite velocity and pressure in the core, the match with the Rankine model only holds for </w:t>
      </w:r>
      <m:oMath>
        <m:r>
          <w:rPr>
            <w:rFonts w:ascii="Cambria Math" w:hAnsi="Cambria Math"/>
            <w:szCs w:val="24"/>
            <w:lang w:eastAsia="zh-CN"/>
          </w:rPr>
          <m:t>r≥</m:t>
        </m:r>
        <m:sSub>
          <m:sSubPr>
            <m:ctrlPr>
              <w:rPr>
                <w:rFonts w:ascii="Cambria Math" w:hAnsi="Cambria Math"/>
                <w:i/>
                <w:szCs w:val="24"/>
              </w:rPr>
            </m:ctrlPr>
          </m:sSubPr>
          <m:e>
            <m:r>
              <w:rPr>
                <w:rFonts w:ascii="Cambria Math" w:hAnsi="Cambria Math"/>
                <w:szCs w:val="24"/>
              </w:rPr>
              <m:t>r</m:t>
            </m:r>
            <m:ctrlPr>
              <w:rPr>
                <w:rFonts w:ascii="Cambria Math" w:hAnsi="Cambria Math"/>
                <w:i/>
                <w:szCs w:val="24"/>
                <w:lang w:eastAsia="zh-CN"/>
              </w:rPr>
            </m:ctrlPr>
          </m:e>
          <m:sub>
            <m:r>
              <w:rPr>
                <w:rFonts w:ascii="Cambria Math" w:hAnsi="Cambria Math"/>
                <w:szCs w:val="24"/>
              </w:rPr>
              <m:t>c</m:t>
            </m:r>
          </m:sub>
        </m:sSub>
      </m:oMath>
      <w:r w:rsidR="004D18DC" w:rsidRPr="00C5107B">
        <w:rPr>
          <w:szCs w:val="24"/>
        </w:rPr>
        <w:t>)</w:t>
      </w:r>
      <w:r w:rsidRPr="00C5107B">
        <w:t>.</w:t>
      </w:r>
    </w:p>
    <w:p w14:paraId="6ADE29FA" w14:textId="52F356D9" w:rsidR="00091E6F" w:rsidRPr="00C5107B" w:rsidRDefault="00B052CD" w:rsidP="002475A5">
      <w:pPr>
        <w:spacing w:line="276" w:lineRule="auto"/>
        <w:rPr>
          <w:b/>
          <w:bCs/>
        </w:rPr>
      </w:pPr>
      <w:r w:rsidRPr="00C5107B">
        <w:rPr>
          <w:b/>
          <w:bCs/>
        </w:rPr>
        <w:t xml:space="preserve">Appendix </w:t>
      </w:r>
      <w:r w:rsidR="00B068E6" w:rsidRPr="00C5107B">
        <w:rPr>
          <w:b/>
          <w:bCs/>
        </w:rPr>
        <w:t>B</w:t>
      </w:r>
    </w:p>
    <w:p w14:paraId="700E1F7B" w14:textId="17ECC86C" w:rsidR="00B052CD" w:rsidRPr="00C5107B" w:rsidRDefault="002F5A49" w:rsidP="002F5A49">
      <w:pPr>
        <w:spacing w:line="276" w:lineRule="auto"/>
        <w:jc w:val="both"/>
      </w:pPr>
      <w:r w:rsidRPr="00C5107B">
        <w:t xml:space="preserve">The panel method is used to compute the flow around the airfoil and obtain the lift force. The panel method is outlined fully in Hess and Smith (1967) and </w:t>
      </w:r>
      <w:proofErr w:type="spellStart"/>
      <w:r w:rsidRPr="00C5107B">
        <w:t>Rubbert</w:t>
      </w:r>
      <w:proofErr w:type="spellEnd"/>
      <w:r w:rsidRPr="00C5107B">
        <w:t xml:space="preserve"> (1964). T</w:t>
      </w:r>
      <w:r w:rsidR="00B052CD" w:rsidRPr="00C5107B">
        <w:t>he normal velocity (</w:t>
      </w:r>
      <m:oMath>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n</m:t>
                </m:r>
              </m:e>
              <m:sub>
                <m:r>
                  <w:rPr>
                    <w:rFonts w:ascii="Cambria Math" w:hAnsi="Cambria Math"/>
                  </w:rPr>
                  <m:t>i</m:t>
                </m:r>
              </m:sub>
            </m:sSub>
          </m:sub>
        </m:sSub>
      </m:oMath>
      <w:r w:rsidR="00B052CD" w:rsidRPr="00C5107B">
        <w:t>) at the</w:t>
      </w:r>
      <w:r w:rsidRPr="00C5107B">
        <w:t xml:space="preserve"> </w:t>
      </w:r>
      <w:proofErr w:type="spellStart"/>
      <w:r w:rsidRPr="00C5107B">
        <w:t>i</w:t>
      </w:r>
      <w:r w:rsidRPr="00C5107B">
        <w:rPr>
          <w:vertAlign w:val="superscript"/>
        </w:rPr>
        <w:t>th</w:t>
      </w:r>
      <w:proofErr w:type="spellEnd"/>
      <w:r w:rsidRPr="00C5107B">
        <w:t xml:space="preserve"> </w:t>
      </w:r>
      <w:r w:rsidR="00B052CD" w:rsidRPr="00C5107B">
        <w:t>panel is equal to zero.</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09D3B3B7" w14:textId="77777777" w:rsidTr="004C1021">
        <w:trPr>
          <w:trHeight w:val="865"/>
        </w:trPr>
        <w:tc>
          <w:tcPr>
            <w:tcW w:w="7655" w:type="dxa"/>
            <w:vAlign w:val="center"/>
          </w:tcPr>
          <w:p w14:paraId="68DA98B5" w14:textId="5E59AAC1" w:rsidR="00B052CD"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n</m:t>
                        </m:r>
                      </m:e>
                      <m:sub>
                        <m:r>
                          <w:rPr>
                            <w:rFonts w:ascii="Cambria Math" w:hAnsi="Cambria Math"/>
                          </w:rPr>
                          <m:t>i</m:t>
                        </m:r>
                      </m:sub>
                    </m:sSub>
                  </m:sub>
                </m:sSub>
                <m:r>
                  <w:rPr>
                    <w:rFonts w:ascii="Cambria Math" w:hAnsi="Cambria Math"/>
                  </w:rPr>
                  <m:t>=</m:t>
                </m:r>
                <m:f>
                  <m:fPr>
                    <m:ctrlPr>
                      <w:rPr>
                        <w:rFonts w:ascii="Cambria Math" w:hAnsi="Cambria Math"/>
                        <w:i/>
                      </w:rPr>
                    </m:ctrlPr>
                  </m:fPr>
                  <m:num>
                    <m:r>
                      <w:rPr>
                        <w:rFonts w:ascii="Cambria Math" w:hAnsi="Cambria Math"/>
                      </w:rPr>
                      <m:t>∂φ</m:t>
                    </m:r>
                  </m:num>
                  <m:den>
                    <m:r>
                      <w:rPr>
                        <w:rFonts w:ascii="Cambria Math" w:hAnsi="Cambria Math"/>
                      </w:rPr>
                      <m:t>∂</m:t>
                    </m:r>
                    <m:sSub>
                      <m:sSubPr>
                        <m:ctrlPr>
                          <w:rPr>
                            <w:rFonts w:ascii="Cambria Math" w:hAnsi="Cambria Math"/>
                            <w:i/>
                          </w:rPr>
                        </m:ctrlPr>
                      </m:sSubPr>
                      <m:e>
                        <m:r>
                          <w:rPr>
                            <w:rFonts w:ascii="Cambria Math" w:hAnsi="Cambria Math"/>
                          </w:rPr>
                          <m:t>n</m:t>
                        </m:r>
                      </m:e>
                      <m:sub>
                        <m:r>
                          <w:rPr>
                            <w:rFonts w:ascii="Cambria Math" w:hAnsi="Cambria Math"/>
                          </w:rPr>
                          <m:t>i</m:t>
                        </m:r>
                      </m:sub>
                    </m:sSub>
                  </m:den>
                </m:f>
                <m:r>
                  <w:rPr>
                    <w:rFonts w:ascii="Cambria Math" w:hAnsi="Cambria Math"/>
                  </w:rPr>
                  <m:t>=</m:t>
                </m:r>
                <m:f>
                  <m:fPr>
                    <m:ctrlPr>
                      <w:rPr>
                        <w:rFonts w:ascii="Cambria Math" w:hAnsi="Cambria Math"/>
                        <w:i/>
                      </w:rPr>
                    </m:ctrlPr>
                  </m:fPr>
                  <m:num>
                    <m:r>
                      <w:rPr>
                        <w:rFonts w:ascii="Cambria Math" w:hAnsi="Cambria Math"/>
                      </w:rPr>
                      <m:t>-</m:t>
                    </m:r>
                    <m:r>
                      <m:rPr>
                        <m:sty m:val="p"/>
                      </m:rPr>
                      <w:rPr>
                        <w:rFonts w:ascii="Cambria Math" w:hAnsi="Cambria Math"/>
                      </w:rPr>
                      <m:t>Γ</m:t>
                    </m:r>
                  </m:num>
                  <m:den>
                    <m:r>
                      <w:rPr>
                        <w:rFonts w:ascii="Cambria Math" w:hAnsi="Cambria Math"/>
                      </w:rPr>
                      <m:t>2π</m:t>
                    </m:r>
                  </m:den>
                </m:f>
                <m:r>
                  <w:rPr>
                    <w:rFonts w:ascii="Cambria Math" w:hAnsi="Cambria Math"/>
                  </w:rPr>
                  <m:t xml:space="preserve">θ+ </m:t>
                </m:r>
                <m:nary>
                  <m:naryPr>
                    <m:chr m:val="∑"/>
                    <m:limLoc m:val="undOvr"/>
                    <m:ctrlPr>
                      <w:rPr>
                        <w:rFonts w:ascii="Cambria Math" w:hAnsi="Cambria Math"/>
                        <w:i/>
                      </w:rPr>
                    </m:ctrlPr>
                  </m:naryPr>
                  <m:sub>
                    <m:r>
                      <w:rPr>
                        <w:rFonts w:ascii="Cambria Math" w:hAnsi="Cambria Math"/>
                      </w:rPr>
                      <m:t>j=1</m:t>
                    </m:r>
                  </m:sub>
                  <m:sup>
                    <m:r>
                      <w:rPr>
                        <w:rFonts w:ascii="Cambria Math" w:hAnsi="Cambria Math"/>
                      </w:rPr>
                      <m:t>N</m:t>
                    </m:r>
                  </m:sup>
                  <m:e>
                    <m:f>
                      <m:fPr>
                        <m:ctrlPr>
                          <w:rPr>
                            <w:rFonts w:ascii="Cambria Math" w:hAnsi="Cambria Math"/>
                            <w:i/>
                          </w:rPr>
                        </m:ctrlPr>
                      </m:fPr>
                      <m:num>
                        <m:sSub>
                          <m:sSubPr>
                            <m:ctrlPr>
                              <w:rPr>
                                <w:rFonts w:ascii="Cambria Math" w:hAnsi="Cambria Math"/>
                                <w:i/>
                              </w:rPr>
                            </m:ctrlPr>
                          </m:sSubPr>
                          <m:e>
                            <m:r>
                              <w:rPr>
                                <w:rFonts w:ascii="Cambria Math" w:hAnsi="Cambria Math"/>
                              </w:rPr>
                              <m:t>λ</m:t>
                            </m:r>
                          </m:e>
                          <m:sub>
                            <m:r>
                              <w:rPr>
                                <w:rFonts w:ascii="Cambria Math" w:hAnsi="Cambria Math"/>
                              </w:rPr>
                              <m:t>j</m:t>
                            </m:r>
                          </m:sub>
                        </m:sSub>
                      </m:num>
                      <m:den>
                        <m:r>
                          <w:rPr>
                            <w:rFonts w:ascii="Cambria Math" w:hAnsi="Cambria Math"/>
                          </w:rPr>
                          <m:t>2π</m:t>
                        </m:r>
                      </m:den>
                    </m:f>
                    <m:nary>
                      <m:naryPr>
                        <m:limLoc m:val="subSup"/>
                        <m:ctrlPr>
                          <w:rPr>
                            <w:rFonts w:ascii="Cambria Math" w:hAnsi="Cambria Math"/>
                            <w:i/>
                          </w:rPr>
                        </m:ctrlPr>
                      </m:naryPr>
                      <m:sub>
                        <m:r>
                          <w:rPr>
                            <w:rFonts w:ascii="Cambria Math" w:hAnsi="Cambria Math"/>
                          </w:rPr>
                          <m:t>1</m:t>
                        </m:r>
                      </m:sub>
                      <m:sup>
                        <m:r>
                          <w:rPr>
                            <w:rFonts w:ascii="Cambria Math" w:hAnsi="Cambria Math"/>
                          </w:rPr>
                          <m:t>N</m:t>
                        </m:r>
                      </m:sup>
                      <m:e>
                        <m:f>
                          <m:fPr>
                            <m:ctrlPr>
                              <w:rPr>
                                <w:rFonts w:ascii="Cambria Math" w:hAnsi="Cambria Math"/>
                                <w:i/>
                              </w:rPr>
                            </m:ctrlPr>
                          </m:fPr>
                          <m:num>
                            <m:r>
                              <w:rPr>
                                <w:rFonts w:ascii="Cambria Math" w:hAnsi="Cambria Math"/>
                              </w:rPr>
                              <m:t>∂</m:t>
                            </m:r>
                          </m:num>
                          <m:den>
                            <m:r>
                              <w:rPr>
                                <w:rFonts w:ascii="Cambria Math" w:hAnsi="Cambria Math"/>
                              </w:rPr>
                              <m:t>∂</m:t>
                            </m:r>
                            <m:sSub>
                              <m:sSubPr>
                                <m:ctrlPr>
                                  <w:rPr>
                                    <w:rFonts w:ascii="Cambria Math" w:hAnsi="Cambria Math"/>
                                    <w:i/>
                                  </w:rPr>
                                </m:ctrlPr>
                              </m:sSubPr>
                              <m:e>
                                <m:r>
                                  <w:rPr>
                                    <w:rFonts w:ascii="Cambria Math" w:hAnsi="Cambria Math"/>
                                  </w:rPr>
                                  <m:t>n</m:t>
                                </m:r>
                              </m:e>
                              <m:sub>
                                <m:r>
                                  <w:rPr>
                                    <w:rFonts w:ascii="Cambria Math" w:hAnsi="Cambria Math"/>
                                  </w:rPr>
                                  <m:t>i</m:t>
                                </m:r>
                              </m:sub>
                            </m:sSub>
                          </m:den>
                        </m:f>
                      </m:e>
                    </m:nary>
                    <m:func>
                      <m:funcPr>
                        <m:ctrlPr>
                          <w:rPr>
                            <w:rFonts w:ascii="Cambria Math" w:hAnsi="Cambria Math"/>
                            <w:i/>
                          </w:rPr>
                        </m:ctrlPr>
                      </m:funcPr>
                      <m:fName>
                        <m:r>
                          <m:rPr>
                            <m:sty m:val="p"/>
                          </m:rPr>
                          <w:rPr>
                            <w:rFonts w:ascii="Cambria Math" w:hAnsi="Cambria Math"/>
                          </w:rPr>
                          <m:t>ln</m:t>
                        </m:r>
                      </m:fName>
                      <m:e>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ij</m:t>
                            </m:r>
                          </m:sub>
                        </m:sSub>
                        <m:r>
                          <w:rPr>
                            <w:rFonts w:ascii="Cambria Math" w:hAnsi="Cambria Math"/>
                          </w:rPr>
                          <m:t>)</m:t>
                        </m:r>
                      </m:e>
                    </m:func>
                    <m:r>
                      <w:rPr>
                        <w:rFonts w:ascii="Cambria Math" w:hAnsi="Cambria Math"/>
                      </w:rPr>
                      <m:t>d</m:t>
                    </m:r>
                    <m:sSub>
                      <m:sSubPr>
                        <m:ctrlPr>
                          <w:rPr>
                            <w:rFonts w:ascii="Cambria Math" w:hAnsi="Cambria Math"/>
                            <w:i/>
                          </w:rPr>
                        </m:ctrlPr>
                      </m:sSubPr>
                      <m:e>
                        <m:r>
                          <w:rPr>
                            <w:rFonts w:ascii="Cambria Math" w:hAnsi="Cambria Math"/>
                          </w:rPr>
                          <m:t>s</m:t>
                        </m:r>
                      </m:e>
                      <m:sub>
                        <m:r>
                          <w:rPr>
                            <w:rFonts w:ascii="Cambria Math" w:hAnsi="Cambria Math"/>
                          </w:rPr>
                          <m:t>i</m:t>
                        </m:r>
                      </m:sub>
                    </m:sSub>
                  </m:e>
                </m:nary>
                <m:r>
                  <w:rPr>
                    <w:rFonts w:ascii="Cambria Math" w:hAnsi="Cambria Math"/>
                  </w:rPr>
                  <m:t>+</m:t>
                </m:r>
                <m:nary>
                  <m:naryPr>
                    <m:chr m:val="∑"/>
                    <m:limLoc m:val="undOvr"/>
                    <m:ctrlPr>
                      <w:rPr>
                        <w:rFonts w:ascii="Cambria Math" w:hAnsi="Cambria Math"/>
                        <w:i/>
                      </w:rPr>
                    </m:ctrlPr>
                  </m:naryPr>
                  <m:sub>
                    <m:r>
                      <w:rPr>
                        <w:rFonts w:ascii="Cambria Math" w:hAnsi="Cambria Math"/>
                      </w:rPr>
                      <m:t>j=1</m:t>
                    </m:r>
                  </m:sub>
                  <m:sup>
                    <m:r>
                      <w:rPr>
                        <w:rFonts w:ascii="Cambria Math" w:hAnsi="Cambria Math"/>
                      </w:rPr>
                      <m:t>N</m:t>
                    </m:r>
                  </m:sup>
                  <m:e>
                    <m:f>
                      <m:fPr>
                        <m:ctrlPr>
                          <w:rPr>
                            <w:rFonts w:ascii="Cambria Math" w:hAnsi="Cambria Math"/>
                            <w:i/>
                          </w:rPr>
                        </m:ctrlPr>
                      </m:fPr>
                      <m:num>
                        <m:sSub>
                          <m:sSubPr>
                            <m:ctrlPr>
                              <w:rPr>
                                <w:rFonts w:ascii="Cambria Math" w:hAnsi="Cambria Math"/>
                                <w:i/>
                              </w:rPr>
                            </m:ctrlPr>
                          </m:sSubPr>
                          <m:e>
                            <m:r>
                              <w:rPr>
                                <w:rFonts w:ascii="Cambria Math" w:hAnsi="Cambria Math"/>
                              </w:rPr>
                              <m:t>γ</m:t>
                            </m:r>
                          </m:e>
                          <m:sub>
                            <m:r>
                              <w:rPr>
                                <w:rFonts w:ascii="Cambria Math" w:hAnsi="Cambria Math"/>
                              </w:rPr>
                              <m:t>j</m:t>
                            </m:r>
                          </m:sub>
                        </m:sSub>
                      </m:num>
                      <m:den>
                        <m:r>
                          <w:rPr>
                            <w:rFonts w:ascii="Cambria Math" w:hAnsi="Cambria Math"/>
                          </w:rPr>
                          <m:t>2π</m:t>
                        </m:r>
                      </m:den>
                    </m:f>
                    <m:nary>
                      <m:naryPr>
                        <m:limLoc m:val="subSup"/>
                        <m:ctrlPr>
                          <w:rPr>
                            <w:rFonts w:ascii="Cambria Math" w:hAnsi="Cambria Math"/>
                            <w:i/>
                          </w:rPr>
                        </m:ctrlPr>
                      </m:naryPr>
                      <m:sub>
                        <m:r>
                          <w:rPr>
                            <w:rFonts w:ascii="Cambria Math" w:hAnsi="Cambria Math"/>
                          </w:rPr>
                          <m:t>1</m:t>
                        </m:r>
                      </m:sub>
                      <m:sup>
                        <m:r>
                          <w:rPr>
                            <w:rFonts w:ascii="Cambria Math" w:hAnsi="Cambria Math"/>
                          </w:rPr>
                          <m:t>N</m:t>
                        </m:r>
                      </m:sup>
                      <m:e>
                        <m:f>
                          <m:fPr>
                            <m:ctrlPr>
                              <w:rPr>
                                <w:rFonts w:ascii="Cambria Math" w:hAnsi="Cambria Math"/>
                                <w:i/>
                              </w:rPr>
                            </m:ctrlPr>
                          </m:fPr>
                          <m:num>
                            <m:r>
                              <w:rPr>
                                <w:rFonts w:ascii="Cambria Math" w:hAnsi="Cambria Math"/>
                              </w:rPr>
                              <m:t>∂</m:t>
                            </m:r>
                            <m:sSub>
                              <m:sSubPr>
                                <m:ctrlPr>
                                  <w:rPr>
                                    <w:rFonts w:ascii="Cambria Math" w:hAnsi="Cambria Math"/>
                                    <w:i/>
                                  </w:rPr>
                                </m:ctrlPr>
                              </m:sSubPr>
                              <m:e>
                                <m:r>
                                  <w:rPr>
                                    <w:rFonts w:ascii="Cambria Math" w:hAnsi="Cambria Math"/>
                                  </w:rPr>
                                  <m:t>θ</m:t>
                                </m:r>
                              </m:e>
                              <m:sub>
                                <m:r>
                                  <w:rPr>
                                    <w:rFonts w:ascii="Cambria Math" w:hAnsi="Cambria Math"/>
                                  </w:rPr>
                                  <m:t>ij</m:t>
                                </m:r>
                              </m:sub>
                            </m:sSub>
                          </m:num>
                          <m:den>
                            <m:r>
                              <w:rPr>
                                <w:rFonts w:ascii="Cambria Math" w:hAnsi="Cambria Math"/>
                              </w:rPr>
                              <m:t>∂</m:t>
                            </m:r>
                            <m:sSub>
                              <m:sSubPr>
                                <m:ctrlPr>
                                  <w:rPr>
                                    <w:rFonts w:ascii="Cambria Math" w:hAnsi="Cambria Math"/>
                                    <w:i/>
                                  </w:rPr>
                                </m:ctrlPr>
                              </m:sSubPr>
                              <m:e>
                                <m:r>
                                  <w:rPr>
                                    <w:rFonts w:ascii="Cambria Math" w:hAnsi="Cambria Math"/>
                                  </w:rPr>
                                  <m:t>n</m:t>
                                </m:r>
                              </m:e>
                              <m:sub>
                                <m:r>
                                  <w:rPr>
                                    <w:rFonts w:ascii="Cambria Math" w:hAnsi="Cambria Math"/>
                                  </w:rPr>
                                  <m:t>i</m:t>
                                </m:r>
                              </m:sub>
                            </m:sSub>
                          </m:den>
                        </m:f>
                      </m:e>
                    </m:nary>
                    <m:r>
                      <w:rPr>
                        <w:rFonts w:ascii="Cambria Math" w:hAnsi="Cambria Math"/>
                      </w:rPr>
                      <m:t>d</m:t>
                    </m:r>
                    <m:sSub>
                      <m:sSubPr>
                        <m:ctrlPr>
                          <w:rPr>
                            <w:rFonts w:ascii="Cambria Math" w:hAnsi="Cambria Math"/>
                            <w:i/>
                          </w:rPr>
                        </m:ctrlPr>
                      </m:sSubPr>
                      <m:e>
                        <m:r>
                          <w:rPr>
                            <w:rFonts w:ascii="Cambria Math" w:hAnsi="Cambria Math"/>
                          </w:rPr>
                          <m:t>s</m:t>
                        </m:r>
                      </m:e>
                      <m:sub>
                        <m:r>
                          <w:rPr>
                            <w:rFonts w:ascii="Cambria Math" w:hAnsi="Cambria Math"/>
                          </w:rPr>
                          <m:t>i</m:t>
                        </m:r>
                      </m:sub>
                    </m:sSub>
                  </m:e>
                </m:nary>
                <m:r>
                  <w:rPr>
                    <w:rFonts w:ascii="Cambria Math" w:hAnsi="Cambria Math"/>
                  </w:rPr>
                  <m:t xml:space="preserve"> =0</m:t>
                </m:r>
              </m:oMath>
            </m:oMathPara>
          </w:p>
        </w:tc>
        <w:tc>
          <w:tcPr>
            <w:tcW w:w="2174" w:type="dxa"/>
            <w:vAlign w:val="center"/>
          </w:tcPr>
          <w:p w14:paraId="25214EAB" w14:textId="24A7B107" w:rsidR="00B052CD" w:rsidRPr="00C5107B" w:rsidRDefault="00B052CD" w:rsidP="002475A5">
            <w:pPr>
              <w:spacing w:line="276" w:lineRule="auto"/>
              <w:jc w:val="center"/>
            </w:pPr>
            <w:r w:rsidRPr="00C5107B">
              <w:t>[</w:t>
            </w:r>
            <w:r w:rsidR="001C7DB4" w:rsidRPr="00C5107B">
              <w:t>B</w:t>
            </w:r>
            <w:r w:rsidR="00890CBE" w:rsidRPr="00C5107B">
              <w:t>1</w:t>
            </w:r>
            <w:r w:rsidRPr="00C5107B">
              <w:t>]</w:t>
            </w:r>
          </w:p>
        </w:tc>
      </w:tr>
    </w:tbl>
    <w:p w14:paraId="7E83823D" w14:textId="3731F973" w:rsidR="00B052CD" w:rsidRPr="00C5107B" w:rsidRDefault="00B068E6" w:rsidP="002475A5">
      <w:pPr>
        <w:spacing w:line="276" w:lineRule="auto"/>
        <w:jc w:val="both"/>
      </w:pPr>
      <w:r w:rsidRPr="00C5107B">
        <w:t>T</w:t>
      </w:r>
      <w:r w:rsidR="00B052CD" w:rsidRPr="00C5107B">
        <w:t>he tangential velocity (</w:t>
      </w:r>
      <m:oMath>
        <m:sSub>
          <m:sSubPr>
            <m:ctrlPr>
              <w:rPr>
                <w:rFonts w:ascii="Cambria Math" w:hAnsi="Cambria Math"/>
                <w:i/>
              </w:rPr>
            </m:ctrlPr>
          </m:sSubPr>
          <m:e>
            <m:r>
              <w:rPr>
                <w:rFonts w:ascii="Cambria Math" w:hAnsi="Cambria Math"/>
              </w:rPr>
              <m:t>V</m:t>
            </m:r>
          </m:e>
          <m:sub>
            <m:r>
              <w:rPr>
                <w:rFonts w:ascii="Cambria Math" w:hAnsi="Cambria Math"/>
              </w:rPr>
              <m:t>T</m:t>
            </m:r>
          </m:sub>
        </m:sSub>
      </m:oMath>
      <w:r w:rsidR="00B052CD" w:rsidRPr="00C5107B">
        <w:t xml:space="preserve">) at the panel </w:t>
      </w:r>
      <w:r w:rsidRPr="00C5107B">
        <w:t>can be expressed as:</w:t>
      </w:r>
    </w:p>
    <w:tbl>
      <w:tblPr>
        <w:tblStyle w:val="TableGrid"/>
        <w:tblW w:w="99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7"/>
        <w:gridCol w:w="2174"/>
      </w:tblGrid>
      <w:tr w:rsidR="00BF63F7" w:rsidRPr="00C5107B" w14:paraId="33CA7BE4" w14:textId="77777777" w:rsidTr="004C1021">
        <w:trPr>
          <w:trHeight w:val="865"/>
        </w:trPr>
        <w:tc>
          <w:tcPr>
            <w:tcW w:w="7797" w:type="dxa"/>
            <w:vAlign w:val="center"/>
          </w:tcPr>
          <w:p w14:paraId="16285EF7" w14:textId="3D276307" w:rsidR="00B052CD"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T</m:t>
                        </m:r>
                      </m:e>
                      <m:sub>
                        <m:r>
                          <w:rPr>
                            <w:rFonts w:ascii="Cambria Math" w:hAnsi="Cambria Math"/>
                          </w:rPr>
                          <m:t>i</m:t>
                        </m:r>
                      </m:sub>
                    </m:sSub>
                  </m:sub>
                </m:sSub>
                <m:r>
                  <w:rPr>
                    <w:rFonts w:ascii="Cambria Math" w:hAnsi="Cambria Math"/>
                  </w:rPr>
                  <m:t>=</m:t>
                </m:r>
                <m:f>
                  <m:fPr>
                    <m:ctrlPr>
                      <w:rPr>
                        <w:rFonts w:ascii="Cambria Math" w:hAnsi="Cambria Math"/>
                        <w:i/>
                      </w:rPr>
                    </m:ctrlPr>
                  </m:fPr>
                  <m:num>
                    <m:r>
                      <w:rPr>
                        <w:rFonts w:ascii="Cambria Math" w:hAnsi="Cambria Math"/>
                      </w:rPr>
                      <m:t>∂φ</m:t>
                    </m:r>
                  </m:num>
                  <m:den>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i</m:t>
                        </m:r>
                      </m:sub>
                    </m:sSub>
                    <m:r>
                      <w:rPr>
                        <w:rFonts w:ascii="Cambria Math" w:hAnsi="Cambria Math"/>
                      </w:rPr>
                      <m:t xml:space="preserve"> </m:t>
                    </m:r>
                  </m:den>
                </m:f>
                <m:r>
                  <w:rPr>
                    <w:rFonts w:ascii="Cambria Math" w:hAnsi="Cambria Math"/>
                  </w:rPr>
                  <m:t>=</m:t>
                </m:r>
                <m:f>
                  <m:fPr>
                    <m:ctrlPr>
                      <w:rPr>
                        <w:rFonts w:ascii="Cambria Math" w:hAnsi="Cambria Math"/>
                        <w:i/>
                      </w:rPr>
                    </m:ctrlPr>
                  </m:fPr>
                  <m:num>
                    <m:r>
                      <w:rPr>
                        <w:rFonts w:ascii="Cambria Math" w:hAnsi="Cambria Math"/>
                      </w:rPr>
                      <m:t>-</m:t>
                    </m:r>
                    <m:r>
                      <m:rPr>
                        <m:sty m:val="p"/>
                      </m:rPr>
                      <w:rPr>
                        <w:rFonts w:ascii="Cambria Math" w:hAnsi="Cambria Math"/>
                      </w:rPr>
                      <m:t>Γ</m:t>
                    </m:r>
                  </m:num>
                  <m:den>
                    <m:r>
                      <w:rPr>
                        <w:rFonts w:ascii="Cambria Math" w:hAnsi="Cambria Math"/>
                      </w:rPr>
                      <m:t>2π</m:t>
                    </m:r>
                  </m:den>
                </m:f>
                <m:r>
                  <w:rPr>
                    <w:rFonts w:ascii="Cambria Math" w:hAnsi="Cambria Math"/>
                  </w:rPr>
                  <m:t xml:space="preserve">θ+ </m:t>
                </m:r>
                <m:nary>
                  <m:naryPr>
                    <m:chr m:val="∑"/>
                    <m:limLoc m:val="undOvr"/>
                    <m:ctrlPr>
                      <w:rPr>
                        <w:rFonts w:ascii="Cambria Math" w:hAnsi="Cambria Math"/>
                        <w:i/>
                      </w:rPr>
                    </m:ctrlPr>
                  </m:naryPr>
                  <m:sub>
                    <m:r>
                      <w:rPr>
                        <w:rFonts w:ascii="Cambria Math" w:hAnsi="Cambria Math"/>
                      </w:rPr>
                      <m:t>j=1</m:t>
                    </m:r>
                  </m:sub>
                  <m:sup>
                    <m:r>
                      <w:rPr>
                        <w:rFonts w:ascii="Cambria Math" w:hAnsi="Cambria Math"/>
                      </w:rPr>
                      <m:t>N</m:t>
                    </m:r>
                  </m:sup>
                  <m:e>
                    <m:f>
                      <m:fPr>
                        <m:ctrlPr>
                          <w:rPr>
                            <w:rFonts w:ascii="Cambria Math" w:hAnsi="Cambria Math"/>
                            <w:i/>
                          </w:rPr>
                        </m:ctrlPr>
                      </m:fPr>
                      <m:num>
                        <m:sSub>
                          <m:sSubPr>
                            <m:ctrlPr>
                              <w:rPr>
                                <w:rFonts w:ascii="Cambria Math" w:hAnsi="Cambria Math"/>
                                <w:i/>
                              </w:rPr>
                            </m:ctrlPr>
                          </m:sSubPr>
                          <m:e>
                            <m:r>
                              <w:rPr>
                                <w:rFonts w:ascii="Cambria Math" w:hAnsi="Cambria Math"/>
                              </w:rPr>
                              <m:t>λ</m:t>
                            </m:r>
                          </m:e>
                          <m:sub>
                            <m:r>
                              <w:rPr>
                                <w:rFonts w:ascii="Cambria Math" w:hAnsi="Cambria Math"/>
                              </w:rPr>
                              <m:t>j</m:t>
                            </m:r>
                          </m:sub>
                        </m:sSub>
                      </m:num>
                      <m:den>
                        <m:r>
                          <w:rPr>
                            <w:rFonts w:ascii="Cambria Math" w:hAnsi="Cambria Math"/>
                          </w:rPr>
                          <m:t>2π</m:t>
                        </m:r>
                      </m:den>
                    </m:f>
                    <m:nary>
                      <m:naryPr>
                        <m:limLoc m:val="subSup"/>
                        <m:ctrlPr>
                          <w:rPr>
                            <w:rFonts w:ascii="Cambria Math" w:hAnsi="Cambria Math"/>
                            <w:i/>
                          </w:rPr>
                        </m:ctrlPr>
                      </m:naryPr>
                      <m:sub>
                        <m:r>
                          <w:rPr>
                            <w:rFonts w:ascii="Cambria Math" w:hAnsi="Cambria Math"/>
                          </w:rPr>
                          <m:t>1</m:t>
                        </m:r>
                      </m:sub>
                      <m:sup>
                        <m:r>
                          <w:rPr>
                            <w:rFonts w:ascii="Cambria Math" w:hAnsi="Cambria Math"/>
                          </w:rPr>
                          <m:t>N</m:t>
                        </m:r>
                      </m:sup>
                      <m:e>
                        <m:f>
                          <m:fPr>
                            <m:ctrlPr>
                              <w:rPr>
                                <w:rFonts w:ascii="Cambria Math" w:hAnsi="Cambria Math"/>
                                <w:i/>
                              </w:rPr>
                            </m:ctrlPr>
                          </m:fPr>
                          <m:num>
                            <m:r>
                              <w:rPr>
                                <w:rFonts w:ascii="Cambria Math" w:hAnsi="Cambria Math"/>
                              </w:rPr>
                              <m:t>∂</m:t>
                            </m:r>
                          </m:num>
                          <m:den>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i</m:t>
                                </m:r>
                              </m:sub>
                            </m:sSub>
                          </m:den>
                        </m:f>
                      </m:e>
                    </m:nary>
                    <m:func>
                      <m:funcPr>
                        <m:ctrlPr>
                          <w:rPr>
                            <w:rFonts w:ascii="Cambria Math" w:hAnsi="Cambria Math"/>
                            <w:i/>
                          </w:rPr>
                        </m:ctrlPr>
                      </m:funcPr>
                      <m:fName>
                        <m:r>
                          <m:rPr>
                            <m:sty m:val="p"/>
                          </m:rPr>
                          <w:rPr>
                            <w:rFonts w:ascii="Cambria Math" w:hAnsi="Cambria Math"/>
                          </w:rPr>
                          <m:t>ln</m:t>
                        </m:r>
                      </m:fName>
                      <m:e>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ij</m:t>
                            </m:r>
                          </m:sub>
                        </m:sSub>
                        <m:r>
                          <w:rPr>
                            <w:rFonts w:ascii="Cambria Math" w:hAnsi="Cambria Math"/>
                          </w:rPr>
                          <m:t>)</m:t>
                        </m:r>
                      </m:e>
                    </m:func>
                    <m:r>
                      <w:rPr>
                        <w:rFonts w:ascii="Cambria Math" w:hAnsi="Cambria Math"/>
                      </w:rPr>
                      <m:t>d</m:t>
                    </m:r>
                    <m:sSub>
                      <m:sSubPr>
                        <m:ctrlPr>
                          <w:rPr>
                            <w:rFonts w:ascii="Cambria Math" w:hAnsi="Cambria Math"/>
                            <w:i/>
                          </w:rPr>
                        </m:ctrlPr>
                      </m:sSubPr>
                      <m:e>
                        <m:r>
                          <w:rPr>
                            <w:rFonts w:ascii="Cambria Math" w:hAnsi="Cambria Math"/>
                          </w:rPr>
                          <m:t>s</m:t>
                        </m:r>
                      </m:e>
                      <m:sub>
                        <m:r>
                          <w:rPr>
                            <w:rFonts w:ascii="Cambria Math" w:hAnsi="Cambria Math"/>
                          </w:rPr>
                          <m:t>i</m:t>
                        </m:r>
                      </m:sub>
                    </m:sSub>
                  </m:e>
                </m:nary>
                <m:r>
                  <w:rPr>
                    <w:rFonts w:ascii="Cambria Math" w:hAnsi="Cambria Math"/>
                  </w:rPr>
                  <m:t>+</m:t>
                </m:r>
                <m:nary>
                  <m:naryPr>
                    <m:chr m:val="∑"/>
                    <m:limLoc m:val="undOvr"/>
                    <m:ctrlPr>
                      <w:rPr>
                        <w:rFonts w:ascii="Cambria Math" w:hAnsi="Cambria Math"/>
                        <w:i/>
                      </w:rPr>
                    </m:ctrlPr>
                  </m:naryPr>
                  <m:sub>
                    <m:r>
                      <w:rPr>
                        <w:rFonts w:ascii="Cambria Math" w:hAnsi="Cambria Math"/>
                      </w:rPr>
                      <m:t>j=1</m:t>
                    </m:r>
                  </m:sub>
                  <m:sup>
                    <m:r>
                      <w:rPr>
                        <w:rFonts w:ascii="Cambria Math" w:hAnsi="Cambria Math"/>
                      </w:rPr>
                      <m:t>N</m:t>
                    </m:r>
                  </m:sup>
                  <m:e>
                    <m:f>
                      <m:fPr>
                        <m:ctrlPr>
                          <w:rPr>
                            <w:rFonts w:ascii="Cambria Math" w:hAnsi="Cambria Math"/>
                            <w:i/>
                          </w:rPr>
                        </m:ctrlPr>
                      </m:fPr>
                      <m:num>
                        <m:sSub>
                          <m:sSubPr>
                            <m:ctrlPr>
                              <w:rPr>
                                <w:rFonts w:ascii="Cambria Math" w:hAnsi="Cambria Math"/>
                                <w:i/>
                              </w:rPr>
                            </m:ctrlPr>
                          </m:sSubPr>
                          <m:e>
                            <m:r>
                              <w:rPr>
                                <w:rFonts w:ascii="Cambria Math" w:hAnsi="Cambria Math"/>
                              </w:rPr>
                              <m:t>γ</m:t>
                            </m:r>
                          </m:e>
                          <m:sub>
                            <m:r>
                              <w:rPr>
                                <w:rFonts w:ascii="Cambria Math" w:hAnsi="Cambria Math"/>
                              </w:rPr>
                              <m:t>j</m:t>
                            </m:r>
                          </m:sub>
                        </m:sSub>
                      </m:num>
                      <m:den>
                        <m:r>
                          <w:rPr>
                            <w:rFonts w:ascii="Cambria Math" w:hAnsi="Cambria Math"/>
                          </w:rPr>
                          <m:t>2π</m:t>
                        </m:r>
                      </m:den>
                    </m:f>
                    <m:nary>
                      <m:naryPr>
                        <m:limLoc m:val="subSup"/>
                        <m:ctrlPr>
                          <w:rPr>
                            <w:rFonts w:ascii="Cambria Math" w:hAnsi="Cambria Math"/>
                            <w:i/>
                          </w:rPr>
                        </m:ctrlPr>
                      </m:naryPr>
                      <m:sub>
                        <m:r>
                          <w:rPr>
                            <w:rFonts w:ascii="Cambria Math" w:hAnsi="Cambria Math"/>
                          </w:rPr>
                          <m:t>1</m:t>
                        </m:r>
                      </m:sub>
                      <m:sup>
                        <m:r>
                          <w:rPr>
                            <w:rFonts w:ascii="Cambria Math" w:hAnsi="Cambria Math"/>
                          </w:rPr>
                          <m:t>N</m:t>
                        </m:r>
                      </m:sup>
                      <m:e>
                        <m:f>
                          <m:fPr>
                            <m:ctrlPr>
                              <w:rPr>
                                <w:rFonts w:ascii="Cambria Math" w:hAnsi="Cambria Math"/>
                                <w:i/>
                              </w:rPr>
                            </m:ctrlPr>
                          </m:fPr>
                          <m:num>
                            <m:r>
                              <w:rPr>
                                <w:rFonts w:ascii="Cambria Math" w:hAnsi="Cambria Math"/>
                              </w:rPr>
                              <m:t>∂</m:t>
                            </m:r>
                            <m:sSub>
                              <m:sSubPr>
                                <m:ctrlPr>
                                  <w:rPr>
                                    <w:rFonts w:ascii="Cambria Math" w:hAnsi="Cambria Math"/>
                                    <w:i/>
                                  </w:rPr>
                                </m:ctrlPr>
                              </m:sSubPr>
                              <m:e>
                                <m:r>
                                  <w:rPr>
                                    <w:rFonts w:ascii="Cambria Math" w:hAnsi="Cambria Math"/>
                                  </w:rPr>
                                  <m:t>θ</m:t>
                                </m:r>
                              </m:e>
                              <m:sub>
                                <m:r>
                                  <w:rPr>
                                    <w:rFonts w:ascii="Cambria Math" w:hAnsi="Cambria Math"/>
                                  </w:rPr>
                                  <m:t>ij</m:t>
                                </m:r>
                              </m:sub>
                            </m:sSub>
                          </m:num>
                          <m:den>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i</m:t>
                                </m:r>
                              </m:sub>
                            </m:sSub>
                          </m:den>
                        </m:f>
                      </m:e>
                    </m:nary>
                    <m:r>
                      <w:rPr>
                        <w:rFonts w:ascii="Cambria Math" w:hAnsi="Cambria Math"/>
                      </w:rPr>
                      <m:t>d</m:t>
                    </m:r>
                    <m:sSub>
                      <m:sSubPr>
                        <m:ctrlPr>
                          <w:rPr>
                            <w:rFonts w:ascii="Cambria Math" w:hAnsi="Cambria Math"/>
                            <w:i/>
                          </w:rPr>
                        </m:ctrlPr>
                      </m:sSubPr>
                      <m:e>
                        <m:r>
                          <w:rPr>
                            <w:rFonts w:ascii="Cambria Math" w:hAnsi="Cambria Math"/>
                          </w:rPr>
                          <m:t>s</m:t>
                        </m:r>
                      </m:e>
                      <m:sub>
                        <m:r>
                          <w:rPr>
                            <w:rFonts w:ascii="Cambria Math" w:hAnsi="Cambria Math"/>
                          </w:rPr>
                          <m:t>i</m:t>
                        </m:r>
                      </m:sub>
                    </m:sSub>
                  </m:e>
                </m:nary>
                <m:r>
                  <w:rPr>
                    <w:rFonts w:ascii="Cambria Math" w:hAnsi="Cambria Math"/>
                  </w:rPr>
                  <m:t xml:space="preserve"> </m:t>
                </m:r>
              </m:oMath>
            </m:oMathPara>
          </w:p>
        </w:tc>
        <w:tc>
          <w:tcPr>
            <w:tcW w:w="2174" w:type="dxa"/>
            <w:vAlign w:val="center"/>
          </w:tcPr>
          <w:p w14:paraId="25CFE680" w14:textId="1EC66046" w:rsidR="00B052CD" w:rsidRPr="00C5107B" w:rsidRDefault="00B052CD" w:rsidP="002475A5">
            <w:pPr>
              <w:spacing w:line="276" w:lineRule="auto"/>
              <w:ind w:left="-391"/>
              <w:jc w:val="center"/>
            </w:pPr>
            <w:r w:rsidRPr="00C5107B">
              <w:t>[</w:t>
            </w:r>
            <w:r w:rsidR="001C7DB4" w:rsidRPr="00C5107B">
              <w:t>B</w:t>
            </w:r>
            <w:r w:rsidR="00890CBE" w:rsidRPr="00C5107B">
              <w:t>2</w:t>
            </w:r>
            <w:r w:rsidRPr="00C5107B">
              <w:t>]</w:t>
            </w:r>
          </w:p>
        </w:tc>
      </w:tr>
    </w:tbl>
    <w:p w14:paraId="79FFA6ED" w14:textId="6C776423" w:rsidR="00B052CD" w:rsidRPr="00C5107B" w:rsidRDefault="00B052CD" w:rsidP="002475A5">
      <w:pPr>
        <w:spacing w:line="276" w:lineRule="auto"/>
        <w:jc w:val="both"/>
      </w:pPr>
      <w:r w:rsidRPr="00C5107B">
        <w:lastRenderedPageBreak/>
        <w:t>The normal flow condition (</w:t>
      </w:r>
      <m:oMath>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n</m:t>
                </m:r>
              </m:e>
              <m:sub>
                <m:r>
                  <w:rPr>
                    <w:rFonts w:ascii="Cambria Math" w:hAnsi="Cambria Math"/>
                  </w:rPr>
                  <m:t>i</m:t>
                </m:r>
              </m:sub>
            </m:sSub>
          </m:sub>
        </m:sSub>
      </m:oMath>
      <w:r w:rsidRPr="00C5107B">
        <w:t>) is used to solve for panel source strength and the tangential flow condition (</w:t>
      </w:r>
      <m:oMath>
        <m:sSub>
          <m:sSubPr>
            <m:ctrlPr>
              <w:rPr>
                <w:rFonts w:ascii="Cambria Math" w:hAnsi="Cambria Math"/>
                <w:i/>
              </w:rPr>
            </m:ctrlPr>
          </m:sSubPr>
          <m:e>
            <m:r>
              <w:rPr>
                <w:rFonts w:ascii="Cambria Math" w:hAnsi="Cambria Math"/>
              </w:rPr>
              <m:t>V</m:t>
            </m:r>
          </m:e>
          <m:sub>
            <m:sSub>
              <m:sSubPr>
                <m:ctrlPr>
                  <w:rPr>
                    <w:rFonts w:ascii="Cambria Math" w:hAnsi="Cambria Math"/>
                    <w:i/>
                  </w:rPr>
                </m:ctrlPr>
              </m:sSubPr>
              <m:e>
                <m:r>
                  <w:rPr>
                    <w:rFonts w:ascii="Cambria Math" w:hAnsi="Cambria Math"/>
                  </w:rPr>
                  <m:t>T</m:t>
                </m:r>
              </m:e>
              <m:sub>
                <m:r>
                  <w:rPr>
                    <w:rFonts w:ascii="Cambria Math" w:hAnsi="Cambria Math"/>
                  </w:rPr>
                  <m:t>i</m:t>
                </m:r>
              </m:sub>
            </m:sSub>
          </m:sub>
        </m:sSub>
      </m:oMath>
      <w:r w:rsidRPr="00C5107B">
        <w:t xml:space="preserve">) is used to solve for the panel flow velocities and thus the pressure distribution. Kutta condition is enforced at the trailing edge in order to ensure that the flow leaves the trailing edge smoothly. According to Anderson (2016), the Kutta condition can be imposed by equating the panels strengths of the two panels making up the trailing edge so that they cancel out. Therefore, the vortex strengths at the </w:t>
      </w:r>
      <m:oMath>
        <m:sSup>
          <m:sSupPr>
            <m:ctrlPr>
              <w:rPr>
                <w:rFonts w:ascii="Cambria Math" w:hAnsi="Cambria Math"/>
                <w:i/>
              </w:rPr>
            </m:ctrlPr>
          </m:sSupPr>
          <m:e>
            <m:r>
              <w:rPr>
                <w:rFonts w:ascii="Cambria Math" w:hAnsi="Cambria Math"/>
              </w:rPr>
              <m:t>i</m:t>
            </m:r>
          </m:e>
          <m:sup>
            <m:r>
              <w:rPr>
                <w:rFonts w:ascii="Cambria Math" w:hAnsi="Cambria Math"/>
              </w:rPr>
              <m:t>th</m:t>
            </m:r>
          </m:sup>
        </m:sSup>
      </m:oMath>
      <w:r w:rsidRPr="00C5107B">
        <w:t xml:space="preserve"> and the </w:t>
      </w:r>
      <m:oMath>
        <m:sSup>
          <m:sSupPr>
            <m:ctrlPr>
              <w:rPr>
                <w:rFonts w:ascii="Cambria Math" w:hAnsi="Cambria Math"/>
                <w:i/>
              </w:rPr>
            </m:ctrlPr>
          </m:sSupPr>
          <m:e>
            <m:r>
              <w:rPr>
                <w:rFonts w:ascii="Cambria Math" w:hAnsi="Cambria Math"/>
              </w:rPr>
              <m:t>N</m:t>
            </m:r>
          </m:e>
          <m:sup>
            <m:r>
              <w:rPr>
                <w:rFonts w:ascii="Cambria Math" w:hAnsi="Cambria Math"/>
              </w:rPr>
              <m:t>th</m:t>
            </m:r>
          </m:sup>
        </m:sSup>
      </m:oMath>
      <w:r w:rsidRPr="00C5107B">
        <w:t xml:space="preserve"> panels are set with the following condition: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65CD1378" w14:textId="77777777" w:rsidTr="004C1021">
        <w:trPr>
          <w:trHeight w:val="865"/>
        </w:trPr>
        <w:tc>
          <w:tcPr>
            <w:tcW w:w="7655" w:type="dxa"/>
            <w:vAlign w:val="center"/>
          </w:tcPr>
          <w:p w14:paraId="5FB3CEC7" w14:textId="77777777" w:rsidR="00B052CD"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γ</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γ</m:t>
                    </m:r>
                  </m:e>
                  <m:sub>
                    <m:r>
                      <w:rPr>
                        <w:rFonts w:ascii="Cambria Math" w:hAnsi="Cambria Math"/>
                      </w:rPr>
                      <m:t>N</m:t>
                    </m:r>
                  </m:sub>
                </m:sSub>
                <m:r>
                  <w:rPr>
                    <w:rFonts w:ascii="Cambria Math" w:hAnsi="Cambria Math"/>
                  </w:rPr>
                  <m:t>=0</m:t>
                </m:r>
              </m:oMath>
            </m:oMathPara>
          </w:p>
        </w:tc>
        <w:tc>
          <w:tcPr>
            <w:tcW w:w="2174" w:type="dxa"/>
            <w:vAlign w:val="center"/>
          </w:tcPr>
          <w:p w14:paraId="10108BBA" w14:textId="254024B8" w:rsidR="00B052CD" w:rsidRPr="00C5107B" w:rsidRDefault="00B052CD" w:rsidP="002475A5">
            <w:pPr>
              <w:spacing w:line="276" w:lineRule="auto"/>
              <w:jc w:val="center"/>
            </w:pPr>
            <w:r w:rsidRPr="00C5107B">
              <w:t>[</w:t>
            </w:r>
            <w:r w:rsidR="001C7DB4" w:rsidRPr="00C5107B">
              <w:t>B</w:t>
            </w:r>
            <w:r w:rsidR="00890CBE" w:rsidRPr="00C5107B">
              <w:t>3</w:t>
            </w:r>
            <w:r w:rsidRPr="00C5107B">
              <w:t>]</w:t>
            </w:r>
          </w:p>
        </w:tc>
      </w:tr>
    </w:tbl>
    <w:p w14:paraId="0770C594" w14:textId="77777777" w:rsidR="00B052CD" w:rsidRPr="00C5107B" w:rsidRDefault="00B052CD" w:rsidP="002475A5">
      <w:pPr>
        <w:spacing w:line="276" w:lineRule="auto"/>
        <w:jc w:val="both"/>
      </w:pPr>
      <w:r w:rsidRPr="00C5107B">
        <w:t>By ensuring that the vorticity at the trailing edge is zero, the rear stagnation point will be situated at the trailing edge where the flow will leave with a direction along the bisector of the trailing edge angle with velocities equal in magnitude and direction. The total surface velocity at each panel is the sum of the contribution of the vortex flow and the source and vortex panels:</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2472DA82" w14:textId="77777777" w:rsidTr="004C1021">
        <w:trPr>
          <w:trHeight w:val="865"/>
        </w:trPr>
        <w:tc>
          <w:tcPr>
            <w:tcW w:w="7655" w:type="dxa"/>
            <w:vAlign w:val="center"/>
          </w:tcPr>
          <w:p w14:paraId="0C587039" w14:textId="77777777" w:rsidR="00B052CD" w:rsidRPr="00C5107B" w:rsidRDefault="00B40799" w:rsidP="002475A5">
            <w:pPr>
              <w:spacing w:line="276" w:lineRule="auto"/>
              <w:jc w:val="center"/>
            </w:pPr>
            <m:oMathPara>
              <m:oMath>
                <m:sSub>
                  <m:sSubPr>
                    <m:ctrlPr>
                      <w:rPr>
                        <w:rFonts w:ascii="Cambria Math" w:hAnsi="Cambria Math"/>
                        <w:i/>
                      </w:rPr>
                    </m:ctrlPr>
                  </m:sSubPr>
                  <m:e>
                    <m:r>
                      <w:rPr>
                        <w:rFonts w:ascii="Cambria Math" w:hAnsi="Cambria Math"/>
                      </w:rPr>
                      <m:t>V</m:t>
                    </m:r>
                  </m:e>
                  <m:sub>
                    <m:r>
                      <w:rPr>
                        <w:rFonts w:ascii="Cambria Math" w:hAnsi="Cambria Math"/>
                      </w:rPr>
                      <m:t>total</m:t>
                    </m:r>
                  </m:sub>
                </m:sSub>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mag</m:t>
                    </m:r>
                  </m:sub>
                </m:sSub>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T</m:t>
                    </m:r>
                  </m:sub>
                </m:sSub>
              </m:oMath>
            </m:oMathPara>
          </w:p>
        </w:tc>
        <w:tc>
          <w:tcPr>
            <w:tcW w:w="2174" w:type="dxa"/>
            <w:vAlign w:val="center"/>
          </w:tcPr>
          <w:p w14:paraId="37D5E9B0" w14:textId="6B3F543D" w:rsidR="00B052CD" w:rsidRPr="00C5107B" w:rsidRDefault="00B052CD" w:rsidP="002475A5">
            <w:pPr>
              <w:spacing w:line="276" w:lineRule="auto"/>
              <w:jc w:val="center"/>
            </w:pPr>
            <w:r w:rsidRPr="00C5107B">
              <w:t>[</w:t>
            </w:r>
            <w:r w:rsidR="001C7DB4" w:rsidRPr="00C5107B">
              <w:t>B</w:t>
            </w:r>
            <w:r w:rsidR="00890CBE" w:rsidRPr="00C5107B">
              <w:t>4</w:t>
            </w:r>
            <w:r w:rsidRPr="00C5107B">
              <w:t>]</w:t>
            </w:r>
          </w:p>
        </w:tc>
      </w:tr>
    </w:tbl>
    <w:p w14:paraId="1DDDEFD2" w14:textId="553F3376" w:rsidR="00B052CD" w:rsidRPr="00C5107B" w:rsidRDefault="00B052CD" w:rsidP="002475A5">
      <w:pPr>
        <w:spacing w:line="276" w:lineRule="auto"/>
        <w:jc w:val="both"/>
      </w:pPr>
      <w:r w:rsidRPr="00C5107B">
        <w:t xml:space="preserve">where </w:t>
      </w:r>
      <m:oMath>
        <m:sSub>
          <m:sSubPr>
            <m:ctrlPr>
              <w:rPr>
                <w:rFonts w:ascii="Cambria Math" w:hAnsi="Cambria Math"/>
                <w:i/>
              </w:rPr>
            </m:ctrlPr>
          </m:sSubPr>
          <m:e>
            <m:r>
              <w:rPr>
                <w:rFonts w:ascii="Cambria Math" w:hAnsi="Cambria Math"/>
              </w:rPr>
              <m:t>V</m:t>
            </m:r>
          </m:e>
          <m:sub>
            <m:r>
              <w:rPr>
                <w:rFonts w:ascii="Cambria Math" w:hAnsi="Cambria Math"/>
              </w:rPr>
              <m:t>mag</m:t>
            </m:r>
          </m:sub>
        </m:sSub>
      </m:oMath>
      <w:r w:rsidRPr="00C5107B">
        <w:t xml:space="preserve"> is the velocity magnitude of the flow field at the corresponding panel location (</w:t>
      </w:r>
      <m:oMath>
        <m:sSub>
          <m:sSubPr>
            <m:ctrlPr>
              <w:rPr>
                <w:rFonts w:ascii="Cambria Math" w:hAnsi="Cambria Math"/>
                <w:i/>
              </w:rPr>
            </m:ctrlPr>
          </m:sSubPr>
          <m:e>
            <m:r>
              <w:rPr>
                <w:rFonts w:ascii="Cambria Math" w:hAnsi="Cambria Math"/>
              </w:rPr>
              <m:t>V</m:t>
            </m:r>
          </m:e>
          <m:sub>
            <m:r>
              <w:rPr>
                <w:rFonts w:ascii="Cambria Math" w:hAnsi="Cambria Math"/>
              </w:rPr>
              <m:t>mag</m:t>
            </m:r>
          </m:sub>
        </m:sSub>
        <m:r>
          <w:rPr>
            <w:rFonts w:ascii="Cambria Math" w:hAnsi="Cambria Math"/>
          </w:rPr>
          <m:t>=</m:t>
        </m:r>
        <m:rad>
          <m:radPr>
            <m:degHide m:val="1"/>
            <m:ctrlPr>
              <w:rPr>
                <w:rFonts w:ascii="Cambria Math" w:hAnsi="Cambria Math"/>
                <w:i/>
              </w:rPr>
            </m:ctrlPr>
          </m:radPr>
          <m:deg/>
          <m:e>
            <m:sSubSup>
              <m:sSubSupPr>
                <m:ctrlPr>
                  <w:rPr>
                    <w:rFonts w:ascii="Cambria Math" w:hAnsi="Cambria Math"/>
                    <w:i/>
                  </w:rPr>
                </m:ctrlPr>
              </m:sSubSupPr>
              <m:e>
                <m:r>
                  <w:rPr>
                    <w:rFonts w:ascii="Cambria Math" w:hAnsi="Cambria Math"/>
                  </w:rPr>
                  <m:t>V</m:t>
                </m:r>
              </m:e>
              <m:sub>
                <m:r>
                  <w:rPr>
                    <w:rFonts w:ascii="Cambria Math" w:hAnsi="Cambria Math"/>
                  </w:rPr>
                  <m:t>x</m:t>
                </m:r>
              </m:sub>
              <m:sup>
                <m:r>
                  <w:rPr>
                    <w:rFonts w:ascii="Cambria Math" w:hAnsi="Cambria Math"/>
                  </w:rPr>
                  <m:t>2</m:t>
                </m:r>
              </m:sup>
            </m:sSubSup>
            <m:r>
              <w:rPr>
                <w:rFonts w:ascii="Cambria Math" w:hAnsi="Cambria Math"/>
              </w:rPr>
              <m:t>+</m:t>
            </m:r>
            <m:sSubSup>
              <m:sSubSupPr>
                <m:ctrlPr>
                  <w:rPr>
                    <w:rFonts w:ascii="Cambria Math" w:hAnsi="Cambria Math"/>
                    <w:i/>
                  </w:rPr>
                </m:ctrlPr>
              </m:sSubSupPr>
              <m:e>
                <m:r>
                  <w:rPr>
                    <w:rFonts w:ascii="Cambria Math" w:hAnsi="Cambria Math"/>
                  </w:rPr>
                  <m:t>V</m:t>
                </m:r>
              </m:e>
              <m:sub>
                <m:r>
                  <w:rPr>
                    <w:rFonts w:ascii="Cambria Math" w:hAnsi="Cambria Math"/>
                  </w:rPr>
                  <m:t>y</m:t>
                </m:r>
              </m:sub>
              <m:sup>
                <m:r>
                  <w:rPr>
                    <w:rFonts w:ascii="Cambria Math" w:hAnsi="Cambria Math"/>
                  </w:rPr>
                  <m:t>2</m:t>
                </m:r>
              </m:sup>
            </m:sSubSup>
          </m:e>
        </m:rad>
      </m:oMath>
      <w:r w:rsidRPr="00C5107B">
        <w:t xml:space="preserve">). The surface pressure distribution is obtained using the Bernoulli equation </w:t>
      </w:r>
      <w:r w:rsidR="00874FFF" w:rsidRPr="00C5107B">
        <w:t>[A</w:t>
      </w:r>
      <w:r w:rsidR="00D01516" w:rsidRPr="00C5107B">
        <w:t>2</w:t>
      </w:r>
      <w:r w:rsidR="00874FFF" w:rsidRPr="00C5107B">
        <w:t>] from which [A</w:t>
      </w:r>
      <w:r w:rsidR="00D01516" w:rsidRPr="00C5107B">
        <w:t>4</w:t>
      </w:r>
      <w:r w:rsidR="00874FFF" w:rsidRPr="00C5107B">
        <w:t>] can be used</w:t>
      </w:r>
      <w:r w:rsidR="008160AA" w:rsidRPr="00C5107B">
        <w:t>:</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1A7366A6" w14:textId="77777777" w:rsidTr="00776CF3">
        <w:trPr>
          <w:trHeight w:val="865"/>
        </w:trPr>
        <w:tc>
          <w:tcPr>
            <w:tcW w:w="7655" w:type="dxa"/>
            <w:vAlign w:val="center"/>
          </w:tcPr>
          <w:p w14:paraId="649F609A" w14:textId="576EFC57" w:rsidR="008160AA" w:rsidRPr="00C5107B" w:rsidRDefault="00B40799" w:rsidP="00776CF3">
            <w:pPr>
              <w:spacing w:line="276" w:lineRule="auto"/>
              <w:jc w:val="center"/>
            </w:pPr>
            <m:oMathPara>
              <m:oMath>
                <m:sSub>
                  <m:sSubPr>
                    <m:ctrlPr>
                      <w:rPr>
                        <w:rFonts w:ascii="Cambria Math" w:hAnsi="Cambria Math"/>
                        <w:i/>
                      </w:rPr>
                    </m:ctrlPr>
                  </m:sSubPr>
                  <m:e>
                    <m:r>
                      <w:rPr>
                        <w:rFonts w:ascii="Cambria Math" w:hAnsi="Cambria Math"/>
                      </w:rPr>
                      <m:t>C</m:t>
                    </m:r>
                  </m:e>
                  <m:sub>
                    <m:r>
                      <w:rPr>
                        <w:rFonts w:ascii="Cambria Math" w:hAnsi="Cambria Math"/>
                      </w:rPr>
                      <m:t>P</m:t>
                    </m:r>
                  </m:sub>
                </m:sSub>
                <m:r>
                  <w:rPr>
                    <w:rFonts w:ascii="Cambria Math" w:hAnsi="Cambria Math"/>
                  </w:rPr>
                  <m:t>=-</m:t>
                </m:r>
                <m:limLow>
                  <m:limLowPr>
                    <m:ctrlPr>
                      <w:rPr>
                        <w:rFonts w:ascii="Cambria Math" w:hAnsi="Cambria Math"/>
                        <w:i/>
                      </w:rPr>
                    </m:ctrlPr>
                  </m:limLowPr>
                  <m:e>
                    <m:groupChr>
                      <m:groupChrPr>
                        <m:ctrlPr>
                          <w:rPr>
                            <w:rFonts w:ascii="Cambria Math" w:hAnsi="Cambria Math"/>
                            <w:i/>
                          </w:rPr>
                        </m:ctrlPr>
                      </m:groupChrPr>
                      <m:e>
                        <m:f>
                          <m:fPr>
                            <m:ctrlPr>
                              <w:rPr>
                                <w:rFonts w:ascii="Cambria Math" w:hAnsi="Cambria Math"/>
                                <w:i/>
                              </w:rPr>
                            </m:ctrlPr>
                          </m:fPr>
                          <m:num>
                            <m:r>
                              <w:rPr>
                                <w:rFonts w:ascii="Cambria Math" w:hAnsi="Cambria Math"/>
                              </w:rPr>
                              <m:t>2</m:t>
                            </m:r>
                            <m:f>
                              <m:fPr>
                                <m:ctrlPr>
                                  <w:rPr>
                                    <w:rFonts w:ascii="Cambria Math" w:hAnsi="Cambria Math"/>
                                    <w:i/>
                                  </w:rPr>
                                </m:ctrlPr>
                              </m:fPr>
                              <m:num>
                                <m:r>
                                  <w:rPr>
                                    <w:rFonts w:ascii="Cambria Math" w:hAnsi="Cambria Math"/>
                                  </w:rPr>
                                  <m:t>∂φ</m:t>
                                </m:r>
                              </m:num>
                              <m:den>
                                <m:r>
                                  <w:rPr>
                                    <w:rFonts w:ascii="Cambria Math" w:hAnsi="Cambria Math"/>
                                  </w:rPr>
                                  <m:t>∂t</m:t>
                                </m:r>
                              </m:den>
                            </m:f>
                          </m:num>
                          <m:den>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e>
                    </m:groupChr>
                  </m:e>
                  <m:lim>
                    <m:r>
                      <w:rPr>
                        <w:rFonts w:ascii="Cambria Math" w:hAnsi="Cambria Math"/>
                      </w:rPr>
                      <m:t>adjustment term</m:t>
                    </m:r>
                  </m:lim>
                </m:limLow>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V</m:t>
                        </m:r>
                      </m:e>
                      <m:sub>
                        <m:r>
                          <w:rPr>
                            <w:rFonts w:ascii="Cambria Math" w:hAnsi="Cambria Math"/>
                          </w:rPr>
                          <m:t>total</m:t>
                        </m:r>
                      </m:sub>
                      <m:sup>
                        <m:r>
                          <w:rPr>
                            <w:rFonts w:ascii="Cambria Math" w:hAnsi="Cambria Math"/>
                          </w:rPr>
                          <m:t>2</m:t>
                        </m:r>
                      </m:sup>
                    </m:sSubSup>
                  </m:num>
                  <m:den>
                    <m:sSubSup>
                      <m:sSubSupPr>
                        <m:ctrlPr>
                          <w:rPr>
                            <w:rFonts w:ascii="Cambria Math" w:hAnsi="Cambria Math"/>
                            <w:i/>
                          </w:rPr>
                        </m:ctrlPr>
                      </m:sSubSupPr>
                      <m:e>
                        <m:r>
                          <w:rPr>
                            <w:rFonts w:ascii="Cambria Math" w:hAnsi="Cambria Math"/>
                          </w:rPr>
                          <m:t>V</m:t>
                        </m:r>
                      </m:e>
                      <m:sub>
                        <m:sSub>
                          <m:sSubPr>
                            <m:ctrlPr>
                              <w:rPr>
                                <w:rFonts w:ascii="Cambria Math" w:hAnsi="Cambria Math"/>
                                <w:i/>
                              </w:rPr>
                            </m:ctrlPr>
                          </m:sSubPr>
                          <m:e>
                            <m:r>
                              <w:rPr>
                                <w:rFonts w:ascii="Cambria Math" w:hAnsi="Cambria Math"/>
                              </w:rPr>
                              <m:t>θ</m:t>
                            </m:r>
                          </m:e>
                          <m:sub>
                            <m:r>
                              <w:rPr>
                                <w:rFonts w:ascii="Cambria Math" w:hAnsi="Cambria Math"/>
                              </w:rPr>
                              <m:t>max</m:t>
                            </m:r>
                          </m:sub>
                        </m:sSub>
                      </m:sub>
                      <m:sup>
                        <m:r>
                          <w:rPr>
                            <w:rFonts w:ascii="Cambria Math" w:hAnsi="Cambria Math"/>
                          </w:rPr>
                          <m:t>2</m:t>
                        </m:r>
                      </m:sup>
                    </m:sSubSup>
                  </m:den>
                </m:f>
              </m:oMath>
            </m:oMathPara>
          </w:p>
        </w:tc>
        <w:tc>
          <w:tcPr>
            <w:tcW w:w="2174" w:type="dxa"/>
            <w:vAlign w:val="center"/>
          </w:tcPr>
          <w:p w14:paraId="5149E217" w14:textId="77777777" w:rsidR="008160AA" w:rsidRPr="00C5107B" w:rsidRDefault="008160AA" w:rsidP="00776CF3">
            <w:pPr>
              <w:spacing w:line="276" w:lineRule="auto"/>
              <w:jc w:val="center"/>
            </w:pPr>
            <w:r w:rsidRPr="00C5107B">
              <w:t>[A4]</w:t>
            </w:r>
          </w:p>
        </w:tc>
      </w:tr>
    </w:tbl>
    <w:p w14:paraId="5820C641" w14:textId="77777777" w:rsidR="007D0AE5" w:rsidRPr="00C5107B" w:rsidRDefault="007D0AE5" w:rsidP="007D0AE5">
      <w:pPr>
        <w:spacing w:line="276" w:lineRule="auto"/>
        <w:jc w:val="both"/>
      </w:pPr>
      <w:r w:rsidRPr="00C5107B">
        <w:t xml:space="preserve">With the surface pressure distribution obtained, the normal force can be calculated with the relation: </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7F0BEE7D" w14:textId="77777777" w:rsidTr="00BA1704">
        <w:trPr>
          <w:trHeight w:val="865"/>
        </w:trPr>
        <w:tc>
          <w:tcPr>
            <w:tcW w:w="7655" w:type="dxa"/>
            <w:vAlign w:val="center"/>
          </w:tcPr>
          <w:p w14:paraId="7C629901" w14:textId="35ECD5AA" w:rsidR="007D0AE5" w:rsidRPr="00C5107B" w:rsidRDefault="00B40799" w:rsidP="00BA1704">
            <w:pPr>
              <w:spacing w:line="276" w:lineRule="auto"/>
              <w:jc w:val="center"/>
            </w:pPr>
            <m:oMathPara>
              <m:oMath>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N</m:t>
                        </m:r>
                      </m:e>
                      <m:sub>
                        <m:r>
                          <w:rPr>
                            <w:rFonts w:ascii="Cambria Math" w:hAnsi="Cambria Math"/>
                          </w:rPr>
                          <m:t>s</m:t>
                        </m:r>
                      </m:sub>
                    </m:sSub>
                  </m:sub>
                </m:sSub>
                <m:r>
                  <w:rPr>
                    <w:rFonts w:ascii="Cambria Math" w:hAnsi="Cambria Math"/>
                  </w:rPr>
                  <m:t>=</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P</m:t>
                        </m:r>
                      </m:e>
                      <m:sub>
                        <m:r>
                          <w:rPr>
                            <w:rFonts w:ascii="Cambria Math" w:hAnsi="Cambria Math"/>
                          </w:rPr>
                          <m:t>s</m:t>
                        </m:r>
                      </m:sub>
                    </m:sSub>
                  </m:sub>
                </m:sSub>
                <m:r>
                  <w:rPr>
                    <w:rFonts w:ascii="Cambria Math" w:hAnsi="Cambria Math"/>
                  </w:rPr>
                  <m:t xml:space="preserve"> s</m:t>
                </m:r>
                <m:func>
                  <m:funcPr>
                    <m:ctrlPr>
                      <w:rPr>
                        <w:rFonts w:ascii="Cambria Math" w:hAnsi="Cambria Math"/>
                      </w:rPr>
                    </m:ctrlPr>
                  </m:funcPr>
                  <m:fName>
                    <m:r>
                      <m:rPr>
                        <m:sty m:val="p"/>
                      </m:rPr>
                      <w:rPr>
                        <w:rFonts w:ascii="Cambria Math" w:hAnsi="Cambria Math"/>
                      </w:rPr>
                      <m:t>sin</m:t>
                    </m:r>
                  </m:fName>
                  <m:e>
                    <m:d>
                      <m:dPr>
                        <m:ctrlPr>
                          <w:rPr>
                            <w:rFonts w:ascii="Cambria Math" w:hAnsi="Cambria Math"/>
                            <w:i/>
                          </w:rPr>
                        </m:ctrlPr>
                      </m:dPr>
                      <m:e>
                        <m:r>
                          <w:rPr>
                            <w:rFonts w:ascii="Cambria Math" w:hAnsi="Cambria Math"/>
                          </w:rPr>
                          <m:t>β</m:t>
                        </m:r>
                      </m:e>
                    </m:d>
                  </m:e>
                </m:func>
                <m:r>
                  <w:rPr>
                    <w:rFonts w:ascii="Cambria Math" w:hAnsi="Cambria Math"/>
                  </w:rPr>
                  <m:t xml:space="preserve">, </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N</m:t>
                        </m:r>
                      </m:e>
                      <m:sub>
                        <m:r>
                          <w:rPr>
                            <w:rFonts w:ascii="Cambria Math" w:hAnsi="Cambria Math"/>
                          </w:rPr>
                          <m:t>adj</m:t>
                        </m:r>
                      </m:sub>
                    </m:sSub>
                  </m:sub>
                </m:sSub>
                <m:r>
                  <w:rPr>
                    <w:rFonts w:ascii="Cambria Math" w:hAnsi="Cambria Math"/>
                  </w:rPr>
                  <m:t>=</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P</m:t>
                        </m:r>
                      </m:e>
                      <m:sub>
                        <m:r>
                          <w:rPr>
                            <w:rFonts w:ascii="Cambria Math" w:hAnsi="Cambria Math"/>
                          </w:rPr>
                          <m:t>adj</m:t>
                        </m:r>
                      </m:sub>
                    </m:sSub>
                  </m:sub>
                </m:sSub>
                <m:r>
                  <w:rPr>
                    <w:rFonts w:ascii="Cambria Math" w:hAnsi="Cambria Math"/>
                  </w:rPr>
                  <m:t xml:space="preserve"> s</m:t>
                </m:r>
                <m:func>
                  <m:funcPr>
                    <m:ctrlPr>
                      <w:rPr>
                        <w:rFonts w:ascii="Cambria Math" w:hAnsi="Cambria Math"/>
                      </w:rPr>
                    </m:ctrlPr>
                  </m:funcPr>
                  <m:fName>
                    <m:r>
                      <m:rPr>
                        <m:sty m:val="p"/>
                      </m:rPr>
                      <w:rPr>
                        <w:rFonts w:ascii="Cambria Math" w:hAnsi="Cambria Math"/>
                      </w:rPr>
                      <m:t>sin</m:t>
                    </m:r>
                  </m:fName>
                  <m:e>
                    <m:d>
                      <m:dPr>
                        <m:ctrlPr>
                          <w:rPr>
                            <w:rFonts w:ascii="Cambria Math" w:hAnsi="Cambria Math"/>
                            <w:i/>
                          </w:rPr>
                        </m:ctrlPr>
                      </m:dPr>
                      <m:e>
                        <m:r>
                          <w:rPr>
                            <w:rFonts w:ascii="Cambria Math" w:hAnsi="Cambria Math"/>
                          </w:rPr>
                          <m:t>β</m:t>
                        </m:r>
                      </m:e>
                    </m:d>
                  </m:e>
                </m:func>
                <m:r>
                  <w:rPr>
                    <w:rFonts w:ascii="Cambria Math" w:hAnsi="Cambria Math"/>
                  </w:rPr>
                  <m:t xml:space="preserve">,  </m:t>
                </m:r>
              </m:oMath>
            </m:oMathPara>
          </w:p>
        </w:tc>
        <w:tc>
          <w:tcPr>
            <w:tcW w:w="2174" w:type="dxa"/>
            <w:vAlign w:val="center"/>
          </w:tcPr>
          <w:p w14:paraId="6D94C30E" w14:textId="77777777" w:rsidR="007D0AE5" w:rsidRPr="00C5107B" w:rsidRDefault="007D0AE5" w:rsidP="00BA1704">
            <w:pPr>
              <w:spacing w:line="276" w:lineRule="auto"/>
              <w:jc w:val="center"/>
            </w:pPr>
            <w:r w:rsidRPr="00C5107B">
              <w:t>[B5]</w:t>
            </w:r>
          </w:p>
        </w:tc>
      </w:tr>
    </w:tbl>
    <w:p w14:paraId="07C91BBD" w14:textId="5F9CCA1C" w:rsidR="007D0AE5" w:rsidRPr="00C5107B" w:rsidRDefault="007D0AE5" w:rsidP="007D0AE5">
      <w:pPr>
        <w:spacing w:line="276" w:lineRule="auto"/>
        <w:jc w:val="both"/>
      </w:pPr>
      <w:r w:rsidRPr="00C5107B">
        <w:t xml:space="preserve">where </w:t>
      </w:r>
      <m:oMath>
        <m:r>
          <w:rPr>
            <w:rFonts w:ascii="Cambria Math" w:hAnsi="Cambria Math"/>
          </w:rPr>
          <m:t>β</m:t>
        </m:r>
      </m:oMath>
      <w:r w:rsidRPr="00C5107B">
        <w:t xml:space="preserve"> is the angle between the inflow angle to panels. The </w:t>
      </w:r>
      <w:r w:rsidR="00252EF5" w:rsidRPr="00C5107B">
        <w:t xml:space="preserve">steady </w:t>
      </w:r>
      <w:r w:rsidRPr="00C5107B">
        <w:t xml:space="preserve">lift coefficient, </w:t>
      </w:r>
      <m:oMath>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L</m:t>
                </m:r>
              </m:e>
              <m:sub>
                <m:r>
                  <w:rPr>
                    <w:rFonts w:ascii="Cambria Math" w:hAnsi="Cambria Math"/>
                  </w:rPr>
                  <m:t>s</m:t>
                </m:r>
              </m:sub>
            </m:sSub>
          </m:sub>
        </m:sSub>
      </m:oMath>
      <w:r w:rsidRPr="00C5107B">
        <w:t xml:space="preserve"> on the airfoil is calculated using on the sum of all normal forces as:</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177FCA5A" w14:textId="77777777" w:rsidTr="00BA1704">
        <w:trPr>
          <w:trHeight w:val="865"/>
        </w:trPr>
        <w:tc>
          <w:tcPr>
            <w:tcW w:w="7655" w:type="dxa"/>
            <w:vAlign w:val="center"/>
          </w:tcPr>
          <w:p w14:paraId="4939CB8B" w14:textId="799B1DEF" w:rsidR="007D0AE5" w:rsidRPr="00C5107B" w:rsidRDefault="00B40799" w:rsidP="00BA1704">
            <w:pPr>
              <w:spacing w:line="276" w:lineRule="auto"/>
              <w:jc w:val="center"/>
            </w:pPr>
            <m:oMathPara>
              <m:oMath>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L</m:t>
                        </m:r>
                      </m:e>
                      <m:sub>
                        <m:r>
                          <w:rPr>
                            <w:rFonts w:ascii="Cambria Math" w:hAnsi="Cambria Math"/>
                          </w:rPr>
                          <m:t>s</m:t>
                        </m:r>
                      </m:sub>
                    </m:sSub>
                  </m:sub>
                </m:sSub>
                <m:r>
                  <w:rPr>
                    <w:rFonts w:ascii="Cambria Math" w:hAnsi="Cambria Math"/>
                  </w:rPr>
                  <m:t>=</m:t>
                </m:r>
                <m:nary>
                  <m:naryPr>
                    <m:chr m:val="∑"/>
                    <m:limLoc m:val="undOvr"/>
                    <m:subHide m:val="1"/>
                    <m:supHide m:val="1"/>
                    <m:ctrlPr>
                      <w:rPr>
                        <w:rFonts w:ascii="Cambria Math" w:hAnsi="Cambria Math"/>
                        <w:i/>
                      </w:rPr>
                    </m:ctrlPr>
                  </m:naryPr>
                  <m:sub/>
                  <m:sup/>
                  <m:e>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N</m:t>
                            </m:r>
                          </m:e>
                          <m:sub>
                            <m:r>
                              <w:rPr>
                                <w:rFonts w:ascii="Cambria Math" w:hAnsi="Cambria Math"/>
                              </w:rPr>
                              <m:t>s</m:t>
                            </m:r>
                          </m:sub>
                        </m:sSub>
                      </m:sub>
                    </m:sSub>
                  </m:e>
                </m:nary>
                <m:r>
                  <w:rPr>
                    <w:rFonts w:ascii="Cambria Math" w:hAnsi="Cambria Math"/>
                  </w:rPr>
                  <m:t xml:space="preserve">, </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L</m:t>
                        </m:r>
                      </m:e>
                      <m:sub>
                        <m:r>
                          <w:rPr>
                            <w:rFonts w:ascii="Cambria Math" w:hAnsi="Cambria Math"/>
                          </w:rPr>
                          <m:t>adj</m:t>
                        </m:r>
                      </m:sub>
                    </m:sSub>
                  </m:sub>
                </m:sSub>
                <m:r>
                  <w:rPr>
                    <w:rFonts w:ascii="Cambria Math" w:hAnsi="Cambria Math"/>
                  </w:rPr>
                  <m:t>=</m:t>
                </m:r>
                <m:nary>
                  <m:naryPr>
                    <m:chr m:val="∑"/>
                    <m:limLoc m:val="undOvr"/>
                    <m:subHide m:val="1"/>
                    <m:supHide m:val="1"/>
                    <m:ctrlPr>
                      <w:rPr>
                        <w:rFonts w:ascii="Cambria Math" w:hAnsi="Cambria Math"/>
                        <w:i/>
                      </w:rPr>
                    </m:ctrlPr>
                  </m:naryPr>
                  <m:sub/>
                  <m:sup/>
                  <m:e>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N</m:t>
                            </m:r>
                          </m:e>
                          <m:sub>
                            <m:r>
                              <w:rPr>
                                <w:rFonts w:ascii="Cambria Math" w:hAnsi="Cambria Math"/>
                              </w:rPr>
                              <m:t>adj</m:t>
                            </m:r>
                          </m:sub>
                        </m:sSub>
                      </m:sub>
                    </m:sSub>
                  </m:e>
                </m:nary>
              </m:oMath>
            </m:oMathPara>
          </w:p>
        </w:tc>
        <w:tc>
          <w:tcPr>
            <w:tcW w:w="2174" w:type="dxa"/>
            <w:vAlign w:val="center"/>
          </w:tcPr>
          <w:p w14:paraId="494281F1" w14:textId="77777777" w:rsidR="007D0AE5" w:rsidRPr="00C5107B" w:rsidRDefault="007D0AE5" w:rsidP="00BA1704">
            <w:pPr>
              <w:spacing w:line="276" w:lineRule="auto"/>
              <w:jc w:val="center"/>
            </w:pPr>
            <w:r w:rsidRPr="00C5107B">
              <w:t>[B6]</w:t>
            </w:r>
          </w:p>
        </w:tc>
      </w:tr>
    </w:tbl>
    <w:p w14:paraId="1C82A355" w14:textId="57F2A59D" w:rsidR="007D0AE5" w:rsidRPr="00C5107B" w:rsidRDefault="007D0AE5" w:rsidP="007D0AE5">
      <w:pPr>
        <w:spacing w:line="276" w:lineRule="auto"/>
        <w:jc w:val="both"/>
      </w:pPr>
      <w:r w:rsidRPr="00C5107B">
        <w:t xml:space="preserve">where the </w:t>
      </w:r>
      <w:r w:rsidR="00B04439" w:rsidRPr="00C5107B">
        <w:t>overall</w:t>
      </w:r>
      <w:r w:rsidRPr="00C5107B">
        <w:t xml:space="preserve"> lift coefficient is:</w:t>
      </w:r>
    </w:p>
    <w:tbl>
      <w:tblPr>
        <w:tblStyle w:val="TableGrid"/>
        <w:tblW w:w="98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5"/>
        <w:gridCol w:w="2174"/>
      </w:tblGrid>
      <w:tr w:rsidR="00BF63F7" w:rsidRPr="00C5107B" w14:paraId="647434E4" w14:textId="77777777" w:rsidTr="00BA1704">
        <w:trPr>
          <w:trHeight w:val="865"/>
        </w:trPr>
        <w:tc>
          <w:tcPr>
            <w:tcW w:w="7655" w:type="dxa"/>
            <w:vAlign w:val="center"/>
          </w:tcPr>
          <w:p w14:paraId="5AC0B60A" w14:textId="1DFC0A20" w:rsidR="007D0AE5" w:rsidRPr="00C5107B" w:rsidRDefault="00B40799" w:rsidP="00BA1704">
            <w:pPr>
              <w:spacing w:line="276" w:lineRule="auto"/>
              <w:jc w:val="center"/>
            </w:pPr>
            <m:oMath>
              <m:sSub>
                <m:sSubPr>
                  <m:ctrlPr>
                    <w:rPr>
                      <w:rFonts w:ascii="Cambria Math" w:hAnsi="Cambria Math"/>
                      <w:i/>
                    </w:rPr>
                  </m:ctrlPr>
                </m:sSubPr>
                <m:e>
                  <m:r>
                    <w:rPr>
                      <w:rFonts w:ascii="Cambria Math" w:hAnsi="Cambria Math"/>
                    </w:rPr>
                    <m:t>C</m:t>
                  </m:r>
                </m:e>
                <m:sub>
                  <m:r>
                    <w:rPr>
                      <w:rFonts w:ascii="Cambria Math" w:hAnsi="Cambria Math"/>
                    </w:rPr>
                    <m:t>L</m:t>
                  </m:r>
                </m:sub>
              </m:sSub>
              <m:r>
                <w:rPr>
                  <w:rFonts w:ascii="Cambria Math" w:hAnsi="Cambria Math"/>
                </w:rPr>
                <m:t>=</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L</m:t>
                      </m:r>
                    </m:e>
                    <m:sub>
                      <m:r>
                        <w:rPr>
                          <w:rFonts w:ascii="Cambria Math" w:hAnsi="Cambria Math"/>
                        </w:rPr>
                        <m:t>s</m:t>
                      </m:r>
                    </m:sub>
                  </m:sSub>
                </m:sub>
              </m:sSub>
              <m:r>
                <w:rPr>
                  <w:rFonts w:ascii="Cambria Math" w:hAnsi="Cambria Math"/>
                </w:rPr>
                <m:t>+</m:t>
              </m:r>
              <m:sSub>
                <m:sSubPr>
                  <m:ctrlPr>
                    <w:rPr>
                      <w:rFonts w:ascii="Cambria Math" w:hAnsi="Cambria Math"/>
                      <w:i/>
                    </w:rPr>
                  </m:ctrlPr>
                </m:sSubPr>
                <m:e>
                  <m:r>
                    <w:rPr>
                      <w:rFonts w:ascii="Cambria Math" w:hAnsi="Cambria Math"/>
                    </w:rPr>
                    <m:t>C</m:t>
                  </m:r>
                </m:e>
                <m:sub>
                  <m:sSub>
                    <m:sSubPr>
                      <m:ctrlPr>
                        <w:rPr>
                          <w:rFonts w:ascii="Cambria Math" w:hAnsi="Cambria Math"/>
                          <w:i/>
                        </w:rPr>
                      </m:ctrlPr>
                    </m:sSubPr>
                    <m:e>
                      <m:r>
                        <w:rPr>
                          <w:rFonts w:ascii="Cambria Math" w:hAnsi="Cambria Math"/>
                        </w:rPr>
                        <m:t>L</m:t>
                      </m:r>
                    </m:e>
                    <m:sub>
                      <m:r>
                        <w:rPr>
                          <w:rFonts w:ascii="Cambria Math" w:hAnsi="Cambria Math"/>
                        </w:rPr>
                        <m:t>adj</m:t>
                      </m:r>
                    </m:sub>
                  </m:sSub>
                </m:sub>
              </m:sSub>
            </m:oMath>
            <w:r w:rsidR="007D0AE5" w:rsidRPr="00C5107B">
              <w:t xml:space="preserve"> </w:t>
            </w:r>
          </w:p>
        </w:tc>
        <w:tc>
          <w:tcPr>
            <w:tcW w:w="2174" w:type="dxa"/>
            <w:vAlign w:val="center"/>
          </w:tcPr>
          <w:p w14:paraId="2E148662" w14:textId="77777777" w:rsidR="007D0AE5" w:rsidRPr="00C5107B" w:rsidRDefault="007D0AE5" w:rsidP="00BA1704">
            <w:pPr>
              <w:spacing w:line="276" w:lineRule="auto"/>
              <w:jc w:val="center"/>
            </w:pPr>
            <w:r w:rsidRPr="00C5107B">
              <w:t>[B7]</w:t>
            </w:r>
          </w:p>
        </w:tc>
      </w:tr>
    </w:tbl>
    <w:p w14:paraId="72195272" w14:textId="02941DEF" w:rsidR="003612A1" w:rsidRPr="00C5107B" w:rsidRDefault="003612A1" w:rsidP="003612A1">
      <w:pPr>
        <w:spacing w:line="276" w:lineRule="auto"/>
        <w:jc w:val="both"/>
      </w:pPr>
      <w:r w:rsidRPr="00C5107B">
        <w:t>The panel method code developed in the current analysis validated against the XFOIL software (</w:t>
      </w:r>
      <w:proofErr w:type="spellStart"/>
      <w:r w:rsidRPr="00C5107B">
        <w:t>Drela</w:t>
      </w:r>
      <w:proofErr w:type="spellEnd"/>
      <w:r w:rsidRPr="00C5107B">
        <w:t xml:space="preserve">, 1989). XFOIL utilises high-order panel method for the prediction of surface pressure and lift that can also be further coupled with a viscous interaction method for the evaluation of drag and boundary layer transition and separation. The current simulation (hereby named VPM) is conducted using a </w:t>
      </w:r>
      <w:r w:rsidRPr="00C5107B">
        <w:lastRenderedPageBreak/>
        <w:t>symmetrical airfoil (</w:t>
      </w:r>
      <w:r w:rsidRPr="00C5107B">
        <w:rPr>
          <w:i/>
          <w:iCs/>
        </w:rPr>
        <w:t>naca0012</w:t>
      </w:r>
      <w:r w:rsidRPr="00C5107B">
        <w:t xml:space="preserve">) with chord length of </w:t>
      </w:r>
      <m:oMath>
        <m:r>
          <w:rPr>
            <w:rFonts w:ascii="Cambria Math" w:hAnsi="Cambria Math"/>
          </w:rPr>
          <m:t>c</m:t>
        </m:r>
      </m:oMath>
      <w:r w:rsidRPr="00C5107B">
        <w:t xml:space="preserve"> =1, airfoil thickness of </w:t>
      </w:r>
      <m:oMath>
        <m:r>
          <w:rPr>
            <w:rFonts w:ascii="Cambria Math" w:hAnsi="Cambria Math"/>
          </w:rPr>
          <m:t>h</m:t>
        </m:r>
      </m:oMath>
      <w:r w:rsidRPr="00C5107B">
        <w:t xml:space="preserve"> =0.12 placed in a uniform flow with the freestream velocity of 1 m/s for various angles of attack (</w:t>
      </w:r>
      <m:oMath>
        <m:r>
          <w:rPr>
            <w:rFonts w:ascii="Cambria Math" w:hAnsi="Cambria Math"/>
          </w:rPr>
          <m:t>AoA</m:t>
        </m:r>
      </m:oMath>
      <w:r w:rsidRPr="00C5107B">
        <w:t>= 0</w:t>
      </w:r>
      <w:r w:rsidRPr="00C5107B">
        <w:rPr>
          <w:vertAlign w:val="superscript"/>
        </w:rPr>
        <w:t>o</w:t>
      </w:r>
      <w:r w:rsidRPr="00C5107B">
        <w:t>, 5</w:t>
      </w:r>
      <w:r w:rsidRPr="00C5107B">
        <w:rPr>
          <w:vertAlign w:val="superscript"/>
        </w:rPr>
        <w:t>o</w:t>
      </w:r>
      <w:r w:rsidRPr="00C5107B">
        <w:t>, 10</w:t>
      </w:r>
      <w:r w:rsidRPr="00C5107B">
        <w:rPr>
          <w:vertAlign w:val="superscript"/>
        </w:rPr>
        <w:t>o</w:t>
      </w:r>
      <w:r w:rsidRPr="00C5107B">
        <w:t xml:space="preserve"> and 20</w:t>
      </w:r>
      <w:r w:rsidRPr="00C5107B">
        <w:rPr>
          <w:vertAlign w:val="superscript"/>
        </w:rPr>
        <w:t>o</w:t>
      </w:r>
      <w:r w:rsidRPr="00C5107B">
        <w:t>), i.e., the angle between the relative inflow angle and the line of the chord of the airfoil. Figure B1 shows the comparison of surface pressure distribution on the airfoil corresponding to the angle of attack of 10</w:t>
      </w:r>
      <w:r w:rsidRPr="00C5107B">
        <w:rPr>
          <w:vertAlign w:val="superscript"/>
        </w:rPr>
        <w:t>o</w:t>
      </w:r>
      <w:r w:rsidRPr="00C5107B">
        <w:t xml:space="preserve"> and 20</w:t>
      </w:r>
      <w:r w:rsidRPr="00C5107B">
        <w:rPr>
          <w:vertAlign w:val="superscript"/>
        </w:rPr>
        <w:t>o</w:t>
      </w:r>
      <w:r w:rsidRPr="00C5107B">
        <w:t xml:space="preserve"> obtained from VPM and XFOIL. The profile in blue denotes the surface pressure distribution on the top of the airfoil while profiles in red denotes the pressure distribution on the bottom of the airfoil. It can be observed that the VPM predicts the pressure distribution relatively well and closely resembles the profile predicted by XFOIL for both angles of attack (</w:t>
      </w:r>
      <m:oMath>
        <m:r>
          <w:rPr>
            <w:rFonts w:ascii="Cambria Math" w:hAnsi="Cambria Math"/>
          </w:rPr>
          <m:t>AoA</m:t>
        </m:r>
      </m:oMath>
      <w:r w:rsidRPr="00C5107B">
        <w:t>).</w:t>
      </w:r>
    </w:p>
    <w:p w14:paraId="507CC9E3" w14:textId="77777777" w:rsidR="003612A1" w:rsidRPr="00C5107B" w:rsidRDefault="003612A1" w:rsidP="003612A1">
      <w:pPr>
        <w:keepNext/>
        <w:spacing w:line="276" w:lineRule="auto"/>
        <w:jc w:val="center"/>
      </w:pPr>
      <w:r w:rsidRPr="00C5107B">
        <w:rPr>
          <w:noProof/>
          <w:lang w:eastAsia="en-GB"/>
        </w:rPr>
        <w:drawing>
          <wp:inline distT="0" distB="0" distL="0" distR="0" wp14:anchorId="3A18B182" wp14:editId="4416EB69">
            <wp:extent cx="4079225" cy="1776548"/>
            <wp:effectExtent l="0" t="0" r="0" b="0"/>
            <wp:docPr id="2" name="Picture 2" descr="Graphical user interfac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char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10406" cy="1790127"/>
                    </a:xfrm>
                    <a:prstGeom prst="rect">
                      <a:avLst/>
                    </a:prstGeom>
                    <a:noFill/>
                    <a:ln>
                      <a:noFill/>
                    </a:ln>
                  </pic:spPr>
                </pic:pic>
              </a:graphicData>
            </a:graphic>
          </wp:inline>
        </w:drawing>
      </w:r>
    </w:p>
    <w:p w14:paraId="31479F6F" w14:textId="7806D833" w:rsidR="00897C08" w:rsidRPr="00E001BF" w:rsidRDefault="003612A1" w:rsidP="00E001BF">
      <w:pPr>
        <w:pStyle w:val="Caption"/>
        <w:spacing w:line="276" w:lineRule="auto"/>
        <w:jc w:val="center"/>
        <w:rPr>
          <w:i w:val="0"/>
          <w:iCs w:val="0"/>
          <w:color w:val="auto"/>
          <w:sz w:val="22"/>
          <w:szCs w:val="22"/>
        </w:rPr>
      </w:pPr>
      <w:bookmarkStart w:id="0" w:name="_Ref75966799"/>
      <w:r w:rsidRPr="00C5107B">
        <w:rPr>
          <w:i w:val="0"/>
          <w:iCs w:val="0"/>
          <w:color w:val="auto"/>
          <w:sz w:val="22"/>
          <w:szCs w:val="22"/>
        </w:rPr>
        <w:t xml:space="preserve">Figure </w:t>
      </w:r>
      <w:bookmarkEnd w:id="0"/>
      <w:r w:rsidRPr="00C5107B">
        <w:rPr>
          <w:i w:val="0"/>
          <w:iCs w:val="0"/>
          <w:color w:val="auto"/>
          <w:sz w:val="22"/>
          <w:szCs w:val="22"/>
        </w:rPr>
        <w:t>B1: Comparison of surface pressure distribution in the angle of attack of 10 degrees (a) and 20 degrees (b) from VPM and XFOIL.</w:t>
      </w:r>
    </w:p>
    <w:sectPr w:rsidR="00897C08" w:rsidRPr="00E001BF" w:rsidSect="00504444">
      <w:footerReference w:type="even" r:id="rId9"/>
      <w:footerReference w:type="default" r:id="rId10"/>
      <w:pgSz w:w="12240" w:h="15840"/>
      <w:pgMar w:top="1699" w:right="1699" w:bottom="1138" w:left="169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39C03E" w14:textId="77777777" w:rsidR="00B40799" w:rsidRDefault="00B40799" w:rsidP="00BC7211">
      <w:pPr>
        <w:spacing w:after="0" w:line="240" w:lineRule="auto"/>
      </w:pPr>
      <w:r>
        <w:separator/>
      </w:r>
    </w:p>
  </w:endnote>
  <w:endnote w:type="continuationSeparator" w:id="0">
    <w:p w14:paraId="0A622ECF" w14:textId="77777777" w:rsidR="00B40799" w:rsidRDefault="00B40799" w:rsidP="00BC72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Arabic">
    <w:panose1 w:val="00000000000000000000"/>
    <w:charset w:val="00"/>
    <w:family w:val="roman"/>
    <w:notTrueType/>
    <w:pitch w:val="variable"/>
    <w:sig w:usb0="8000202F" w:usb1="8000A04A" w:usb2="00000008" w:usb3="00000000" w:csb0="0000004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21191699"/>
      <w:docPartObj>
        <w:docPartGallery w:val="Page Numbers (Bottom of Page)"/>
        <w:docPartUnique/>
      </w:docPartObj>
    </w:sdtPr>
    <w:sdtEndPr>
      <w:rPr>
        <w:rStyle w:val="PageNumber"/>
      </w:rPr>
    </w:sdtEndPr>
    <w:sdtContent>
      <w:p w14:paraId="689B7F05" w14:textId="27A59CAA" w:rsidR="00BC7211" w:rsidRDefault="00BC7211" w:rsidP="00772F1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4B96D1B" w14:textId="77777777" w:rsidR="00BC7211" w:rsidRDefault="00BC7211" w:rsidP="006200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9928897"/>
      <w:docPartObj>
        <w:docPartGallery w:val="Page Numbers (Bottom of Page)"/>
        <w:docPartUnique/>
      </w:docPartObj>
    </w:sdtPr>
    <w:sdtEndPr>
      <w:rPr>
        <w:noProof/>
      </w:rPr>
    </w:sdtEndPr>
    <w:sdtContent>
      <w:p w14:paraId="447E70C2" w14:textId="57743B69" w:rsidR="0007166C" w:rsidRDefault="0007166C">
        <w:pPr>
          <w:pStyle w:val="Footer"/>
          <w:jc w:val="right"/>
        </w:pPr>
        <w:r>
          <w:fldChar w:fldCharType="begin"/>
        </w:r>
        <w:r>
          <w:instrText xml:space="preserve"> PAGE   \* MERGEFORMAT </w:instrText>
        </w:r>
        <w:r>
          <w:fldChar w:fldCharType="separate"/>
        </w:r>
        <w:r w:rsidR="00B976AD">
          <w:rPr>
            <w:noProof/>
          </w:rPr>
          <w:t>26</w:t>
        </w:r>
        <w:r>
          <w:rPr>
            <w:noProof/>
          </w:rPr>
          <w:fldChar w:fldCharType="end"/>
        </w:r>
      </w:p>
    </w:sdtContent>
  </w:sdt>
  <w:p w14:paraId="67597396" w14:textId="77777777" w:rsidR="00BC7211" w:rsidRDefault="00BC7211" w:rsidP="0007166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2A2B4" w14:textId="77777777" w:rsidR="00B40799" w:rsidRDefault="00B40799" w:rsidP="00BC7211">
      <w:pPr>
        <w:spacing w:after="0" w:line="240" w:lineRule="auto"/>
      </w:pPr>
      <w:r>
        <w:separator/>
      </w:r>
    </w:p>
  </w:footnote>
  <w:footnote w:type="continuationSeparator" w:id="0">
    <w:p w14:paraId="0F66BA09" w14:textId="77777777" w:rsidR="00B40799" w:rsidRDefault="00B40799" w:rsidP="00BC72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E6C04"/>
    <w:multiLevelType w:val="hybridMultilevel"/>
    <w:tmpl w:val="516E7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87A7A"/>
    <w:multiLevelType w:val="hybridMultilevel"/>
    <w:tmpl w:val="DA28AC1C"/>
    <w:lvl w:ilvl="0" w:tplc="6D12D49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963235"/>
    <w:multiLevelType w:val="hybridMultilevel"/>
    <w:tmpl w:val="9F6A1F9E"/>
    <w:lvl w:ilvl="0" w:tplc="5B4836F4">
      <w:start w:val="1"/>
      <w:numFmt w:val="bullet"/>
      <w:lvlText w:val="‐"/>
      <w:lvlJc w:val="left"/>
      <w:pPr>
        <w:ind w:left="720" w:hanging="360"/>
      </w:pPr>
      <w:rPr>
        <w:rFonts w:ascii="Adobe Arabic" w:hAnsi="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4829BB"/>
    <w:multiLevelType w:val="hybridMultilevel"/>
    <w:tmpl w:val="7D1650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825FB9"/>
    <w:multiLevelType w:val="hybridMultilevel"/>
    <w:tmpl w:val="E9805B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C952FF9"/>
    <w:multiLevelType w:val="hybridMultilevel"/>
    <w:tmpl w:val="2E745E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401648"/>
    <w:multiLevelType w:val="hybridMultilevel"/>
    <w:tmpl w:val="F85ED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0A568D"/>
    <w:multiLevelType w:val="hybridMultilevel"/>
    <w:tmpl w:val="2DFC6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F46A3F"/>
    <w:multiLevelType w:val="hybridMultilevel"/>
    <w:tmpl w:val="99980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6C1272"/>
    <w:multiLevelType w:val="hybridMultilevel"/>
    <w:tmpl w:val="83C48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6030F3"/>
    <w:multiLevelType w:val="hybridMultilevel"/>
    <w:tmpl w:val="49721F6A"/>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8B2E97"/>
    <w:multiLevelType w:val="hybridMultilevel"/>
    <w:tmpl w:val="1AC2C670"/>
    <w:lvl w:ilvl="0" w:tplc="5B4836F4">
      <w:start w:val="1"/>
      <w:numFmt w:val="bullet"/>
      <w:lvlText w:val="‐"/>
      <w:lvlJc w:val="left"/>
      <w:pPr>
        <w:ind w:left="720" w:hanging="360"/>
      </w:pPr>
      <w:rPr>
        <w:rFonts w:ascii="Adobe Arabic" w:hAnsi="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3A40B1"/>
    <w:multiLevelType w:val="hybridMultilevel"/>
    <w:tmpl w:val="7D1650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B7199A"/>
    <w:multiLevelType w:val="hybridMultilevel"/>
    <w:tmpl w:val="A0CAF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B56C03"/>
    <w:multiLevelType w:val="hybridMultilevel"/>
    <w:tmpl w:val="FEF480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170EF6"/>
    <w:multiLevelType w:val="hybridMultilevel"/>
    <w:tmpl w:val="5D145B94"/>
    <w:lvl w:ilvl="0" w:tplc="5B4836F4">
      <w:start w:val="1"/>
      <w:numFmt w:val="bullet"/>
      <w:lvlText w:val="‐"/>
      <w:lvlJc w:val="left"/>
      <w:pPr>
        <w:ind w:left="720" w:hanging="360"/>
      </w:pPr>
      <w:rPr>
        <w:rFonts w:ascii="Adobe Arabic" w:hAnsi="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CB0070"/>
    <w:multiLevelType w:val="hybridMultilevel"/>
    <w:tmpl w:val="E55ED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446CD1"/>
    <w:multiLevelType w:val="hybridMultilevel"/>
    <w:tmpl w:val="9CF86E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436BB8"/>
    <w:multiLevelType w:val="hybridMultilevel"/>
    <w:tmpl w:val="6A9C6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3111DA6"/>
    <w:multiLevelType w:val="hybridMultilevel"/>
    <w:tmpl w:val="40349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B76851"/>
    <w:multiLevelType w:val="hybridMultilevel"/>
    <w:tmpl w:val="7D1650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8"/>
  </w:num>
  <w:num w:numId="3">
    <w:abstractNumId w:val="10"/>
  </w:num>
  <w:num w:numId="4">
    <w:abstractNumId w:val="13"/>
  </w:num>
  <w:num w:numId="5">
    <w:abstractNumId w:val="7"/>
  </w:num>
  <w:num w:numId="6">
    <w:abstractNumId w:val="6"/>
  </w:num>
  <w:num w:numId="7">
    <w:abstractNumId w:val="8"/>
  </w:num>
  <w:num w:numId="8">
    <w:abstractNumId w:val="19"/>
  </w:num>
  <w:num w:numId="9">
    <w:abstractNumId w:val="16"/>
  </w:num>
  <w:num w:numId="10">
    <w:abstractNumId w:val="12"/>
  </w:num>
  <w:num w:numId="11">
    <w:abstractNumId w:val="20"/>
  </w:num>
  <w:num w:numId="12">
    <w:abstractNumId w:val="5"/>
  </w:num>
  <w:num w:numId="13">
    <w:abstractNumId w:val="3"/>
  </w:num>
  <w:num w:numId="14">
    <w:abstractNumId w:val="4"/>
  </w:num>
  <w:num w:numId="15">
    <w:abstractNumId w:val="14"/>
  </w:num>
  <w:num w:numId="16">
    <w:abstractNumId w:val="2"/>
  </w:num>
  <w:num w:numId="17">
    <w:abstractNumId w:val="11"/>
  </w:num>
  <w:num w:numId="18">
    <w:abstractNumId w:val="15"/>
  </w:num>
  <w:num w:numId="19">
    <w:abstractNumId w:val="0"/>
  </w:num>
  <w:num w:numId="20">
    <w:abstractNumId w:val="17"/>
  </w:num>
  <w:num w:numId="21">
    <w:abstractNumId w:val="1"/>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798"/>
    <w:rsid w:val="000009B8"/>
    <w:rsid w:val="00000AD2"/>
    <w:rsid w:val="000024E1"/>
    <w:rsid w:val="00003972"/>
    <w:rsid w:val="0000495B"/>
    <w:rsid w:val="00004A1D"/>
    <w:rsid w:val="00005DDD"/>
    <w:rsid w:val="00006E36"/>
    <w:rsid w:val="000076CC"/>
    <w:rsid w:val="0001021C"/>
    <w:rsid w:val="00012D6A"/>
    <w:rsid w:val="00014A7A"/>
    <w:rsid w:val="0001689B"/>
    <w:rsid w:val="000179C2"/>
    <w:rsid w:val="00021A29"/>
    <w:rsid w:val="000230AE"/>
    <w:rsid w:val="00023AA2"/>
    <w:rsid w:val="000250A7"/>
    <w:rsid w:val="000253DE"/>
    <w:rsid w:val="0002604B"/>
    <w:rsid w:val="0002748E"/>
    <w:rsid w:val="00030A0E"/>
    <w:rsid w:val="0003247C"/>
    <w:rsid w:val="000325E9"/>
    <w:rsid w:val="00035583"/>
    <w:rsid w:val="00035746"/>
    <w:rsid w:val="000375D9"/>
    <w:rsid w:val="00041A1C"/>
    <w:rsid w:val="000449F3"/>
    <w:rsid w:val="00044FA5"/>
    <w:rsid w:val="00045821"/>
    <w:rsid w:val="0004699C"/>
    <w:rsid w:val="0005120A"/>
    <w:rsid w:val="00052038"/>
    <w:rsid w:val="00052436"/>
    <w:rsid w:val="000524B0"/>
    <w:rsid w:val="000528FB"/>
    <w:rsid w:val="0005386B"/>
    <w:rsid w:val="000569BB"/>
    <w:rsid w:val="00056F03"/>
    <w:rsid w:val="00060001"/>
    <w:rsid w:val="000607FE"/>
    <w:rsid w:val="00061128"/>
    <w:rsid w:val="00061820"/>
    <w:rsid w:val="0006222D"/>
    <w:rsid w:val="00062326"/>
    <w:rsid w:val="00064565"/>
    <w:rsid w:val="000647A4"/>
    <w:rsid w:val="00064AAD"/>
    <w:rsid w:val="000654CA"/>
    <w:rsid w:val="00065BA5"/>
    <w:rsid w:val="000662F7"/>
    <w:rsid w:val="0006789C"/>
    <w:rsid w:val="00070A4C"/>
    <w:rsid w:val="0007166C"/>
    <w:rsid w:val="0007437F"/>
    <w:rsid w:val="00074F00"/>
    <w:rsid w:val="000763E4"/>
    <w:rsid w:val="00076958"/>
    <w:rsid w:val="0007707F"/>
    <w:rsid w:val="000772B6"/>
    <w:rsid w:val="00077B79"/>
    <w:rsid w:val="00081343"/>
    <w:rsid w:val="00083A2D"/>
    <w:rsid w:val="00084775"/>
    <w:rsid w:val="0008624C"/>
    <w:rsid w:val="00086BE2"/>
    <w:rsid w:val="000908E1"/>
    <w:rsid w:val="00091E6F"/>
    <w:rsid w:val="00092324"/>
    <w:rsid w:val="000929A0"/>
    <w:rsid w:val="00092B6C"/>
    <w:rsid w:val="00092BB8"/>
    <w:rsid w:val="000930D2"/>
    <w:rsid w:val="00093948"/>
    <w:rsid w:val="0009751C"/>
    <w:rsid w:val="000A0ECC"/>
    <w:rsid w:val="000A1494"/>
    <w:rsid w:val="000A1A50"/>
    <w:rsid w:val="000A1AE0"/>
    <w:rsid w:val="000A349C"/>
    <w:rsid w:val="000A5F06"/>
    <w:rsid w:val="000A6E2E"/>
    <w:rsid w:val="000B0915"/>
    <w:rsid w:val="000B2BE6"/>
    <w:rsid w:val="000B2F87"/>
    <w:rsid w:val="000B3452"/>
    <w:rsid w:val="000B34BB"/>
    <w:rsid w:val="000B468C"/>
    <w:rsid w:val="000B4ED1"/>
    <w:rsid w:val="000B5437"/>
    <w:rsid w:val="000B7A4C"/>
    <w:rsid w:val="000C1A67"/>
    <w:rsid w:val="000C2F47"/>
    <w:rsid w:val="000C69CF"/>
    <w:rsid w:val="000C720B"/>
    <w:rsid w:val="000D0084"/>
    <w:rsid w:val="000D0E70"/>
    <w:rsid w:val="000D1660"/>
    <w:rsid w:val="000D199A"/>
    <w:rsid w:val="000D42F9"/>
    <w:rsid w:val="000D529F"/>
    <w:rsid w:val="000D5C6D"/>
    <w:rsid w:val="000D6142"/>
    <w:rsid w:val="000D70E0"/>
    <w:rsid w:val="000E0511"/>
    <w:rsid w:val="000E0949"/>
    <w:rsid w:val="000E25E3"/>
    <w:rsid w:val="000E2AAC"/>
    <w:rsid w:val="000E4CDE"/>
    <w:rsid w:val="000E584B"/>
    <w:rsid w:val="000E5C46"/>
    <w:rsid w:val="000E67DE"/>
    <w:rsid w:val="000F10A9"/>
    <w:rsid w:val="000F288D"/>
    <w:rsid w:val="000F33A2"/>
    <w:rsid w:val="000F3B31"/>
    <w:rsid w:val="000F41B8"/>
    <w:rsid w:val="000F588E"/>
    <w:rsid w:val="000F68D4"/>
    <w:rsid w:val="000F79AF"/>
    <w:rsid w:val="001002AB"/>
    <w:rsid w:val="001004F9"/>
    <w:rsid w:val="00100F5E"/>
    <w:rsid w:val="00104BBD"/>
    <w:rsid w:val="0010613E"/>
    <w:rsid w:val="00110C06"/>
    <w:rsid w:val="00111BBD"/>
    <w:rsid w:val="00111C86"/>
    <w:rsid w:val="00114888"/>
    <w:rsid w:val="00114AF7"/>
    <w:rsid w:val="001159A4"/>
    <w:rsid w:val="00115F76"/>
    <w:rsid w:val="00116AE6"/>
    <w:rsid w:val="00117CA2"/>
    <w:rsid w:val="00122535"/>
    <w:rsid w:val="00124267"/>
    <w:rsid w:val="00125B84"/>
    <w:rsid w:val="0012765F"/>
    <w:rsid w:val="001277DE"/>
    <w:rsid w:val="00127D8F"/>
    <w:rsid w:val="00130363"/>
    <w:rsid w:val="00130CF7"/>
    <w:rsid w:val="0013365F"/>
    <w:rsid w:val="00135E9E"/>
    <w:rsid w:val="0013740F"/>
    <w:rsid w:val="00137B4D"/>
    <w:rsid w:val="00137B54"/>
    <w:rsid w:val="001438B3"/>
    <w:rsid w:val="001445E0"/>
    <w:rsid w:val="001446A8"/>
    <w:rsid w:val="00144C95"/>
    <w:rsid w:val="00146322"/>
    <w:rsid w:val="00146E4C"/>
    <w:rsid w:val="00146FD1"/>
    <w:rsid w:val="00147A53"/>
    <w:rsid w:val="00147B73"/>
    <w:rsid w:val="00153301"/>
    <w:rsid w:val="00153A7C"/>
    <w:rsid w:val="00154BA8"/>
    <w:rsid w:val="001550E9"/>
    <w:rsid w:val="00155109"/>
    <w:rsid w:val="00156C3D"/>
    <w:rsid w:val="00156DEA"/>
    <w:rsid w:val="00160092"/>
    <w:rsid w:val="00160B32"/>
    <w:rsid w:val="00161A03"/>
    <w:rsid w:val="00161F64"/>
    <w:rsid w:val="001633F8"/>
    <w:rsid w:val="0017050D"/>
    <w:rsid w:val="001708CB"/>
    <w:rsid w:val="00170BBE"/>
    <w:rsid w:val="00170E11"/>
    <w:rsid w:val="001718DF"/>
    <w:rsid w:val="0017209D"/>
    <w:rsid w:val="001723FA"/>
    <w:rsid w:val="001733C5"/>
    <w:rsid w:val="00173583"/>
    <w:rsid w:val="0017379F"/>
    <w:rsid w:val="00173FA8"/>
    <w:rsid w:val="0017519A"/>
    <w:rsid w:val="00175AF4"/>
    <w:rsid w:val="00175FEF"/>
    <w:rsid w:val="00177280"/>
    <w:rsid w:val="0017752B"/>
    <w:rsid w:val="00180F50"/>
    <w:rsid w:val="001817BB"/>
    <w:rsid w:val="001818C4"/>
    <w:rsid w:val="001821E0"/>
    <w:rsid w:val="001821F1"/>
    <w:rsid w:val="00184320"/>
    <w:rsid w:val="0018490E"/>
    <w:rsid w:val="00184DAA"/>
    <w:rsid w:val="0018749C"/>
    <w:rsid w:val="001911D5"/>
    <w:rsid w:val="00192C0F"/>
    <w:rsid w:val="0019473F"/>
    <w:rsid w:val="00195B8B"/>
    <w:rsid w:val="00195F88"/>
    <w:rsid w:val="00195FE6"/>
    <w:rsid w:val="001967C4"/>
    <w:rsid w:val="001A0A6D"/>
    <w:rsid w:val="001A123C"/>
    <w:rsid w:val="001A1E61"/>
    <w:rsid w:val="001A307C"/>
    <w:rsid w:val="001A409C"/>
    <w:rsid w:val="001A4B57"/>
    <w:rsid w:val="001A4FCD"/>
    <w:rsid w:val="001A56DD"/>
    <w:rsid w:val="001A6B48"/>
    <w:rsid w:val="001A6BE2"/>
    <w:rsid w:val="001B43C1"/>
    <w:rsid w:val="001B7331"/>
    <w:rsid w:val="001C0533"/>
    <w:rsid w:val="001C197A"/>
    <w:rsid w:val="001C2F08"/>
    <w:rsid w:val="001C3373"/>
    <w:rsid w:val="001C6055"/>
    <w:rsid w:val="001C7DB4"/>
    <w:rsid w:val="001D42A5"/>
    <w:rsid w:val="001D4946"/>
    <w:rsid w:val="001D54B0"/>
    <w:rsid w:val="001D59D4"/>
    <w:rsid w:val="001D758F"/>
    <w:rsid w:val="001D7734"/>
    <w:rsid w:val="001D79CA"/>
    <w:rsid w:val="001E0150"/>
    <w:rsid w:val="001E0B5A"/>
    <w:rsid w:val="001E24DE"/>
    <w:rsid w:val="001E6392"/>
    <w:rsid w:val="001E7639"/>
    <w:rsid w:val="001F0123"/>
    <w:rsid w:val="001F02F3"/>
    <w:rsid w:val="001F0871"/>
    <w:rsid w:val="001F2A6B"/>
    <w:rsid w:val="001F37C5"/>
    <w:rsid w:val="001F37C8"/>
    <w:rsid w:val="001F3C99"/>
    <w:rsid w:val="001F54A5"/>
    <w:rsid w:val="001F72AA"/>
    <w:rsid w:val="00204887"/>
    <w:rsid w:val="00206B2A"/>
    <w:rsid w:val="0020795B"/>
    <w:rsid w:val="00210426"/>
    <w:rsid w:val="002118BD"/>
    <w:rsid w:val="00211E46"/>
    <w:rsid w:val="0021262F"/>
    <w:rsid w:val="00212707"/>
    <w:rsid w:val="002137BE"/>
    <w:rsid w:val="00213C66"/>
    <w:rsid w:val="00215882"/>
    <w:rsid w:val="002179A5"/>
    <w:rsid w:val="0022014F"/>
    <w:rsid w:val="00224FF9"/>
    <w:rsid w:val="00225F1A"/>
    <w:rsid w:val="002260AC"/>
    <w:rsid w:val="002308BC"/>
    <w:rsid w:val="00231923"/>
    <w:rsid w:val="0023292E"/>
    <w:rsid w:val="00233383"/>
    <w:rsid w:val="002335FC"/>
    <w:rsid w:val="00233E88"/>
    <w:rsid w:val="0023602F"/>
    <w:rsid w:val="002360AE"/>
    <w:rsid w:val="00236B7F"/>
    <w:rsid w:val="00237BA3"/>
    <w:rsid w:val="00243172"/>
    <w:rsid w:val="00245D30"/>
    <w:rsid w:val="002470CF"/>
    <w:rsid w:val="002475A5"/>
    <w:rsid w:val="00247993"/>
    <w:rsid w:val="00252EF5"/>
    <w:rsid w:val="002531AF"/>
    <w:rsid w:val="0025425A"/>
    <w:rsid w:val="00255014"/>
    <w:rsid w:val="00255034"/>
    <w:rsid w:val="00256495"/>
    <w:rsid w:val="00256D8A"/>
    <w:rsid w:val="00256DF8"/>
    <w:rsid w:val="002606A0"/>
    <w:rsid w:val="00261451"/>
    <w:rsid w:val="00262DAC"/>
    <w:rsid w:val="00264886"/>
    <w:rsid w:val="00264AE7"/>
    <w:rsid w:val="0026519C"/>
    <w:rsid w:val="00265318"/>
    <w:rsid w:val="0026753A"/>
    <w:rsid w:val="00270381"/>
    <w:rsid w:val="00270EB5"/>
    <w:rsid w:val="0027213B"/>
    <w:rsid w:val="00272BEB"/>
    <w:rsid w:val="002754A9"/>
    <w:rsid w:val="00275B77"/>
    <w:rsid w:val="00275D13"/>
    <w:rsid w:val="0027611B"/>
    <w:rsid w:val="002775BB"/>
    <w:rsid w:val="00277C8C"/>
    <w:rsid w:val="00280A11"/>
    <w:rsid w:val="002819DF"/>
    <w:rsid w:val="00281C1D"/>
    <w:rsid w:val="00283797"/>
    <w:rsid w:val="00285C44"/>
    <w:rsid w:val="0029114F"/>
    <w:rsid w:val="00291B43"/>
    <w:rsid w:val="00293120"/>
    <w:rsid w:val="00294650"/>
    <w:rsid w:val="0029490E"/>
    <w:rsid w:val="00294C73"/>
    <w:rsid w:val="00297D99"/>
    <w:rsid w:val="002A00B4"/>
    <w:rsid w:val="002A1135"/>
    <w:rsid w:val="002A1E2A"/>
    <w:rsid w:val="002A3062"/>
    <w:rsid w:val="002A5550"/>
    <w:rsid w:val="002A5CEC"/>
    <w:rsid w:val="002A61AD"/>
    <w:rsid w:val="002B21B6"/>
    <w:rsid w:val="002B3128"/>
    <w:rsid w:val="002B3239"/>
    <w:rsid w:val="002B49B2"/>
    <w:rsid w:val="002B4D8C"/>
    <w:rsid w:val="002B5449"/>
    <w:rsid w:val="002B765D"/>
    <w:rsid w:val="002C065F"/>
    <w:rsid w:val="002C07A7"/>
    <w:rsid w:val="002C1E4E"/>
    <w:rsid w:val="002C39FD"/>
    <w:rsid w:val="002C3D4F"/>
    <w:rsid w:val="002C6029"/>
    <w:rsid w:val="002C65C0"/>
    <w:rsid w:val="002D1C16"/>
    <w:rsid w:val="002D4A85"/>
    <w:rsid w:val="002D69FD"/>
    <w:rsid w:val="002D6B3D"/>
    <w:rsid w:val="002D70E1"/>
    <w:rsid w:val="002D74C5"/>
    <w:rsid w:val="002D777D"/>
    <w:rsid w:val="002E09AD"/>
    <w:rsid w:val="002E20AB"/>
    <w:rsid w:val="002E3885"/>
    <w:rsid w:val="002E3BDF"/>
    <w:rsid w:val="002E3DB6"/>
    <w:rsid w:val="002E5062"/>
    <w:rsid w:val="002E584E"/>
    <w:rsid w:val="002E694E"/>
    <w:rsid w:val="002E6FA0"/>
    <w:rsid w:val="002E7912"/>
    <w:rsid w:val="002F0289"/>
    <w:rsid w:val="002F0CFD"/>
    <w:rsid w:val="002F1A55"/>
    <w:rsid w:val="002F212E"/>
    <w:rsid w:val="002F2C68"/>
    <w:rsid w:val="002F36AE"/>
    <w:rsid w:val="002F38A8"/>
    <w:rsid w:val="002F5A49"/>
    <w:rsid w:val="002F71DE"/>
    <w:rsid w:val="002F7686"/>
    <w:rsid w:val="002F7E2F"/>
    <w:rsid w:val="003002C4"/>
    <w:rsid w:val="0030178C"/>
    <w:rsid w:val="003027E7"/>
    <w:rsid w:val="0030389C"/>
    <w:rsid w:val="0030414F"/>
    <w:rsid w:val="00304FED"/>
    <w:rsid w:val="00305138"/>
    <w:rsid w:val="00305FEF"/>
    <w:rsid w:val="00307805"/>
    <w:rsid w:val="00310A1B"/>
    <w:rsid w:val="00313495"/>
    <w:rsid w:val="003144C2"/>
    <w:rsid w:val="00314B06"/>
    <w:rsid w:val="00315977"/>
    <w:rsid w:val="00317290"/>
    <w:rsid w:val="003214AD"/>
    <w:rsid w:val="00326349"/>
    <w:rsid w:val="00326C3C"/>
    <w:rsid w:val="00326DFF"/>
    <w:rsid w:val="00327289"/>
    <w:rsid w:val="00327640"/>
    <w:rsid w:val="0033022B"/>
    <w:rsid w:val="00333060"/>
    <w:rsid w:val="00333094"/>
    <w:rsid w:val="0033489B"/>
    <w:rsid w:val="00335129"/>
    <w:rsid w:val="003363E8"/>
    <w:rsid w:val="00337964"/>
    <w:rsid w:val="003401C5"/>
    <w:rsid w:val="00341AC7"/>
    <w:rsid w:val="00341E3D"/>
    <w:rsid w:val="00342BFC"/>
    <w:rsid w:val="00343489"/>
    <w:rsid w:val="0034389C"/>
    <w:rsid w:val="003441A4"/>
    <w:rsid w:val="00344776"/>
    <w:rsid w:val="00344C37"/>
    <w:rsid w:val="0034582A"/>
    <w:rsid w:val="00346516"/>
    <w:rsid w:val="00346DBD"/>
    <w:rsid w:val="0035072B"/>
    <w:rsid w:val="003517B7"/>
    <w:rsid w:val="0035406A"/>
    <w:rsid w:val="00354183"/>
    <w:rsid w:val="003548D4"/>
    <w:rsid w:val="00355588"/>
    <w:rsid w:val="00355926"/>
    <w:rsid w:val="003559A2"/>
    <w:rsid w:val="0035650D"/>
    <w:rsid w:val="00357B22"/>
    <w:rsid w:val="00360F1C"/>
    <w:rsid w:val="003612A1"/>
    <w:rsid w:val="00362D5B"/>
    <w:rsid w:val="00363560"/>
    <w:rsid w:val="00366617"/>
    <w:rsid w:val="00366C25"/>
    <w:rsid w:val="003706DC"/>
    <w:rsid w:val="00372373"/>
    <w:rsid w:val="0037720C"/>
    <w:rsid w:val="003776F0"/>
    <w:rsid w:val="003819BA"/>
    <w:rsid w:val="0038239E"/>
    <w:rsid w:val="003832EB"/>
    <w:rsid w:val="00383D08"/>
    <w:rsid w:val="00385578"/>
    <w:rsid w:val="00391BD6"/>
    <w:rsid w:val="00391C30"/>
    <w:rsid w:val="00395267"/>
    <w:rsid w:val="00396E62"/>
    <w:rsid w:val="003A034B"/>
    <w:rsid w:val="003A03CE"/>
    <w:rsid w:val="003A3953"/>
    <w:rsid w:val="003A41F0"/>
    <w:rsid w:val="003A4D45"/>
    <w:rsid w:val="003A5AD0"/>
    <w:rsid w:val="003A7BCD"/>
    <w:rsid w:val="003B067E"/>
    <w:rsid w:val="003B1299"/>
    <w:rsid w:val="003B14F8"/>
    <w:rsid w:val="003B4B9C"/>
    <w:rsid w:val="003B543E"/>
    <w:rsid w:val="003B5C2D"/>
    <w:rsid w:val="003B5EEA"/>
    <w:rsid w:val="003B7F67"/>
    <w:rsid w:val="003B7F6F"/>
    <w:rsid w:val="003C10DC"/>
    <w:rsid w:val="003C3692"/>
    <w:rsid w:val="003C495C"/>
    <w:rsid w:val="003C6586"/>
    <w:rsid w:val="003D18CC"/>
    <w:rsid w:val="003D25AD"/>
    <w:rsid w:val="003D28C9"/>
    <w:rsid w:val="003D48CB"/>
    <w:rsid w:val="003D49B2"/>
    <w:rsid w:val="003D4B6D"/>
    <w:rsid w:val="003D4D3A"/>
    <w:rsid w:val="003D51FB"/>
    <w:rsid w:val="003D77C4"/>
    <w:rsid w:val="003E06A8"/>
    <w:rsid w:val="003E2950"/>
    <w:rsid w:val="003E38D3"/>
    <w:rsid w:val="003E5A6A"/>
    <w:rsid w:val="003E6418"/>
    <w:rsid w:val="003E65BD"/>
    <w:rsid w:val="003E67C8"/>
    <w:rsid w:val="003E7F1B"/>
    <w:rsid w:val="003F0E17"/>
    <w:rsid w:val="003F153A"/>
    <w:rsid w:val="003F24F7"/>
    <w:rsid w:val="003F326F"/>
    <w:rsid w:val="003F4818"/>
    <w:rsid w:val="003F5CE6"/>
    <w:rsid w:val="003F7394"/>
    <w:rsid w:val="003F7730"/>
    <w:rsid w:val="00400B54"/>
    <w:rsid w:val="00400C2F"/>
    <w:rsid w:val="004015C9"/>
    <w:rsid w:val="00401DF5"/>
    <w:rsid w:val="004024F3"/>
    <w:rsid w:val="00403DBA"/>
    <w:rsid w:val="00403FD5"/>
    <w:rsid w:val="00404222"/>
    <w:rsid w:val="004046BC"/>
    <w:rsid w:val="00404FC5"/>
    <w:rsid w:val="004051B9"/>
    <w:rsid w:val="00405AF7"/>
    <w:rsid w:val="004074E3"/>
    <w:rsid w:val="00407935"/>
    <w:rsid w:val="00411787"/>
    <w:rsid w:val="0041197C"/>
    <w:rsid w:val="00413EDC"/>
    <w:rsid w:val="00414C49"/>
    <w:rsid w:val="00415F09"/>
    <w:rsid w:val="00417F0D"/>
    <w:rsid w:val="004216D1"/>
    <w:rsid w:val="00422BFD"/>
    <w:rsid w:val="00427151"/>
    <w:rsid w:val="00427C8E"/>
    <w:rsid w:val="00430F15"/>
    <w:rsid w:val="004311A8"/>
    <w:rsid w:val="004326AD"/>
    <w:rsid w:val="00432AAC"/>
    <w:rsid w:val="00435AD4"/>
    <w:rsid w:val="0043716D"/>
    <w:rsid w:val="0044390F"/>
    <w:rsid w:val="00443C83"/>
    <w:rsid w:val="00445A90"/>
    <w:rsid w:val="00446779"/>
    <w:rsid w:val="004470A6"/>
    <w:rsid w:val="00451870"/>
    <w:rsid w:val="004526A8"/>
    <w:rsid w:val="00453F91"/>
    <w:rsid w:val="00454A41"/>
    <w:rsid w:val="004552C9"/>
    <w:rsid w:val="0045547A"/>
    <w:rsid w:val="00455707"/>
    <w:rsid w:val="00455E35"/>
    <w:rsid w:val="00465DE9"/>
    <w:rsid w:val="004662B4"/>
    <w:rsid w:val="00466D41"/>
    <w:rsid w:val="0047048D"/>
    <w:rsid w:val="00470806"/>
    <w:rsid w:val="004723F4"/>
    <w:rsid w:val="004740BD"/>
    <w:rsid w:val="00474844"/>
    <w:rsid w:val="00474A5A"/>
    <w:rsid w:val="00475676"/>
    <w:rsid w:val="00476585"/>
    <w:rsid w:val="004768C5"/>
    <w:rsid w:val="00476CE3"/>
    <w:rsid w:val="00476FE4"/>
    <w:rsid w:val="0048074E"/>
    <w:rsid w:val="004830F8"/>
    <w:rsid w:val="0048412B"/>
    <w:rsid w:val="0048476C"/>
    <w:rsid w:val="00485113"/>
    <w:rsid w:val="00485D15"/>
    <w:rsid w:val="004908AA"/>
    <w:rsid w:val="004923C5"/>
    <w:rsid w:val="0049380D"/>
    <w:rsid w:val="00494838"/>
    <w:rsid w:val="00495F60"/>
    <w:rsid w:val="004A06FD"/>
    <w:rsid w:val="004A077C"/>
    <w:rsid w:val="004A2E1A"/>
    <w:rsid w:val="004A315F"/>
    <w:rsid w:val="004A38CC"/>
    <w:rsid w:val="004A50F0"/>
    <w:rsid w:val="004A5340"/>
    <w:rsid w:val="004B0C43"/>
    <w:rsid w:val="004B2C2C"/>
    <w:rsid w:val="004B3F5F"/>
    <w:rsid w:val="004B537C"/>
    <w:rsid w:val="004B5B18"/>
    <w:rsid w:val="004B66E9"/>
    <w:rsid w:val="004C0289"/>
    <w:rsid w:val="004C09C6"/>
    <w:rsid w:val="004C09FB"/>
    <w:rsid w:val="004C23FB"/>
    <w:rsid w:val="004C37E5"/>
    <w:rsid w:val="004C6E0D"/>
    <w:rsid w:val="004C6F06"/>
    <w:rsid w:val="004D0386"/>
    <w:rsid w:val="004D043F"/>
    <w:rsid w:val="004D18DC"/>
    <w:rsid w:val="004D441F"/>
    <w:rsid w:val="004D4B75"/>
    <w:rsid w:val="004D4CF4"/>
    <w:rsid w:val="004D58D6"/>
    <w:rsid w:val="004E1425"/>
    <w:rsid w:val="004E2482"/>
    <w:rsid w:val="004E456F"/>
    <w:rsid w:val="004E50B3"/>
    <w:rsid w:val="004F0B3C"/>
    <w:rsid w:val="004F0C76"/>
    <w:rsid w:val="004F0CDD"/>
    <w:rsid w:val="004F2535"/>
    <w:rsid w:val="004F2824"/>
    <w:rsid w:val="004F2CCA"/>
    <w:rsid w:val="004F36A9"/>
    <w:rsid w:val="004F437C"/>
    <w:rsid w:val="004F44BD"/>
    <w:rsid w:val="004F4DB4"/>
    <w:rsid w:val="004F4E59"/>
    <w:rsid w:val="004F6107"/>
    <w:rsid w:val="004F63C7"/>
    <w:rsid w:val="004F6995"/>
    <w:rsid w:val="004F6F87"/>
    <w:rsid w:val="004F7765"/>
    <w:rsid w:val="005004E0"/>
    <w:rsid w:val="00500DED"/>
    <w:rsid w:val="0050189F"/>
    <w:rsid w:val="00501B46"/>
    <w:rsid w:val="00502664"/>
    <w:rsid w:val="00504373"/>
    <w:rsid w:val="00504444"/>
    <w:rsid w:val="00505843"/>
    <w:rsid w:val="00505B32"/>
    <w:rsid w:val="00505CD9"/>
    <w:rsid w:val="00506830"/>
    <w:rsid w:val="00506B89"/>
    <w:rsid w:val="00507486"/>
    <w:rsid w:val="00507A5A"/>
    <w:rsid w:val="00507E1F"/>
    <w:rsid w:val="00507EE9"/>
    <w:rsid w:val="005105BD"/>
    <w:rsid w:val="005116D1"/>
    <w:rsid w:val="00514D73"/>
    <w:rsid w:val="005158A0"/>
    <w:rsid w:val="005161D5"/>
    <w:rsid w:val="00517E89"/>
    <w:rsid w:val="00520535"/>
    <w:rsid w:val="005213F2"/>
    <w:rsid w:val="0052205E"/>
    <w:rsid w:val="005261B6"/>
    <w:rsid w:val="00527EC8"/>
    <w:rsid w:val="00530669"/>
    <w:rsid w:val="0053179B"/>
    <w:rsid w:val="00532608"/>
    <w:rsid w:val="0053372C"/>
    <w:rsid w:val="00533B97"/>
    <w:rsid w:val="00535E02"/>
    <w:rsid w:val="00536CA6"/>
    <w:rsid w:val="00537241"/>
    <w:rsid w:val="00537CAF"/>
    <w:rsid w:val="00537E3C"/>
    <w:rsid w:val="0054155B"/>
    <w:rsid w:val="005424E6"/>
    <w:rsid w:val="00543F54"/>
    <w:rsid w:val="00545B34"/>
    <w:rsid w:val="00545F34"/>
    <w:rsid w:val="0054678F"/>
    <w:rsid w:val="00546F4C"/>
    <w:rsid w:val="00550D74"/>
    <w:rsid w:val="0055134F"/>
    <w:rsid w:val="00551856"/>
    <w:rsid w:val="00552837"/>
    <w:rsid w:val="00553730"/>
    <w:rsid w:val="005540F9"/>
    <w:rsid w:val="00555D12"/>
    <w:rsid w:val="005567EC"/>
    <w:rsid w:val="00557CC9"/>
    <w:rsid w:val="00560ADB"/>
    <w:rsid w:val="00561702"/>
    <w:rsid w:val="00562DC0"/>
    <w:rsid w:val="00565D63"/>
    <w:rsid w:val="00567B27"/>
    <w:rsid w:val="00571356"/>
    <w:rsid w:val="00572197"/>
    <w:rsid w:val="00573840"/>
    <w:rsid w:val="0057455A"/>
    <w:rsid w:val="00575C36"/>
    <w:rsid w:val="00577DCA"/>
    <w:rsid w:val="00577E99"/>
    <w:rsid w:val="005809E4"/>
    <w:rsid w:val="00582849"/>
    <w:rsid w:val="00582D0B"/>
    <w:rsid w:val="00584384"/>
    <w:rsid w:val="00585067"/>
    <w:rsid w:val="005863F1"/>
    <w:rsid w:val="00590FF4"/>
    <w:rsid w:val="005924F6"/>
    <w:rsid w:val="005929B0"/>
    <w:rsid w:val="00592CF6"/>
    <w:rsid w:val="00592EEA"/>
    <w:rsid w:val="005948FD"/>
    <w:rsid w:val="005970F0"/>
    <w:rsid w:val="0059710F"/>
    <w:rsid w:val="005A084C"/>
    <w:rsid w:val="005A2176"/>
    <w:rsid w:val="005A43A5"/>
    <w:rsid w:val="005A6CEB"/>
    <w:rsid w:val="005A764F"/>
    <w:rsid w:val="005A7FEE"/>
    <w:rsid w:val="005B059C"/>
    <w:rsid w:val="005B07F1"/>
    <w:rsid w:val="005B0862"/>
    <w:rsid w:val="005B1F21"/>
    <w:rsid w:val="005B44AF"/>
    <w:rsid w:val="005B44D7"/>
    <w:rsid w:val="005B4567"/>
    <w:rsid w:val="005B4EEA"/>
    <w:rsid w:val="005B54D5"/>
    <w:rsid w:val="005B5712"/>
    <w:rsid w:val="005B5B9B"/>
    <w:rsid w:val="005B6C84"/>
    <w:rsid w:val="005B74E3"/>
    <w:rsid w:val="005B75B4"/>
    <w:rsid w:val="005B774B"/>
    <w:rsid w:val="005B7856"/>
    <w:rsid w:val="005B7A7B"/>
    <w:rsid w:val="005B7F2C"/>
    <w:rsid w:val="005D0424"/>
    <w:rsid w:val="005D073C"/>
    <w:rsid w:val="005D081E"/>
    <w:rsid w:val="005D12FE"/>
    <w:rsid w:val="005D1469"/>
    <w:rsid w:val="005D1675"/>
    <w:rsid w:val="005D2A17"/>
    <w:rsid w:val="005D4EC6"/>
    <w:rsid w:val="005D606F"/>
    <w:rsid w:val="005D7F20"/>
    <w:rsid w:val="005E05D1"/>
    <w:rsid w:val="005E126E"/>
    <w:rsid w:val="005E2B6B"/>
    <w:rsid w:val="005E3E66"/>
    <w:rsid w:val="005E51B9"/>
    <w:rsid w:val="005E5588"/>
    <w:rsid w:val="005E62C5"/>
    <w:rsid w:val="005E712E"/>
    <w:rsid w:val="005E7EAC"/>
    <w:rsid w:val="005F016D"/>
    <w:rsid w:val="005F0AA6"/>
    <w:rsid w:val="005F3B69"/>
    <w:rsid w:val="005F4A33"/>
    <w:rsid w:val="005F5DE1"/>
    <w:rsid w:val="005F5FA5"/>
    <w:rsid w:val="005F6BB2"/>
    <w:rsid w:val="005F7E2C"/>
    <w:rsid w:val="0060178E"/>
    <w:rsid w:val="006019E7"/>
    <w:rsid w:val="00601B72"/>
    <w:rsid w:val="006026F8"/>
    <w:rsid w:val="006031AC"/>
    <w:rsid w:val="00603A4C"/>
    <w:rsid w:val="00604892"/>
    <w:rsid w:val="006054EA"/>
    <w:rsid w:val="006101FF"/>
    <w:rsid w:val="00611BE2"/>
    <w:rsid w:val="006124F9"/>
    <w:rsid w:val="00614244"/>
    <w:rsid w:val="00614FDC"/>
    <w:rsid w:val="006151A2"/>
    <w:rsid w:val="006161FF"/>
    <w:rsid w:val="00617F53"/>
    <w:rsid w:val="00617FB3"/>
    <w:rsid w:val="0062008A"/>
    <w:rsid w:val="006200A8"/>
    <w:rsid w:val="00622BEB"/>
    <w:rsid w:val="006237EE"/>
    <w:rsid w:val="00625C5E"/>
    <w:rsid w:val="0062601F"/>
    <w:rsid w:val="006260C9"/>
    <w:rsid w:val="00630FAA"/>
    <w:rsid w:val="00631D4B"/>
    <w:rsid w:val="00633AEB"/>
    <w:rsid w:val="00633B91"/>
    <w:rsid w:val="00633C44"/>
    <w:rsid w:val="0063500F"/>
    <w:rsid w:val="00635D97"/>
    <w:rsid w:val="0063653E"/>
    <w:rsid w:val="006367C9"/>
    <w:rsid w:val="00637770"/>
    <w:rsid w:val="00637C9B"/>
    <w:rsid w:val="00640A73"/>
    <w:rsid w:val="00640A9A"/>
    <w:rsid w:val="0064112D"/>
    <w:rsid w:val="00643BE0"/>
    <w:rsid w:val="006448DE"/>
    <w:rsid w:val="00644BC5"/>
    <w:rsid w:val="00646933"/>
    <w:rsid w:val="00647158"/>
    <w:rsid w:val="00647F1C"/>
    <w:rsid w:val="00653A21"/>
    <w:rsid w:val="00654308"/>
    <w:rsid w:val="00654E19"/>
    <w:rsid w:val="00654F2F"/>
    <w:rsid w:val="006552B2"/>
    <w:rsid w:val="00656E75"/>
    <w:rsid w:val="00657960"/>
    <w:rsid w:val="00657C6C"/>
    <w:rsid w:val="00657C9C"/>
    <w:rsid w:val="00657F5F"/>
    <w:rsid w:val="00660FA1"/>
    <w:rsid w:val="0066176F"/>
    <w:rsid w:val="00662474"/>
    <w:rsid w:val="00662A50"/>
    <w:rsid w:val="00663120"/>
    <w:rsid w:val="00664148"/>
    <w:rsid w:val="00664656"/>
    <w:rsid w:val="006659D7"/>
    <w:rsid w:val="00667AD3"/>
    <w:rsid w:val="00671E52"/>
    <w:rsid w:val="0067210A"/>
    <w:rsid w:val="006721ED"/>
    <w:rsid w:val="0067313C"/>
    <w:rsid w:val="00674725"/>
    <w:rsid w:val="00680511"/>
    <w:rsid w:val="00680D38"/>
    <w:rsid w:val="0068354C"/>
    <w:rsid w:val="00686B93"/>
    <w:rsid w:val="00686E70"/>
    <w:rsid w:val="0068737D"/>
    <w:rsid w:val="00687897"/>
    <w:rsid w:val="006879F4"/>
    <w:rsid w:val="006911B9"/>
    <w:rsid w:val="006939F6"/>
    <w:rsid w:val="00696149"/>
    <w:rsid w:val="0069642F"/>
    <w:rsid w:val="006A0817"/>
    <w:rsid w:val="006A2EA1"/>
    <w:rsid w:val="006A2FEE"/>
    <w:rsid w:val="006A518D"/>
    <w:rsid w:val="006A65D4"/>
    <w:rsid w:val="006A6910"/>
    <w:rsid w:val="006A6AAE"/>
    <w:rsid w:val="006A7386"/>
    <w:rsid w:val="006A7A94"/>
    <w:rsid w:val="006C02C9"/>
    <w:rsid w:val="006C1ED8"/>
    <w:rsid w:val="006C256D"/>
    <w:rsid w:val="006C4448"/>
    <w:rsid w:val="006C7707"/>
    <w:rsid w:val="006C79DD"/>
    <w:rsid w:val="006D2E4A"/>
    <w:rsid w:val="006D319B"/>
    <w:rsid w:val="006D32F1"/>
    <w:rsid w:val="006D380E"/>
    <w:rsid w:val="006D7D1A"/>
    <w:rsid w:val="006E0E7F"/>
    <w:rsid w:val="006E10FE"/>
    <w:rsid w:val="006E126F"/>
    <w:rsid w:val="006E2B68"/>
    <w:rsid w:val="006E2EEB"/>
    <w:rsid w:val="006E3BB3"/>
    <w:rsid w:val="006E4610"/>
    <w:rsid w:val="006E4EB3"/>
    <w:rsid w:val="006E6180"/>
    <w:rsid w:val="006F009F"/>
    <w:rsid w:val="006F2A5F"/>
    <w:rsid w:val="006F2F57"/>
    <w:rsid w:val="006F3668"/>
    <w:rsid w:val="006F4577"/>
    <w:rsid w:val="006F4B23"/>
    <w:rsid w:val="006F645C"/>
    <w:rsid w:val="006F6C97"/>
    <w:rsid w:val="006F7065"/>
    <w:rsid w:val="006F70A6"/>
    <w:rsid w:val="006F736D"/>
    <w:rsid w:val="00701853"/>
    <w:rsid w:val="00702B6C"/>
    <w:rsid w:val="00703102"/>
    <w:rsid w:val="00703444"/>
    <w:rsid w:val="00703935"/>
    <w:rsid w:val="007049B3"/>
    <w:rsid w:val="00704A26"/>
    <w:rsid w:val="0070641E"/>
    <w:rsid w:val="00706542"/>
    <w:rsid w:val="00710B87"/>
    <w:rsid w:val="00710BD9"/>
    <w:rsid w:val="00714F82"/>
    <w:rsid w:val="0071555E"/>
    <w:rsid w:val="00715A93"/>
    <w:rsid w:val="00716016"/>
    <w:rsid w:val="00717CBA"/>
    <w:rsid w:val="0072116F"/>
    <w:rsid w:val="00721F47"/>
    <w:rsid w:val="00722C7F"/>
    <w:rsid w:val="00723E73"/>
    <w:rsid w:val="00724B13"/>
    <w:rsid w:val="00725FE7"/>
    <w:rsid w:val="007262EF"/>
    <w:rsid w:val="00730CE7"/>
    <w:rsid w:val="00731D74"/>
    <w:rsid w:val="00731DEA"/>
    <w:rsid w:val="00731E85"/>
    <w:rsid w:val="00732953"/>
    <w:rsid w:val="00732FC5"/>
    <w:rsid w:val="007348AA"/>
    <w:rsid w:val="00734CBF"/>
    <w:rsid w:val="00734D59"/>
    <w:rsid w:val="00737521"/>
    <w:rsid w:val="007376D4"/>
    <w:rsid w:val="00740DC3"/>
    <w:rsid w:val="007417D9"/>
    <w:rsid w:val="00742C51"/>
    <w:rsid w:val="0074381F"/>
    <w:rsid w:val="00743CAD"/>
    <w:rsid w:val="00745A33"/>
    <w:rsid w:val="00752B5C"/>
    <w:rsid w:val="00753369"/>
    <w:rsid w:val="00754F1D"/>
    <w:rsid w:val="00755314"/>
    <w:rsid w:val="0075697F"/>
    <w:rsid w:val="007572F9"/>
    <w:rsid w:val="00757B81"/>
    <w:rsid w:val="00760FCE"/>
    <w:rsid w:val="00763483"/>
    <w:rsid w:val="007638FA"/>
    <w:rsid w:val="00764788"/>
    <w:rsid w:val="00764816"/>
    <w:rsid w:val="0076774B"/>
    <w:rsid w:val="00767EE9"/>
    <w:rsid w:val="00772322"/>
    <w:rsid w:val="00772FD9"/>
    <w:rsid w:val="00772FEA"/>
    <w:rsid w:val="00774343"/>
    <w:rsid w:val="00774ABF"/>
    <w:rsid w:val="00774AED"/>
    <w:rsid w:val="00774B07"/>
    <w:rsid w:val="00776B07"/>
    <w:rsid w:val="0077720C"/>
    <w:rsid w:val="007800D1"/>
    <w:rsid w:val="00782802"/>
    <w:rsid w:val="00787492"/>
    <w:rsid w:val="00787D6B"/>
    <w:rsid w:val="00790003"/>
    <w:rsid w:val="0079020E"/>
    <w:rsid w:val="0079235E"/>
    <w:rsid w:val="0079467F"/>
    <w:rsid w:val="00794C1E"/>
    <w:rsid w:val="007A0417"/>
    <w:rsid w:val="007A70C2"/>
    <w:rsid w:val="007A7412"/>
    <w:rsid w:val="007B0F04"/>
    <w:rsid w:val="007B6303"/>
    <w:rsid w:val="007B65AF"/>
    <w:rsid w:val="007B680B"/>
    <w:rsid w:val="007B6CCD"/>
    <w:rsid w:val="007B6FF4"/>
    <w:rsid w:val="007B7B4B"/>
    <w:rsid w:val="007C0C17"/>
    <w:rsid w:val="007C2EDA"/>
    <w:rsid w:val="007C377A"/>
    <w:rsid w:val="007C4CF1"/>
    <w:rsid w:val="007C5E32"/>
    <w:rsid w:val="007D01D3"/>
    <w:rsid w:val="007D0AD3"/>
    <w:rsid w:val="007D0AE5"/>
    <w:rsid w:val="007D0FBA"/>
    <w:rsid w:val="007D122C"/>
    <w:rsid w:val="007D20D6"/>
    <w:rsid w:val="007D39D6"/>
    <w:rsid w:val="007D42CC"/>
    <w:rsid w:val="007D52F1"/>
    <w:rsid w:val="007D5964"/>
    <w:rsid w:val="007D5A6F"/>
    <w:rsid w:val="007E0752"/>
    <w:rsid w:val="007E3EFE"/>
    <w:rsid w:val="007E6305"/>
    <w:rsid w:val="007E76E6"/>
    <w:rsid w:val="007F0497"/>
    <w:rsid w:val="007F0775"/>
    <w:rsid w:val="007F116D"/>
    <w:rsid w:val="007F32F0"/>
    <w:rsid w:val="007F364C"/>
    <w:rsid w:val="007F45E3"/>
    <w:rsid w:val="0080002E"/>
    <w:rsid w:val="0080128F"/>
    <w:rsid w:val="0080267E"/>
    <w:rsid w:val="008026FE"/>
    <w:rsid w:val="00802892"/>
    <w:rsid w:val="00804C67"/>
    <w:rsid w:val="0081080A"/>
    <w:rsid w:val="00811A57"/>
    <w:rsid w:val="00813432"/>
    <w:rsid w:val="008152FA"/>
    <w:rsid w:val="008160AA"/>
    <w:rsid w:val="00817D91"/>
    <w:rsid w:val="00820DBB"/>
    <w:rsid w:val="00822062"/>
    <w:rsid w:val="00822167"/>
    <w:rsid w:val="00825105"/>
    <w:rsid w:val="00825551"/>
    <w:rsid w:val="00825D5B"/>
    <w:rsid w:val="00826F97"/>
    <w:rsid w:val="00830D12"/>
    <w:rsid w:val="00833CAE"/>
    <w:rsid w:val="0083497C"/>
    <w:rsid w:val="00834C5B"/>
    <w:rsid w:val="00837CD5"/>
    <w:rsid w:val="00841895"/>
    <w:rsid w:val="008429AB"/>
    <w:rsid w:val="00850018"/>
    <w:rsid w:val="00851A7D"/>
    <w:rsid w:val="00851F84"/>
    <w:rsid w:val="00857A33"/>
    <w:rsid w:val="008607E7"/>
    <w:rsid w:val="008609A6"/>
    <w:rsid w:val="0086229D"/>
    <w:rsid w:val="00862C6E"/>
    <w:rsid w:val="008651E4"/>
    <w:rsid w:val="0086568B"/>
    <w:rsid w:val="00865884"/>
    <w:rsid w:val="00866201"/>
    <w:rsid w:val="008708C3"/>
    <w:rsid w:val="00871871"/>
    <w:rsid w:val="00871DEC"/>
    <w:rsid w:val="00874BCF"/>
    <w:rsid w:val="00874FFF"/>
    <w:rsid w:val="008761FA"/>
    <w:rsid w:val="008763C7"/>
    <w:rsid w:val="00882A37"/>
    <w:rsid w:val="00882AA0"/>
    <w:rsid w:val="00883BB7"/>
    <w:rsid w:val="00887C9F"/>
    <w:rsid w:val="00890A10"/>
    <w:rsid w:val="00890CBE"/>
    <w:rsid w:val="00891E37"/>
    <w:rsid w:val="008925D6"/>
    <w:rsid w:val="008933E8"/>
    <w:rsid w:val="00893A67"/>
    <w:rsid w:val="0089455C"/>
    <w:rsid w:val="0089498C"/>
    <w:rsid w:val="008955C3"/>
    <w:rsid w:val="00895E0B"/>
    <w:rsid w:val="00897C08"/>
    <w:rsid w:val="008A3847"/>
    <w:rsid w:val="008A3E25"/>
    <w:rsid w:val="008A4042"/>
    <w:rsid w:val="008A5756"/>
    <w:rsid w:val="008A5F57"/>
    <w:rsid w:val="008A6D9A"/>
    <w:rsid w:val="008A77DA"/>
    <w:rsid w:val="008A7D86"/>
    <w:rsid w:val="008B0A8D"/>
    <w:rsid w:val="008B0A9E"/>
    <w:rsid w:val="008B0B63"/>
    <w:rsid w:val="008B1D0F"/>
    <w:rsid w:val="008B289D"/>
    <w:rsid w:val="008B46AB"/>
    <w:rsid w:val="008B5F9D"/>
    <w:rsid w:val="008C0F56"/>
    <w:rsid w:val="008C2D44"/>
    <w:rsid w:val="008C31CE"/>
    <w:rsid w:val="008C359B"/>
    <w:rsid w:val="008C440F"/>
    <w:rsid w:val="008C44A3"/>
    <w:rsid w:val="008C53C2"/>
    <w:rsid w:val="008C62F6"/>
    <w:rsid w:val="008C6FD5"/>
    <w:rsid w:val="008D0BEF"/>
    <w:rsid w:val="008D1534"/>
    <w:rsid w:val="008D237E"/>
    <w:rsid w:val="008D2DEF"/>
    <w:rsid w:val="008D59B5"/>
    <w:rsid w:val="008D6771"/>
    <w:rsid w:val="008E23F2"/>
    <w:rsid w:val="008E255C"/>
    <w:rsid w:val="008E617A"/>
    <w:rsid w:val="008E6327"/>
    <w:rsid w:val="008E7069"/>
    <w:rsid w:val="008E799B"/>
    <w:rsid w:val="008F0DFF"/>
    <w:rsid w:val="008F12D6"/>
    <w:rsid w:val="008F137F"/>
    <w:rsid w:val="008F237B"/>
    <w:rsid w:val="008F26E9"/>
    <w:rsid w:val="008F30B4"/>
    <w:rsid w:val="008F3253"/>
    <w:rsid w:val="008F56F3"/>
    <w:rsid w:val="008F5850"/>
    <w:rsid w:val="008F5D88"/>
    <w:rsid w:val="008F7931"/>
    <w:rsid w:val="008F7B62"/>
    <w:rsid w:val="00900A86"/>
    <w:rsid w:val="00902BA8"/>
    <w:rsid w:val="00902C93"/>
    <w:rsid w:val="00903301"/>
    <w:rsid w:val="00905AEE"/>
    <w:rsid w:val="00907C7D"/>
    <w:rsid w:val="00912F4A"/>
    <w:rsid w:val="009131EB"/>
    <w:rsid w:val="00914133"/>
    <w:rsid w:val="00917324"/>
    <w:rsid w:val="00917BE2"/>
    <w:rsid w:val="00920BD5"/>
    <w:rsid w:val="00922F17"/>
    <w:rsid w:val="009244B5"/>
    <w:rsid w:val="00924B11"/>
    <w:rsid w:val="00925AFB"/>
    <w:rsid w:val="009269B7"/>
    <w:rsid w:val="00927490"/>
    <w:rsid w:val="00927501"/>
    <w:rsid w:val="009300A4"/>
    <w:rsid w:val="00930E53"/>
    <w:rsid w:val="0093125D"/>
    <w:rsid w:val="009322C1"/>
    <w:rsid w:val="00932938"/>
    <w:rsid w:val="00933263"/>
    <w:rsid w:val="00933360"/>
    <w:rsid w:val="00933724"/>
    <w:rsid w:val="00934CDA"/>
    <w:rsid w:val="00936DDA"/>
    <w:rsid w:val="00936DF4"/>
    <w:rsid w:val="00937278"/>
    <w:rsid w:val="00937C86"/>
    <w:rsid w:val="00937C91"/>
    <w:rsid w:val="00937E4B"/>
    <w:rsid w:val="00940E3E"/>
    <w:rsid w:val="009428B5"/>
    <w:rsid w:val="00943295"/>
    <w:rsid w:val="00943804"/>
    <w:rsid w:val="00943D6E"/>
    <w:rsid w:val="009450E4"/>
    <w:rsid w:val="0094519D"/>
    <w:rsid w:val="009452A2"/>
    <w:rsid w:val="0095359C"/>
    <w:rsid w:val="00953E29"/>
    <w:rsid w:val="00954B41"/>
    <w:rsid w:val="0095669B"/>
    <w:rsid w:val="00956764"/>
    <w:rsid w:val="00960672"/>
    <w:rsid w:val="00962739"/>
    <w:rsid w:val="009657FF"/>
    <w:rsid w:val="0096643B"/>
    <w:rsid w:val="009676E1"/>
    <w:rsid w:val="009677C4"/>
    <w:rsid w:val="00971804"/>
    <w:rsid w:val="0097197A"/>
    <w:rsid w:val="009721C1"/>
    <w:rsid w:val="0097229B"/>
    <w:rsid w:val="00972522"/>
    <w:rsid w:val="0097561E"/>
    <w:rsid w:val="00975913"/>
    <w:rsid w:val="009766F0"/>
    <w:rsid w:val="00977789"/>
    <w:rsid w:val="0098148B"/>
    <w:rsid w:val="00982E7C"/>
    <w:rsid w:val="00987C9C"/>
    <w:rsid w:val="0099036A"/>
    <w:rsid w:val="0099116A"/>
    <w:rsid w:val="00991423"/>
    <w:rsid w:val="009917BB"/>
    <w:rsid w:val="009924B2"/>
    <w:rsid w:val="00992AB9"/>
    <w:rsid w:val="00992C19"/>
    <w:rsid w:val="0099377F"/>
    <w:rsid w:val="009937A8"/>
    <w:rsid w:val="009955CD"/>
    <w:rsid w:val="00996FC5"/>
    <w:rsid w:val="009A01D1"/>
    <w:rsid w:val="009A099A"/>
    <w:rsid w:val="009A0F49"/>
    <w:rsid w:val="009A2BC4"/>
    <w:rsid w:val="009A337B"/>
    <w:rsid w:val="009A473D"/>
    <w:rsid w:val="009A6115"/>
    <w:rsid w:val="009A78D7"/>
    <w:rsid w:val="009A7D2A"/>
    <w:rsid w:val="009A7F9E"/>
    <w:rsid w:val="009B273F"/>
    <w:rsid w:val="009B31AA"/>
    <w:rsid w:val="009B3D5C"/>
    <w:rsid w:val="009B3E98"/>
    <w:rsid w:val="009B4A24"/>
    <w:rsid w:val="009B4C5D"/>
    <w:rsid w:val="009B51F2"/>
    <w:rsid w:val="009B53D3"/>
    <w:rsid w:val="009B5768"/>
    <w:rsid w:val="009B58F0"/>
    <w:rsid w:val="009B5A8A"/>
    <w:rsid w:val="009B6D5A"/>
    <w:rsid w:val="009B7A9B"/>
    <w:rsid w:val="009B7CEB"/>
    <w:rsid w:val="009C2E2F"/>
    <w:rsid w:val="009C3AA9"/>
    <w:rsid w:val="009C4DFE"/>
    <w:rsid w:val="009C55B1"/>
    <w:rsid w:val="009C56B1"/>
    <w:rsid w:val="009C5DA7"/>
    <w:rsid w:val="009C6DC9"/>
    <w:rsid w:val="009D06AA"/>
    <w:rsid w:val="009D0B66"/>
    <w:rsid w:val="009D0FC4"/>
    <w:rsid w:val="009D2BBD"/>
    <w:rsid w:val="009D3BFC"/>
    <w:rsid w:val="009D4701"/>
    <w:rsid w:val="009D690D"/>
    <w:rsid w:val="009D77F5"/>
    <w:rsid w:val="009D7E57"/>
    <w:rsid w:val="009E06F6"/>
    <w:rsid w:val="009E4F61"/>
    <w:rsid w:val="009E70E5"/>
    <w:rsid w:val="009E7BF7"/>
    <w:rsid w:val="009F06AD"/>
    <w:rsid w:val="009F07BE"/>
    <w:rsid w:val="009F116A"/>
    <w:rsid w:val="009F165D"/>
    <w:rsid w:val="009F1F62"/>
    <w:rsid w:val="009F205C"/>
    <w:rsid w:val="009F2070"/>
    <w:rsid w:val="009F2653"/>
    <w:rsid w:val="009F51AF"/>
    <w:rsid w:val="009F5D23"/>
    <w:rsid w:val="009F631A"/>
    <w:rsid w:val="009F65AC"/>
    <w:rsid w:val="00A00584"/>
    <w:rsid w:val="00A013DC"/>
    <w:rsid w:val="00A01E35"/>
    <w:rsid w:val="00A02B16"/>
    <w:rsid w:val="00A0371D"/>
    <w:rsid w:val="00A03782"/>
    <w:rsid w:val="00A0381A"/>
    <w:rsid w:val="00A0690F"/>
    <w:rsid w:val="00A07D57"/>
    <w:rsid w:val="00A101AF"/>
    <w:rsid w:val="00A10B8E"/>
    <w:rsid w:val="00A11300"/>
    <w:rsid w:val="00A120D7"/>
    <w:rsid w:val="00A1262F"/>
    <w:rsid w:val="00A137DF"/>
    <w:rsid w:val="00A13DD9"/>
    <w:rsid w:val="00A15464"/>
    <w:rsid w:val="00A16895"/>
    <w:rsid w:val="00A16D92"/>
    <w:rsid w:val="00A1771F"/>
    <w:rsid w:val="00A23335"/>
    <w:rsid w:val="00A25027"/>
    <w:rsid w:val="00A255E5"/>
    <w:rsid w:val="00A25B88"/>
    <w:rsid w:val="00A26998"/>
    <w:rsid w:val="00A27482"/>
    <w:rsid w:val="00A27BFA"/>
    <w:rsid w:val="00A305FE"/>
    <w:rsid w:val="00A32C77"/>
    <w:rsid w:val="00A338F2"/>
    <w:rsid w:val="00A34013"/>
    <w:rsid w:val="00A34469"/>
    <w:rsid w:val="00A359F7"/>
    <w:rsid w:val="00A35ACF"/>
    <w:rsid w:val="00A369B3"/>
    <w:rsid w:val="00A37BB4"/>
    <w:rsid w:val="00A41F03"/>
    <w:rsid w:val="00A43922"/>
    <w:rsid w:val="00A44D8E"/>
    <w:rsid w:val="00A46B84"/>
    <w:rsid w:val="00A50EF1"/>
    <w:rsid w:val="00A511C2"/>
    <w:rsid w:val="00A5267E"/>
    <w:rsid w:val="00A539B6"/>
    <w:rsid w:val="00A54705"/>
    <w:rsid w:val="00A54E74"/>
    <w:rsid w:val="00A5531A"/>
    <w:rsid w:val="00A563A2"/>
    <w:rsid w:val="00A567C5"/>
    <w:rsid w:val="00A57573"/>
    <w:rsid w:val="00A57CAE"/>
    <w:rsid w:val="00A64CA8"/>
    <w:rsid w:val="00A657B5"/>
    <w:rsid w:val="00A663FE"/>
    <w:rsid w:val="00A66F84"/>
    <w:rsid w:val="00A7015C"/>
    <w:rsid w:val="00A70372"/>
    <w:rsid w:val="00A7148D"/>
    <w:rsid w:val="00A7243E"/>
    <w:rsid w:val="00A74165"/>
    <w:rsid w:val="00A74241"/>
    <w:rsid w:val="00A75291"/>
    <w:rsid w:val="00A7542B"/>
    <w:rsid w:val="00A8048A"/>
    <w:rsid w:val="00A808C6"/>
    <w:rsid w:val="00A82F37"/>
    <w:rsid w:val="00A84094"/>
    <w:rsid w:val="00A84913"/>
    <w:rsid w:val="00A92B70"/>
    <w:rsid w:val="00A9421C"/>
    <w:rsid w:val="00A95337"/>
    <w:rsid w:val="00A979D3"/>
    <w:rsid w:val="00AA1289"/>
    <w:rsid w:val="00AA21A2"/>
    <w:rsid w:val="00AA2C74"/>
    <w:rsid w:val="00AA31A1"/>
    <w:rsid w:val="00AA35D3"/>
    <w:rsid w:val="00AA4D34"/>
    <w:rsid w:val="00AA6B80"/>
    <w:rsid w:val="00AA7DB1"/>
    <w:rsid w:val="00AB0954"/>
    <w:rsid w:val="00AB0D58"/>
    <w:rsid w:val="00AB125D"/>
    <w:rsid w:val="00AB19EB"/>
    <w:rsid w:val="00AB2118"/>
    <w:rsid w:val="00AB34C2"/>
    <w:rsid w:val="00AB4487"/>
    <w:rsid w:val="00AB6A05"/>
    <w:rsid w:val="00AB7B7B"/>
    <w:rsid w:val="00AC0656"/>
    <w:rsid w:val="00AC23C0"/>
    <w:rsid w:val="00AC42C7"/>
    <w:rsid w:val="00AC4602"/>
    <w:rsid w:val="00AC53F1"/>
    <w:rsid w:val="00AC6436"/>
    <w:rsid w:val="00AC6F63"/>
    <w:rsid w:val="00AC7587"/>
    <w:rsid w:val="00AC760D"/>
    <w:rsid w:val="00AD09BA"/>
    <w:rsid w:val="00AD22AF"/>
    <w:rsid w:val="00AD2B48"/>
    <w:rsid w:val="00AD3712"/>
    <w:rsid w:val="00AD49B6"/>
    <w:rsid w:val="00AD6383"/>
    <w:rsid w:val="00AD6547"/>
    <w:rsid w:val="00AD78E0"/>
    <w:rsid w:val="00AE0816"/>
    <w:rsid w:val="00AE120D"/>
    <w:rsid w:val="00AE17B3"/>
    <w:rsid w:val="00AE1C10"/>
    <w:rsid w:val="00AE2630"/>
    <w:rsid w:val="00AE34D5"/>
    <w:rsid w:val="00AE34F5"/>
    <w:rsid w:val="00AE4454"/>
    <w:rsid w:val="00AF0F41"/>
    <w:rsid w:val="00AF10F0"/>
    <w:rsid w:val="00AF1181"/>
    <w:rsid w:val="00AF1295"/>
    <w:rsid w:val="00AF24CD"/>
    <w:rsid w:val="00AF33C9"/>
    <w:rsid w:val="00AF49FE"/>
    <w:rsid w:val="00AF5906"/>
    <w:rsid w:val="00AF7971"/>
    <w:rsid w:val="00AF7B7C"/>
    <w:rsid w:val="00AF7FD5"/>
    <w:rsid w:val="00B002AB"/>
    <w:rsid w:val="00B04439"/>
    <w:rsid w:val="00B04740"/>
    <w:rsid w:val="00B04D78"/>
    <w:rsid w:val="00B04E90"/>
    <w:rsid w:val="00B052CD"/>
    <w:rsid w:val="00B068E6"/>
    <w:rsid w:val="00B078FB"/>
    <w:rsid w:val="00B07E9C"/>
    <w:rsid w:val="00B10289"/>
    <w:rsid w:val="00B14E2B"/>
    <w:rsid w:val="00B16E78"/>
    <w:rsid w:val="00B1711A"/>
    <w:rsid w:val="00B17748"/>
    <w:rsid w:val="00B17DDB"/>
    <w:rsid w:val="00B213E8"/>
    <w:rsid w:val="00B214EC"/>
    <w:rsid w:val="00B23C56"/>
    <w:rsid w:val="00B26666"/>
    <w:rsid w:val="00B26D0B"/>
    <w:rsid w:val="00B27CFE"/>
    <w:rsid w:val="00B3340E"/>
    <w:rsid w:val="00B33599"/>
    <w:rsid w:val="00B33ADE"/>
    <w:rsid w:val="00B3455B"/>
    <w:rsid w:val="00B34620"/>
    <w:rsid w:val="00B35615"/>
    <w:rsid w:val="00B40799"/>
    <w:rsid w:val="00B411EB"/>
    <w:rsid w:val="00B41984"/>
    <w:rsid w:val="00B42C29"/>
    <w:rsid w:val="00B4303B"/>
    <w:rsid w:val="00B4562F"/>
    <w:rsid w:val="00B52274"/>
    <w:rsid w:val="00B535CB"/>
    <w:rsid w:val="00B542B5"/>
    <w:rsid w:val="00B542D2"/>
    <w:rsid w:val="00B543AB"/>
    <w:rsid w:val="00B55505"/>
    <w:rsid w:val="00B558F7"/>
    <w:rsid w:val="00B55A91"/>
    <w:rsid w:val="00B6020D"/>
    <w:rsid w:val="00B60CAF"/>
    <w:rsid w:val="00B61837"/>
    <w:rsid w:val="00B61B99"/>
    <w:rsid w:val="00B6413F"/>
    <w:rsid w:val="00B64A5C"/>
    <w:rsid w:val="00B652A3"/>
    <w:rsid w:val="00B65AFC"/>
    <w:rsid w:val="00B67127"/>
    <w:rsid w:val="00B6726F"/>
    <w:rsid w:val="00B672A6"/>
    <w:rsid w:val="00B672EF"/>
    <w:rsid w:val="00B717DE"/>
    <w:rsid w:val="00B71878"/>
    <w:rsid w:val="00B72DA6"/>
    <w:rsid w:val="00B75544"/>
    <w:rsid w:val="00B77059"/>
    <w:rsid w:val="00B779ED"/>
    <w:rsid w:val="00B80847"/>
    <w:rsid w:val="00B85460"/>
    <w:rsid w:val="00B86BFE"/>
    <w:rsid w:val="00B9136E"/>
    <w:rsid w:val="00B91CB9"/>
    <w:rsid w:val="00B928F7"/>
    <w:rsid w:val="00B93F46"/>
    <w:rsid w:val="00B93FD5"/>
    <w:rsid w:val="00B94312"/>
    <w:rsid w:val="00B95CE7"/>
    <w:rsid w:val="00B976AD"/>
    <w:rsid w:val="00BA0EA2"/>
    <w:rsid w:val="00BA13B9"/>
    <w:rsid w:val="00BA1E33"/>
    <w:rsid w:val="00BA2AB4"/>
    <w:rsid w:val="00BA4198"/>
    <w:rsid w:val="00BA5427"/>
    <w:rsid w:val="00BA580B"/>
    <w:rsid w:val="00BA67F6"/>
    <w:rsid w:val="00BA69AF"/>
    <w:rsid w:val="00BA6C85"/>
    <w:rsid w:val="00BA713D"/>
    <w:rsid w:val="00BA716A"/>
    <w:rsid w:val="00BB0620"/>
    <w:rsid w:val="00BB240B"/>
    <w:rsid w:val="00BB4C7F"/>
    <w:rsid w:val="00BB516C"/>
    <w:rsid w:val="00BB6D17"/>
    <w:rsid w:val="00BB70BF"/>
    <w:rsid w:val="00BB749F"/>
    <w:rsid w:val="00BC1269"/>
    <w:rsid w:val="00BC21EC"/>
    <w:rsid w:val="00BC2308"/>
    <w:rsid w:val="00BC247F"/>
    <w:rsid w:val="00BC3543"/>
    <w:rsid w:val="00BC7211"/>
    <w:rsid w:val="00BC7442"/>
    <w:rsid w:val="00BD11B5"/>
    <w:rsid w:val="00BD3065"/>
    <w:rsid w:val="00BD3CBE"/>
    <w:rsid w:val="00BD5A11"/>
    <w:rsid w:val="00BD6C90"/>
    <w:rsid w:val="00BD7A1C"/>
    <w:rsid w:val="00BE265C"/>
    <w:rsid w:val="00BE64CE"/>
    <w:rsid w:val="00BE6908"/>
    <w:rsid w:val="00BE7910"/>
    <w:rsid w:val="00BE7DE7"/>
    <w:rsid w:val="00BF12D2"/>
    <w:rsid w:val="00BF1EC2"/>
    <w:rsid w:val="00BF5CB8"/>
    <w:rsid w:val="00BF63F7"/>
    <w:rsid w:val="00BF66BF"/>
    <w:rsid w:val="00BF6B7F"/>
    <w:rsid w:val="00C0349F"/>
    <w:rsid w:val="00C036FE"/>
    <w:rsid w:val="00C05170"/>
    <w:rsid w:val="00C05407"/>
    <w:rsid w:val="00C05D64"/>
    <w:rsid w:val="00C06BF1"/>
    <w:rsid w:val="00C074D5"/>
    <w:rsid w:val="00C10010"/>
    <w:rsid w:val="00C1035B"/>
    <w:rsid w:val="00C10798"/>
    <w:rsid w:val="00C108EF"/>
    <w:rsid w:val="00C10B2C"/>
    <w:rsid w:val="00C125DA"/>
    <w:rsid w:val="00C12DE6"/>
    <w:rsid w:val="00C136FB"/>
    <w:rsid w:val="00C148E6"/>
    <w:rsid w:val="00C15912"/>
    <w:rsid w:val="00C165AC"/>
    <w:rsid w:val="00C16CE1"/>
    <w:rsid w:val="00C20EB6"/>
    <w:rsid w:val="00C2100C"/>
    <w:rsid w:val="00C23564"/>
    <w:rsid w:val="00C23D70"/>
    <w:rsid w:val="00C246E8"/>
    <w:rsid w:val="00C24733"/>
    <w:rsid w:val="00C24A7D"/>
    <w:rsid w:val="00C24ACF"/>
    <w:rsid w:val="00C259DE"/>
    <w:rsid w:val="00C30276"/>
    <w:rsid w:val="00C3027D"/>
    <w:rsid w:val="00C3028D"/>
    <w:rsid w:val="00C322EC"/>
    <w:rsid w:val="00C33D3B"/>
    <w:rsid w:val="00C34FB6"/>
    <w:rsid w:val="00C3564A"/>
    <w:rsid w:val="00C363E6"/>
    <w:rsid w:val="00C365D2"/>
    <w:rsid w:val="00C37544"/>
    <w:rsid w:val="00C377B0"/>
    <w:rsid w:val="00C37A84"/>
    <w:rsid w:val="00C412C4"/>
    <w:rsid w:val="00C41D2D"/>
    <w:rsid w:val="00C43E28"/>
    <w:rsid w:val="00C470ED"/>
    <w:rsid w:val="00C471A8"/>
    <w:rsid w:val="00C5107B"/>
    <w:rsid w:val="00C54C7D"/>
    <w:rsid w:val="00C54F38"/>
    <w:rsid w:val="00C551E5"/>
    <w:rsid w:val="00C56E5F"/>
    <w:rsid w:val="00C57BD7"/>
    <w:rsid w:val="00C6221A"/>
    <w:rsid w:val="00C65852"/>
    <w:rsid w:val="00C66D5D"/>
    <w:rsid w:val="00C679B6"/>
    <w:rsid w:val="00C71B68"/>
    <w:rsid w:val="00C7460F"/>
    <w:rsid w:val="00C76B28"/>
    <w:rsid w:val="00C77984"/>
    <w:rsid w:val="00C80598"/>
    <w:rsid w:val="00C80686"/>
    <w:rsid w:val="00C81F67"/>
    <w:rsid w:val="00C82350"/>
    <w:rsid w:val="00C83A68"/>
    <w:rsid w:val="00C84A85"/>
    <w:rsid w:val="00C85492"/>
    <w:rsid w:val="00C86A60"/>
    <w:rsid w:val="00C91985"/>
    <w:rsid w:val="00C91C23"/>
    <w:rsid w:val="00C93F89"/>
    <w:rsid w:val="00C945FD"/>
    <w:rsid w:val="00C96E8F"/>
    <w:rsid w:val="00C97472"/>
    <w:rsid w:val="00CA08A2"/>
    <w:rsid w:val="00CA3412"/>
    <w:rsid w:val="00CA397F"/>
    <w:rsid w:val="00CA6D5C"/>
    <w:rsid w:val="00CA7B4B"/>
    <w:rsid w:val="00CA7B7D"/>
    <w:rsid w:val="00CB0B5D"/>
    <w:rsid w:val="00CB0C08"/>
    <w:rsid w:val="00CB2B07"/>
    <w:rsid w:val="00CB3852"/>
    <w:rsid w:val="00CB4325"/>
    <w:rsid w:val="00CB4453"/>
    <w:rsid w:val="00CB61A6"/>
    <w:rsid w:val="00CC300B"/>
    <w:rsid w:val="00CC48E3"/>
    <w:rsid w:val="00CC5D2E"/>
    <w:rsid w:val="00CC688C"/>
    <w:rsid w:val="00CC71CA"/>
    <w:rsid w:val="00CC7DAE"/>
    <w:rsid w:val="00CD0593"/>
    <w:rsid w:val="00CD0BE9"/>
    <w:rsid w:val="00CD0FE7"/>
    <w:rsid w:val="00CD1789"/>
    <w:rsid w:val="00CD1FE4"/>
    <w:rsid w:val="00CD2082"/>
    <w:rsid w:val="00CD335D"/>
    <w:rsid w:val="00CD3A86"/>
    <w:rsid w:val="00CD3B19"/>
    <w:rsid w:val="00CD4053"/>
    <w:rsid w:val="00CD59BB"/>
    <w:rsid w:val="00CD5E86"/>
    <w:rsid w:val="00CE0A4B"/>
    <w:rsid w:val="00CE0F6F"/>
    <w:rsid w:val="00CE194B"/>
    <w:rsid w:val="00CE2102"/>
    <w:rsid w:val="00CE2215"/>
    <w:rsid w:val="00CE27ED"/>
    <w:rsid w:val="00CE3878"/>
    <w:rsid w:val="00CE3B04"/>
    <w:rsid w:val="00CE46ED"/>
    <w:rsid w:val="00CE4760"/>
    <w:rsid w:val="00CE52FF"/>
    <w:rsid w:val="00CF02A5"/>
    <w:rsid w:val="00CF2FF4"/>
    <w:rsid w:val="00CF3A32"/>
    <w:rsid w:val="00CF522B"/>
    <w:rsid w:val="00CF5A48"/>
    <w:rsid w:val="00D01036"/>
    <w:rsid w:val="00D0113E"/>
    <w:rsid w:val="00D01516"/>
    <w:rsid w:val="00D0268F"/>
    <w:rsid w:val="00D029E8"/>
    <w:rsid w:val="00D042FD"/>
    <w:rsid w:val="00D04DF6"/>
    <w:rsid w:val="00D04F78"/>
    <w:rsid w:val="00D10104"/>
    <w:rsid w:val="00D10CE4"/>
    <w:rsid w:val="00D10E75"/>
    <w:rsid w:val="00D111E3"/>
    <w:rsid w:val="00D11B9E"/>
    <w:rsid w:val="00D11F01"/>
    <w:rsid w:val="00D1361E"/>
    <w:rsid w:val="00D1537D"/>
    <w:rsid w:val="00D16A21"/>
    <w:rsid w:val="00D17307"/>
    <w:rsid w:val="00D22EBE"/>
    <w:rsid w:val="00D2756F"/>
    <w:rsid w:val="00D27D54"/>
    <w:rsid w:val="00D30568"/>
    <w:rsid w:val="00D34416"/>
    <w:rsid w:val="00D34FAB"/>
    <w:rsid w:val="00D35F78"/>
    <w:rsid w:val="00D37261"/>
    <w:rsid w:val="00D377E0"/>
    <w:rsid w:val="00D37E11"/>
    <w:rsid w:val="00D400E2"/>
    <w:rsid w:val="00D413D3"/>
    <w:rsid w:val="00D41C5D"/>
    <w:rsid w:val="00D42E4B"/>
    <w:rsid w:val="00D44C15"/>
    <w:rsid w:val="00D455F6"/>
    <w:rsid w:val="00D47F93"/>
    <w:rsid w:val="00D507FF"/>
    <w:rsid w:val="00D527ED"/>
    <w:rsid w:val="00D53EF9"/>
    <w:rsid w:val="00D55E96"/>
    <w:rsid w:val="00D56843"/>
    <w:rsid w:val="00D57277"/>
    <w:rsid w:val="00D57878"/>
    <w:rsid w:val="00D57B6E"/>
    <w:rsid w:val="00D60034"/>
    <w:rsid w:val="00D60EDC"/>
    <w:rsid w:val="00D60EF3"/>
    <w:rsid w:val="00D618D1"/>
    <w:rsid w:val="00D62773"/>
    <w:rsid w:val="00D628DD"/>
    <w:rsid w:val="00D640CA"/>
    <w:rsid w:val="00D6436A"/>
    <w:rsid w:val="00D6442B"/>
    <w:rsid w:val="00D67650"/>
    <w:rsid w:val="00D72BC3"/>
    <w:rsid w:val="00D730B3"/>
    <w:rsid w:val="00D752DC"/>
    <w:rsid w:val="00D7758B"/>
    <w:rsid w:val="00D80545"/>
    <w:rsid w:val="00D805A3"/>
    <w:rsid w:val="00D806CC"/>
    <w:rsid w:val="00D810E4"/>
    <w:rsid w:val="00D83CC0"/>
    <w:rsid w:val="00D8438A"/>
    <w:rsid w:val="00D84577"/>
    <w:rsid w:val="00D859EF"/>
    <w:rsid w:val="00D872E8"/>
    <w:rsid w:val="00D91EC8"/>
    <w:rsid w:val="00D92719"/>
    <w:rsid w:val="00D92D16"/>
    <w:rsid w:val="00D94570"/>
    <w:rsid w:val="00D96D9A"/>
    <w:rsid w:val="00DA02EB"/>
    <w:rsid w:val="00DA177A"/>
    <w:rsid w:val="00DA36B6"/>
    <w:rsid w:val="00DA3804"/>
    <w:rsid w:val="00DA415E"/>
    <w:rsid w:val="00DA42D9"/>
    <w:rsid w:val="00DA48EC"/>
    <w:rsid w:val="00DA4F08"/>
    <w:rsid w:val="00DA5DCB"/>
    <w:rsid w:val="00DA5F58"/>
    <w:rsid w:val="00DA6BEC"/>
    <w:rsid w:val="00DA6D66"/>
    <w:rsid w:val="00DA79E6"/>
    <w:rsid w:val="00DB14CA"/>
    <w:rsid w:val="00DB249E"/>
    <w:rsid w:val="00DB29A8"/>
    <w:rsid w:val="00DB2B7A"/>
    <w:rsid w:val="00DB2EDE"/>
    <w:rsid w:val="00DB5C53"/>
    <w:rsid w:val="00DC00A7"/>
    <w:rsid w:val="00DC0771"/>
    <w:rsid w:val="00DC0BFB"/>
    <w:rsid w:val="00DC170B"/>
    <w:rsid w:val="00DC59EC"/>
    <w:rsid w:val="00DC6E0C"/>
    <w:rsid w:val="00DD0136"/>
    <w:rsid w:val="00DD0171"/>
    <w:rsid w:val="00DD1E9D"/>
    <w:rsid w:val="00DD3A05"/>
    <w:rsid w:val="00DD641F"/>
    <w:rsid w:val="00DD6E89"/>
    <w:rsid w:val="00DD771A"/>
    <w:rsid w:val="00DD7EC5"/>
    <w:rsid w:val="00DE0108"/>
    <w:rsid w:val="00DE02AF"/>
    <w:rsid w:val="00DE070E"/>
    <w:rsid w:val="00DE0A8D"/>
    <w:rsid w:val="00DE17E0"/>
    <w:rsid w:val="00DE48DC"/>
    <w:rsid w:val="00DE679E"/>
    <w:rsid w:val="00DE6E85"/>
    <w:rsid w:val="00DE7A98"/>
    <w:rsid w:val="00DE7D77"/>
    <w:rsid w:val="00DF1775"/>
    <w:rsid w:val="00DF3945"/>
    <w:rsid w:val="00DF4702"/>
    <w:rsid w:val="00E001BF"/>
    <w:rsid w:val="00E004F2"/>
    <w:rsid w:val="00E012A4"/>
    <w:rsid w:val="00E01882"/>
    <w:rsid w:val="00E0199C"/>
    <w:rsid w:val="00E037DA"/>
    <w:rsid w:val="00E039B7"/>
    <w:rsid w:val="00E053C3"/>
    <w:rsid w:val="00E06491"/>
    <w:rsid w:val="00E064CC"/>
    <w:rsid w:val="00E112C4"/>
    <w:rsid w:val="00E11A35"/>
    <w:rsid w:val="00E11F51"/>
    <w:rsid w:val="00E12338"/>
    <w:rsid w:val="00E133BF"/>
    <w:rsid w:val="00E14FC8"/>
    <w:rsid w:val="00E155F1"/>
    <w:rsid w:val="00E177D6"/>
    <w:rsid w:val="00E200EE"/>
    <w:rsid w:val="00E21B4C"/>
    <w:rsid w:val="00E22749"/>
    <w:rsid w:val="00E23C4D"/>
    <w:rsid w:val="00E2556D"/>
    <w:rsid w:val="00E2627D"/>
    <w:rsid w:val="00E26BE0"/>
    <w:rsid w:val="00E273A7"/>
    <w:rsid w:val="00E30DAE"/>
    <w:rsid w:val="00E31078"/>
    <w:rsid w:val="00E31681"/>
    <w:rsid w:val="00E318A5"/>
    <w:rsid w:val="00E33053"/>
    <w:rsid w:val="00E35757"/>
    <w:rsid w:val="00E35FEE"/>
    <w:rsid w:val="00E37075"/>
    <w:rsid w:val="00E43D0B"/>
    <w:rsid w:val="00E4513A"/>
    <w:rsid w:val="00E456F7"/>
    <w:rsid w:val="00E52A24"/>
    <w:rsid w:val="00E52D29"/>
    <w:rsid w:val="00E54420"/>
    <w:rsid w:val="00E5455D"/>
    <w:rsid w:val="00E5573F"/>
    <w:rsid w:val="00E55E8D"/>
    <w:rsid w:val="00E56728"/>
    <w:rsid w:val="00E56D99"/>
    <w:rsid w:val="00E632DF"/>
    <w:rsid w:val="00E66BED"/>
    <w:rsid w:val="00E70AEC"/>
    <w:rsid w:val="00E70C92"/>
    <w:rsid w:val="00E727A0"/>
    <w:rsid w:val="00E72F6F"/>
    <w:rsid w:val="00E7406F"/>
    <w:rsid w:val="00E74F5D"/>
    <w:rsid w:val="00E75A55"/>
    <w:rsid w:val="00E76D0D"/>
    <w:rsid w:val="00E76F8D"/>
    <w:rsid w:val="00E7766D"/>
    <w:rsid w:val="00E8125F"/>
    <w:rsid w:val="00E81D15"/>
    <w:rsid w:val="00E81FC0"/>
    <w:rsid w:val="00E8380E"/>
    <w:rsid w:val="00E84AF3"/>
    <w:rsid w:val="00E84FD3"/>
    <w:rsid w:val="00E854EA"/>
    <w:rsid w:val="00E86AC7"/>
    <w:rsid w:val="00E903A8"/>
    <w:rsid w:val="00E92A7B"/>
    <w:rsid w:val="00E92B97"/>
    <w:rsid w:val="00E933AE"/>
    <w:rsid w:val="00E95EDA"/>
    <w:rsid w:val="00E9705E"/>
    <w:rsid w:val="00E977E5"/>
    <w:rsid w:val="00EA348E"/>
    <w:rsid w:val="00EA3896"/>
    <w:rsid w:val="00EA3BBF"/>
    <w:rsid w:val="00EA41B3"/>
    <w:rsid w:val="00EA576A"/>
    <w:rsid w:val="00EA6906"/>
    <w:rsid w:val="00EA6EFD"/>
    <w:rsid w:val="00EA7F27"/>
    <w:rsid w:val="00EB28DC"/>
    <w:rsid w:val="00EB5FE0"/>
    <w:rsid w:val="00EB71CF"/>
    <w:rsid w:val="00EB7A10"/>
    <w:rsid w:val="00EC05B0"/>
    <w:rsid w:val="00EC0A74"/>
    <w:rsid w:val="00EC11B3"/>
    <w:rsid w:val="00EC3378"/>
    <w:rsid w:val="00ED0EAE"/>
    <w:rsid w:val="00ED1D76"/>
    <w:rsid w:val="00ED2CFA"/>
    <w:rsid w:val="00ED5033"/>
    <w:rsid w:val="00ED5354"/>
    <w:rsid w:val="00ED575C"/>
    <w:rsid w:val="00ED5B5C"/>
    <w:rsid w:val="00ED7377"/>
    <w:rsid w:val="00EE039F"/>
    <w:rsid w:val="00EE0613"/>
    <w:rsid w:val="00EE06B2"/>
    <w:rsid w:val="00EE0BEC"/>
    <w:rsid w:val="00EE14C1"/>
    <w:rsid w:val="00EE18C5"/>
    <w:rsid w:val="00EE31BC"/>
    <w:rsid w:val="00EE3DE1"/>
    <w:rsid w:val="00EE4E98"/>
    <w:rsid w:val="00EE5F32"/>
    <w:rsid w:val="00EF02AA"/>
    <w:rsid w:val="00EF0FC3"/>
    <w:rsid w:val="00EF1433"/>
    <w:rsid w:val="00EF1D08"/>
    <w:rsid w:val="00EF3629"/>
    <w:rsid w:val="00EF657A"/>
    <w:rsid w:val="00EF657C"/>
    <w:rsid w:val="00EF6BAC"/>
    <w:rsid w:val="00EF746A"/>
    <w:rsid w:val="00F040D7"/>
    <w:rsid w:val="00F044A0"/>
    <w:rsid w:val="00F048E6"/>
    <w:rsid w:val="00F04D54"/>
    <w:rsid w:val="00F055C6"/>
    <w:rsid w:val="00F06213"/>
    <w:rsid w:val="00F064BB"/>
    <w:rsid w:val="00F06685"/>
    <w:rsid w:val="00F07F5E"/>
    <w:rsid w:val="00F11B19"/>
    <w:rsid w:val="00F1234F"/>
    <w:rsid w:val="00F13098"/>
    <w:rsid w:val="00F15622"/>
    <w:rsid w:val="00F1596C"/>
    <w:rsid w:val="00F15A4C"/>
    <w:rsid w:val="00F16BB3"/>
    <w:rsid w:val="00F17F65"/>
    <w:rsid w:val="00F2421A"/>
    <w:rsid w:val="00F255F4"/>
    <w:rsid w:val="00F31330"/>
    <w:rsid w:val="00F314BB"/>
    <w:rsid w:val="00F33CDA"/>
    <w:rsid w:val="00F354C7"/>
    <w:rsid w:val="00F41D51"/>
    <w:rsid w:val="00F460CD"/>
    <w:rsid w:val="00F515A5"/>
    <w:rsid w:val="00F51C87"/>
    <w:rsid w:val="00F52042"/>
    <w:rsid w:val="00F52411"/>
    <w:rsid w:val="00F56881"/>
    <w:rsid w:val="00F64739"/>
    <w:rsid w:val="00F64A85"/>
    <w:rsid w:val="00F65DAB"/>
    <w:rsid w:val="00F66CE9"/>
    <w:rsid w:val="00F7021D"/>
    <w:rsid w:val="00F70A81"/>
    <w:rsid w:val="00F70E72"/>
    <w:rsid w:val="00F72597"/>
    <w:rsid w:val="00F72C25"/>
    <w:rsid w:val="00F7411A"/>
    <w:rsid w:val="00F76586"/>
    <w:rsid w:val="00F7669B"/>
    <w:rsid w:val="00F77567"/>
    <w:rsid w:val="00F778AD"/>
    <w:rsid w:val="00F80776"/>
    <w:rsid w:val="00F80928"/>
    <w:rsid w:val="00F81962"/>
    <w:rsid w:val="00F8256E"/>
    <w:rsid w:val="00F8528E"/>
    <w:rsid w:val="00F85DE3"/>
    <w:rsid w:val="00F957AC"/>
    <w:rsid w:val="00F96047"/>
    <w:rsid w:val="00F96787"/>
    <w:rsid w:val="00FA1692"/>
    <w:rsid w:val="00FA2046"/>
    <w:rsid w:val="00FA30DC"/>
    <w:rsid w:val="00FA46CF"/>
    <w:rsid w:val="00FA603A"/>
    <w:rsid w:val="00FA6873"/>
    <w:rsid w:val="00FA7671"/>
    <w:rsid w:val="00FB0AFA"/>
    <w:rsid w:val="00FB0E20"/>
    <w:rsid w:val="00FB1524"/>
    <w:rsid w:val="00FB1D4E"/>
    <w:rsid w:val="00FB36FF"/>
    <w:rsid w:val="00FB4AC9"/>
    <w:rsid w:val="00FB5383"/>
    <w:rsid w:val="00FB7F27"/>
    <w:rsid w:val="00FC1BF9"/>
    <w:rsid w:val="00FC2798"/>
    <w:rsid w:val="00FC291C"/>
    <w:rsid w:val="00FC318E"/>
    <w:rsid w:val="00FC41C5"/>
    <w:rsid w:val="00FC4F80"/>
    <w:rsid w:val="00FC6457"/>
    <w:rsid w:val="00FD0704"/>
    <w:rsid w:val="00FD0E96"/>
    <w:rsid w:val="00FD0FFC"/>
    <w:rsid w:val="00FD2BEC"/>
    <w:rsid w:val="00FD40A6"/>
    <w:rsid w:val="00FD44B0"/>
    <w:rsid w:val="00FD4BA0"/>
    <w:rsid w:val="00FD5F7E"/>
    <w:rsid w:val="00FD70E5"/>
    <w:rsid w:val="00FE07B1"/>
    <w:rsid w:val="00FE1945"/>
    <w:rsid w:val="00FE2B99"/>
    <w:rsid w:val="00FE3963"/>
    <w:rsid w:val="00FE4172"/>
    <w:rsid w:val="00FE4301"/>
    <w:rsid w:val="00FE6408"/>
    <w:rsid w:val="00FE6EE6"/>
    <w:rsid w:val="00FE7CCA"/>
    <w:rsid w:val="00FE7DBE"/>
    <w:rsid w:val="00FF0E45"/>
    <w:rsid w:val="00FF33E7"/>
    <w:rsid w:val="00FF390F"/>
    <w:rsid w:val="00FF4142"/>
    <w:rsid w:val="00FF4256"/>
    <w:rsid w:val="00FF5A78"/>
    <w:rsid w:val="00FF63E1"/>
    <w:rsid w:val="00FF64E4"/>
    <w:rsid w:val="00FF6543"/>
    <w:rsid w:val="00FF68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9E705"/>
  <w15:chartTrackingRefBased/>
  <w15:docId w15:val="{69ABAED3-2226-4D1B-A219-BCEC73C8F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44AF"/>
    <w:rPr>
      <w:lang w:val="en-GB" w:eastAsia="zh-TW"/>
    </w:rPr>
  </w:style>
  <w:style w:type="paragraph" w:styleId="Heading1">
    <w:name w:val="heading 1"/>
    <w:basedOn w:val="Normal"/>
    <w:next w:val="Normal"/>
    <w:link w:val="Heading1Char"/>
    <w:uiPriority w:val="9"/>
    <w:qFormat/>
    <w:rsid w:val="005B44A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5B44A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Indent"/>
    <w:link w:val="Heading3Char"/>
    <w:uiPriority w:val="9"/>
    <w:semiHidden/>
    <w:unhideWhenUsed/>
    <w:qFormat/>
    <w:rsid w:val="005B44A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B44AF"/>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B44AF"/>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5B44AF"/>
    <w:pPr>
      <w:spacing w:after="200" w:line="240" w:lineRule="auto"/>
    </w:pPr>
    <w:rPr>
      <w:i/>
      <w:iCs/>
      <w:color w:val="44546A" w:themeColor="text2"/>
      <w:sz w:val="18"/>
      <w:szCs w:val="18"/>
    </w:rPr>
  </w:style>
  <w:style w:type="paragraph" w:styleId="ListParagraph">
    <w:name w:val="List Paragraph"/>
    <w:basedOn w:val="Normal"/>
    <w:uiPriority w:val="34"/>
    <w:qFormat/>
    <w:rsid w:val="005B44AF"/>
    <w:pPr>
      <w:ind w:left="720"/>
      <w:contextualSpacing/>
    </w:pPr>
  </w:style>
  <w:style w:type="character" w:customStyle="1" w:styleId="Heading1Char">
    <w:name w:val="Heading 1 Char"/>
    <w:basedOn w:val="DefaultParagraphFont"/>
    <w:link w:val="Heading1"/>
    <w:uiPriority w:val="9"/>
    <w:rsid w:val="005B44AF"/>
    <w:rPr>
      <w:rFonts w:asciiTheme="majorHAnsi" w:eastAsiaTheme="majorEastAsia" w:hAnsiTheme="majorHAnsi" w:cstheme="majorBidi"/>
      <w:color w:val="2F5496" w:themeColor="accent1" w:themeShade="BF"/>
      <w:sz w:val="32"/>
      <w:szCs w:val="32"/>
      <w:lang w:eastAsia="zh-TW"/>
    </w:rPr>
  </w:style>
  <w:style w:type="character" w:customStyle="1" w:styleId="Heading2Char">
    <w:name w:val="Heading 2 Char"/>
    <w:basedOn w:val="DefaultParagraphFont"/>
    <w:link w:val="Heading2"/>
    <w:uiPriority w:val="9"/>
    <w:semiHidden/>
    <w:rsid w:val="005B44AF"/>
    <w:rPr>
      <w:rFonts w:asciiTheme="majorHAnsi" w:eastAsiaTheme="majorEastAsia" w:hAnsiTheme="majorHAnsi" w:cstheme="majorBidi"/>
      <w:color w:val="2F5496" w:themeColor="accent1" w:themeShade="BF"/>
      <w:sz w:val="26"/>
      <w:szCs w:val="26"/>
      <w:lang w:eastAsia="zh-TW"/>
    </w:rPr>
  </w:style>
  <w:style w:type="character" w:customStyle="1" w:styleId="Heading3Char">
    <w:name w:val="Heading 3 Char"/>
    <w:basedOn w:val="DefaultParagraphFont"/>
    <w:link w:val="Heading3"/>
    <w:uiPriority w:val="9"/>
    <w:semiHidden/>
    <w:rsid w:val="005B44AF"/>
    <w:rPr>
      <w:rFonts w:asciiTheme="majorHAnsi" w:eastAsiaTheme="majorEastAsia" w:hAnsiTheme="majorHAnsi" w:cstheme="majorBidi"/>
      <w:color w:val="1F3763" w:themeColor="accent1" w:themeShade="7F"/>
      <w:sz w:val="24"/>
      <w:szCs w:val="24"/>
      <w:lang w:eastAsia="zh-TW"/>
    </w:rPr>
  </w:style>
  <w:style w:type="paragraph" w:styleId="NormalIndent">
    <w:name w:val="Normal Indent"/>
    <w:basedOn w:val="Normal"/>
    <w:uiPriority w:val="99"/>
    <w:semiHidden/>
    <w:unhideWhenUsed/>
    <w:rsid w:val="005B44AF"/>
    <w:pPr>
      <w:ind w:left="720"/>
    </w:pPr>
  </w:style>
  <w:style w:type="character" w:customStyle="1" w:styleId="Heading4Char">
    <w:name w:val="Heading 4 Char"/>
    <w:basedOn w:val="DefaultParagraphFont"/>
    <w:link w:val="Heading4"/>
    <w:uiPriority w:val="9"/>
    <w:semiHidden/>
    <w:rsid w:val="005B44AF"/>
    <w:rPr>
      <w:rFonts w:asciiTheme="majorHAnsi" w:eastAsiaTheme="majorEastAsia" w:hAnsiTheme="majorHAnsi" w:cstheme="majorBidi"/>
      <w:i/>
      <w:iCs/>
      <w:color w:val="2F5496" w:themeColor="accent1" w:themeShade="BF"/>
      <w:lang w:eastAsia="zh-TW"/>
    </w:rPr>
  </w:style>
  <w:style w:type="character" w:customStyle="1" w:styleId="Heading5Char">
    <w:name w:val="Heading 5 Char"/>
    <w:basedOn w:val="DefaultParagraphFont"/>
    <w:link w:val="Heading5"/>
    <w:uiPriority w:val="9"/>
    <w:semiHidden/>
    <w:rsid w:val="005B44AF"/>
    <w:rPr>
      <w:rFonts w:asciiTheme="majorHAnsi" w:eastAsiaTheme="majorEastAsia" w:hAnsiTheme="majorHAnsi" w:cstheme="majorBidi"/>
      <w:color w:val="2F5496" w:themeColor="accent1" w:themeShade="BF"/>
      <w:lang w:eastAsia="zh-TW"/>
    </w:rPr>
  </w:style>
  <w:style w:type="paragraph" w:styleId="TOCHeading">
    <w:name w:val="TOC Heading"/>
    <w:basedOn w:val="Heading1"/>
    <w:next w:val="Normal"/>
    <w:uiPriority w:val="39"/>
    <w:semiHidden/>
    <w:unhideWhenUsed/>
    <w:qFormat/>
    <w:rsid w:val="005B44AF"/>
    <w:pPr>
      <w:outlineLvl w:val="9"/>
    </w:pPr>
  </w:style>
  <w:style w:type="character" w:styleId="Hyperlink">
    <w:name w:val="Hyperlink"/>
    <w:basedOn w:val="DefaultParagraphFont"/>
    <w:uiPriority w:val="99"/>
    <w:unhideWhenUsed/>
    <w:rsid w:val="002B765D"/>
    <w:rPr>
      <w:color w:val="0563C1" w:themeColor="hyperlink"/>
      <w:u w:val="single"/>
    </w:rPr>
  </w:style>
  <w:style w:type="character" w:styleId="PlaceholderText">
    <w:name w:val="Placeholder Text"/>
    <w:basedOn w:val="DefaultParagraphFont"/>
    <w:uiPriority w:val="99"/>
    <w:semiHidden/>
    <w:rsid w:val="00A00584"/>
    <w:rPr>
      <w:color w:val="808080"/>
    </w:rPr>
  </w:style>
  <w:style w:type="table" w:styleId="TableGrid">
    <w:name w:val="Table Grid"/>
    <w:basedOn w:val="TableNormal"/>
    <w:uiPriority w:val="39"/>
    <w:rsid w:val="00160B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20EB6"/>
    <w:rPr>
      <w:sz w:val="16"/>
      <w:szCs w:val="16"/>
    </w:rPr>
  </w:style>
  <w:style w:type="paragraph" w:styleId="CommentText">
    <w:name w:val="annotation text"/>
    <w:basedOn w:val="Normal"/>
    <w:link w:val="CommentTextChar"/>
    <w:uiPriority w:val="99"/>
    <w:unhideWhenUsed/>
    <w:rsid w:val="00C20EB6"/>
    <w:pPr>
      <w:spacing w:line="240" w:lineRule="auto"/>
    </w:pPr>
    <w:rPr>
      <w:sz w:val="20"/>
      <w:szCs w:val="20"/>
    </w:rPr>
  </w:style>
  <w:style w:type="character" w:customStyle="1" w:styleId="CommentTextChar">
    <w:name w:val="Comment Text Char"/>
    <w:basedOn w:val="DefaultParagraphFont"/>
    <w:link w:val="CommentText"/>
    <w:uiPriority w:val="99"/>
    <w:rsid w:val="00C20EB6"/>
    <w:rPr>
      <w:sz w:val="20"/>
      <w:szCs w:val="20"/>
      <w:lang w:val="en-GB" w:eastAsia="zh-TW"/>
    </w:rPr>
  </w:style>
  <w:style w:type="paragraph" w:styleId="CommentSubject">
    <w:name w:val="annotation subject"/>
    <w:basedOn w:val="CommentText"/>
    <w:next w:val="CommentText"/>
    <w:link w:val="CommentSubjectChar"/>
    <w:uiPriority w:val="99"/>
    <w:semiHidden/>
    <w:unhideWhenUsed/>
    <w:rsid w:val="00C20EB6"/>
    <w:rPr>
      <w:b/>
      <w:bCs/>
    </w:rPr>
  </w:style>
  <w:style w:type="character" w:customStyle="1" w:styleId="CommentSubjectChar">
    <w:name w:val="Comment Subject Char"/>
    <w:basedOn w:val="CommentTextChar"/>
    <w:link w:val="CommentSubject"/>
    <w:uiPriority w:val="99"/>
    <w:semiHidden/>
    <w:rsid w:val="00C20EB6"/>
    <w:rPr>
      <w:b/>
      <w:bCs/>
      <w:sz w:val="20"/>
      <w:szCs w:val="20"/>
      <w:lang w:val="en-GB" w:eastAsia="zh-TW"/>
    </w:rPr>
  </w:style>
  <w:style w:type="paragraph" w:styleId="Revision">
    <w:name w:val="Revision"/>
    <w:hidden/>
    <w:uiPriority w:val="99"/>
    <w:semiHidden/>
    <w:rsid w:val="008E799B"/>
    <w:pPr>
      <w:spacing w:after="0" w:line="240" w:lineRule="auto"/>
    </w:pPr>
    <w:rPr>
      <w:lang w:val="en-GB" w:eastAsia="zh-TW"/>
    </w:rPr>
  </w:style>
  <w:style w:type="character" w:customStyle="1" w:styleId="UnresolvedMention1">
    <w:name w:val="Unresolved Mention1"/>
    <w:basedOn w:val="DefaultParagraphFont"/>
    <w:uiPriority w:val="99"/>
    <w:semiHidden/>
    <w:unhideWhenUsed/>
    <w:rsid w:val="00195FE6"/>
    <w:rPr>
      <w:color w:val="605E5C"/>
      <w:shd w:val="clear" w:color="auto" w:fill="E1DFDD"/>
    </w:rPr>
  </w:style>
  <w:style w:type="paragraph" w:styleId="Footer">
    <w:name w:val="footer"/>
    <w:basedOn w:val="Normal"/>
    <w:link w:val="FooterChar"/>
    <w:uiPriority w:val="99"/>
    <w:unhideWhenUsed/>
    <w:rsid w:val="00BC72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7211"/>
    <w:rPr>
      <w:lang w:val="en-GB" w:eastAsia="zh-TW"/>
    </w:rPr>
  </w:style>
  <w:style w:type="character" w:styleId="PageNumber">
    <w:name w:val="page number"/>
    <w:basedOn w:val="DefaultParagraphFont"/>
    <w:uiPriority w:val="99"/>
    <w:semiHidden/>
    <w:unhideWhenUsed/>
    <w:rsid w:val="00BC7211"/>
  </w:style>
  <w:style w:type="paragraph" w:styleId="Header">
    <w:name w:val="header"/>
    <w:basedOn w:val="Normal"/>
    <w:link w:val="HeaderChar"/>
    <w:uiPriority w:val="99"/>
    <w:unhideWhenUsed/>
    <w:rsid w:val="000716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166C"/>
    <w:rPr>
      <w:lang w:val="en-GB" w:eastAsia="zh-TW"/>
    </w:rPr>
  </w:style>
  <w:style w:type="paragraph" w:customStyle="1" w:styleId="Affiliation">
    <w:name w:val="Affiliation"/>
    <w:basedOn w:val="Normal"/>
    <w:next w:val="Normal"/>
    <w:rsid w:val="001633F8"/>
    <w:pPr>
      <w:suppressAutoHyphens/>
      <w:overflowPunct w:val="0"/>
      <w:autoSpaceDE w:val="0"/>
      <w:autoSpaceDN w:val="0"/>
      <w:adjustRightInd w:val="0"/>
      <w:spacing w:after="0" w:line="260" w:lineRule="exact"/>
      <w:jc w:val="center"/>
      <w:textAlignment w:val="baseline"/>
    </w:pPr>
    <w:rPr>
      <w:rFonts w:ascii="Times New Roman" w:eastAsia="MS Mincho" w:hAnsi="Times New Roman" w:cs="Times New Roman"/>
      <w:i/>
      <w:sz w:val="24"/>
      <w:szCs w:val="20"/>
      <w:lang w:val="en-US" w:eastAsia="en-US"/>
    </w:rPr>
  </w:style>
  <w:style w:type="paragraph" w:customStyle="1" w:styleId="AuthorCentered">
    <w:name w:val="Author + Centered"/>
    <w:basedOn w:val="Normal"/>
    <w:rsid w:val="001633F8"/>
    <w:pPr>
      <w:suppressAutoHyphens/>
      <w:overflowPunct w:val="0"/>
      <w:autoSpaceDE w:val="0"/>
      <w:autoSpaceDN w:val="0"/>
      <w:adjustRightInd w:val="0"/>
      <w:spacing w:after="0" w:line="320" w:lineRule="exact"/>
      <w:jc w:val="center"/>
      <w:textAlignment w:val="baseline"/>
    </w:pPr>
    <w:rPr>
      <w:rFonts w:ascii="Times New Roman" w:eastAsia="MS Mincho" w:hAnsi="Times New Roman" w:cs="Times New Roman"/>
      <w:sz w:val="28"/>
      <w:szCs w:val="20"/>
      <w:lang w:val="en-US" w:eastAsia="en-US"/>
    </w:rPr>
  </w:style>
  <w:style w:type="character" w:styleId="FootnoteReference">
    <w:name w:val="footnote reference"/>
    <w:basedOn w:val="DefaultParagraphFont"/>
    <w:uiPriority w:val="99"/>
    <w:semiHidden/>
    <w:unhideWhenUsed/>
    <w:rsid w:val="008E255C"/>
    <w:rPr>
      <w:vertAlign w:val="superscript"/>
    </w:rPr>
  </w:style>
  <w:style w:type="character" w:styleId="LineNumber">
    <w:name w:val="line number"/>
    <w:basedOn w:val="DefaultParagraphFont"/>
    <w:uiPriority w:val="99"/>
    <w:semiHidden/>
    <w:unhideWhenUsed/>
    <w:rsid w:val="00C54F38"/>
  </w:style>
  <w:style w:type="character" w:styleId="UnresolvedMention">
    <w:name w:val="Unresolved Mention"/>
    <w:basedOn w:val="DefaultParagraphFont"/>
    <w:uiPriority w:val="99"/>
    <w:semiHidden/>
    <w:unhideWhenUsed/>
    <w:rsid w:val="00256D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4596140">
      <w:bodyDiv w:val="1"/>
      <w:marLeft w:val="0"/>
      <w:marRight w:val="0"/>
      <w:marTop w:val="0"/>
      <w:marBottom w:val="0"/>
      <w:divBdr>
        <w:top w:val="none" w:sz="0" w:space="0" w:color="auto"/>
        <w:left w:val="none" w:sz="0" w:space="0" w:color="auto"/>
        <w:bottom w:val="none" w:sz="0" w:space="0" w:color="auto"/>
        <w:right w:val="none" w:sz="0" w:space="0" w:color="auto"/>
      </w:divBdr>
    </w:div>
    <w:div w:id="1109162367">
      <w:bodyDiv w:val="1"/>
      <w:marLeft w:val="0"/>
      <w:marRight w:val="0"/>
      <w:marTop w:val="0"/>
      <w:marBottom w:val="0"/>
      <w:divBdr>
        <w:top w:val="none" w:sz="0" w:space="0" w:color="auto"/>
        <w:left w:val="none" w:sz="0" w:space="0" w:color="auto"/>
        <w:bottom w:val="none" w:sz="0" w:space="0" w:color="auto"/>
        <w:right w:val="none" w:sz="0" w:space="0" w:color="auto"/>
      </w:divBdr>
    </w:div>
    <w:div w:id="2106726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Thesis Fonts">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9AAD85-71FE-4AFD-A4A9-4A8C56875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672</TotalTime>
  <Pages>4</Pages>
  <Words>977</Words>
  <Characters>5575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Shuan Ryan Huo</dc:creator>
  <cp:keywords/>
  <dc:description/>
  <cp:lastModifiedBy>Bilyana Bogdanova</cp:lastModifiedBy>
  <cp:revision>19</cp:revision>
  <cp:lastPrinted>2022-02-02T21:31:00Z</cp:lastPrinted>
  <dcterms:created xsi:type="dcterms:W3CDTF">2021-12-21T11:43:00Z</dcterms:created>
  <dcterms:modified xsi:type="dcterms:W3CDTF">2022-03-04T09:01:00Z</dcterms:modified>
</cp:coreProperties>
</file>