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A3" w:rsidRPr="00813FA2" w:rsidRDefault="00D477A3" w:rsidP="00D477A3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13FA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Supplementary material</w:t>
      </w:r>
    </w:p>
    <w:p w:rsidR="00D477A3" w:rsidRPr="00D96982" w:rsidRDefault="00D477A3" w:rsidP="00D477A3">
      <w:pPr>
        <w:pStyle w:val="AuthorList"/>
        <w:jc w:val="center"/>
        <w:rPr>
          <w:color w:val="000000" w:themeColor="text1"/>
          <w:sz w:val="32"/>
        </w:rPr>
      </w:pPr>
      <w:bookmarkStart w:id="0" w:name="_Hlk94364192"/>
      <w:r w:rsidRPr="00822754">
        <w:rPr>
          <w:color w:val="000000" w:themeColor="text1"/>
          <w:sz w:val="32"/>
        </w:rPr>
        <w:t>Evaluation of virucidal efficacy of human norovirus using combined sprayed SAEW and UVC-LED irradiation treatment based on optimized capt</w:t>
      </w:r>
      <w:r>
        <w:rPr>
          <w:color w:val="000000" w:themeColor="text1"/>
          <w:sz w:val="32"/>
        </w:rPr>
        <w:t>u</w:t>
      </w:r>
      <w:r w:rsidRPr="00822754">
        <w:rPr>
          <w:color w:val="000000" w:themeColor="text1"/>
          <w:sz w:val="32"/>
        </w:rPr>
        <w:t xml:space="preserve">re assay for quantitative RT-qPCR </w:t>
      </w:r>
      <w:bookmarkEnd w:id="0"/>
    </w:p>
    <w:p w:rsidR="00D477A3" w:rsidRPr="0021668C" w:rsidRDefault="00D477A3" w:rsidP="00D477A3"/>
    <w:p w:rsidR="00D477A3" w:rsidRPr="00186DF4" w:rsidRDefault="00D477A3" w:rsidP="00D477A3">
      <w:pPr>
        <w:pStyle w:val="AuthorList"/>
        <w:rPr>
          <w:color w:val="000000" w:themeColor="text1"/>
        </w:rPr>
      </w:pPr>
      <w:bookmarkStart w:id="1" w:name="_Hlk90327109"/>
      <w:r w:rsidRPr="00186DF4">
        <w:rPr>
          <w:rFonts w:eastAsia="맑은 고딕"/>
          <w:color w:val="000000" w:themeColor="text1"/>
        </w:rPr>
        <w:t>Hyeyeon Song</w:t>
      </w:r>
      <w:r w:rsidRPr="00186DF4">
        <w:rPr>
          <w:color w:val="000000" w:themeColor="text1"/>
          <w:vertAlign w:val="superscript"/>
        </w:rPr>
        <w:t>†</w:t>
      </w:r>
      <w:r w:rsidRPr="00186DF4">
        <w:rPr>
          <w:color w:val="000000" w:themeColor="text1"/>
        </w:rPr>
        <w:t>, Yun-Mi Dang</w:t>
      </w:r>
      <w:r w:rsidRPr="00186DF4">
        <w:rPr>
          <w:color w:val="000000" w:themeColor="text1"/>
          <w:vertAlign w:val="superscript"/>
        </w:rPr>
        <w:t>†</w:t>
      </w:r>
      <w:r w:rsidRPr="00186DF4">
        <w:rPr>
          <w:color w:val="000000" w:themeColor="text1"/>
        </w:rPr>
        <w:t>, Sanghyun Ha</w:t>
      </w:r>
      <w:bookmarkEnd w:id="1"/>
      <w:r w:rsidRPr="00186DF4">
        <w:rPr>
          <w:color w:val="000000" w:themeColor="text1"/>
        </w:rPr>
        <w:t>, Ji-Hyoung Ha</w:t>
      </w:r>
      <w:r w:rsidRPr="00186DF4">
        <w:rPr>
          <w:color w:val="000000" w:themeColor="text1"/>
          <w:vertAlign w:val="superscript"/>
        </w:rPr>
        <w:t>*</w:t>
      </w:r>
    </w:p>
    <w:p w:rsidR="00D477A3" w:rsidRPr="00D477A3" w:rsidRDefault="00D477A3" w:rsidP="00D477A3">
      <w:pPr>
        <w:spacing w:before="240" w:after="0"/>
        <w:rPr>
          <w:rFonts w:ascii="Times New Roman" w:hAnsi="Times New Roman" w:cs="Times New Roman"/>
          <w:szCs w:val="24"/>
        </w:rPr>
      </w:pPr>
      <w:bookmarkStart w:id="2" w:name="_Hlk94364283"/>
      <w:r w:rsidRPr="00D477A3">
        <w:rPr>
          <w:rFonts w:ascii="Times New Roman" w:hAnsi="Times New Roman" w:cs="Times New Roman"/>
          <w:color w:val="000000" w:themeColor="text1"/>
          <w:szCs w:val="24"/>
        </w:rPr>
        <w:t>Hygienic Safety and Distribution Research Group, World Institute</w:t>
      </w:r>
      <w:r w:rsidRPr="00D477A3">
        <w:rPr>
          <w:rFonts w:ascii="Times New Roman" w:hAnsi="Times New Roman" w:cs="Times New Roman"/>
          <w:szCs w:val="24"/>
        </w:rPr>
        <w:t xml:space="preserve"> of Kimchi, Gwangju 61755, Korea</w:t>
      </w:r>
    </w:p>
    <w:bookmarkEnd w:id="2"/>
    <w:p w:rsidR="00D477A3" w:rsidRPr="00D477A3" w:rsidRDefault="00D477A3">
      <w:pPr>
        <w:rPr>
          <w:sz w:val="23"/>
          <w:szCs w:val="23"/>
        </w:rPr>
      </w:pPr>
    </w:p>
    <w:p w:rsidR="00D477A3" w:rsidRPr="00D477A3" w:rsidRDefault="00D477A3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r w:rsidRPr="00D477A3">
        <w:rPr>
          <w:rFonts w:ascii="Times New Roman" w:hAnsi="Times New Roman" w:cs="Times New Roman"/>
          <w:sz w:val="24"/>
          <w:szCs w:val="24"/>
        </w:rPr>
        <w:t>Fig. S1</w:t>
      </w:r>
      <w:r w:rsidRPr="00D477A3">
        <w:rPr>
          <w:rFonts w:ascii="Times New Roman" w:hAnsi="Times New Roman" w:cs="Times New Roman" w:hint="eastAsia"/>
          <w:sz w:val="24"/>
          <w:szCs w:val="24"/>
        </w:rPr>
        <w:t>.</w:t>
      </w:r>
      <w:r w:rsidRPr="00D477A3">
        <w:rPr>
          <w:rFonts w:ascii="Times New Roman" w:hAnsi="Times New Roman" w:cs="Times New Roman"/>
          <w:sz w:val="24"/>
          <w:szCs w:val="24"/>
        </w:rPr>
        <w:t xml:space="preserve"> </w:t>
      </w:r>
      <w:r w:rsidRPr="00D477A3">
        <w:rPr>
          <w:rFonts w:ascii="Times New Roman" w:hAnsi="Times New Roman" w:cs="Times New Roman" w:hint="eastAsia"/>
          <w:sz w:val="24"/>
          <w:szCs w:val="24"/>
        </w:rPr>
        <w:t>The</w:t>
      </w:r>
      <w:r w:rsidRPr="00D477A3">
        <w:rPr>
          <w:rFonts w:ascii="Times New Roman" w:hAnsi="Times New Roman" w:cs="Times New Roman"/>
          <w:sz w:val="24"/>
          <w:szCs w:val="24"/>
        </w:rPr>
        <w:t xml:space="preserve"> elution recovery efficiency of</w:t>
      </w:r>
      <w:r w:rsidRPr="00D477A3">
        <w:rPr>
          <w:rFonts w:ascii="Times New Roman" w:hAnsi="Times New Roman" w:cs="Times New Roman"/>
          <w:sz w:val="24"/>
          <w:szCs w:val="24"/>
        </w:rPr>
        <w:t xml:space="preserve"> human norovir GII.4 </w:t>
      </w:r>
      <w:r w:rsidRPr="00D477A3">
        <w:rPr>
          <w:rFonts w:ascii="Times New Roman" w:hAnsi="Times New Roman" w:cs="Times New Roman"/>
          <w:sz w:val="24"/>
          <w:szCs w:val="24"/>
        </w:rPr>
        <w:t>from stainless steel surface and recovery efficiency of the MBS/PMA/RT-qPCR assay</w:t>
      </w:r>
      <w:r w:rsidRPr="00D477A3">
        <w:rPr>
          <w:rFonts w:ascii="Times New Roman" w:hAnsi="Times New Roman" w:cs="Times New Roman" w:hint="eastAsia"/>
          <w:sz w:val="24"/>
          <w:szCs w:val="24"/>
        </w:rPr>
        <w:t>.</w:t>
      </w:r>
    </w:p>
    <w:bookmarkEnd w:id="3"/>
    <w:p w:rsidR="00D477A3" w:rsidRDefault="00D477A3">
      <w:pPr>
        <w:widowControl/>
        <w:wordWrap/>
        <w:autoSpaceDE/>
        <w:autoSpaceDN/>
      </w:pPr>
      <w:r>
        <w:rPr>
          <w:noProof/>
        </w:rPr>
        <w:drawing>
          <wp:inline distT="0" distB="0" distL="0" distR="0" wp14:anchorId="0E852173" wp14:editId="2460E8A9">
            <wp:extent cx="5657850" cy="4763135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2"/>
                    <a:stretch/>
                  </pic:blipFill>
                  <pic:spPr bwMode="auto">
                    <a:xfrm>
                      <a:off x="0" y="0"/>
                      <a:ext cx="565785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77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A3"/>
    <w:rsid w:val="00D477A3"/>
    <w:rsid w:val="00E1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91AB1-3637-4A72-A812-17CB5A5B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List">
    <w:name w:val="Author List"/>
    <w:aliases w:val="Abstract,Keywords"/>
    <w:basedOn w:val="a3"/>
    <w:next w:val="a"/>
    <w:uiPriority w:val="1"/>
    <w:qFormat/>
    <w:rsid w:val="00D477A3"/>
    <w:pPr>
      <w:widowControl/>
      <w:wordWrap/>
      <w:autoSpaceDE/>
      <w:autoSpaceDN/>
      <w:spacing w:before="240" w:after="240" w:line="240" w:lineRule="auto"/>
      <w:jc w:val="left"/>
      <w:outlineLvl w:val="9"/>
    </w:pPr>
    <w:rPr>
      <w:rFonts w:ascii="Times New Roman" w:eastAsiaTheme="minorEastAsia" w:hAnsi="Times New Roman" w:cs="Times New Roman"/>
      <w:b/>
      <w:kern w:val="0"/>
      <w:lang w:eastAsia="en-US"/>
    </w:rPr>
  </w:style>
  <w:style w:type="paragraph" w:styleId="a3">
    <w:name w:val="Subtitle"/>
    <w:basedOn w:val="a"/>
    <w:next w:val="a"/>
    <w:link w:val="Char"/>
    <w:uiPriority w:val="11"/>
    <w:qFormat/>
    <w:rsid w:val="00D477A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">
    <w:name w:val="부제 Char"/>
    <w:basedOn w:val="a0"/>
    <w:link w:val="a3"/>
    <w:uiPriority w:val="11"/>
    <w:rsid w:val="00D477A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HJH_PC</dc:creator>
  <cp:keywords/>
  <dc:description/>
  <cp:lastModifiedBy>HJH_PC</cp:lastModifiedBy>
  <cp:revision>1</cp:revision>
  <dcterms:created xsi:type="dcterms:W3CDTF">2022-02-03T00:27:00Z</dcterms:created>
  <dcterms:modified xsi:type="dcterms:W3CDTF">2022-02-03T00:36:00Z</dcterms:modified>
</cp:coreProperties>
</file>