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widowControl w:val="0"/>
        <w:spacing w:before="0" w:after="0" w:line="240" w:lineRule="auto"/>
        <w:jc w:val="center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  <w:r>
        <w:rPr>
          <w:rFonts w:ascii="Times New Roman" w:hAnsi="Times New Roman" w:eastAsia="宋体" w:cs="Times New Roman"/>
          <w:b/>
          <w:kern w:val="2"/>
          <w:sz w:val="20"/>
          <w:szCs w:val="20"/>
          <w:lang w:eastAsia="zh-CN"/>
        </w:rPr>
        <w:t xml:space="preserve">Table S1. </w:t>
      </w:r>
      <w:r>
        <w:rPr>
          <w:rFonts w:hint="eastAsia" w:ascii="Times New Roman" w:hAnsi="Times New Roman" w:eastAsia="宋体" w:cs="Times New Roman"/>
          <w:b/>
          <w:kern w:val="2"/>
          <w:sz w:val="20"/>
          <w:szCs w:val="20"/>
          <w:lang w:eastAsia="zh-CN"/>
        </w:rPr>
        <w:t xml:space="preserve">Univariate analysis </w:t>
      </w:r>
      <w:r>
        <w:rPr>
          <w:rFonts w:ascii="Times New Roman" w:hAnsi="Times New Roman" w:eastAsia="宋体" w:cs="Times New Roman"/>
          <w:b/>
          <w:kern w:val="2"/>
          <w:sz w:val="20"/>
          <w:szCs w:val="20"/>
          <w:lang w:eastAsia="zh-CN"/>
        </w:rPr>
        <w:t>for leukocyte telomere length</w:t>
      </w:r>
      <w:bookmarkStart w:id="0" w:name="_GoBack"/>
      <w:bookmarkEnd w:id="0"/>
    </w:p>
    <w:tbl>
      <w:tblPr>
        <w:tblStyle w:val="20"/>
        <w:tblW w:w="60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24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Covariate</w:t>
            </w:r>
          </w:p>
        </w:tc>
        <w:tc>
          <w:tcPr>
            <w:tcW w:w="24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β (95% CI)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i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 xml:space="preserve"> 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Age, years</w:t>
            </w:r>
          </w:p>
        </w:tc>
        <w:tc>
          <w:tcPr>
            <w:tcW w:w="24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-14.24 (-15.08, -13.40)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Sex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-84.83 (-118.47, -51.19)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BMI, kg/m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-5.45 (-8.27, -2.62)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Waist circumference, cm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-5.66 (-6.82, -4.51)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SBP, mm Hg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-5.85 (-7.11, -4.59)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DBP, mm Hg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-1.52 (-2.98, -0.07)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.040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Self-reported hypertension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-176.11 (-214.89, -137.32)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Poverty to income ratio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5.03 (-5.88, 15.95)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0.366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Education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&lt; high school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High school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115.34 (69.64, 161.03)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&gt; high school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145.46 (106.62, 184.29)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Smoking status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Never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Former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-174.35 (-215.26, -133.44)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Current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17.40 (-24.60, 59.39)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.417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Alcohol consumption, gm/day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0.51 (0.05, 0.96)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.028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Physical Activity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Sedentary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Low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99.53 (51.96, 147.11)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Moderate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85.57 (31.83, 139.30)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.002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High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142.22 (95.15, 189.28)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TC, mg/dL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-1.67 (-2.08, -1.27)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CRP (mg/dL)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-59.12 (-79.46, -38.77)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SUA, mg/dL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-44.33 (-55.50, -33.16)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eGFR, mL/min per 1.73 m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6.80 (6.16, 7.44) 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yG index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-136.78 (-164.64, -108.93)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&lt;0.001</w:t>
            </w:r>
          </w:p>
        </w:tc>
      </w:tr>
    </w:tbl>
    <w:p>
      <w:pPr>
        <w:widowControl w:val="0"/>
        <w:spacing w:before="0" w:after="0" w:line="240" w:lineRule="auto"/>
        <w:jc w:val="both"/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eastAsia="zh-CN"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eastAsia="zh-CN" w:bidi="ar"/>
        </w:rPr>
        <w:t xml:space="preserve">Abbreviations: BMI, body mass index; SBP, systolic blood pressure; DBP, diastolic blood pressure; TC, total cholesterol; </w:t>
      </w:r>
      <w:r>
        <w:rPr>
          <w:rFonts w:ascii="Times New Roman" w:hAnsi="Times New Roman" w:eastAsia="等线" w:cs="Times New Roman"/>
          <w:color w:val="000000"/>
          <w:kern w:val="0"/>
          <w:sz w:val="20"/>
          <w:szCs w:val="20"/>
          <w:lang w:eastAsia="zh-CN"/>
        </w:rPr>
        <w:t>TyG, triglyceride glucose;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eastAsia="zh-CN" w:bidi="ar"/>
        </w:rPr>
        <w:t xml:space="preserve"> SUA, </w:t>
      </w:r>
      <w:r>
        <w:rPr>
          <w:rFonts w:ascii="Times New Roman" w:hAnsi="Times New Roman" w:eastAsia="等线" w:cs="Times New Roman"/>
          <w:color w:val="000000"/>
          <w:kern w:val="0"/>
          <w:sz w:val="20"/>
          <w:szCs w:val="20"/>
          <w:lang w:eastAsia="zh-CN"/>
        </w:rPr>
        <w:t>serum uric acid</w:t>
      </w:r>
      <w:r>
        <w:rPr>
          <w:rFonts w:hint="eastAsia" w:ascii="Times New Roman" w:hAnsi="Times New Roman" w:eastAsia="等线" w:cs="Times New Roman"/>
          <w:color w:val="000000"/>
          <w:kern w:val="0"/>
          <w:sz w:val="20"/>
          <w:szCs w:val="20"/>
          <w:lang w:eastAsia="zh-CN"/>
        </w:rPr>
        <w:t>;</w:t>
      </w:r>
      <w:r>
        <w:rPr>
          <w:rFonts w:ascii="Times New Roman" w:hAnsi="Times New Roman" w:eastAsia="等线" w:cs="Times New Roman"/>
          <w:color w:val="000000"/>
          <w:kern w:val="0"/>
          <w:sz w:val="20"/>
          <w:szCs w:val="20"/>
          <w:lang w:eastAsia="zh-CN"/>
        </w:rPr>
        <w:t xml:space="preserve"> eGFR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eastAsia="zh-CN" w:bidi="ar"/>
        </w:rPr>
        <w:t xml:space="preserve">, estimated glomerular filtration rate; CRP, C-reactive protein; </w:t>
      </w:r>
      <w:r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  <w:t>CI, confidence interval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eastAsia="zh-CN" w:bidi="ar"/>
        </w:rPr>
        <w:t>.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  <w:sectPr>
          <w:headerReference r:id="rId5" w:type="default"/>
          <w:pgSz w:w="11906" w:h="16838"/>
          <w:pgMar w:top="1440" w:right="1800" w:bottom="1440" w:left="1800" w:header="851" w:footer="992" w:gutter="0"/>
          <w:lnNumType w:countBy="0" w:restart="continuous"/>
          <w:cols w:space="425" w:num="1"/>
          <w:docGrid w:type="lines" w:linePitch="312" w:charSpace="0"/>
        </w:sectPr>
      </w:pPr>
    </w:p>
    <w:p>
      <w:pPr>
        <w:widowControl w:val="0"/>
        <w:spacing w:before="0" w:after="0" w:line="240" w:lineRule="auto"/>
        <w:jc w:val="center"/>
        <w:rPr>
          <w:rFonts w:ascii="Times New Roman" w:hAnsi="Times New Roman" w:eastAsia="宋体" w:cs="Times New Roman"/>
          <w:b/>
          <w:kern w:val="2"/>
          <w:sz w:val="20"/>
          <w:szCs w:val="20"/>
          <w:lang w:eastAsia="zh-CN"/>
        </w:rPr>
      </w:pPr>
      <w:r>
        <w:rPr>
          <w:rFonts w:ascii="Times New Roman" w:hAnsi="Times New Roman" w:eastAsia="宋体" w:cs="Times New Roman"/>
          <w:b/>
          <w:kern w:val="2"/>
          <w:sz w:val="20"/>
          <w:szCs w:val="20"/>
          <w:lang w:eastAsia="zh-CN"/>
        </w:rPr>
        <w:t xml:space="preserve">Table S2. Association of TyG index with leukocyte </w:t>
      </w:r>
      <w:r>
        <w:rPr>
          <w:rFonts w:ascii="Times New Roman" w:hAnsi="Times New Roman" w:eastAsia="等线" w:cs="Times New Roman"/>
          <w:b/>
          <w:color w:val="000000"/>
          <w:kern w:val="0"/>
          <w:sz w:val="20"/>
          <w:szCs w:val="20"/>
          <w:lang w:eastAsia="zh-CN"/>
        </w:rPr>
        <w:t>telomere length among proimputation data.</w:t>
      </w:r>
    </w:p>
    <w:tbl>
      <w:tblPr>
        <w:tblStyle w:val="20"/>
        <w:tblW w:w="765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850"/>
        <w:gridCol w:w="2268"/>
        <w:gridCol w:w="85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TyG index</w:t>
            </w:r>
          </w:p>
        </w:tc>
        <w:tc>
          <w:tcPr>
            <w:tcW w:w="6237" w:type="dxa"/>
            <w:gridSpan w:val="4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LTL, bp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Model 1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Model 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β (95% CI)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i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 xml:space="preserve"> value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β (95% CI)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i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 xml:space="preserve"> 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Continuous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-61.95 (-88.23, -35.66)</w:t>
            </w:r>
          </w:p>
        </w:tc>
        <w:tc>
          <w:tcPr>
            <w:tcW w:w="85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-34.12 (-64.88, -3.37)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0.030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Tertiles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T1 (&lt;8.27)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0 (Reference)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0 (Reference)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T2 (8.27-8.77)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-27.07 (-65.46, 11.32)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.167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-2.16 (-42.06, 37.74)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0.916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T3 (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 xml:space="preserve"> 8.77)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-87.77 (-126.34, -49.21)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-47.55 (-91.50, -3.60)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0.034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Categories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T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1-T2 (&lt;8.77)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0 (Reference)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0 (Reference)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T3 (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 xml:space="preserve"> 8.77)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-73.86 (-107.00, -40.72)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-46.20 (-82.41, -9.99)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0.012</w:t>
            </w:r>
          </w:p>
        </w:tc>
      </w:tr>
    </w:tbl>
    <w:p>
      <w:pPr>
        <w:widowControl w:val="0"/>
        <w:spacing w:before="0" w:after="0" w:line="240" w:lineRule="auto"/>
        <w:jc w:val="both"/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eastAsia="zh-CN" w:bidi="ar"/>
        </w:rPr>
      </w:pPr>
      <w:r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  <w:t>Abbreviations:</w:t>
      </w:r>
      <w:r>
        <w:rPr>
          <w:rFonts w:ascii="Times New Roman" w:hAnsi="Times New Roman" w:eastAsia="等线" w:cs="Times New Roman"/>
          <w:color w:val="000000"/>
          <w:kern w:val="0"/>
          <w:sz w:val="20"/>
          <w:szCs w:val="20"/>
          <w:lang w:eastAsia="zh-CN"/>
        </w:rPr>
        <w:t xml:space="preserve"> TyG, triglyceride glucose;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eastAsia="zh-CN" w:bidi="ar"/>
        </w:rPr>
        <w:t xml:space="preserve"> LTL, </w:t>
      </w:r>
      <w:r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  <w:t>leukocyte</w:t>
      </w:r>
      <w:r>
        <w:rPr>
          <w:rFonts w:ascii="Times New Roman" w:hAnsi="Times New Roman" w:eastAsia="等线" w:cs="Times New Roman"/>
          <w:color w:val="000000"/>
          <w:kern w:val="0"/>
          <w:sz w:val="20"/>
          <w:szCs w:val="20"/>
          <w:lang w:eastAsia="zh-CN"/>
        </w:rPr>
        <w:t xml:space="preserve"> telomere length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lang w:eastAsia="zh-CN" w:bidi="ar"/>
        </w:rPr>
        <w:t xml:space="preserve">; </w:t>
      </w:r>
      <w:r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  <w:t>CI, confidence interval.</w:t>
      </w:r>
    </w:p>
    <w:p>
      <w:pPr>
        <w:widowControl w:val="0"/>
        <w:spacing w:before="0" w:after="0" w:line="240" w:lineRule="auto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  <w:r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  <w:t>Model 1 was adjusted for age.</w:t>
      </w:r>
    </w:p>
    <w:p>
      <w:pPr>
        <w:rPr>
          <w:rFonts w:ascii="Times New Roman" w:hAnsi="Times New Roman" w:cs="Times New Roman"/>
          <w:sz w:val="20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  <w:t>Model 2 was adjusted for age, sex; education, smoking status, alcohol consumption, physical activity, BMI, waist circumference, SBP, DBP, history of hypertension, TC, SUA, eGFR and CRP.</w:t>
      </w:r>
    </w:p>
    <w:p>
      <w:pPr>
        <w:widowControl w:val="0"/>
        <w:spacing w:before="0" w:after="0" w:line="240" w:lineRule="auto"/>
        <w:jc w:val="center"/>
        <w:rPr>
          <w:rFonts w:hint="default" w:ascii="Times New Roman" w:hAnsi="Times New Roman" w:eastAsia="宋体" w:cs="Times New Roman"/>
          <w:b/>
          <w:kern w:val="2"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b/>
          <w:kern w:val="2"/>
          <w:sz w:val="20"/>
          <w:szCs w:val="20"/>
          <w:lang w:eastAsia="zh-CN"/>
        </w:rPr>
        <w:t xml:space="preserve">Table </w:t>
      </w:r>
      <w:r>
        <w:rPr>
          <w:rFonts w:hint="eastAsia" w:ascii="Times New Roman" w:hAnsi="Times New Roman" w:eastAsia="宋体" w:cs="Times New Roman"/>
          <w:b/>
          <w:kern w:val="2"/>
          <w:sz w:val="20"/>
          <w:szCs w:val="20"/>
          <w:lang w:val="en-US" w:eastAsia="zh-CN"/>
        </w:rPr>
        <w:t>S3</w:t>
      </w:r>
      <w:r>
        <w:rPr>
          <w:rFonts w:hint="default" w:ascii="Times New Roman" w:hAnsi="Times New Roman" w:eastAsia="宋体" w:cs="Times New Roman"/>
          <w:b/>
          <w:kern w:val="2"/>
          <w:sz w:val="20"/>
          <w:szCs w:val="20"/>
          <w:lang w:eastAsia="zh-CN"/>
        </w:rPr>
        <w:t xml:space="preserve">. Association of </w:t>
      </w:r>
      <w:r>
        <w:rPr>
          <w:rFonts w:hint="eastAsia" w:ascii="Times New Roman" w:hAnsi="Times New Roman" w:eastAsia="宋体" w:cs="Times New Roman"/>
          <w:b/>
          <w:kern w:val="2"/>
          <w:sz w:val="20"/>
          <w:szCs w:val="20"/>
          <w:lang w:val="en-US" w:eastAsia="zh-CN"/>
        </w:rPr>
        <w:t>HOMA-IR</w:t>
      </w:r>
      <w:r>
        <w:rPr>
          <w:rFonts w:hint="default" w:ascii="Times New Roman" w:hAnsi="Times New Roman" w:eastAsia="宋体" w:cs="Times New Roman"/>
          <w:b/>
          <w:kern w:val="2"/>
          <w:sz w:val="20"/>
          <w:szCs w:val="20"/>
          <w:lang w:eastAsia="zh-CN"/>
        </w:rPr>
        <w:t xml:space="preserve"> with leukocyte </w:t>
      </w:r>
      <w:r>
        <w:rPr>
          <w:rFonts w:hint="default" w:ascii="Times New Roman" w:hAnsi="Times New Roman" w:eastAsia="等线" w:cs="Times New Roman"/>
          <w:b/>
          <w:color w:val="000000"/>
          <w:kern w:val="0"/>
          <w:sz w:val="20"/>
          <w:szCs w:val="20"/>
          <w:lang w:eastAsia="zh-CN"/>
        </w:rPr>
        <w:t>telomere length.</w:t>
      </w:r>
    </w:p>
    <w:tbl>
      <w:tblPr>
        <w:tblStyle w:val="20"/>
        <w:tblW w:w="1077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850"/>
        <w:gridCol w:w="2268"/>
        <w:gridCol w:w="851"/>
        <w:gridCol w:w="2268"/>
        <w:gridCol w:w="8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/>
              </w:rPr>
              <w:t>HOMA-IR</w:t>
            </w:r>
          </w:p>
        </w:tc>
        <w:tc>
          <w:tcPr>
            <w:tcW w:w="9355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LTL, bp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Model 1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Model 2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Model 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β (95% CI)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i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 xml:space="preserve"> value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β (95% CI)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i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 xml:space="preserve"> value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  <w:t>β (95% CI)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i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 xml:space="preserve"> 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Continuous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-12.85 (-21.56, -4.14)</w:t>
            </w:r>
          </w:p>
        </w:tc>
        <w:tc>
          <w:tcPr>
            <w:tcW w:w="85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  <w:t>0.004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-4.59 (-14.85, 5.67)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  <w:t>0.380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-2.85 (-15.01, 9.30)</w:t>
            </w:r>
          </w:p>
        </w:tc>
        <w:tc>
          <w:tcPr>
            <w:tcW w:w="85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  <w:t>0.646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Tertiles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T1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0 (Reference)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0 (Reference)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0 (Reference)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 xml:space="preserve">T2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-43.64 (-90.09, 2.81)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  <w:t>0.066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-29.65 (-81.22, 21.92)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  <w:t>0.260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-26.48 (-86.13, 33.18)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  <w:t>0.385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eastAsia="zh-CN"/>
              </w:rPr>
              <w:t>T3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-91.64 (-140.34, -42.94)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-50.61 (-111.99, 10.77)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  <w:t>0.106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-51.90 (-124.06, 20.25)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  <w:t>0.159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kern w:val="0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/>
              </w:rPr>
              <w:t xml:space="preserve"> for trend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  <w:t>0.100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0"/>
                <w:szCs w:val="20"/>
                <w:lang w:val="en-US" w:eastAsia="zh-CN"/>
              </w:rPr>
              <w:t>0.155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等线" w:cs="Times New Roman"/>
                <w:kern w:val="2"/>
                <w:sz w:val="20"/>
                <w:szCs w:val="20"/>
                <w:lang w:eastAsia="zh-CN"/>
              </w:rPr>
            </w:pPr>
          </w:p>
        </w:tc>
      </w:tr>
    </w:tbl>
    <w:p>
      <w:pPr>
        <w:widowControl w:val="0"/>
        <w:spacing w:before="0" w:after="0" w:line="240" w:lineRule="auto"/>
        <w:jc w:val="both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0"/>
          <w:szCs w:val="20"/>
          <w:lang w:eastAsia="zh-CN"/>
        </w:rPr>
        <w:t>Abbreviations:</w:t>
      </w:r>
      <w:r>
        <w:rPr>
          <w:rFonts w:hint="default" w:ascii="Times New Roman" w:hAnsi="Times New Roman" w:eastAsia="等线" w:cs="Times New Roman"/>
          <w:color w:val="000000"/>
          <w:kern w:val="0"/>
          <w:sz w:val="20"/>
          <w:szCs w:val="20"/>
          <w:lang w:eastAsia="zh-CN"/>
        </w:rPr>
        <w:t xml:space="preserve"> </w:t>
      </w:r>
      <w:r>
        <w:rPr>
          <w:rFonts w:hint="eastAsia" w:ascii="Times New Roman" w:hAnsi="Times New Roman" w:eastAsia="等线" w:cs="Times New Roman"/>
          <w:color w:val="000000"/>
          <w:kern w:val="0"/>
          <w:sz w:val="20"/>
          <w:szCs w:val="20"/>
          <w:lang w:val="en-US" w:eastAsia="zh-CN"/>
        </w:rPr>
        <w:t>HOMA-IR</w:t>
      </w:r>
      <w:r>
        <w:rPr>
          <w:rFonts w:hint="default" w:ascii="Times New Roman" w:hAnsi="Times New Roman" w:eastAsia="等线" w:cs="Times New Roman"/>
          <w:color w:val="000000"/>
          <w:kern w:val="0"/>
          <w:sz w:val="20"/>
          <w:szCs w:val="20"/>
          <w:lang w:eastAsia="zh-CN"/>
        </w:rPr>
        <w:t>, homeostatic model assessment of insulin resistance;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eastAsia="zh-CN" w:bidi="ar"/>
        </w:rPr>
        <w:t xml:space="preserve"> LTL, </w:t>
      </w:r>
      <w:r>
        <w:rPr>
          <w:rFonts w:hint="default" w:ascii="Times New Roman" w:hAnsi="Times New Roman" w:eastAsia="宋体" w:cs="Times New Roman"/>
          <w:kern w:val="2"/>
          <w:sz w:val="20"/>
          <w:szCs w:val="20"/>
          <w:lang w:eastAsia="zh-CN"/>
        </w:rPr>
        <w:t>leukocyte</w:t>
      </w:r>
      <w:r>
        <w:rPr>
          <w:rFonts w:hint="default" w:ascii="Times New Roman" w:hAnsi="Times New Roman" w:eastAsia="等线" w:cs="Times New Roman"/>
          <w:color w:val="000000"/>
          <w:kern w:val="0"/>
          <w:sz w:val="20"/>
          <w:szCs w:val="20"/>
          <w:lang w:eastAsia="zh-CN"/>
        </w:rPr>
        <w:t xml:space="preserve"> telomere length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eastAsia="zh-CN" w:bidi="ar"/>
        </w:rPr>
        <w:t xml:space="preserve">; </w:t>
      </w:r>
      <w:r>
        <w:rPr>
          <w:rFonts w:hint="default" w:ascii="Times New Roman" w:hAnsi="Times New Roman" w:eastAsia="宋体" w:cs="Times New Roman"/>
          <w:kern w:val="2"/>
          <w:sz w:val="20"/>
          <w:szCs w:val="20"/>
          <w:lang w:eastAsia="zh-CN"/>
        </w:rPr>
        <w:t>CI, confidence interval.</w:t>
      </w:r>
    </w:p>
    <w:p>
      <w:pPr>
        <w:widowControl w:val="0"/>
        <w:spacing w:before="0" w:after="0" w:line="240" w:lineRule="auto"/>
        <w:jc w:val="both"/>
        <w:rPr>
          <w:rFonts w:hint="default" w:ascii="Times New Roman" w:hAnsi="Times New Roman" w:eastAsia="宋体" w:cs="Times New Roman"/>
          <w:kern w:val="2"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0"/>
          <w:szCs w:val="20"/>
          <w:lang w:eastAsia="zh-CN"/>
        </w:rPr>
        <w:t>Model 1 was adjusted for age.</w:t>
      </w:r>
      <w:r>
        <w:rPr>
          <w:rFonts w:hint="default" w:ascii="Times New Roman" w:hAnsi="Times New Roman" w:eastAsia="宋体" w:cs="Times New Roman"/>
          <w:kern w:val="2"/>
          <w:sz w:val="20"/>
          <w:szCs w:val="20"/>
          <w:lang w:eastAsia="zh-CN"/>
        </w:rPr>
        <w:cr/>
      </w:r>
      <w:r>
        <w:rPr>
          <w:rFonts w:hint="default" w:ascii="Times New Roman" w:hAnsi="Times New Roman" w:eastAsia="宋体" w:cs="Times New Roman"/>
          <w:kern w:val="2"/>
          <w:sz w:val="20"/>
          <w:szCs w:val="20"/>
          <w:lang w:eastAsia="zh-CN"/>
        </w:rPr>
        <w:t>Model 2 was adjusted for age, sex; education, smoking status, alcohol consumption, physical activity and BMI.</w:t>
      </w:r>
    </w:p>
    <w:p>
      <w:pPr>
        <w:widowControl w:val="0"/>
        <w:spacing w:before="0" w:after="0" w:line="240" w:lineRule="auto"/>
        <w:jc w:val="both"/>
        <w:rPr>
          <w:rFonts w:hint="default" w:ascii="Times New Roman" w:hAnsi="Times New Roman" w:eastAsia="宋体" w:cs="Times New Roman"/>
          <w:kern w:val="2"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0"/>
          <w:szCs w:val="20"/>
          <w:lang w:eastAsia="zh-CN"/>
        </w:rPr>
        <w:t>Model 3 was adjusted for age, sex; education, smoking status, alcohol consumption, physical activity, BMI, waist circumference, SBP, DBP, history of hypertension, TC, SUA, eGFR and CRP.</w:t>
      </w:r>
    </w:p>
    <w:p>
      <w:pPr>
        <w:widowControl w:val="0"/>
        <w:spacing w:before="0" w:after="0" w:line="240" w:lineRule="auto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widowControl w:val="0"/>
        <w:spacing w:before="0" w:after="0" w:line="240" w:lineRule="auto"/>
        <w:jc w:val="both"/>
        <w:rPr>
          <w:rFonts w:ascii="Calibri" w:hAnsi="Calibri" w:eastAsia="宋体" w:cs="Times New Roman"/>
          <w:kern w:val="2"/>
          <w:sz w:val="21"/>
          <w:lang w:eastAsia="zh-CN"/>
        </w:rPr>
      </w:pPr>
    </w:p>
    <w:p>
      <w:pPr>
        <w:spacing w:before="240"/>
      </w:pPr>
    </w:p>
    <w:sectPr>
      <w:headerReference r:id="rId7" w:type="first"/>
      <w:footerReference r:id="rId8" w:type="default"/>
      <w:headerReference r:id="rId6" w:type="even"/>
      <w:footerReference r:id="rId9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8255" b="8255"/>
          <wp:docPr id="3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59D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247</Words>
  <Characters>1410</Characters>
  <Lines>11</Lines>
  <Paragraphs>3</Paragraphs>
  <TotalTime>0</TotalTime>
  <ScaleCrop>false</ScaleCrop>
  <LinksUpToDate>false</LinksUpToDate>
  <CharactersWithSpaces>1654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admin</cp:lastModifiedBy>
  <cp:lastPrinted>2013-10-03T12:51:00Z</cp:lastPrinted>
  <dcterms:modified xsi:type="dcterms:W3CDTF">2021-12-27T10:23:52Z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3B63487633774BB68C49ADB7A146A7BE</vt:lpwstr>
  </property>
</Properties>
</file>