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66CAD7EE" w:rsidR="00EA3D3C" w:rsidRPr="00994A3D" w:rsidRDefault="0073166B" w:rsidP="0073166B">
      <w:pPr>
        <w:pStyle w:val="Heading1"/>
      </w:pPr>
      <w:r w:rsidRPr="0073166B">
        <w:t>Chromatographic methods</w:t>
      </w:r>
    </w:p>
    <w:p w14:paraId="15721542" w14:textId="1F1E2929" w:rsidR="0073166B" w:rsidRPr="00246B9B" w:rsidRDefault="0073166B" w:rsidP="0073166B">
      <w:pPr>
        <w:pStyle w:val="Heading2"/>
        <w:numPr>
          <w:ilvl w:val="0"/>
          <w:numId w:val="0"/>
        </w:numPr>
      </w:pPr>
      <w:r w:rsidRPr="007F3D04">
        <w:t>Ion</w:t>
      </w:r>
      <w:r>
        <w:t xml:space="preserve"> - </w:t>
      </w:r>
      <w:r w:rsidRPr="007F3D04">
        <w:t xml:space="preserve">pairing </w:t>
      </w:r>
      <w:r>
        <w:t xml:space="preserve">reverse phase </w:t>
      </w:r>
      <w:r w:rsidRPr="007F3D04">
        <w:t>chromatography</w:t>
      </w:r>
    </w:p>
    <w:p w14:paraId="54A65393" w14:textId="77777777" w:rsidR="0073166B" w:rsidRDefault="0073166B" w:rsidP="0073166B">
      <w:pPr>
        <w:jc w:val="both"/>
      </w:pPr>
      <w:r>
        <w:t>T</w:t>
      </w:r>
      <w:r w:rsidRPr="00A94CD4">
        <w:t xml:space="preserve">he </w:t>
      </w:r>
      <w:r>
        <w:t>analysis</w:t>
      </w:r>
      <w:r w:rsidRPr="00A94CD4">
        <w:t xml:space="preserve"> was carried out in an Agilent 12</w:t>
      </w:r>
      <w:r>
        <w:t>0</w:t>
      </w:r>
      <w:r w:rsidRPr="00A94CD4">
        <w:t xml:space="preserve">0 Infinity (Agilent Technologies, Palo Alto, Calif.) using a 1290 Infinity Binary Pump and a 1260 Infinity Quaternary Pump. The LC system was coupled to an Agilent 6460 triple quadrupole mass spectrometer (MS) using an electrospray ionization (ESI) interface working in MRM mode. The </w:t>
      </w:r>
      <w:r>
        <w:t xml:space="preserve">analytical setup for the </w:t>
      </w:r>
      <w:r w:rsidRPr="00A94CD4">
        <w:t>chromatograph</w:t>
      </w:r>
      <w:r>
        <w:t>y</w:t>
      </w:r>
      <w:r w:rsidRPr="00A94CD4">
        <w:t xml:space="preserve"> </w:t>
      </w:r>
      <w:r>
        <w:t>was previously described</w:t>
      </w:r>
      <w:r w:rsidRPr="00A94CD4">
        <w:t xml:space="preserve"> by Agilent Technologies, Inc. </w:t>
      </w:r>
      <w:r>
        <w:t>(MassHunter Metabolomics dMRM Database and Method, Analysis guide, Revision B, Agilent Technologies, Inc. 2016.; MassHunter Metabolomics Dynamic MRM Database and Method, Method Setup Guide, Revision B, Agilent Technologies, Inc. 2016)</w:t>
      </w:r>
      <w:r w:rsidRPr="00A94CD4">
        <w:t xml:space="preserve">. This method uses tributylamine as ion-pair reagent, with buffer A composed of 97% water and 3% methanol, 10 mM tributylamine, 15 mM glacial acetic acid and buffer B composed of 10 mM tributylamine, 15 mM glacial acetic acid, prepared in methanol. </w:t>
      </w:r>
      <w:r>
        <w:t xml:space="preserve">The flow was set at 0.25 mL/min, with maximum pressure set at 1050 bars. </w:t>
      </w:r>
      <w:r w:rsidRPr="00B14F91">
        <w:t xml:space="preserve">The method </w:t>
      </w:r>
      <w:r>
        <w:t xml:space="preserve">described by Agilent </w:t>
      </w:r>
      <w:r w:rsidRPr="00B14F91">
        <w:t>uses a 1290 Infinity II LC Quaternary Pump and a 6-port/2-position valve for the gradient chromatography, in a first stage, for the removal of contaminants at the column head for each and every analytical run in back-flush mode with acetonitrile, in a second stage, and for the column regeneration with buffer A, in a third stage. The set-up in our laboratory was different, having a binary, a quaternary pumps and a 10-port/2-position valve. Therefore, the hardware connection and the chromatography had to be modified in order to keep equivalent separation, cleaning and regeneration stages to those proposed in the original method.</w:t>
      </w:r>
      <w:r>
        <w:t xml:space="preserve"> The analysis started with 0 % of the mobile phase B, which has been gradually increased up to 99 % at minute 20. Such conditions were maintained until minute 24.10, when % of mobile phase B was decreased to starting conditions. </w:t>
      </w:r>
      <w:r>
        <w:rPr>
          <w:color w:val="222222"/>
          <w:lang w:val="en-GB"/>
        </w:rPr>
        <w:t>All the samples were analyzed in negative ESI mode.</w:t>
      </w:r>
      <w:r>
        <w:t xml:space="preserve"> The capillary voltage was set to 2000 V for negative ionization mode. Gas nebulizer was maintained at 45 psi, while drying gas flow rate was 13 L/min at 150 ° C</w:t>
      </w:r>
      <w:r w:rsidRPr="00E72BC3">
        <w:t xml:space="preserve"> Samples were injected randomly wi</w:t>
      </w:r>
      <w:r>
        <w:t>th an injection volume set to 5</w:t>
      </w:r>
      <w:r w:rsidRPr="00E72BC3">
        <w:t xml:space="preserve"> µL</w:t>
      </w:r>
      <w:r>
        <w:t xml:space="preserve"> and t</w:t>
      </w:r>
      <w:r w:rsidRPr="00E72BC3">
        <w:t>he autosampler was kept</w:t>
      </w:r>
      <w:r>
        <w:t xml:space="preserve"> at 4ºC. </w:t>
      </w:r>
    </w:p>
    <w:p w14:paraId="0BE11D00" w14:textId="0CC2D868" w:rsidR="0073166B" w:rsidRPr="0073166B" w:rsidRDefault="0073166B" w:rsidP="0073166B">
      <w:pPr>
        <w:jc w:val="both"/>
        <w:rPr>
          <w:b/>
          <w:iCs/>
        </w:rPr>
      </w:pPr>
      <w:r w:rsidRPr="0073166B">
        <w:rPr>
          <w:b/>
          <w:iCs/>
        </w:rPr>
        <w:t>Hydrophilic interaction chromatography (methods A and B)</w:t>
      </w:r>
    </w:p>
    <w:p w14:paraId="5622405F" w14:textId="3DD1F19D" w:rsidR="0073166B" w:rsidRDefault="0073166B" w:rsidP="0073166B">
      <w:pPr>
        <w:jc w:val="both"/>
      </w:pPr>
      <w:r>
        <w:t>T</w:t>
      </w:r>
      <w:r w:rsidRPr="00A94CD4">
        <w:t xml:space="preserve">he </w:t>
      </w:r>
      <w:r>
        <w:t>analysis</w:t>
      </w:r>
      <w:r w:rsidRPr="00A94CD4">
        <w:t xml:space="preserve"> was carried out in an Agilent 12</w:t>
      </w:r>
      <w:r>
        <w:t>9</w:t>
      </w:r>
      <w:r w:rsidRPr="00A94CD4">
        <w:t>0 Infinity (Agilent Technologies, Palo Alto, Calif.) using a 1290 Infinity Binary Pump. The LC system was coupled to an Agilent 64</w:t>
      </w:r>
      <w:r>
        <w:t>7</w:t>
      </w:r>
      <w:r w:rsidRPr="00A94CD4">
        <w:t>0 triple quadrupole mass spectrometer (MS)</w:t>
      </w:r>
      <w:r>
        <w:t>,</w:t>
      </w:r>
      <w:r w:rsidRPr="00A94CD4">
        <w:t xml:space="preserve"> using an ESI interface</w:t>
      </w:r>
      <w:r>
        <w:t>,</w:t>
      </w:r>
      <w:r w:rsidRPr="00A94CD4">
        <w:t xml:space="preserve"> working in MRM mode.</w:t>
      </w:r>
      <w:r>
        <w:t xml:space="preserve"> For the HILIC A method, the mobile phase A consisted of </w:t>
      </w:r>
      <w:r w:rsidRPr="00246B10">
        <w:rPr>
          <w:rStyle w:val="Ninguno"/>
          <w:rFonts w:cstheme="minorHAnsi"/>
          <w:color w:val="000000" w:themeColor="text1"/>
        </w:rPr>
        <w:t xml:space="preserve">0.1% </w:t>
      </w:r>
      <w:r>
        <w:rPr>
          <w:rStyle w:val="Ninguno"/>
          <w:rFonts w:cstheme="minorHAnsi"/>
          <w:color w:val="000000" w:themeColor="text1"/>
        </w:rPr>
        <w:t>f</w:t>
      </w:r>
      <w:r w:rsidRPr="00246B10">
        <w:rPr>
          <w:rStyle w:val="Ninguno"/>
          <w:rFonts w:cstheme="minorHAnsi"/>
          <w:color w:val="000000" w:themeColor="text1"/>
        </w:rPr>
        <w:t>ormic acid prepared in water</w:t>
      </w:r>
      <w:r w:rsidR="0009637E">
        <w:rPr>
          <w:rStyle w:val="Ninguno"/>
          <w:rFonts w:cstheme="minorHAnsi"/>
          <w:color w:val="000000" w:themeColor="text1"/>
        </w:rPr>
        <w:t>, pH</w:t>
      </w:r>
      <w:r>
        <w:rPr>
          <w:rStyle w:val="Ninguno"/>
          <w:rFonts w:cstheme="minorHAnsi"/>
          <w:color w:val="000000" w:themeColor="text1"/>
        </w:rPr>
        <w:t xml:space="preserve"> 9, while for mobile phase B was </w:t>
      </w:r>
      <w:r w:rsidRPr="00246B10">
        <w:rPr>
          <w:rStyle w:val="Ninguno"/>
          <w:rFonts w:cstheme="minorHAnsi"/>
          <w:color w:val="000000" w:themeColor="text1"/>
        </w:rPr>
        <w:t xml:space="preserve">0.1% </w:t>
      </w:r>
      <w:r>
        <w:rPr>
          <w:rStyle w:val="Ninguno"/>
          <w:rFonts w:cstheme="minorHAnsi"/>
          <w:color w:val="000000" w:themeColor="text1"/>
        </w:rPr>
        <w:t>f</w:t>
      </w:r>
      <w:r w:rsidRPr="00246B10">
        <w:rPr>
          <w:rStyle w:val="Ninguno"/>
          <w:rFonts w:cstheme="minorHAnsi"/>
          <w:color w:val="000000" w:themeColor="text1"/>
        </w:rPr>
        <w:t xml:space="preserve">ormic acid prepared in </w:t>
      </w:r>
      <w:r>
        <w:rPr>
          <w:rStyle w:val="Ninguno"/>
          <w:rFonts w:cstheme="minorHAnsi"/>
          <w:color w:val="000000" w:themeColor="text1"/>
        </w:rPr>
        <w:t xml:space="preserve">acetonitrile. For HILIC B method, mobile phase A was </w:t>
      </w:r>
      <w:r w:rsidRPr="00246B10">
        <w:rPr>
          <w:rStyle w:val="Ninguno"/>
          <w:rFonts w:cstheme="minorHAnsi"/>
          <w:color w:val="000000" w:themeColor="text1"/>
        </w:rPr>
        <w:t xml:space="preserve">5mM </w:t>
      </w:r>
      <w:r>
        <w:rPr>
          <w:rStyle w:val="Ninguno"/>
          <w:rFonts w:cstheme="minorHAnsi"/>
          <w:color w:val="000000" w:themeColor="text1"/>
        </w:rPr>
        <w:t>a</w:t>
      </w:r>
      <w:r w:rsidRPr="00246B10">
        <w:rPr>
          <w:rStyle w:val="Ninguno"/>
          <w:rFonts w:cstheme="minorHAnsi"/>
          <w:color w:val="000000" w:themeColor="text1"/>
        </w:rPr>
        <w:t>mmonium formate prepared in water</w:t>
      </w:r>
      <w:r>
        <w:rPr>
          <w:rStyle w:val="Ninguno"/>
          <w:rFonts w:cstheme="minorHAnsi"/>
          <w:color w:val="000000" w:themeColor="text1"/>
        </w:rPr>
        <w:t xml:space="preserve"> was used, while mobile phase B was pure acetonitrile. </w:t>
      </w:r>
      <w:r>
        <w:t>For the gradient chromatography, the flow was set at 0.6 mL/min for HILIC A or 0.8</w:t>
      </w:r>
      <w:r w:rsidRPr="00E72BC3">
        <w:t xml:space="preserve"> mL/min</w:t>
      </w:r>
      <w:r>
        <w:t xml:space="preserve"> for HILIC B method. The analysis for HILIC A method started with 93 % of the mobile phase B, which is gradually decreased to 50 % at minute 15. From the minute 15.50 up to minute 20 starting conditions were maintained. </w:t>
      </w:r>
      <w:r>
        <w:rPr>
          <w:color w:val="222222"/>
          <w:lang w:val="en-GB"/>
        </w:rPr>
        <w:t>All the samples were analyzed in positive and negative ESI mode</w:t>
      </w:r>
      <w:r>
        <w:t xml:space="preserve">. The capillary voltage was set to 4000 V for positive and 3000 V for negative ionization mode. Gas nebulizer was maintained at 60 psi, while drying gas flow rate was 5 L/min at 300 ° C. The elution conditions for HILIC B method started with 50 % of the mobile phase B and increased to 95% in minute 7. These conditions were retained until minute 10. </w:t>
      </w:r>
      <w:r>
        <w:rPr>
          <w:color w:val="222222"/>
          <w:lang w:val="en-GB"/>
        </w:rPr>
        <w:t>All the samples were analyzed in positive ESI mode</w:t>
      </w:r>
      <w:r>
        <w:t xml:space="preserve">. The capillary voltage was set to 3500 V, gas nebulizer was maintained at 45 psi, while drying gas </w:t>
      </w:r>
      <w:r>
        <w:lastRenderedPageBreak/>
        <w:t>flow rate was 8 L/min at 250 ° C. Five</w:t>
      </w:r>
      <w:r w:rsidRPr="008A1E9D">
        <w:t xml:space="preserve"> microliters of the </w:t>
      </w:r>
      <w:r>
        <w:t>prepared samples</w:t>
      </w:r>
      <w:r w:rsidRPr="008A1E9D">
        <w:t xml:space="preserve"> was injected onto a XBridgeTM BEH Amide column (2.5 </w:t>
      </w:r>
      <w:r w:rsidRPr="00246B10">
        <w:rPr>
          <w:rStyle w:val="Ninguno"/>
          <w:rFonts w:cstheme="minorHAnsi"/>
          <w:color w:val="000000" w:themeColor="text1"/>
        </w:rPr>
        <w:t>µm</w:t>
      </w:r>
      <w:r>
        <w:rPr>
          <w:rStyle w:val="Ninguno"/>
          <w:rFonts w:cstheme="minorHAnsi"/>
          <w:color w:val="000000" w:themeColor="text1"/>
        </w:rPr>
        <w:t>,</w:t>
      </w:r>
      <w:r w:rsidRPr="008A1E9D">
        <w:t xml:space="preserve"> 100 × 2.1 mm, Waters, Dublin, Ireland)</w:t>
      </w:r>
      <w:r>
        <w:t>, while t</w:t>
      </w:r>
      <w:r w:rsidRPr="00E72BC3">
        <w:t>he autosampler was kept</w:t>
      </w:r>
      <w:r>
        <w:t xml:space="preserve"> at 4ºC.</w:t>
      </w:r>
    </w:p>
    <w:p w14:paraId="7B0C5F44" w14:textId="29F4D33E" w:rsidR="0073166B" w:rsidRPr="0073166B" w:rsidRDefault="0073166B" w:rsidP="0073166B">
      <w:pPr>
        <w:jc w:val="both"/>
        <w:rPr>
          <w:b/>
          <w:iCs/>
        </w:rPr>
      </w:pPr>
      <w:r w:rsidRPr="0073166B">
        <w:rPr>
          <w:b/>
          <w:iCs/>
        </w:rPr>
        <w:t>Reversed - phase liquid chromatography (methods A and B)</w:t>
      </w:r>
    </w:p>
    <w:p w14:paraId="24AF9CFB" w14:textId="77777777" w:rsidR="0073166B" w:rsidRDefault="0073166B" w:rsidP="0073166B">
      <w:pPr>
        <w:jc w:val="both"/>
      </w:pPr>
      <w:r>
        <w:t xml:space="preserve">RPLC A and B methods were carried out in the same system as for the HILIC methods. The mobile phases just differed in the amount of formic acid. As mobile phase A for RPLC A method, </w:t>
      </w:r>
      <w:r w:rsidRPr="00246B10">
        <w:rPr>
          <w:rStyle w:val="Ninguno"/>
          <w:rFonts w:cstheme="minorHAnsi"/>
          <w:color w:val="000000" w:themeColor="text1"/>
        </w:rPr>
        <w:t xml:space="preserve">0.1% </w:t>
      </w:r>
      <w:r>
        <w:rPr>
          <w:rStyle w:val="Ninguno"/>
          <w:rFonts w:cstheme="minorHAnsi"/>
          <w:color w:val="000000" w:themeColor="text1"/>
        </w:rPr>
        <w:t>f</w:t>
      </w:r>
      <w:r w:rsidRPr="00246B10">
        <w:rPr>
          <w:rStyle w:val="Ninguno"/>
          <w:rFonts w:cstheme="minorHAnsi"/>
          <w:color w:val="000000" w:themeColor="text1"/>
        </w:rPr>
        <w:t>ormic acid prepared in water</w:t>
      </w:r>
      <w:r>
        <w:rPr>
          <w:rStyle w:val="Ninguno"/>
          <w:rFonts w:cstheme="minorHAnsi"/>
          <w:color w:val="000000" w:themeColor="text1"/>
        </w:rPr>
        <w:t xml:space="preserve"> </w:t>
      </w:r>
      <w:r>
        <w:t>was used</w:t>
      </w:r>
      <w:r>
        <w:rPr>
          <w:rStyle w:val="Ninguno"/>
          <w:rFonts w:cstheme="minorHAnsi"/>
          <w:color w:val="000000" w:themeColor="text1"/>
        </w:rPr>
        <w:t xml:space="preserve">, while mobile phase B was </w:t>
      </w:r>
      <w:r w:rsidRPr="00246B10">
        <w:rPr>
          <w:rStyle w:val="Ninguno"/>
          <w:rFonts w:cstheme="minorHAnsi"/>
          <w:color w:val="000000" w:themeColor="text1"/>
        </w:rPr>
        <w:t xml:space="preserve">0.1% </w:t>
      </w:r>
      <w:r>
        <w:rPr>
          <w:rStyle w:val="Ninguno"/>
          <w:rFonts w:cstheme="minorHAnsi"/>
          <w:color w:val="000000" w:themeColor="text1"/>
        </w:rPr>
        <w:t>f</w:t>
      </w:r>
      <w:r w:rsidRPr="00246B10">
        <w:rPr>
          <w:rStyle w:val="Ninguno"/>
          <w:rFonts w:cstheme="minorHAnsi"/>
          <w:color w:val="000000" w:themeColor="text1"/>
        </w:rPr>
        <w:t xml:space="preserve">ormic acid prepared in </w:t>
      </w:r>
      <w:r>
        <w:rPr>
          <w:rStyle w:val="Ninguno"/>
          <w:rFonts w:cstheme="minorHAnsi"/>
          <w:color w:val="000000" w:themeColor="text1"/>
        </w:rPr>
        <w:t xml:space="preserve">methanol. RPLC B method used the same solvents in which 0.5 % of formic acid was added. </w:t>
      </w:r>
      <w:r>
        <w:t xml:space="preserve">The flow was set at 0.6 mL/min. </w:t>
      </w:r>
      <w:r>
        <w:rPr>
          <w:color w:val="222222"/>
          <w:lang w:val="en-GB"/>
        </w:rPr>
        <w:t>The analysis for RPLC A method started with 1% of the mobile phase B and then increased to the 95% of B in a time period of 2 min (0-2 min), after which it has been again decreased to the 1% of B (3-10 min). The elution conditions for RPLC B method had same starting conditions as RPLC A method, with exception that 95% of mobile phase B lasted one minute longer than in RPLC A method. All the samples were analyzed in positive and negative ESI mode</w:t>
      </w:r>
      <w:r>
        <w:rPr>
          <w:rFonts w:cstheme="minorHAnsi"/>
          <w:color w:val="222222"/>
          <w:lang w:val="en-GB"/>
        </w:rPr>
        <w:t xml:space="preserve">. </w:t>
      </w:r>
      <w:r>
        <w:t xml:space="preserve">The capillary voltage was set to 3500 V for positive and 3000 V for negative ionization mode. Gas nebulizer was maintained at 45 psi, while drying gas flow rate was 8 L/min at 250 ° C. </w:t>
      </w:r>
      <w:r w:rsidRPr="008A1E9D">
        <w:t>The column temperature was maintained at 45°C</w:t>
      </w:r>
      <w:r>
        <w:t xml:space="preserve">. </w:t>
      </w:r>
      <w:r w:rsidRPr="00E72BC3">
        <w:t>Samples were injected randomly wi</w:t>
      </w:r>
      <w:r>
        <w:t>th an injection volume set to 5</w:t>
      </w:r>
      <w:r w:rsidRPr="00E72BC3">
        <w:t xml:space="preserve"> µL</w:t>
      </w:r>
      <w:r>
        <w:t xml:space="preserve"> onto </w:t>
      </w:r>
      <w:r w:rsidRPr="00246B10">
        <w:rPr>
          <w:rStyle w:val="Ninguno"/>
          <w:rFonts w:cstheme="minorHAnsi"/>
          <w:color w:val="000000" w:themeColor="text1"/>
        </w:rPr>
        <w:t>Zorbax Eclipse, XDB, C18 (4.6 x 150 mm, 5 µm)</w:t>
      </w:r>
      <w:r>
        <w:rPr>
          <w:rStyle w:val="Ninguno"/>
          <w:rFonts w:cstheme="minorHAnsi"/>
          <w:color w:val="000000" w:themeColor="text1"/>
        </w:rPr>
        <w:t xml:space="preserve"> column, while </w:t>
      </w:r>
      <w:r>
        <w:t>t</w:t>
      </w:r>
      <w:r w:rsidRPr="00E72BC3">
        <w:t>he autosampler was kept</w:t>
      </w:r>
      <w:r>
        <w:t xml:space="preserve"> at 4ºC. </w:t>
      </w:r>
    </w:p>
    <w:p w14:paraId="74C5C54E" w14:textId="0E91A570" w:rsidR="0073166B" w:rsidRPr="0073166B" w:rsidRDefault="0073166B" w:rsidP="0073166B">
      <w:pPr>
        <w:pStyle w:val="Heading1"/>
      </w:pPr>
      <w:r w:rsidRPr="0073166B">
        <w:rPr>
          <w:bCs/>
        </w:rPr>
        <w:t>Methods validation</w:t>
      </w:r>
    </w:p>
    <w:p w14:paraId="622F41D6" w14:textId="77777777" w:rsidR="0073166B" w:rsidRDefault="0073166B" w:rsidP="006F1EFA">
      <w:pPr>
        <w:jc w:val="both"/>
      </w:pPr>
      <w:r>
        <w:t>Five experimental methods with different conditions, mobile phases and columns were studied in order to get the best separation and detection of selected analytes. The analytical performance, repeatability, intermediate precision, limit of detection (LOD), limit of quantitation (LOQ) and linearity were evaluated for each analyte for each method.</w:t>
      </w:r>
    </w:p>
    <w:p w14:paraId="49FD9C5D" w14:textId="77777777" w:rsidR="0073166B" w:rsidRPr="00DE792D" w:rsidRDefault="0073166B" w:rsidP="006F1EFA">
      <w:pPr>
        <w:jc w:val="both"/>
      </w:pPr>
      <w:r>
        <w:t>The LOD for each compound was calculated by plotting 3 x standard deviation of the response of the analyte at a concentration of approximately the LOQ in the calibration curve:</w:t>
      </w:r>
    </w:p>
    <w:p w14:paraId="21646BA9" w14:textId="77777777" w:rsidR="0073166B" w:rsidRPr="00F155BB" w:rsidRDefault="0073166B" w:rsidP="006F1EFA">
      <w:pPr>
        <w:jc w:val="center"/>
        <w:rPr>
          <w:sz w:val="22"/>
        </w:rPr>
      </w:pPr>
      <w:r w:rsidRPr="00F155BB">
        <w:rPr>
          <w:sz w:val="22"/>
        </w:rPr>
        <w:t>LOD = 3 x SD / s</w:t>
      </w:r>
    </w:p>
    <w:p w14:paraId="2482FE00" w14:textId="77777777" w:rsidR="0073166B" w:rsidRPr="005A4DAA" w:rsidRDefault="0073166B" w:rsidP="006F1EFA">
      <w:pPr>
        <w:jc w:val="both"/>
        <w:rPr>
          <w:szCs w:val="24"/>
        </w:rPr>
      </w:pPr>
      <w:r>
        <w:rPr>
          <w:szCs w:val="24"/>
        </w:rPr>
        <w:t xml:space="preserve">The </w:t>
      </w:r>
      <w:r w:rsidRPr="005A4DAA">
        <w:rPr>
          <w:szCs w:val="24"/>
        </w:rPr>
        <w:t>LOQ was calculated as follow</w:t>
      </w:r>
      <w:r>
        <w:rPr>
          <w:szCs w:val="24"/>
        </w:rPr>
        <w:t>s, by plotting 10x standard deviation of the response in the calibration curve:</w:t>
      </w:r>
    </w:p>
    <w:p w14:paraId="5057040A" w14:textId="77777777" w:rsidR="0073166B" w:rsidRPr="00F155BB" w:rsidRDefault="0073166B" w:rsidP="006F1EFA">
      <w:pPr>
        <w:jc w:val="center"/>
        <w:rPr>
          <w:sz w:val="22"/>
        </w:rPr>
      </w:pPr>
      <w:r w:rsidRPr="00F155BB">
        <w:rPr>
          <w:sz w:val="22"/>
        </w:rPr>
        <w:t>LOQ = 10 x SD / s</w:t>
      </w:r>
    </w:p>
    <w:p w14:paraId="3542DCC2" w14:textId="048466E0" w:rsidR="0073166B" w:rsidRDefault="0073166B" w:rsidP="006F1EFA">
      <w:pPr>
        <w:jc w:val="both"/>
      </w:pPr>
      <w:r>
        <w:t>The p</w:t>
      </w:r>
      <w:r w:rsidRPr="001C0B69">
        <w:t xml:space="preserve">recision </w:t>
      </w:r>
      <w:r>
        <w:t xml:space="preserve">was estimated in terms of repeatability and intermediate precision. Repeatability was calculated in five repeated analyses at the same concentrations while intermediate precision was calculated at two </w:t>
      </w:r>
      <w:r w:rsidRPr="00AC61D1">
        <w:t xml:space="preserve">concentrations, 0.1 </w:t>
      </w:r>
      <w:r w:rsidRPr="00AC61D1">
        <w:rPr>
          <w:rFonts w:cstheme="minorHAnsi"/>
        </w:rPr>
        <w:t>μ</w:t>
      </w:r>
      <w:r w:rsidRPr="00AC61D1">
        <w:t xml:space="preserve">g/ml and 1 </w:t>
      </w:r>
      <w:r w:rsidRPr="00AC61D1">
        <w:rPr>
          <w:rFonts w:cstheme="minorHAnsi"/>
        </w:rPr>
        <w:t>μ</w:t>
      </w:r>
      <w:r w:rsidRPr="00AC61D1">
        <w:t>g/ml in five non-consecutive days over one week.</w:t>
      </w:r>
    </w:p>
    <w:p w14:paraId="611BD23F" w14:textId="77777777" w:rsidR="0073166B" w:rsidRDefault="0073166B" w:rsidP="006F1EFA">
      <w:pPr>
        <w:jc w:val="both"/>
      </w:pPr>
      <w:r>
        <w:t>The linear working range was calculated from 10 different concentrations of the analytes between 1 ppb and 2000 ppb. These concentrations were: 1 ppb, 5 ppb, 10 ppb, 25 ppb, 50 ppb, 100 ppb, 250 ppb, 500 ppb, 1000 ppb and 2000 ppb, while for fatty acids linear working range was calculated from 4 different concentrations of the analytes: 1000 ppb, 5000 ppb, 10000 ppb and 25000 ppb. R values were calculated according to these concentrations from the calibration curve.</w:t>
      </w:r>
    </w:p>
    <w:p w14:paraId="035D9794" w14:textId="77777777" w:rsidR="0073166B" w:rsidRDefault="0073166B" w:rsidP="006F1EFA">
      <w:pPr>
        <w:jc w:val="both"/>
      </w:pPr>
      <w:r w:rsidRPr="00294FFC">
        <w:rPr>
          <w:i/>
        </w:rPr>
        <w:t>a)</w:t>
      </w:r>
      <w:r>
        <w:rPr>
          <w:i/>
        </w:rPr>
        <w:t xml:space="preserve"> </w:t>
      </w:r>
      <w:r w:rsidRPr="00294FFC">
        <w:rPr>
          <w:i/>
        </w:rPr>
        <w:t>Ion-pairing chromatography:</w:t>
      </w:r>
      <w:r>
        <w:t xml:space="preserve"> Nineteen metabolites evaluated with this method showed good repeatability and intermediate precision, while R for each analyte was more than 0.99. </w:t>
      </w:r>
      <w:r>
        <w:lastRenderedPageBreak/>
        <w:t>Linear working range differed between different metabolites, while fatty acids showed bigger linear working range than other studied metabolites, from 1 to 25 ppm (Table S1). The lowest limit of detection, as well as the limit of quantitation, were observed for ethylmalonic and kynurenic acid (Table S1).</w:t>
      </w:r>
    </w:p>
    <w:p w14:paraId="388CB054" w14:textId="666B40CA" w:rsidR="0073166B" w:rsidRDefault="0073166B" w:rsidP="006F1EFA">
      <w:pPr>
        <w:jc w:val="both"/>
      </w:pPr>
      <w:r w:rsidRPr="00294FFC">
        <w:rPr>
          <w:i/>
        </w:rPr>
        <w:t xml:space="preserve">b) </w:t>
      </w:r>
      <w:r>
        <w:rPr>
          <w:i/>
        </w:rPr>
        <w:t>HILIC</w:t>
      </w:r>
      <w:r w:rsidRPr="00294FFC">
        <w:rPr>
          <w:i/>
        </w:rPr>
        <w:t xml:space="preserve"> method A:</w:t>
      </w:r>
      <w:r>
        <w:t xml:space="preserve"> Five metabolites were included in the HILIC method A. For each of them R was higher than 0.98. Good repeatability and intermediate precision were estimated for most of the compounds. Linearity for most of the analytes was between 0.5 ppm - 2.5 ppm, with exception of uric acid that showed the biggest linear working range, from 10 ppm – 25 ppm. The smallest limit of detection and quantitation were observed for amines, methylhistamine and trimethylamine (Table S2).</w:t>
      </w:r>
    </w:p>
    <w:p w14:paraId="08555CC3" w14:textId="3BA18609" w:rsidR="0073166B" w:rsidRDefault="0073166B" w:rsidP="006F1EFA">
      <w:pPr>
        <w:jc w:val="both"/>
      </w:pPr>
      <w:r>
        <w:rPr>
          <w:i/>
        </w:rPr>
        <w:t>c</w:t>
      </w:r>
      <w:r w:rsidRPr="00294FFC">
        <w:rPr>
          <w:i/>
        </w:rPr>
        <w:t xml:space="preserve">) </w:t>
      </w:r>
      <w:r>
        <w:rPr>
          <w:i/>
        </w:rPr>
        <w:t>HILIC</w:t>
      </w:r>
      <w:r w:rsidRPr="00294FFC">
        <w:rPr>
          <w:i/>
        </w:rPr>
        <w:t>, method</w:t>
      </w:r>
      <w:r>
        <w:rPr>
          <w:i/>
        </w:rPr>
        <w:t xml:space="preserve"> B:</w:t>
      </w:r>
      <w:r>
        <w:t xml:space="preserve"> Four metabolites were analyzed using HILIC method B. Analytes showed very good repeatability (less than 1% RSD) and intermediate precision. Coefficient of </w:t>
      </w:r>
      <w:r w:rsidRPr="0051482A">
        <w:t xml:space="preserve">correlation </w:t>
      </w:r>
      <w:r>
        <w:t>was higher than 0.99. Linearity for methionine and kynurenine was between 0.005 ppm - 1 ppm, while serine and threonine had linear working range between 0.5 ppm - 2 ppm. Limit of detection and limit of quantitation for serine, threonine and 3-hydroxykynurenine was around 10 ppb for LOD and 30 ppb for LOQ, while methionine showed a slightly larger LOD and LOQ (Table S3).</w:t>
      </w:r>
    </w:p>
    <w:p w14:paraId="4DD45AF0" w14:textId="3E9FDC63" w:rsidR="0073166B" w:rsidRDefault="0073166B" w:rsidP="006F1EFA">
      <w:pPr>
        <w:jc w:val="both"/>
      </w:pPr>
      <w:r>
        <w:rPr>
          <w:i/>
        </w:rPr>
        <w:t>d</w:t>
      </w:r>
      <w:r w:rsidRPr="00A740C1">
        <w:rPr>
          <w:i/>
        </w:rPr>
        <w:t xml:space="preserve">) </w:t>
      </w:r>
      <w:r>
        <w:rPr>
          <w:i/>
        </w:rPr>
        <w:t>RPLC</w:t>
      </w:r>
      <w:r w:rsidRPr="00A740C1">
        <w:rPr>
          <w:i/>
        </w:rPr>
        <w:t xml:space="preserve"> method A:</w:t>
      </w:r>
      <w:r>
        <w:t xml:space="preserve"> Six metabolites were analyzed by RPLC method A. Linear working ranges varied</w:t>
      </w:r>
      <w:r w:rsidRPr="00A740C1">
        <w:t xml:space="preserve"> </w:t>
      </w:r>
      <w:r>
        <w:t xml:space="preserve">among the different metabolites. Coefficient of </w:t>
      </w:r>
      <w:r w:rsidRPr="0051482A">
        <w:t xml:space="preserve">correlation </w:t>
      </w:r>
      <w:r>
        <w:t xml:space="preserve">for each analyte was always higher than 0.99. Good repeatability and intermediate precision were observed, while threonic acid showed the best repeatability and intermediate precision. The lowest LOD and LOQ were observed for </w:t>
      </w:r>
      <w:r>
        <w:rPr>
          <w:rFonts w:cstheme="minorHAnsi"/>
        </w:rPr>
        <w:t>α</w:t>
      </w:r>
      <w:r>
        <w:t>-ketoisocaproic acid, while the biggest LOD and L</w:t>
      </w:r>
      <w:bookmarkStart w:id="0" w:name="_GoBack"/>
      <w:bookmarkEnd w:id="0"/>
      <w:r>
        <w:t>OQ were calculated for pyruvic acid (Table S4).</w:t>
      </w:r>
    </w:p>
    <w:p w14:paraId="66B18892" w14:textId="15D6A8FF" w:rsidR="0073166B" w:rsidRDefault="0073166B" w:rsidP="006F1EFA">
      <w:pPr>
        <w:jc w:val="both"/>
      </w:pPr>
      <w:r>
        <w:rPr>
          <w:i/>
        </w:rPr>
        <w:t>e</w:t>
      </w:r>
      <w:r w:rsidRPr="00A740C1">
        <w:rPr>
          <w:i/>
        </w:rPr>
        <w:t>)</w:t>
      </w:r>
      <w:r>
        <w:rPr>
          <w:i/>
        </w:rPr>
        <w:t xml:space="preserve"> RPLC method B</w:t>
      </w:r>
      <w:r w:rsidRPr="00A740C1">
        <w:rPr>
          <w:i/>
        </w:rPr>
        <w:t>:</w:t>
      </w:r>
      <w:r>
        <w:rPr>
          <w:i/>
        </w:rPr>
        <w:t xml:space="preserve"> </w:t>
      </w:r>
      <w:r w:rsidRPr="00A740C1">
        <w:t>Same as in previous</w:t>
      </w:r>
      <w:r>
        <w:t xml:space="preserve"> RPLC method,</w:t>
      </w:r>
      <w:r>
        <w:rPr>
          <w:i/>
        </w:rPr>
        <w:t xml:space="preserve"> </w:t>
      </w:r>
      <w:r>
        <w:t>six metabolites were analyzed. For each of them R was higher than 0.99, while good repeatability and intermediate precision was estimated for all analytes. Linearity for most of analytes was between 0.002 ppm and 1 ppm. The lowest LOD and LOQ were calculated for kynurenine, with LOD at 0.2 ppb and LOQ at 0.7 ppb, which is the lowest precision among all analyzed compounds in this study (Table S5).</w:t>
      </w:r>
    </w:p>
    <w:p w14:paraId="43D12BA5" w14:textId="77777777" w:rsidR="0073166B" w:rsidRPr="00182CD7" w:rsidRDefault="0073166B" w:rsidP="006F1EFA">
      <w:pPr>
        <w:jc w:val="both"/>
        <w:rPr>
          <w:iCs/>
        </w:rPr>
        <w:sectPr w:rsidR="0073166B" w:rsidRPr="00182CD7" w:rsidSect="00DF25BD">
          <w:pgSz w:w="11906" w:h="16838" w:code="9"/>
          <w:pgMar w:top="1440" w:right="1440" w:bottom="1440" w:left="1440" w:header="709" w:footer="709" w:gutter="0"/>
          <w:cols w:space="708"/>
          <w:docGrid w:linePitch="360"/>
        </w:sectPr>
      </w:pPr>
      <w:r>
        <w:rPr>
          <w:iCs/>
        </w:rPr>
        <w:t>Figure S1 shows the chromatograms for the metabolites studied with their respective assigned methods. This figure shows the good sensitivity achieved in the analysis throughout the chromatographic separation and the MRM analysis.</w:t>
      </w:r>
    </w:p>
    <w:p w14:paraId="4A843447" w14:textId="77777777" w:rsidR="0073166B" w:rsidRPr="00B8427D" w:rsidRDefault="0073166B" w:rsidP="0073166B">
      <w:pPr>
        <w:jc w:val="both"/>
        <w:sectPr w:rsidR="0073166B" w:rsidRPr="00B8427D" w:rsidSect="00D911B0">
          <w:type w:val="continuous"/>
          <w:pgSz w:w="11906" w:h="16838" w:code="9"/>
          <w:pgMar w:top="1440" w:right="1440" w:bottom="1440" w:left="1440" w:header="709" w:footer="709" w:gutter="0"/>
          <w:cols w:space="708"/>
          <w:docGrid w:linePitch="360"/>
        </w:sectPr>
      </w:pPr>
    </w:p>
    <w:p w14:paraId="4CD671BE" w14:textId="77777777" w:rsidR="0073166B" w:rsidRPr="00FE470A" w:rsidRDefault="0073166B" w:rsidP="0073166B">
      <w:pPr>
        <w:sectPr w:rsidR="0073166B" w:rsidRPr="00FE470A" w:rsidSect="00D911B0">
          <w:type w:val="continuous"/>
          <w:pgSz w:w="11906" w:h="16838" w:code="9"/>
          <w:pgMar w:top="1440" w:right="1440" w:bottom="1440" w:left="1440" w:header="708" w:footer="708" w:gutter="0"/>
          <w:cols w:space="708"/>
          <w:docGrid w:linePitch="360"/>
        </w:sectPr>
      </w:pPr>
    </w:p>
    <w:p w14:paraId="59D659B8" w14:textId="77777777" w:rsidR="0073166B" w:rsidRPr="0073166B" w:rsidRDefault="0073166B" w:rsidP="006F1EFA">
      <w:pPr>
        <w:rPr>
          <w:rFonts w:cs="Times New Roman"/>
          <w:b/>
          <w:bCs/>
        </w:rPr>
      </w:pPr>
      <w:r w:rsidRPr="0073166B">
        <w:rPr>
          <w:rFonts w:cs="Times New Roman"/>
          <w:b/>
        </w:rPr>
        <w:lastRenderedPageBreak/>
        <w:t>Table S1.</w:t>
      </w:r>
      <w:r w:rsidRPr="0073166B">
        <w:rPr>
          <w:rFonts w:cs="Times New Roman"/>
        </w:rPr>
        <w:t xml:space="preserve"> Metabolites and their analytical parameters used in ion-pairing chromatography.</w:t>
      </w:r>
    </w:p>
    <w:tbl>
      <w:tblPr>
        <w:tblStyle w:val="GridTable1Light"/>
        <w:tblW w:w="5000" w:type="pct"/>
        <w:tblLook w:val="04A0" w:firstRow="1" w:lastRow="0" w:firstColumn="1" w:lastColumn="0" w:noHBand="0" w:noVBand="1"/>
      </w:tblPr>
      <w:tblGrid>
        <w:gridCol w:w="1804"/>
        <w:gridCol w:w="2080"/>
        <w:gridCol w:w="1960"/>
        <w:gridCol w:w="1419"/>
        <w:gridCol w:w="766"/>
        <w:gridCol w:w="1869"/>
        <w:gridCol w:w="2614"/>
        <w:gridCol w:w="670"/>
        <w:gridCol w:w="766"/>
      </w:tblGrid>
      <w:tr w:rsidR="0073166B" w:rsidRPr="009D1666" w14:paraId="0A54E0FB" w14:textId="77777777" w:rsidTr="00D46B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0F3CBD91" w14:textId="77777777" w:rsidR="0073166B" w:rsidRPr="009D1666" w:rsidRDefault="0073166B" w:rsidP="006F1EFA">
            <w:pPr>
              <w:pStyle w:val="Estilodetabla1"/>
              <w:keepLines/>
              <w:rPr>
                <w:rFonts w:ascii="Times New Roman" w:hAnsi="Times New Roman" w:cs="Times New Roman"/>
                <w:b/>
                <w:bCs/>
              </w:rPr>
            </w:pPr>
            <w:r w:rsidRPr="009D1666">
              <w:rPr>
                <w:rStyle w:val="Ninguno"/>
                <w:rFonts w:ascii="Times New Roman" w:hAnsi="Times New Roman" w:cs="Times New Roman"/>
                <w:u w:color="FFFFFF"/>
                <w:lang w:val="de-DE"/>
              </w:rPr>
              <w:t>ION PAIRING</w:t>
            </w:r>
          </w:p>
        </w:tc>
        <w:tc>
          <w:tcPr>
            <w:tcW w:w="746" w:type="pct"/>
            <w:vAlign w:val="center"/>
          </w:tcPr>
          <w:p w14:paraId="28410F5C"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b/>
                <w:bCs/>
                <w:u w:color="FFFFFF"/>
              </w:rPr>
            </w:pPr>
            <w:r w:rsidRPr="009D1666">
              <w:rPr>
                <w:rStyle w:val="Ninguno"/>
                <w:rFonts w:ascii="Times New Roman" w:hAnsi="Times New Roman" w:cs="Times New Roman"/>
                <w:u w:color="FFFFFF"/>
              </w:rPr>
              <w:t>Quantitative transitions</w:t>
            </w:r>
          </w:p>
        </w:tc>
        <w:tc>
          <w:tcPr>
            <w:tcW w:w="703" w:type="pct"/>
            <w:vAlign w:val="center"/>
          </w:tcPr>
          <w:p w14:paraId="62F7124A"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Qualitative transitions</w:t>
            </w:r>
          </w:p>
        </w:tc>
        <w:tc>
          <w:tcPr>
            <w:tcW w:w="509" w:type="pct"/>
            <w:vAlign w:val="center"/>
          </w:tcPr>
          <w:p w14:paraId="3B8580DE"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Linearity (ppm)</w:t>
            </w:r>
          </w:p>
        </w:tc>
        <w:tc>
          <w:tcPr>
            <w:tcW w:w="275" w:type="pct"/>
            <w:vAlign w:val="center"/>
          </w:tcPr>
          <w:p w14:paraId="0BAD9247"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lang w:val="es-ES_tradnl"/>
              </w:rPr>
              <w:t>R</w:t>
            </w:r>
          </w:p>
        </w:tc>
        <w:tc>
          <w:tcPr>
            <w:tcW w:w="670" w:type="pct"/>
            <w:vAlign w:val="center"/>
          </w:tcPr>
          <w:p w14:paraId="1CD1682A"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Repeatability (%RSD)</w:t>
            </w:r>
          </w:p>
        </w:tc>
        <w:tc>
          <w:tcPr>
            <w:tcW w:w="937" w:type="pct"/>
            <w:vAlign w:val="center"/>
          </w:tcPr>
          <w:p w14:paraId="2895D9D8"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Intermediate precision (%RSD)</w:t>
            </w:r>
          </w:p>
        </w:tc>
        <w:tc>
          <w:tcPr>
            <w:tcW w:w="240" w:type="pct"/>
            <w:vAlign w:val="center"/>
          </w:tcPr>
          <w:p w14:paraId="17D2EAFE"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LOD</w:t>
            </w:r>
          </w:p>
        </w:tc>
        <w:tc>
          <w:tcPr>
            <w:tcW w:w="275" w:type="pct"/>
            <w:vAlign w:val="center"/>
          </w:tcPr>
          <w:p w14:paraId="118DDC9B"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LOQ</w:t>
            </w:r>
          </w:p>
        </w:tc>
      </w:tr>
      <w:tr w:rsidR="0073166B" w:rsidRPr="009D1666" w14:paraId="20D376DE"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7547B946"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Myoinositol</w:t>
            </w:r>
          </w:p>
        </w:tc>
        <w:tc>
          <w:tcPr>
            <w:tcW w:w="746" w:type="pct"/>
            <w:vAlign w:val="center"/>
          </w:tcPr>
          <w:p w14:paraId="5B9BA63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239.1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179.0</w:t>
            </w:r>
          </w:p>
        </w:tc>
        <w:tc>
          <w:tcPr>
            <w:tcW w:w="703" w:type="pct"/>
            <w:vAlign w:val="center"/>
          </w:tcPr>
          <w:p w14:paraId="7D43981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239.1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71.0</w:t>
            </w:r>
          </w:p>
        </w:tc>
        <w:tc>
          <w:tcPr>
            <w:tcW w:w="509" w:type="pct"/>
            <w:vAlign w:val="center"/>
          </w:tcPr>
          <w:p w14:paraId="252D9E1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0.025 - 0.5</w:t>
            </w:r>
          </w:p>
        </w:tc>
        <w:tc>
          <w:tcPr>
            <w:tcW w:w="275" w:type="pct"/>
            <w:vAlign w:val="center"/>
          </w:tcPr>
          <w:p w14:paraId="6216B0F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0.9970</w:t>
            </w:r>
          </w:p>
        </w:tc>
        <w:tc>
          <w:tcPr>
            <w:tcW w:w="670" w:type="pct"/>
            <w:vAlign w:val="center"/>
          </w:tcPr>
          <w:p w14:paraId="1B90FBE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1.3</w:t>
            </w:r>
          </w:p>
        </w:tc>
        <w:tc>
          <w:tcPr>
            <w:tcW w:w="937" w:type="pct"/>
            <w:vAlign w:val="center"/>
          </w:tcPr>
          <w:p w14:paraId="241CC1E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Fonts w:ascii="Times New Roman" w:hAnsi="Times New Roman" w:cs="Times New Roman"/>
              </w:rPr>
              <w:t>6.0</w:t>
            </w:r>
          </w:p>
        </w:tc>
        <w:tc>
          <w:tcPr>
            <w:tcW w:w="240" w:type="pct"/>
            <w:vAlign w:val="center"/>
          </w:tcPr>
          <w:p w14:paraId="7E46C35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23.6</w:t>
            </w:r>
          </w:p>
        </w:tc>
        <w:tc>
          <w:tcPr>
            <w:tcW w:w="275" w:type="pct"/>
            <w:vAlign w:val="center"/>
          </w:tcPr>
          <w:p w14:paraId="7BC0719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78.6</w:t>
            </w:r>
          </w:p>
        </w:tc>
      </w:tr>
      <w:tr w:rsidR="0073166B" w:rsidRPr="009D1666" w14:paraId="7BB3DAC4"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B83EC9A"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Creatinine</w:t>
            </w:r>
          </w:p>
        </w:tc>
        <w:tc>
          <w:tcPr>
            <w:tcW w:w="746" w:type="pct"/>
            <w:vAlign w:val="center"/>
          </w:tcPr>
          <w:p w14:paraId="3F18B48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112.0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41.2</w:t>
            </w:r>
          </w:p>
        </w:tc>
        <w:tc>
          <w:tcPr>
            <w:tcW w:w="703" w:type="pct"/>
            <w:vAlign w:val="center"/>
          </w:tcPr>
          <w:p w14:paraId="31D1635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112.0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68.1</w:t>
            </w:r>
          </w:p>
        </w:tc>
        <w:tc>
          <w:tcPr>
            <w:tcW w:w="509" w:type="pct"/>
            <w:vAlign w:val="center"/>
          </w:tcPr>
          <w:p w14:paraId="48DD26C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0.1 - 2</w:t>
            </w:r>
          </w:p>
        </w:tc>
        <w:tc>
          <w:tcPr>
            <w:tcW w:w="275" w:type="pct"/>
            <w:vAlign w:val="center"/>
          </w:tcPr>
          <w:p w14:paraId="6726354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0.9960</w:t>
            </w:r>
          </w:p>
        </w:tc>
        <w:tc>
          <w:tcPr>
            <w:tcW w:w="670" w:type="pct"/>
            <w:vAlign w:val="center"/>
          </w:tcPr>
          <w:p w14:paraId="3FD7B8F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1.9</w:t>
            </w:r>
          </w:p>
        </w:tc>
        <w:tc>
          <w:tcPr>
            <w:tcW w:w="937" w:type="pct"/>
            <w:vAlign w:val="center"/>
          </w:tcPr>
          <w:p w14:paraId="51DFCE7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7.3</w:t>
            </w:r>
          </w:p>
        </w:tc>
        <w:tc>
          <w:tcPr>
            <w:tcW w:w="240" w:type="pct"/>
            <w:vAlign w:val="center"/>
          </w:tcPr>
          <w:p w14:paraId="11FFC8C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56.9</w:t>
            </w:r>
          </w:p>
        </w:tc>
        <w:tc>
          <w:tcPr>
            <w:tcW w:w="275" w:type="pct"/>
            <w:vAlign w:val="center"/>
          </w:tcPr>
          <w:p w14:paraId="1CC63A3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189.7</w:t>
            </w:r>
          </w:p>
        </w:tc>
      </w:tr>
      <w:tr w:rsidR="0073166B" w:rsidRPr="009D1666" w14:paraId="1D651C67"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DDC9766"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Hypoxanthine</w:t>
            </w:r>
          </w:p>
        </w:tc>
        <w:tc>
          <w:tcPr>
            <w:tcW w:w="746" w:type="pct"/>
            <w:vAlign w:val="center"/>
          </w:tcPr>
          <w:p w14:paraId="52A90A2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135.0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92.0</w:t>
            </w:r>
          </w:p>
        </w:tc>
        <w:tc>
          <w:tcPr>
            <w:tcW w:w="703" w:type="pct"/>
            <w:vAlign w:val="center"/>
          </w:tcPr>
          <w:p w14:paraId="39F876A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135.0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65.1</w:t>
            </w:r>
          </w:p>
        </w:tc>
        <w:tc>
          <w:tcPr>
            <w:tcW w:w="509" w:type="pct"/>
            <w:vAlign w:val="center"/>
          </w:tcPr>
          <w:p w14:paraId="0BECCCB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0.25 - 2</w:t>
            </w:r>
          </w:p>
        </w:tc>
        <w:tc>
          <w:tcPr>
            <w:tcW w:w="275" w:type="pct"/>
            <w:vAlign w:val="center"/>
          </w:tcPr>
          <w:p w14:paraId="16777A5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0.9970</w:t>
            </w:r>
          </w:p>
        </w:tc>
        <w:tc>
          <w:tcPr>
            <w:tcW w:w="670" w:type="pct"/>
            <w:vAlign w:val="center"/>
          </w:tcPr>
          <w:p w14:paraId="009CB22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1.5</w:t>
            </w:r>
          </w:p>
        </w:tc>
        <w:tc>
          <w:tcPr>
            <w:tcW w:w="937" w:type="pct"/>
            <w:vAlign w:val="center"/>
          </w:tcPr>
          <w:p w14:paraId="166C0AA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5.6</w:t>
            </w:r>
          </w:p>
        </w:tc>
        <w:tc>
          <w:tcPr>
            <w:tcW w:w="240" w:type="pct"/>
            <w:vAlign w:val="center"/>
          </w:tcPr>
          <w:p w14:paraId="49E1FCF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29.2</w:t>
            </w:r>
          </w:p>
        </w:tc>
        <w:tc>
          <w:tcPr>
            <w:tcW w:w="275" w:type="pct"/>
            <w:vAlign w:val="center"/>
          </w:tcPr>
          <w:p w14:paraId="7DB17F1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97.4</w:t>
            </w:r>
          </w:p>
        </w:tc>
      </w:tr>
      <w:tr w:rsidR="0073166B" w:rsidRPr="009D1666" w14:paraId="0A8EC583"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4AFF51E4"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Xanthine</w:t>
            </w:r>
          </w:p>
        </w:tc>
        <w:tc>
          <w:tcPr>
            <w:tcW w:w="746" w:type="pct"/>
            <w:vAlign w:val="center"/>
          </w:tcPr>
          <w:p w14:paraId="3FF573B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151.0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108.0</w:t>
            </w:r>
          </w:p>
        </w:tc>
        <w:tc>
          <w:tcPr>
            <w:tcW w:w="703" w:type="pct"/>
            <w:vAlign w:val="center"/>
          </w:tcPr>
          <w:p w14:paraId="46641B4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151.0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42.2</w:t>
            </w:r>
          </w:p>
        </w:tc>
        <w:tc>
          <w:tcPr>
            <w:tcW w:w="509" w:type="pct"/>
            <w:vAlign w:val="center"/>
          </w:tcPr>
          <w:p w14:paraId="0978363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0.01 - 1</w:t>
            </w:r>
          </w:p>
        </w:tc>
        <w:tc>
          <w:tcPr>
            <w:tcW w:w="275" w:type="pct"/>
            <w:vAlign w:val="center"/>
          </w:tcPr>
          <w:p w14:paraId="63C3816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0.9970</w:t>
            </w:r>
          </w:p>
        </w:tc>
        <w:tc>
          <w:tcPr>
            <w:tcW w:w="670" w:type="pct"/>
            <w:vAlign w:val="center"/>
          </w:tcPr>
          <w:p w14:paraId="5E489F4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1.3</w:t>
            </w:r>
          </w:p>
        </w:tc>
        <w:tc>
          <w:tcPr>
            <w:tcW w:w="937" w:type="pct"/>
            <w:vAlign w:val="center"/>
          </w:tcPr>
          <w:p w14:paraId="2312D2C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6.0</w:t>
            </w:r>
          </w:p>
        </w:tc>
        <w:tc>
          <w:tcPr>
            <w:tcW w:w="240" w:type="pct"/>
            <w:vAlign w:val="center"/>
          </w:tcPr>
          <w:p w14:paraId="242D561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31.7</w:t>
            </w:r>
          </w:p>
        </w:tc>
        <w:tc>
          <w:tcPr>
            <w:tcW w:w="275" w:type="pct"/>
            <w:vAlign w:val="center"/>
          </w:tcPr>
          <w:p w14:paraId="7A4D825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105.8</w:t>
            </w:r>
          </w:p>
        </w:tc>
      </w:tr>
      <w:tr w:rsidR="0073166B" w:rsidRPr="009D1666" w14:paraId="12A80963"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223BEE29"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Inosine</w:t>
            </w:r>
          </w:p>
        </w:tc>
        <w:tc>
          <w:tcPr>
            <w:tcW w:w="746" w:type="pct"/>
            <w:vAlign w:val="center"/>
          </w:tcPr>
          <w:p w14:paraId="702C5DE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267.1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135.0</w:t>
            </w:r>
          </w:p>
        </w:tc>
        <w:tc>
          <w:tcPr>
            <w:tcW w:w="703" w:type="pct"/>
            <w:vAlign w:val="center"/>
          </w:tcPr>
          <w:p w14:paraId="711A696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267.1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108.0</w:t>
            </w:r>
          </w:p>
        </w:tc>
        <w:tc>
          <w:tcPr>
            <w:tcW w:w="509" w:type="pct"/>
            <w:vAlign w:val="center"/>
          </w:tcPr>
          <w:p w14:paraId="1D4AD7E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0.1 - 2</w:t>
            </w:r>
          </w:p>
        </w:tc>
        <w:tc>
          <w:tcPr>
            <w:tcW w:w="275" w:type="pct"/>
            <w:vAlign w:val="center"/>
          </w:tcPr>
          <w:p w14:paraId="5B49B55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0.9997</w:t>
            </w:r>
          </w:p>
        </w:tc>
        <w:tc>
          <w:tcPr>
            <w:tcW w:w="670" w:type="pct"/>
            <w:vAlign w:val="center"/>
          </w:tcPr>
          <w:p w14:paraId="35BFF26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3.6</w:t>
            </w:r>
          </w:p>
        </w:tc>
        <w:tc>
          <w:tcPr>
            <w:tcW w:w="937" w:type="pct"/>
            <w:vAlign w:val="center"/>
          </w:tcPr>
          <w:p w14:paraId="1FC31AA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5.2</w:t>
            </w:r>
          </w:p>
        </w:tc>
        <w:tc>
          <w:tcPr>
            <w:tcW w:w="240" w:type="pct"/>
            <w:vAlign w:val="center"/>
          </w:tcPr>
          <w:p w14:paraId="1AE3671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30.2</w:t>
            </w:r>
          </w:p>
        </w:tc>
        <w:tc>
          <w:tcPr>
            <w:tcW w:w="275" w:type="pct"/>
            <w:vAlign w:val="center"/>
          </w:tcPr>
          <w:p w14:paraId="20F5D98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100.7</w:t>
            </w:r>
          </w:p>
        </w:tc>
      </w:tr>
      <w:tr w:rsidR="0073166B" w:rsidRPr="009D1666" w14:paraId="43895F09"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537CC48D"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Guanosine</w:t>
            </w:r>
          </w:p>
        </w:tc>
        <w:tc>
          <w:tcPr>
            <w:tcW w:w="746" w:type="pct"/>
            <w:vAlign w:val="center"/>
          </w:tcPr>
          <w:p w14:paraId="748D27C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282.1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150.0</w:t>
            </w:r>
          </w:p>
        </w:tc>
        <w:tc>
          <w:tcPr>
            <w:tcW w:w="703" w:type="pct"/>
            <w:vAlign w:val="center"/>
          </w:tcPr>
          <w:p w14:paraId="663C770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282.1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132.9</w:t>
            </w:r>
          </w:p>
        </w:tc>
        <w:tc>
          <w:tcPr>
            <w:tcW w:w="509" w:type="pct"/>
            <w:vAlign w:val="center"/>
          </w:tcPr>
          <w:p w14:paraId="38AF311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0.01 - 1</w:t>
            </w:r>
          </w:p>
        </w:tc>
        <w:tc>
          <w:tcPr>
            <w:tcW w:w="275" w:type="pct"/>
            <w:vAlign w:val="center"/>
          </w:tcPr>
          <w:p w14:paraId="33FC231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0.9970</w:t>
            </w:r>
          </w:p>
        </w:tc>
        <w:tc>
          <w:tcPr>
            <w:tcW w:w="670" w:type="pct"/>
            <w:vAlign w:val="center"/>
          </w:tcPr>
          <w:p w14:paraId="6ADBF9D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w:t>
            </w:r>
          </w:p>
        </w:tc>
        <w:tc>
          <w:tcPr>
            <w:tcW w:w="937" w:type="pct"/>
            <w:vAlign w:val="center"/>
          </w:tcPr>
          <w:p w14:paraId="140D3D1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17.2</w:t>
            </w:r>
          </w:p>
        </w:tc>
        <w:tc>
          <w:tcPr>
            <w:tcW w:w="240" w:type="pct"/>
            <w:vAlign w:val="center"/>
          </w:tcPr>
          <w:p w14:paraId="5AEDA95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179.3</w:t>
            </w:r>
          </w:p>
        </w:tc>
        <w:tc>
          <w:tcPr>
            <w:tcW w:w="275" w:type="pct"/>
            <w:vAlign w:val="center"/>
          </w:tcPr>
          <w:p w14:paraId="6A8676D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597.9</w:t>
            </w:r>
          </w:p>
        </w:tc>
      </w:tr>
      <w:tr w:rsidR="0073166B" w:rsidRPr="009D1666" w14:paraId="50783D67"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080FA2B5"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Pyroglutamic acid</w:t>
            </w:r>
          </w:p>
        </w:tc>
        <w:tc>
          <w:tcPr>
            <w:tcW w:w="746" w:type="pct"/>
            <w:vAlign w:val="center"/>
          </w:tcPr>
          <w:p w14:paraId="5AE1A35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128.1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84.0</w:t>
            </w:r>
          </w:p>
        </w:tc>
        <w:tc>
          <w:tcPr>
            <w:tcW w:w="703" w:type="pct"/>
            <w:vAlign w:val="center"/>
          </w:tcPr>
          <w:p w14:paraId="1D44132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128.1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128.1</w:t>
            </w:r>
          </w:p>
        </w:tc>
        <w:tc>
          <w:tcPr>
            <w:tcW w:w="509" w:type="pct"/>
            <w:vAlign w:val="center"/>
          </w:tcPr>
          <w:p w14:paraId="57A085A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0.025 - 0.5</w:t>
            </w:r>
          </w:p>
        </w:tc>
        <w:tc>
          <w:tcPr>
            <w:tcW w:w="275" w:type="pct"/>
            <w:vAlign w:val="center"/>
          </w:tcPr>
          <w:p w14:paraId="44335AF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0.9980</w:t>
            </w:r>
          </w:p>
        </w:tc>
        <w:tc>
          <w:tcPr>
            <w:tcW w:w="670" w:type="pct"/>
            <w:vAlign w:val="center"/>
          </w:tcPr>
          <w:p w14:paraId="01366C2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0.4</w:t>
            </w:r>
          </w:p>
        </w:tc>
        <w:tc>
          <w:tcPr>
            <w:tcW w:w="937" w:type="pct"/>
            <w:vAlign w:val="center"/>
          </w:tcPr>
          <w:p w14:paraId="1FE028F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9.6</w:t>
            </w:r>
          </w:p>
        </w:tc>
        <w:tc>
          <w:tcPr>
            <w:tcW w:w="240" w:type="pct"/>
            <w:vAlign w:val="center"/>
          </w:tcPr>
          <w:p w14:paraId="7590CE9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14.3</w:t>
            </w:r>
          </w:p>
        </w:tc>
        <w:tc>
          <w:tcPr>
            <w:tcW w:w="275" w:type="pct"/>
            <w:vAlign w:val="center"/>
          </w:tcPr>
          <w:p w14:paraId="4F5379E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47.8</w:t>
            </w:r>
          </w:p>
        </w:tc>
      </w:tr>
      <w:tr w:rsidR="0073166B" w:rsidRPr="009D1666" w14:paraId="27B05087"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2FD871E2"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Tryptophan</w:t>
            </w:r>
          </w:p>
        </w:tc>
        <w:tc>
          <w:tcPr>
            <w:tcW w:w="746" w:type="pct"/>
            <w:vAlign w:val="center"/>
          </w:tcPr>
          <w:p w14:paraId="1D95C04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203.1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116.0</w:t>
            </w:r>
          </w:p>
        </w:tc>
        <w:tc>
          <w:tcPr>
            <w:tcW w:w="703" w:type="pct"/>
            <w:vAlign w:val="center"/>
          </w:tcPr>
          <w:p w14:paraId="14FEEB3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203.1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74.1</w:t>
            </w:r>
          </w:p>
        </w:tc>
        <w:tc>
          <w:tcPr>
            <w:tcW w:w="509" w:type="pct"/>
            <w:vAlign w:val="center"/>
          </w:tcPr>
          <w:p w14:paraId="129375E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0.05 - 2</w:t>
            </w:r>
          </w:p>
        </w:tc>
        <w:tc>
          <w:tcPr>
            <w:tcW w:w="275" w:type="pct"/>
            <w:vAlign w:val="center"/>
          </w:tcPr>
          <w:p w14:paraId="3E1DEFB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0.9995</w:t>
            </w:r>
          </w:p>
        </w:tc>
        <w:tc>
          <w:tcPr>
            <w:tcW w:w="670" w:type="pct"/>
            <w:vAlign w:val="center"/>
          </w:tcPr>
          <w:p w14:paraId="1D82E59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w:t>
            </w:r>
          </w:p>
        </w:tc>
        <w:tc>
          <w:tcPr>
            <w:tcW w:w="937" w:type="pct"/>
            <w:vAlign w:val="center"/>
          </w:tcPr>
          <w:p w14:paraId="41AE0FE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3.2</w:t>
            </w:r>
          </w:p>
        </w:tc>
        <w:tc>
          <w:tcPr>
            <w:tcW w:w="240" w:type="pct"/>
            <w:vAlign w:val="center"/>
          </w:tcPr>
          <w:p w14:paraId="4DA58A3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11.7</w:t>
            </w:r>
          </w:p>
        </w:tc>
        <w:tc>
          <w:tcPr>
            <w:tcW w:w="275" w:type="pct"/>
            <w:vAlign w:val="center"/>
          </w:tcPr>
          <w:p w14:paraId="62B3D2F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39.0</w:t>
            </w:r>
          </w:p>
        </w:tc>
      </w:tr>
      <w:tr w:rsidR="0073166B" w:rsidRPr="009D1666" w14:paraId="2F92799E"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20E10E1"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Methylmalonic acid</w:t>
            </w:r>
          </w:p>
        </w:tc>
        <w:tc>
          <w:tcPr>
            <w:tcW w:w="746" w:type="pct"/>
            <w:vAlign w:val="center"/>
          </w:tcPr>
          <w:p w14:paraId="60AA464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117.1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71.0</w:t>
            </w:r>
          </w:p>
        </w:tc>
        <w:tc>
          <w:tcPr>
            <w:tcW w:w="703" w:type="pct"/>
            <w:vAlign w:val="center"/>
          </w:tcPr>
          <w:p w14:paraId="7F57EB8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117.1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55.0</w:t>
            </w:r>
          </w:p>
        </w:tc>
        <w:tc>
          <w:tcPr>
            <w:tcW w:w="509" w:type="pct"/>
            <w:vAlign w:val="center"/>
          </w:tcPr>
          <w:p w14:paraId="6AF2DDE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0.05 - 1</w:t>
            </w:r>
          </w:p>
        </w:tc>
        <w:tc>
          <w:tcPr>
            <w:tcW w:w="275" w:type="pct"/>
            <w:vAlign w:val="center"/>
          </w:tcPr>
          <w:p w14:paraId="0236B9C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0.9995</w:t>
            </w:r>
          </w:p>
        </w:tc>
        <w:tc>
          <w:tcPr>
            <w:tcW w:w="670" w:type="pct"/>
            <w:vAlign w:val="center"/>
          </w:tcPr>
          <w:p w14:paraId="08812A2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2.5</w:t>
            </w:r>
          </w:p>
        </w:tc>
        <w:tc>
          <w:tcPr>
            <w:tcW w:w="937" w:type="pct"/>
            <w:vAlign w:val="center"/>
          </w:tcPr>
          <w:p w14:paraId="5E3B22D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11.3</w:t>
            </w:r>
          </w:p>
        </w:tc>
        <w:tc>
          <w:tcPr>
            <w:tcW w:w="240" w:type="pct"/>
            <w:vAlign w:val="center"/>
          </w:tcPr>
          <w:p w14:paraId="1DB4689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18.2</w:t>
            </w:r>
          </w:p>
        </w:tc>
        <w:tc>
          <w:tcPr>
            <w:tcW w:w="275" w:type="pct"/>
            <w:vAlign w:val="center"/>
          </w:tcPr>
          <w:p w14:paraId="2D1C3E6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60.6</w:t>
            </w:r>
          </w:p>
        </w:tc>
      </w:tr>
      <w:tr w:rsidR="0073166B" w:rsidRPr="009D1666" w14:paraId="71838CF6"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21505C78"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Succinic acid</w:t>
            </w:r>
          </w:p>
        </w:tc>
        <w:tc>
          <w:tcPr>
            <w:tcW w:w="746" w:type="pct"/>
            <w:vAlign w:val="center"/>
          </w:tcPr>
          <w:p w14:paraId="22F838A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117.0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73.1</w:t>
            </w:r>
          </w:p>
        </w:tc>
        <w:tc>
          <w:tcPr>
            <w:tcW w:w="703" w:type="pct"/>
            <w:vAlign w:val="center"/>
          </w:tcPr>
          <w:p w14:paraId="27A2C02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117.0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99.0</w:t>
            </w:r>
          </w:p>
        </w:tc>
        <w:tc>
          <w:tcPr>
            <w:tcW w:w="509" w:type="pct"/>
            <w:vAlign w:val="center"/>
          </w:tcPr>
          <w:p w14:paraId="29B17AD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0.5 - 2</w:t>
            </w:r>
          </w:p>
        </w:tc>
        <w:tc>
          <w:tcPr>
            <w:tcW w:w="275" w:type="pct"/>
            <w:vAlign w:val="center"/>
          </w:tcPr>
          <w:p w14:paraId="18C1930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0.9930</w:t>
            </w:r>
          </w:p>
        </w:tc>
        <w:tc>
          <w:tcPr>
            <w:tcW w:w="670" w:type="pct"/>
            <w:vAlign w:val="center"/>
          </w:tcPr>
          <w:p w14:paraId="5532F52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3.2</w:t>
            </w:r>
          </w:p>
        </w:tc>
        <w:tc>
          <w:tcPr>
            <w:tcW w:w="937" w:type="pct"/>
            <w:vAlign w:val="center"/>
          </w:tcPr>
          <w:p w14:paraId="1EF378B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17.1</w:t>
            </w:r>
          </w:p>
        </w:tc>
        <w:tc>
          <w:tcPr>
            <w:tcW w:w="240" w:type="pct"/>
            <w:vAlign w:val="center"/>
          </w:tcPr>
          <w:p w14:paraId="7D6ACA0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48.9</w:t>
            </w:r>
          </w:p>
        </w:tc>
        <w:tc>
          <w:tcPr>
            <w:tcW w:w="275" w:type="pct"/>
            <w:vAlign w:val="center"/>
          </w:tcPr>
          <w:p w14:paraId="04D4C48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161.9</w:t>
            </w:r>
          </w:p>
        </w:tc>
      </w:tr>
      <w:tr w:rsidR="0073166B" w:rsidRPr="009D1666" w14:paraId="537E59A8"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5EC39C1F"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Malic acid</w:t>
            </w:r>
          </w:p>
        </w:tc>
        <w:tc>
          <w:tcPr>
            <w:tcW w:w="746" w:type="pct"/>
            <w:vAlign w:val="center"/>
          </w:tcPr>
          <w:p w14:paraId="11493AB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133.0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115.0</w:t>
            </w:r>
          </w:p>
        </w:tc>
        <w:tc>
          <w:tcPr>
            <w:tcW w:w="703" w:type="pct"/>
            <w:vAlign w:val="center"/>
          </w:tcPr>
          <w:p w14:paraId="415D3B3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133.0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71.1</w:t>
            </w:r>
          </w:p>
        </w:tc>
        <w:tc>
          <w:tcPr>
            <w:tcW w:w="509" w:type="pct"/>
            <w:vAlign w:val="center"/>
          </w:tcPr>
          <w:p w14:paraId="30B59F8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0.05 - 1</w:t>
            </w:r>
          </w:p>
        </w:tc>
        <w:tc>
          <w:tcPr>
            <w:tcW w:w="275" w:type="pct"/>
            <w:vAlign w:val="center"/>
          </w:tcPr>
          <w:p w14:paraId="42B68D4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0.9980</w:t>
            </w:r>
          </w:p>
        </w:tc>
        <w:tc>
          <w:tcPr>
            <w:tcW w:w="670" w:type="pct"/>
            <w:vAlign w:val="center"/>
          </w:tcPr>
          <w:p w14:paraId="7056F1A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3.4</w:t>
            </w:r>
          </w:p>
        </w:tc>
        <w:tc>
          <w:tcPr>
            <w:tcW w:w="937" w:type="pct"/>
            <w:vAlign w:val="center"/>
          </w:tcPr>
          <w:p w14:paraId="5282509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16.6</w:t>
            </w:r>
          </w:p>
        </w:tc>
        <w:tc>
          <w:tcPr>
            <w:tcW w:w="240" w:type="pct"/>
            <w:vAlign w:val="center"/>
          </w:tcPr>
          <w:p w14:paraId="6C5B7E0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68.9</w:t>
            </w:r>
          </w:p>
        </w:tc>
        <w:tc>
          <w:tcPr>
            <w:tcW w:w="275" w:type="pct"/>
            <w:vAlign w:val="center"/>
          </w:tcPr>
          <w:p w14:paraId="0CFFFC4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229.6</w:t>
            </w:r>
          </w:p>
        </w:tc>
      </w:tr>
      <w:tr w:rsidR="0073166B" w:rsidRPr="009D1666" w14:paraId="522DB282"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1425368"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Ethylmalonic acid</w:t>
            </w:r>
          </w:p>
        </w:tc>
        <w:tc>
          <w:tcPr>
            <w:tcW w:w="746" w:type="pct"/>
            <w:vAlign w:val="center"/>
          </w:tcPr>
          <w:p w14:paraId="58867A4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131.1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87.1</w:t>
            </w:r>
          </w:p>
        </w:tc>
        <w:tc>
          <w:tcPr>
            <w:tcW w:w="703" w:type="pct"/>
            <w:vAlign w:val="center"/>
          </w:tcPr>
          <w:p w14:paraId="3A0E945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131.1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69.1</w:t>
            </w:r>
          </w:p>
        </w:tc>
        <w:tc>
          <w:tcPr>
            <w:tcW w:w="509" w:type="pct"/>
            <w:vAlign w:val="center"/>
          </w:tcPr>
          <w:p w14:paraId="5C5CD80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0.002 - 1</w:t>
            </w:r>
          </w:p>
        </w:tc>
        <w:tc>
          <w:tcPr>
            <w:tcW w:w="275" w:type="pct"/>
            <w:vAlign w:val="center"/>
          </w:tcPr>
          <w:p w14:paraId="70D8F80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0.9980</w:t>
            </w:r>
          </w:p>
        </w:tc>
        <w:tc>
          <w:tcPr>
            <w:tcW w:w="670" w:type="pct"/>
            <w:vAlign w:val="center"/>
          </w:tcPr>
          <w:p w14:paraId="4EB13E0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1.3</w:t>
            </w:r>
          </w:p>
        </w:tc>
        <w:tc>
          <w:tcPr>
            <w:tcW w:w="937" w:type="pct"/>
            <w:vAlign w:val="center"/>
          </w:tcPr>
          <w:p w14:paraId="00A55FA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10.4</w:t>
            </w:r>
          </w:p>
        </w:tc>
        <w:tc>
          <w:tcPr>
            <w:tcW w:w="240" w:type="pct"/>
            <w:vAlign w:val="center"/>
          </w:tcPr>
          <w:p w14:paraId="6353134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3.3</w:t>
            </w:r>
          </w:p>
        </w:tc>
        <w:tc>
          <w:tcPr>
            <w:tcW w:w="275" w:type="pct"/>
            <w:vAlign w:val="center"/>
          </w:tcPr>
          <w:p w14:paraId="0516AE6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11.1</w:t>
            </w:r>
          </w:p>
        </w:tc>
      </w:tr>
      <w:tr w:rsidR="0073166B" w:rsidRPr="009D1666" w14:paraId="48BBA1D8"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E260031"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Suberic acid</w:t>
            </w:r>
          </w:p>
        </w:tc>
        <w:tc>
          <w:tcPr>
            <w:tcW w:w="746" w:type="pct"/>
            <w:vAlign w:val="center"/>
          </w:tcPr>
          <w:p w14:paraId="52E21EE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173.1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111.1</w:t>
            </w:r>
          </w:p>
        </w:tc>
        <w:tc>
          <w:tcPr>
            <w:tcW w:w="703" w:type="pct"/>
            <w:vAlign w:val="center"/>
          </w:tcPr>
          <w:p w14:paraId="47C8929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173.1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83.1</w:t>
            </w:r>
          </w:p>
        </w:tc>
        <w:tc>
          <w:tcPr>
            <w:tcW w:w="509" w:type="pct"/>
            <w:vAlign w:val="center"/>
          </w:tcPr>
          <w:p w14:paraId="74AC31F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0.025 - 0.5</w:t>
            </w:r>
          </w:p>
        </w:tc>
        <w:tc>
          <w:tcPr>
            <w:tcW w:w="275" w:type="pct"/>
            <w:vAlign w:val="center"/>
          </w:tcPr>
          <w:p w14:paraId="0D06011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0.9980</w:t>
            </w:r>
          </w:p>
        </w:tc>
        <w:tc>
          <w:tcPr>
            <w:tcW w:w="670" w:type="pct"/>
            <w:vAlign w:val="center"/>
          </w:tcPr>
          <w:p w14:paraId="3A657F7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1.4</w:t>
            </w:r>
          </w:p>
        </w:tc>
        <w:tc>
          <w:tcPr>
            <w:tcW w:w="937" w:type="pct"/>
            <w:vAlign w:val="center"/>
          </w:tcPr>
          <w:p w14:paraId="62D8C2F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9.7</w:t>
            </w:r>
          </w:p>
        </w:tc>
        <w:tc>
          <w:tcPr>
            <w:tcW w:w="240" w:type="pct"/>
            <w:vAlign w:val="center"/>
          </w:tcPr>
          <w:p w14:paraId="30BC4E6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48.0</w:t>
            </w:r>
          </w:p>
        </w:tc>
        <w:tc>
          <w:tcPr>
            <w:tcW w:w="275" w:type="pct"/>
            <w:vAlign w:val="center"/>
          </w:tcPr>
          <w:p w14:paraId="43199D7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160.0</w:t>
            </w:r>
          </w:p>
        </w:tc>
      </w:tr>
      <w:tr w:rsidR="0073166B" w:rsidRPr="009D1666" w14:paraId="5BE11BAD"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13CC8B6"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Kynurenic acid</w:t>
            </w:r>
          </w:p>
        </w:tc>
        <w:tc>
          <w:tcPr>
            <w:tcW w:w="746" w:type="pct"/>
            <w:vAlign w:val="center"/>
          </w:tcPr>
          <w:p w14:paraId="73ECE7D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188.2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144.0</w:t>
            </w:r>
          </w:p>
        </w:tc>
        <w:tc>
          <w:tcPr>
            <w:tcW w:w="703" w:type="pct"/>
            <w:vAlign w:val="center"/>
          </w:tcPr>
          <w:p w14:paraId="62885C9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188.2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188.2</w:t>
            </w:r>
          </w:p>
        </w:tc>
        <w:tc>
          <w:tcPr>
            <w:tcW w:w="509" w:type="pct"/>
            <w:vAlign w:val="center"/>
          </w:tcPr>
          <w:p w14:paraId="2454A2A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0.001 - 0.5</w:t>
            </w:r>
          </w:p>
        </w:tc>
        <w:tc>
          <w:tcPr>
            <w:tcW w:w="275" w:type="pct"/>
            <w:vAlign w:val="center"/>
          </w:tcPr>
          <w:p w14:paraId="5DF101C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0.9970</w:t>
            </w:r>
          </w:p>
        </w:tc>
        <w:tc>
          <w:tcPr>
            <w:tcW w:w="670" w:type="pct"/>
            <w:vAlign w:val="center"/>
          </w:tcPr>
          <w:p w14:paraId="01DD83E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1.4</w:t>
            </w:r>
          </w:p>
        </w:tc>
        <w:tc>
          <w:tcPr>
            <w:tcW w:w="937" w:type="pct"/>
            <w:vAlign w:val="center"/>
          </w:tcPr>
          <w:p w14:paraId="2A1A54F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5.1</w:t>
            </w:r>
          </w:p>
        </w:tc>
        <w:tc>
          <w:tcPr>
            <w:tcW w:w="240" w:type="pct"/>
            <w:vAlign w:val="center"/>
          </w:tcPr>
          <w:p w14:paraId="4F3A60F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0.9</w:t>
            </w:r>
          </w:p>
        </w:tc>
        <w:tc>
          <w:tcPr>
            <w:tcW w:w="275" w:type="pct"/>
            <w:vAlign w:val="center"/>
          </w:tcPr>
          <w:p w14:paraId="0DA707C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3.1</w:t>
            </w:r>
          </w:p>
        </w:tc>
      </w:tr>
      <w:tr w:rsidR="0073166B" w:rsidRPr="009D1666" w14:paraId="0928F304"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5EFAE43"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Benzoic acid</w:t>
            </w:r>
          </w:p>
        </w:tc>
        <w:tc>
          <w:tcPr>
            <w:tcW w:w="746" w:type="pct"/>
            <w:vAlign w:val="center"/>
          </w:tcPr>
          <w:p w14:paraId="36FD283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121.1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77.0</w:t>
            </w:r>
          </w:p>
        </w:tc>
        <w:tc>
          <w:tcPr>
            <w:tcW w:w="703" w:type="pct"/>
            <w:vAlign w:val="center"/>
          </w:tcPr>
          <w:p w14:paraId="28FBB03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121.1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121.1</w:t>
            </w:r>
          </w:p>
        </w:tc>
        <w:tc>
          <w:tcPr>
            <w:tcW w:w="509" w:type="pct"/>
            <w:vAlign w:val="center"/>
          </w:tcPr>
          <w:p w14:paraId="5AA36A8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0.25 - 2</w:t>
            </w:r>
          </w:p>
        </w:tc>
        <w:tc>
          <w:tcPr>
            <w:tcW w:w="275" w:type="pct"/>
            <w:vAlign w:val="center"/>
          </w:tcPr>
          <w:p w14:paraId="4A3B446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0.9996</w:t>
            </w:r>
          </w:p>
        </w:tc>
        <w:tc>
          <w:tcPr>
            <w:tcW w:w="670" w:type="pct"/>
            <w:vAlign w:val="center"/>
          </w:tcPr>
          <w:p w14:paraId="5EBC824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2.4</w:t>
            </w:r>
          </w:p>
        </w:tc>
        <w:tc>
          <w:tcPr>
            <w:tcW w:w="937" w:type="pct"/>
            <w:vAlign w:val="center"/>
          </w:tcPr>
          <w:p w14:paraId="00DDD91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6.3</w:t>
            </w:r>
          </w:p>
        </w:tc>
        <w:tc>
          <w:tcPr>
            <w:tcW w:w="240" w:type="pct"/>
            <w:vAlign w:val="center"/>
          </w:tcPr>
          <w:p w14:paraId="59DE539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80.1</w:t>
            </w:r>
          </w:p>
        </w:tc>
        <w:tc>
          <w:tcPr>
            <w:tcW w:w="275" w:type="pct"/>
            <w:vAlign w:val="center"/>
          </w:tcPr>
          <w:p w14:paraId="413AD5C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267.0</w:t>
            </w:r>
          </w:p>
        </w:tc>
      </w:tr>
      <w:tr w:rsidR="0073166B" w:rsidRPr="009D1666" w14:paraId="21FED1C9"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02FF9641"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Deoxycholic acid</w:t>
            </w:r>
          </w:p>
        </w:tc>
        <w:tc>
          <w:tcPr>
            <w:tcW w:w="746" w:type="pct"/>
            <w:vAlign w:val="center"/>
          </w:tcPr>
          <w:p w14:paraId="2233FF2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391.6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345.2</w:t>
            </w:r>
          </w:p>
        </w:tc>
        <w:tc>
          <w:tcPr>
            <w:tcW w:w="703" w:type="pct"/>
            <w:vAlign w:val="center"/>
          </w:tcPr>
          <w:p w14:paraId="3FCF3B5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391.6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391.6</w:t>
            </w:r>
          </w:p>
        </w:tc>
        <w:tc>
          <w:tcPr>
            <w:tcW w:w="509" w:type="pct"/>
            <w:vAlign w:val="center"/>
          </w:tcPr>
          <w:p w14:paraId="0C24DC8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0.025 - 2</w:t>
            </w:r>
          </w:p>
        </w:tc>
        <w:tc>
          <w:tcPr>
            <w:tcW w:w="275" w:type="pct"/>
            <w:vAlign w:val="center"/>
          </w:tcPr>
          <w:p w14:paraId="7D2D62B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0.9960</w:t>
            </w:r>
          </w:p>
        </w:tc>
        <w:tc>
          <w:tcPr>
            <w:tcW w:w="670" w:type="pct"/>
            <w:vAlign w:val="center"/>
          </w:tcPr>
          <w:p w14:paraId="5131C6E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3.0</w:t>
            </w:r>
          </w:p>
        </w:tc>
        <w:tc>
          <w:tcPr>
            <w:tcW w:w="937" w:type="pct"/>
            <w:vAlign w:val="center"/>
          </w:tcPr>
          <w:p w14:paraId="7DA74D8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21.0</w:t>
            </w:r>
          </w:p>
        </w:tc>
        <w:tc>
          <w:tcPr>
            <w:tcW w:w="240" w:type="pct"/>
            <w:vAlign w:val="center"/>
          </w:tcPr>
          <w:p w14:paraId="1655F8D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214.7</w:t>
            </w:r>
          </w:p>
        </w:tc>
        <w:tc>
          <w:tcPr>
            <w:tcW w:w="275" w:type="pct"/>
            <w:vAlign w:val="center"/>
          </w:tcPr>
          <w:p w14:paraId="7B37AD4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715.6</w:t>
            </w:r>
          </w:p>
        </w:tc>
      </w:tr>
      <w:tr w:rsidR="0073166B" w:rsidRPr="009D1666" w14:paraId="0FFA77AE"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47C2DBF8"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Palmitic acid</w:t>
            </w:r>
          </w:p>
        </w:tc>
        <w:tc>
          <w:tcPr>
            <w:tcW w:w="746" w:type="pct"/>
            <w:vAlign w:val="center"/>
          </w:tcPr>
          <w:p w14:paraId="197D8BA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255.2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256.3</w:t>
            </w:r>
          </w:p>
        </w:tc>
        <w:tc>
          <w:tcPr>
            <w:tcW w:w="703" w:type="pct"/>
            <w:vAlign w:val="center"/>
          </w:tcPr>
          <w:p w14:paraId="0063D90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255.2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255.2</w:t>
            </w:r>
          </w:p>
        </w:tc>
        <w:tc>
          <w:tcPr>
            <w:tcW w:w="509" w:type="pct"/>
            <w:vAlign w:val="center"/>
          </w:tcPr>
          <w:p w14:paraId="118A3E2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1 - 25</w:t>
            </w:r>
          </w:p>
        </w:tc>
        <w:tc>
          <w:tcPr>
            <w:tcW w:w="275" w:type="pct"/>
            <w:vAlign w:val="center"/>
          </w:tcPr>
          <w:p w14:paraId="7F7E6E9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0.9960</w:t>
            </w:r>
          </w:p>
        </w:tc>
        <w:tc>
          <w:tcPr>
            <w:tcW w:w="670" w:type="pct"/>
            <w:vAlign w:val="center"/>
          </w:tcPr>
          <w:p w14:paraId="3065E06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5.4</w:t>
            </w:r>
          </w:p>
        </w:tc>
        <w:tc>
          <w:tcPr>
            <w:tcW w:w="937" w:type="pct"/>
            <w:vAlign w:val="center"/>
          </w:tcPr>
          <w:p w14:paraId="4F5E55A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26.0</w:t>
            </w:r>
          </w:p>
        </w:tc>
        <w:tc>
          <w:tcPr>
            <w:tcW w:w="240" w:type="pct"/>
            <w:vAlign w:val="center"/>
          </w:tcPr>
          <w:p w14:paraId="71082AF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475.1</w:t>
            </w:r>
          </w:p>
        </w:tc>
        <w:tc>
          <w:tcPr>
            <w:tcW w:w="275" w:type="pct"/>
            <w:vAlign w:val="center"/>
          </w:tcPr>
          <w:p w14:paraId="61658DB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1583.7</w:t>
            </w:r>
          </w:p>
        </w:tc>
      </w:tr>
      <w:tr w:rsidR="0073166B" w:rsidRPr="009D1666" w14:paraId="3FA06327"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16CE0BA8"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Oleic acid</w:t>
            </w:r>
          </w:p>
        </w:tc>
        <w:tc>
          <w:tcPr>
            <w:tcW w:w="746" w:type="pct"/>
            <w:vAlign w:val="center"/>
          </w:tcPr>
          <w:p w14:paraId="79A1DD6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281.5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282.3</w:t>
            </w:r>
          </w:p>
        </w:tc>
        <w:tc>
          <w:tcPr>
            <w:tcW w:w="703" w:type="pct"/>
            <w:vAlign w:val="center"/>
          </w:tcPr>
          <w:p w14:paraId="51B7D38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281.5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281.5</w:t>
            </w:r>
          </w:p>
        </w:tc>
        <w:tc>
          <w:tcPr>
            <w:tcW w:w="509" w:type="pct"/>
            <w:vAlign w:val="center"/>
          </w:tcPr>
          <w:p w14:paraId="143A6F2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1 - 25</w:t>
            </w:r>
          </w:p>
        </w:tc>
        <w:tc>
          <w:tcPr>
            <w:tcW w:w="275" w:type="pct"/>
            <w:vAlign w:val="center"/>
          </w:tcPr>
          <w:p w14:paraId="20C7233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1.000</w:t>
            </w:r>
          </w:p>
        </w:tc>
        <w:tc>
          <w:tcPr>
            <w:tcW w:w="670" w:type="pct"/>
            <w:vAlign w:val="center"/>
          </w:tcPr>
          <w:p w14:paraId="129E5B4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6.5</w:t>
            </w:r>
          </w:p>
        </w:tc>
        <w:tc>
          <w:tcPr>
            <w:tcW w:w="937" w:type="pct"/>
            <w:vAlign w:val="center"/>
          </w:tcPr>
          <w:p w14:paraId="6020A76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17.5</w:t>
            </w:r>
          </w:p>
        </w:tc>
        <w:tc>
          <w:tcPr>
            <w:tcW w:w="240" w:type="pct"/>
            <w:vAlign w:val="center"/>
          </w:tcPr>
          <w:p w14:paraId="5FC2265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247.9</w:t>
            </w:r>
          </w:p>
        </w:tc>
        <w:tc>
          <w:tcPr>
            <w:tcW w:w="275" w:type="pct"/>
            <w:vAlign w:val="center"/>
          </w:tcPr>
          <w:p w14:paraId="36463D0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826.5</w:t>
            </w:r>
          </w:p>
        </w:tc>
      </w:tr>
      <w:tr w:rsidR="0073166B" w:rsidRPr="009D1666" w14:paraId="3C7BD535" w14:textId="77777777" w:rsidTr="00D46B88">
        <w:trPr>
          <w:trHeight w:val="30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0708A3B1"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Stearic acid</w:t>
            </w:r>
          </w:p>
        </w:tc>
        <w:tc>
          <w:tcPr>
            <w:tcW w:w="746" w:type="pct"/>
            <w:vAlign w:val="center"/>
          </w:tcPr>
          <w:p w14:paraId="717C6C94"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283.5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283.5</w:t>
            </w:r>
          </w:p>
        </w:tc>
        <w:tc>
          <w:tcPr>
            <w:tcW w:w="703" w:type="pct"/>
            <w:vAlign w:val="center"/>
          </w:tcPr>
          <w:p w14:paraId="4D5E5B3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283.5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283.5</w:t>
            </w:r>
          </w:p>
        </w:tc>
        <w:tc>
          <w:tcPr>
            <w:tcW w:w="509" w:type="pct"/>
            <w:vAlign w:val="center"/>
          </w:tcPr>
          <w:p w14:paraId="37DDDA6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1 - 25</w:t>
            </w:r>
          </w:p>
        </w:tc>
        <w:tc>
          <w:tcPr>
            <w:tcW w:w="275" w:type="pct"/>
            <w:vAlign w:val="center"/>
          </w:tcPr>
          <w:p w14:paraId="55101BD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0.9998</w:t>
            </w:r>
          </w:p>
        </w:tc>
        <w:tc>
          <w:tcPr>
            <w:tcW w:w="670" w:type="pct"/>
            <w:vAlign w:val="center"/>
          </w:tcPr>
          <w:p w14:paraId="660A294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9.3</w:t>
            </w:r>
          </w:p>
        </w:tc>
        <w:tc>
          <w:tcPr>
            <w:tcW w:w="937" w:type="pct"/>
            <w:vAlign w:val="center"/>
          </w:tcPr>
          <w:p w14:paraId="2EDE7EE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27.7</w:t>
            </w:r>
          </w:p>
        </w:tc>
        <w:tc>
          <w:tcPr>
            <w:tcW w:w="240" w:type="pct"/>
            <w:vAlign w:val="center"/>
          </w:tcPr>
          <w:p w14:paraId="28B661C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655.3</w:t>
            </w:r>
          </w:p>
        </w:tc>
        <w:tc>
          <w:tcPr>
            <w:tcW w:w="275" w:type="pct"/>
            <w:vAlign w:val="center"/>
          </w:tcPr>
          <w:p w14:paraId="77D188D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2184.4</w:t>
            </w:r>
          </w:p>
        </w:tc>
      </w:tr>
    </w:tbl>
    <w:p w14:paraId="75AF2D24" w14:textId="77777777" w:rsidR="0073166B" w:rsidRPr="0073166B" w:rsidRDefault="0073166B" w:rsidP="006F1EFA">
      <w:pPr>
        <w:rPr>
          <w:rFonts w:cs="Times New Roman"/>
          <w:b/>
        </w:rPr>
        <w:sectPr w:rsidR="0073166B" w:rsidRPr="0073166B" w:rsidSect="00D911B0">
          <w:type w:val="continuous"/>
          <w:pgSz w:w="16838" w:h="11906" w:orient="landscape" w:code="9"/>
          <w:pgMar w:top="1440" w:right="1440" w:bottom="1440" w:left="1440" w:header="708" w:footer="708" w:gutter="0"/>
          <w:cols w:space="708"/>
          <w:docGrid w:linePitch="360"/>
        </w:sectPr>
      </w:pPr>
    </w:p>
    <w:p w14:paraId="5C63A494" w14:textId="77777777" w:rsidR="0073166B" w:rsidRDefault="0073166B" w:rsidP="006F1EFA">
      <w:pPr>
        <w:rPr>
          <w:b/>
        </w:rPr>
      </w:pPr>
    </w:p>
    <w:p w14:paraId="75ADAE2F" w14:textId="77777777" w:rsidR="0073166B" w:rsidRDefault="0073166B" w:rsidP="006F1EFA">
      <w:pPr>
        <w:rPr>
          <w:b/>
        </w:rPr>
      </w:pPr>
      <w:r>
        <w:rPr>
          <w:b/>
        </w:rPr>
        <w:br w:type="page"/>
      </w:r>
    </w:p>
    <w:p w14:paraId="23003AE9" w14:textId="77777777" w:rsidR="0073166B" w:rsidRPr="0073166B" w:rsidRDefault="0073166B" w:rsidP="006F1EFA">
      <w:pPr>
        <w:rPr>
          <w:rFonts w:cs="Times New Roman"/>
        </w:rPr>
      </w:pPr>
      <w:r w:rsidRPr="0073166B">
        <w:rPr>
          <w:rFonts w:cs="Times New Roman"/>
          <w:b/>
        </w:rPr>
        <w:lastRenderedPageBreak/>
        <w:t>Table S2.</w:t>
      </w:r>
      <w:r w:rsidRPr="0073166B">
        <w:rPr>
          <w:rFonts w:cs="Times New Roman"/>
        </w:rPr>
        <w:t xml:space="preserve"> Metabolites and their analytical parameters used in HILIC A.</w:t>
      </w:r>
    </w:p>
    <w:tbl>
      <w:tblPr>
        <w:tblStyle w:val="GridTable1Light"/>
        <w:tblW w:w="5000" w:type="pct"/>
        <w:jc w:val="center"/>
        <w:tblLook w:val="04A0" w:firstRow="1" w:lastRow="0" w:firstColumn="1" w:lastColumn="0" w:noHBand="0" w:noVBand="1"/>
      </w:tblPr>
      <w:tblGrid>
        <w:gridCol w:w="1661"/>
        <w:gridCol w:w="2133"/>
        <w:gridCol w:w="2012"/>
        <w:gridCol w:w="1454"/>
        <w:gridCol w:w="781"/>
        <w:gridCol w:w="1914"/>
        <w:gridCol w:w="2684"/>
        <w:gridCol w:w="628"/>
        <w:gridCol w:w="681"/>
      </w:tblGrid>
      <w:tr w:rsidR="0073166B" w:rsidRPr="009D1666" w14:paraId="1429157A" w14:textId="77777777" w:rsidTr="00D46B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5AE0BD9B" w14:textId="77777777" w:rsidR="0073166B" w:rsidRPr="009D1666" w:rsidRDefault="0073166B" w:rsidP="006F1EFA">
            <w:pPr>
              <w:pStyle w:val="Estilodetabla1"/>
              <w:keepLines/>
              <w:rPr>
                <w:rFonts w:ascii="Times New Roman" w:hAnsi="Times New Roman" w:cs="Times New Roman"/>
                <w:b/>
                <w:bCs/>
              </w:rPr>
            </w:pPr>
            <w:r w:rsidRPr="009D1666">
              <w:rPr>
                <w:rStyle w:val="Ninguno"/>
                <w:rFonts w:ascii="Times New Roman" w:hAnsi="Times New Roman" w:cs="Times New Roman"/>
                <w:u w:color="FFFFFF"/>
              </w:rPr>
              <w:t>HILIC A</w:t>
            </w:r>
          </w:p>
        </w:tc>
        <w:tc>
          <w:tcPr>
            <w:tcW w:w="768" w:type="pct"/>
            <w:vAlign w:val="center"/>
          </w:tcPr>
          <w:p w14:paraId="7AD6CFA7"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b/>
                <w:bCs/>
                <w:u w:color="FFFFFF"/>
              </w:rPr>
            </w:pPr>
            <w:r w:rsidRPr="009D1666">
              <w:rPr>
                <w:rStyle w:val="Ninguno"/>
                <w:rFonts w:ascii="Times New Roman" w:hAnsi="Times New Roman" w:cs="Times New Roman"/>
                <w:u w:color="FFFFFF"/>
              </w:rPr>
              <w:t>Quantitative transitions</w:t>
            </w:r>
          </w:p>
        </w:tc>
        <w:tc>
          <w:tcPr>
            <w:tcW w:w="724" w:type="pct"/>
            <w:vAlign w:val="center"/>
          </w:tcPr>
          <w:p w14:paraId="1DE92C89"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Qualitative transitions</w:t>
            </w:r>
          </w:p>
        </w:tc>
        <w:tc>
          <w:tcPr>
            <w:tcW w:w="524" w:type="pct"/>
            <w:vAlign w:val="center"/>
          </w:tcPr>
          <w:p w14:paraId="155E48C8"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Linearity (ppm)</w:t>
            </w:r>
          </w:p>
        </w:tc>
        <w:tc>
          <w:tcPr>
            <w:tcW w:w="283" w:type="pct"/>
            <w:vAlign w:val="center"/>
          </w:tcPr>
          <w:p w14:paraId="5D1ADF4B"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lang w:val="es-ES_tradnl"/>
              </w:rPr>
              <w:t>R</w:t>
            </w:r>
          </w:p>
        </w:tc>
        <w:tc>
          <w:tcPr>
            <w:tcW w:w="689" w:type="pct"/>
            <w:vAlign w:val="center"/>
          </w:tcPr>
          <w:p w14:paraId="6AF53AC0"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Repeatability (%RSD)</w:t>
            </w:r>
          </w:p>
        </w:tc>
        <w:tc>
          <w:tcPr>
            <w:tcW w:w="965" w:type="pct"/>
            <w:vAlign w:val="center"/>
          </w:tcPr>
          <w:p w14:paraId="5CDBD747"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Intermediate precision (%RSD)</w:t>
            </w:r>
          </w:p>
        </w:tc>
        <w:tc>
          <w:tcPr>
            <w:tcW w:w="211" w:type="pct"/>
            <w:vAlign w:val="center"/>
          </w:tcPr>
          <w:p w14:paraId="78DE9EA0"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LOD</w:t>
            </w:r>
          </w:p>
        </w:tc>
        <w:tc>
          <w:tcPr>
            <w:tcW w:w="247" w:type="pct"/>
            <w:vAlign w:val="center"/>
          </w:tcPr>
          <w:p w14:paraId="0F78462E"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LOQ</w:t>
            </w:r>
          </w:p>
        </w:tc>
      </w:tr>
      <w:tr w:rsidR="0073166B" w:rsidRPr="009D1666" w14:paraId="4BC151C7"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072996BB"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Methylhistamine</w:t>
            </w:r>
          </w:p>
        </w:tc>
        <w:tc>
          <w:tcPr>
            <w:tcW w:w="768" w:type="pct"/>
            <w:vAlign w:val="center"/>
          </w:tcPr>
          <w:p w14:paraId="61883A4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126.2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109.0</w:t>
            </w:r>
          </w:p>
        </w:tc>
        <w:tc>
          <w:tcPr>
            <w:tcW w:w="724" w:type="pct"/>
            <w:vAlign w:val="center"/>
          </w:tcPr>
          <w:p w14:paraId="422FC3E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126.2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68.1</w:t>
            </w:r>
          </w:p>
        </w:tc>
        <w:tc>
          <w:tcPr>
            <w:tcW w:w="524" w:type="pct"/>
            <w:vAlign w:val="center"/>
          </w:tcPr>
          <w:p w14:paraId="3D7B4B2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0.5 - 2.5</w:t>
            </w:r>
          </w:p>
        </w:tc>
        <w:tc>
          <w:tcPr>
            <w:tcW w:w="283" w:type="pct"/>
            <w:vAlign w:val="center"/>
          </w:tcPr>
          <w:p w14:paraId="3DFF405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0.996</w:t>
            </w:r>
          </w:p>
        </w:tc>
        <w:tc>
          <w:tcPr>
            <w:tcW w:w="689" w:type="pct"/>
            <w:vAlign w:val="center"/>
          </w:tcPr>
          <w:p w14:paraId="0454C27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0.2</w:t>
            </w:r>
          </w:p>
        </w:tc>
        <w:tc>
          <w:tcPr>
            <w:tcW w:w="965" w:type="pct"/>
            <w:vAlign w:val="center"/>
          </w:tcPr>
          <w:p w14:paraId="42B44BA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1.9</w:t>
            </w:r>
          </w:p>
        </w:tc>
        <w:tc>
          <w:tcPr>
            <w:tcW w:w="211" w:type="pct"/>
            <w:vAlign w:val="center"/>
          </w:tcPr>
          <w:p w14:paraId="19C7475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0.2</w:t>
            </w:r>
          </w:p>
        </w:tc>
        <w:tc>
          <w:tcPr>
            <w:tcW w:w="247" w:type="pct"/>
            <w:vAlign w:val="center"/>
          </w:tcPr>
          <w:p w14:paraId="0D09CB1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0.6</w:t>
            </w:r>
          </w:p>
        </w:tc>
      </w:tr>
      <w:tr w:rsidR="0073166B" w:rsidRPr="009D1666" w14:paraId="4888ACA4"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526B1503"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Uric acid</w:t>
            </w:r>
          </w:p>
        </w:tc>
        <w:tc>
          <w:tcPr>
            <w:tcW w:w="768" w:type="pct"/>
            <w:vAlign w:val="center"/>
          </w:tcPr>
          <w:p w14:paraId="7111E62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169.0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141.0</w:t>
            </w:r>
          </w:p>
        </w:tc>
        <w:tc>
          <w:tcPr>
            <w:tcW w:w="724" w:type="pct"/>
            <w:vAlign w:val="center"/>
          </w:tcPr>
          <w:p w14:paraId="56B6A29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169.0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43.1</w:t>
            </w:r>
          </w:p>
        </w:tc>
        <w:tc>
          <w:tcPr>
            <w:tcW w:w="524" w:type="pct"/>
            <w:vAlign w:val="center"/>
          </w:tcPr>
          <w:p w14:paraId="37880E4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10 - 50</w:t>
            </w:r>
          </w:p>
        </w:tc>
        <w:tc>
          <w:tcPr>
            <w:tcW w:w="283" w:type="pct"/>
            <w:vAlign w:val="center"/>
          </w:tcPr>
          <w:p w14:paraId="7997FBE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0.993</w:t>
            </w:r>
          </w:p>
        </w:tc>
        <w:tc>
          <w:tcPr>
            <w:tcW w:w="689" w:type="pct"/>
            <w:vAlign w:val="center"/>
          </w:tcPr>
          <w:p w14:paraId="56A7A56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2.5</w:t>
            </w:r>
          </w:p>
        </w:tc>
        <w:tc>
          <w:tcPr>
            <w:tcW w:w="965" w:type="pct"/>
            <w:vAlign w:val="center"/>
          </w:tcPr>
          <w:p w14:paraId="7881748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15.3</w:t>
            </w:r>
          </w:p>
        </w:tc>
        <w:tc>
          <w:tcPr>
            <w:tcW w:w="211" w:type="pct"/>
            <w:vAlign w:val="center"/>
          </w:tcPr>
          <w:p w14:paraId="1961230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36.4</w:t>
            </w:r>
          </w:p>
        </w:tc>
        <w:tc>
          <w:tcPr>
            <w:tcW w:w="247" w:type="pct"/>
            <w:vAlign w:val="center"/>
          </w:tcPr>
          <w:p w14:paraId="3E89D3A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121.3</w:t>
            </w:r>
          </w:p>
        </w:tc>
      </w:tr>
      <w:tr w:rsidR="0073166B" w:rsidRPr="009D1666" w14:paraId="499A8996"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3E53F1A9"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Trimethylamine</w:t>
            </w:r>
          </w:p>
        </w:tc>
        <w:tc>
          <w:tcPr>
            <w:tcW w:w="768" w:type="pct"/>
            <w:vAlign w:val="center"/>
          </w:tcPr>
          <w:p w14:paraId="356AB15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60.1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44.2</w:t>
            </w:r>
          </w:p>
        </w:tc>
        <w:tc>
          <w:tcPr>
            <w:tcW w:w="724" w:type="pct"/>
            <w:vAlign w:val="center"/>
          </w:tcPr>
          <w:p w14:paraId="592150D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60.1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45.2</w:t>
            </w:r>
          </w:p>
        </w:tc>
        <w:tc>
          <w:tcPr>
            <w:tcW w:w="524" w:type="pct"/>
            <w:vAlign w:val="center"/>
          </w:tcPr>
          <w:p w14:paraId="6E27D8F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0.5 - 2.5</w:t>
            </w:r>
          </w:p>
        </w:tc>
        <w:tc>
          <w:tcPr>
            <w:tcW w:w="283" w:type="pct"/>
            <w:vAlign w:val="center"/>
          </w:tcPr>
          <w:p w14:paraId="09BC76A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0.98</w:t>
            </w:r>
          </w:p>
        </w:tc>
        <w:tc>
          <w:tcPr>
            <w:tcW w:w="689" w:type="pct"/>
            <w:vAlign w:val="center"/>
          </w:tcPr>
          <w:p w14:paraId="1E2060D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0.4</w:t>
            </w:r>
          </w:p>
        </w:tc>
        <w:tc>
          <w:tcPr>
            <w:tcW w:w="965" w:type="pct"/>
            <w:vAlign w:val="center"/>
          </w:tcPr>
          <w:p w14:paraId="5B30348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7.3</w:t>
            </w:r>
          </w:p>
        </w:tc>
        <w:tc>
          <w:tcPr>
            <w:tcW w:w="211" w:type="pct"/>
            <w:vAlign w:val="center"/>
          </w:tcPr>
          <w:p w14:paraId="635D0F9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1.8</w:t>
            </w:r>
          </w:p>
        </w:tc>
        <w:tc>
          <w:tcPr>
            <w:tcW w:w="247" w:type="pct"/>
            <w:vAlign w:val="center"/>
          </w:tcPr>
          <w:p w14:paraId="042CE6A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6.2</w:t>
            </w:r>
          </w:p>
        </w:tc>
      </w:tr>
      <w:tr w:rsidR="0073166B" w:rsidRPr="009D1666" w14:paraId="761E1A06"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489D1A4E"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Valine</w:t>
            </w:r>
          </w:p>
        </w:tc>
        <w:tc>
          <w:tcPr>
            <w:tcW w:w="768" w:type="pct"/>
            <w:vAlign w:val="center"/>
          </w:tcPr>
          <w:p w14:paraId="4E0701D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118.2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55.1</w:t>
            </w:r>
          </w:p>
        </w:tc>
        <w:tc>
          <w:tcPr>
            <w:tcW w:w="724" w:type="pct"/>
            <w:vAlign w:val="center"/>
          </w:tcPr>
          <w:p w14:paraId="7DDF923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118.2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72.1</w:t>
            </w:r>
          </w:p>
        </w:tc>
        <w:tc>
          <w:tcPr>
            <w:tcW w:w="524" w:type="pct"/>
            <w:vAlign w:val="center"/>
          </w:tcPr>
          <w:p w14:paraId="04F834E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0.5 - 2.5</w:t>
            </w:r>
          </w:p>
        </w:tc>
        <w:tc>
          <w:tcPr>
            <w:tcW w:w="283" w:type="pct"/>
            <w:vAlign w:val="center"/>
          </w:tcPr>
          <w:p w14:paraId="41121FF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w:t>
            </w:r>
          </w:p>
        </w:tc>
        <w:tc>
          <w:tcPr>
            <w:tcW w:w="689" w:type="pct"/>
            <w:vAlign w:val="center"/>
          </w:tcPr>
          <w:p w14:paraId="6F611A5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w:t>
            </w:r>
          </w:p>
        </w:tc>
        <w:tc>
          <w:tcPr>
            <w:tcW w:w="965" w:type="pct"/>
            <w:vAlign w:val="center"/>
          </w:tcPr>
          <w:p w14:paraId="7B3CBD7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4.3</w:t>
            </w:r>
          </w:p>
        </w:tc>
        <w:tc>
          <w:tcPr>
            <w:tcW w:w="211" w:type="pct"/>
            <w:vAlign w:val="center"/>
          </w:tcPr>
          <w:p w14:paraId="643C94A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6.7</w:t>
            </w:r>
          </w:p>
        </w:tc>
        <w:tc>
          <w:tcPr>
            <w:tcW w:w="247" w:type="pct"/>
            <w:vAlign w:val="center"/>
          </w:tcPr>
          <w:p w14:paraId="031FCD9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22.4</w:t>
            </w:r>
          </w:p>
        </w:tc>
      </w:tr>
      <w:tr w:rsidR="0073166B" w:rsidRPr="009D1666" w14:paraId="4D2172DC"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589" w:type="pct"/>
            <w:vAlign w:val="center"/>
          </w:tcPr>
          <w:p w14:paraId="7BD95D07"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Alanine</w:t>
            </w:r>
          </w:p>
        </w:tc>
        <w:tc>
          <w:tcPr>
            <w:tcW w:w="768" w:type="pct"/>
            <w:vAlign w:val="center"/>
          </w:tcPr>
          <w:p w14:paraId="5CD2C84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90.1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44.1</w:t>
            </w:r>
          </w:p>
        </w:tc>
        <w:tc>
          <w:tcPr>
            <w:tcW w:w="724" w:type="pct"/>
            <w:vAlign w:val="center"/>
          </w:tcPr>
          <w:p w14:paraId="1D59696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90.1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27.2</w:t>
            </w:r>
          </w:p>
        </w:tc>
        <w:tc>
          <w:tcPr>
            <w:tcW w:w="524" w:type="pct"/>
            <w:vAlign w:val="center"/>
          </w:tcPr>
          <w:p w14:paraId="0A2DCE6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0.5 - 2.5</w:t>
            </w:r>
          </w:p>
        </w:tc>
        <w:tc>
          <w:tcPr>
            <w:tcW w:w="283" w:type="pct"/>
            <w:vAlign w:val="center"/>
          </w:tcPr>
          <w:p w14:paraId="1A53A5B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w:t>
            </w:r>
          </w:p>
        </w:tc>
        <w:tc>
          <w:tcPr>
            <w:tcW w:w="689" w:type="pct"/>
            <w:vAlign w:val="center"/>
          </w:tcPr>
          <w:p w14:paraId="16098A6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0.2</w:t>
            </w:r>
          </w:p>
        </w:tc>
        <w:tc>
          <w:tcPr>
            <w:tcW w:w="965" w:type="pct"/>
            <w:vAlign w:val="center"/>
          </w:tcPr>
          <w:p w14:paraId="070FE70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6.7</w:t>
            </w:r>
          </w:p>
        </w:tc>
        <w:tc>
          <w:tcPr>
            <w:tcW w:w="211" w:type="pct"/>
            <w:vAlign w:val="center"/>
          </w:tcPr>
          <w:p w14:paraId="081F3F0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15.4</w:t>
            </w:r>
          </w:p>
        </w:tc>
        <w:tc>
          <w:tcPr>
            <w:tcW w:w="247" w:type="pct"/>
            <w:vAlign w:val="center"/>
          </w:tcPr>
          <w:p w14:paraId="31C0D11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51.4</w:t>
            </w:r>
          </w:p>
        </w:tc>
      </w:tr>
    </w:tbl>
    <w:p w14:paraId="162A7A8D" w14:textId="77777777" w:rsidR="0073166B" w:rsidRPr="0073166B" w:rsidRDefault="0073166B" w:rsidP="006F1EFA">
      <w:pPr>
        <w:rPr>
          <w:rFonts w:cs="Times New Roman"/>
        </w:rPr>
      </w:pPr>
      <w:r w:rsidRPr="0073166B">
        <w:rPr>
          <w:rFonts w:cs="Times New Roman"/>
          <w:b/>
        </w:rPr>
        <w:t>Table S3.</w:t>
      </w:r>
      <w:r w:rsidRPr="0073166B">
        <w:rPr>
          <w:rFonts w:cs="Times New Roman"/>
        </w:rPr>
        <w:t xml:space="preserve"> Metabolites and their analytical parameters used in HILIC B.</w:t>
      </w:r>
    </w:p>
    <w:tbl>
      <w:tblPr>
        <w:tblStyle w:val="GridTable1Light"/>
        <w:tblW w:w="5000" w:type="pct"/>
        <w:jc w:val="center"/>
        <w:tblLook w:val="04A0" w:firstRow="1" w:lastRow="0" w:firstColumn="1" w:lastColumn="0" w:noHBand="0" w:noVBand="1"/>
      </w:tblPr>
      <w:tblGrid>
        <w:gridCol w:w="1946"/>
        <w:gridCol w:w="2091"/>
        <w:gridCol w:w="1968"/>
        <w:gridCol w:w="1422"/>
        <w:gridCol w:w="766"/>
        <w:gridCol w:w="1871"/>
        <w:gridCol w:w="2628"/>
        <w:gridCol w:w="628"/>
        <w:gridCol w:w="628"/>
      </w:tblGrid>
      <w:tr w:rsidR="0073166B" w:rsidRPr="009D1666" w14:paraId="7BC10C5D" w14:textId="77777777" w:rsidTr="00D46B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3" w:type="pct"/>
            <w:vAlign w:val="center"/>
          </w:tcPr>
          <w:p w14:paraId="76AC20DA" w14:textId="77777777" w:rsidR="0073166B" w:rsidRPr="009D1666" w:rsidRDefault="0073166B" w:rsidP="006F1EFA">
            <w:pPr>
              <w:pStyle w:val="Estilodetabla1"/>
              <w:keepLines/>
              <w:rPr>
                <w:rFonts w:ascii="Times New Roman" w:hAnsi="Times New Roman" w:cs="Times New Roman"/>
                <w:b/>
                <w:bCs/>
              </w:rPr>
            </w:pPr>
            <w:r w:rsidRPr="009D1666">
              <w:rPr>
                <w:rStyle w:val="Ninguno"/>
                <w:rFonts w:ascii="Times New Roman" w:hAnsi="Times New Roman" w:cs="Times New Roman"/>
                <w:u w:color="FFFFFF"/>
              </w:rPr>
              <w:t>HILIC B</w:t>
            </w:r>
          </w:p>
        </w:tc>
        <w:tc>
          <w:tcPr>
            <w:tcW w:w="755" w:type="pct"/>
            <w:vAlign w:val="center"/>
          </w:tcPr>
          <w:p w14:paraId="44753CC9"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b/>
                <w:bCs/>
                <w:u w:color="FFFFFF"/>
              </w:rPr>
            </w:pPr>
            <w:r w:rsidRPr="009D1666">
              <w:rPr>
                <w:rStyle w:val="Ninguno"/>
                <w:rFonts w:ascii="Times New Roman" w:hAnsi="Times New Roman" w:cs="Times New Roman"/>
                <w:u w:color="FFFFFF"/>
              </w:rPr>
              <w:t>Quantitative transitions</w:t>
            </w:r>
          </w:p>
        </w:tc>
        <w:tc>
          <w:tcPr>
            <w:tcW w:w="711" w:type="pct"/>
            <w:vAlign w:val="center"/>
          </w:tcPr>
          <w:p w14:paraId="60A9D2F2"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Qualitative transitions</w:t>
            </w:r>
          </w:p>
        </w:tc>
        <w:tc>
          <w:tcPr>
            <w:tcW w:w="515" w:type="pct"/>
            <w:vAlign w:val="center"/>
          </w:tcPr>
          <w:p w14:paraId="6E0E6547"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Linearity (ppm)</w:t>
            </w:r>
          </w:p>
        </w:tc>
        <w:tc>
          <w:tcPr>
            <w:tcW w:w="278" w:type="pct"/>
            <w:vAlign w:val="center"/>
          </w:tcPr>
          <w:p w14:paraId="39504D0E"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lang w:val="es-ES_tradnl"/>
              </w:rPr>
              <w:t>R</w:t>
            </w:r>
          </w:p>
        </w:tc>
        <w:tc>
          <w:tcPr>
            <w:tcW w:w="677" w:type="pct"/>
            <w:vAlign w:val="center"/>
          </w:tcPr>
          <w:p w14:paraId="58A8DA17"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Repeatability (%RSD)</w:t>
            </w:r>
          </w:p>
        </w:tc>
        <w:tc>
          <w:tcPr>
            <w:tcW w:w="947" w:type="pct"/>
            <w:vAlign w:val="center"/>
          </w:tcPr>
          <w:p w14:paraId="60C3938C"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Intermediate precision (%RSD)</w:t>
            </w:r>
          </w:p>
        </w:tc>
        <w:tc>
          <w:tcPr>
            <w:tcW w:w="207" w:type="pct"/>
            <w:vAlign w:val="center"/>
          </w:tcPr>
          <w:p w14:paraId="4A0050FA"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LOD</w:t>
            </w:r>
          </w:p>
        </w:tc>
        <w:tc>
          <w:tcPr>
            <w:tcW w:w="207" w:type="pct"/>
            <w:vAlign w:val="center"/>
          </w:tcPr>
          <w:p w14:paraId="092F6EF9"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LOQ</w:t>
            </w:r>
          </w:p>
        </w:tc>
      </w:tr>
      <w:tr w:rsidR="0073166B" w:rsidRPr="009D1666" w14:paraId="364A123F"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703" w:type="pct"/>
            <w:vAlign w:val="center"/>
          </w:tcPr>
          <w:p w14:paraId="380437AF"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D-methionine</w:t>
            </w:r>
          </w:p>
        </w:tc>
        <w:tc>
          <w:tcPr>
            <w:tcW w:w="755" w:type="pct"/>
            <w:vAlign w:val="center"/>
          </w:tcPr>
          <w:p w14:paraId="14D8FDA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150.0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61.1</w:t>
            </w:r>
          </w:p>
        </w:tc>
        <w:tc>
          <w:tcPr>
            <w:tcW w:w="711" w:type="pct"/>
            <w:vAlign w:val="center"/>
          </w:tcPr>
          <w:p w14:paraId="6386E72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150.0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56.1</w:t>
            </w:r>
          </w:p>
        </w:tc>
        <w:tc>
          <w:tcPr>
            <w:tcW w:w="515" w:type="pct"/>
            <w:vAlign w:val="center"/>
          </w:tcPr>
          <w:p w14:paraId="495E789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0.005 - 2</w:t>
            </w:r>
          </w:p>
        </w:tc>
        <w:tc>
          <w:tcPr>
            <w:tcW w:w="278" w:type="pct"/>
            <w:vAlign w:val="center"/>
          </w:tcPr>
          <w:p w14:paraId="4845264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0.997</w:t>
            </w:r>
          </w:p>
        </w:tc>
        <w:tc>
          <w:tcPr>
            <w:tcW w:w="677" w:type="pct"/>
            <w:vAlign w:val="center"/>
          </w:tcPr>
          <w:p w14:paraId="1FD9469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0.4</w:t>
            </w:r>
          </w:p>
        </w:tc>
        <w:tc>
          <w:tcPr>
            <w:tcW w:w="947" w:type="pct"/>
            <w:vAlign w:val="center"/>
          </w:tcPr>
          <w:p w14:paraId="6D759A1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2.2</w:t>
            </w:r>
          </w:p>
        </w:tc>
        <w:tc>
          <w:tcPr>
            <w:tcW w:w="207" w:type="pct"/>
            <w:vAlign w:val="center"/>
          </w:tcPr>
          <w:p w14:paraId="53A56DF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22.0</w:t>
            </w:r>
          </w:p>
        </w:tc>
        <w:tc>
          <w:tcPr>
            <w:tcW w:w="207" w:type="pct"/>
            <w:vAlign w:val="center"/>
          </w:tcPr>
          <w:p w14:paraId="0C79C36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73.3</w:t>
            </w:r>
          </w:p>
        </w:tc>
      </w:tr>
      <w:tr w:rsidR="0073166B" w:rsidRPr="009D1666" w14:paraId="2B6BE7EA"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703" w:type="pct"/>
            <w:vAlign w:val="center"/>
          </w:tcPr>
          <w:p w14:paraId="52AACDD5"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3-hydroxykynurenine</w:t>
            </w:r>
          </w:p>
        </w:tc>
        <w:tc>
          <w:tcPr>
            <w:tcW w:w="755" w:type="pct"/>
            <w:vAlign w:val="center"/>
          </w:tcPr>
          <w:p w14:paraId="7DA7412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225.2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208.0</w:t>
            </w:r>
          </w:p>
        </w:tc>
        <w:tc>
          <w:tcPr>
            <w:tcW w:w="711" w:type="pct"/>
            <w:vAlign w:val="center"/>
          </w:tcPr>
          <w:p w14:paraId="147AD6F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225.2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162.0</w:t>
            </w:r>
          </w:p>
        </w:tc>
        <w:tc>
          <w:tcPr>
            <w:tcW w:w="515" w:type="pct"/>
            <w:vAlign w:val="center"/>
          </w:tcPr>
          <w:p w14:paraId="4795E0A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0.005 - 1</w:t>
            </w:r>
          </w:p>
        </w:tc>
        <w:tc>
          <w:tcPr>
            <w:tcW w:w="278" w:type="pct"/>
            <w:vAlign w:val="center"/>
          </w:tcPr>
          <w:p w14:paraId="5BD84A7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0.9997</w:t>
            </w:r>
          </w:p>
        </w:tc>
        <w:tc>
          <w:tcPr>
            <w:tcW w:w="677" w:type="pct"/>
            <w:vAlign w:val="center"/>
          </w:tcPr>
          <w:p w14:paraId="13ADDBB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0.6</w:t>
            </w:r>
          </w:p>
        </w:tc>
        <w:tc>
          <w:tcPr>
            <w:tcW w:w="947" w:type="pct"/>
            <w:vAlign w:val="center"/>
          </w:tcPr>
          <w:p w14:paraId="0FD2306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8.9</w:t>
            </w:r>
          </w:p>
        </w:tc>
        <w:tc>
          <w:tcPr>
            <w:tcW w:w="207" w:type="pct"/>
            <w:vAlign w:val="center"/>
          </w:tcPr>
          <w:p w14:paraId="0D97B91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7.8</w:t>
            </w:r>
          </w:p>
        </w:tc>
        <w:tc>
          <w:tcPr>
            <w:tcW w:w="207" w:type="pct"/>
            <w:vAlign w:val="center"/>
          </w:tcPr>
          <w:p w14:paraId="10A52AE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26.0</w:t>
            </w:r>
          </w:p>
        </w:tc>
      </w:tr>
      <w:tr w:rsidR="0073166B" w:rsidRPr="009D1666" w14:paraId="024A101A"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703" w:type="pct"/>
            <w:vAlign w:val="center"/>
          </w:tcPr>
          <w:p w14:paraId="65ACC97B"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Serine</w:t>
            </w:r>
          </w:p>
        </w:tc>
        <w:tc>
          <w:tcPr>
            <w:tcW w:w="755" w:type="pct"/>
            <w:vAlign w:val="center"/>
          </w:tcPr>
          <w:p w14:paraId="30BA6CD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106.1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60.1</w:t>
            </w:r>
          </w:p>
        </w:tc>
        <w:tc>
          <w:tcPr>
            <w:tcW w:w="711" w:type="pct"/>
            <w:vAlign w:val="center"/>
          </w:tcPr>
          <w:p w14:paraId="7AEE694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106.1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42.1</w:t>
            </w:r>
          </w:p>
        </w:tc>
        <w:tc>
          <w:tcPr>
            <w:tcW w:w="515" w:type="pct"/>
            <w:vAlign w:val="center"/>
          </w:tcPr>
          <w:p w14:paraId="274A3F6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0.5 - 2</w:t>
            </w:r>
          </w:p>
        </w:tc>
        <w:tc>
          <w:tcPr>
            <w:tcW w:w="278" w:type="pct"/>
            <w:vAlign w:val="center"/>
          </w:tcPr>
          <w:p w14:paraId="666E640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0.9995</w:t>
            </w:r>
          </w:p>
        </w:tc>
        <w:tc>
          <w:tcPr>
            <w:tcW w:w="677" w:type="pct"/>
            <w:vAlign w:val="center"/>
          </w:tcPr>
          <w:p w14:paraId="34010B3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0.8</w:t>
            </w:r>
          </w:p>
        </w:tc>
        <w:tc>
          <w:tcPr>
            <w:tcW w:w="947" w:type="pct"/>
            <w:vAlign w:val="center"/>
          </w:tcPr>
          <w:p w14:paraId="2717CAD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22.2</w:t>
            </w:r>
          </w:p>
        </w:tc>
        <w:tc>
          <w:tcPr>
            <w:tcW w:w="207" w:type="pct"/>
            <w:vAlign w:val="center"/>
          </w:tcPr>
          <w:p w14:paraId="56CD8B1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10.8</w:t>
            </w:r>
          </w:p>
        </w:tc>
        <w:tc>
          <w:tcPr>
            <w:tcW w:w="207" w:type="pct"/>
            <w:vAlign w:val="center"/>
          </w:tcPr>
          <w:p w14:paraId="265E14A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36.0</w:t>
            </w:r>
          </w:p>
        </w:tc>
      </w:tr>
      <w:tr w:rsidR="0073166B" w:rsidRPr="009D1666" w14:paraId="283B1ED1"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703" w:type="pct"/>
            <w:vAlign w:val="center"/>
          </w:tcPr>
          <w:p w14:paraId="6E585DFB"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en-US"/>
              </w:rPr>
              <w:t>Threonine</w:t>
            </w:r>
          </w:p>
        </w:tc>
        <w:tc>
          <w:tcPr>
            <w:tcW w:w="755" w:type="pct"/>
            <w:vAlign w:val="center"/>
          </w:tcPr>
          <w:p w14:paraId="4F1A4A4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120.1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74.1</w:t>
            </w:r>
          </w:p>
        </w:tc>
        <w:tc>
          <w:tcPr>
            <w:tcW w:w="711" w:type="pct"/>
            <w:vAlign w:val="center"/>
          </w:tcPr>
          <w:p w14:paraId="3EA0DD3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120.1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56.1</w:t>
            </w:r>
          </w:p>
        </w:tc>
        <w:tc>
          <w:tcPr>
            <w:tcW w:w="515" w:type="pct"/>
            <w:vAlign w:val="center"/>
          </w:tcPr>
          <w:p w14:paraId="3C5342C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0.5 - 2</w:t>
            </w:r>
          </w:p>
        </w:tc>
        <w:tc>
          <w:tcPr>
            <w:tcW w:w="278" w:type="pct"/>
            <w:vAlign w:val="center"/>
          </w:tcPr>
          <w:p w14:paraId="61357DD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0.9994</w:t>
            </w:r>
          </w:p>
        </w:tc>
        <w:tc>
          <w:tcPr>
            <w:tcW w:w="677" w:type="pct"/>
            <w:vAlign w:val="center"/>
          </w:tcPr>
          <w:p w14:paraId="5C28BD9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0.5</w:t>
            </w:r>
          </w:p>
        </w:tc>
        <w:tc>
          <w:tcPr>
            <w:tcW w:w="947" w:type="pct"/>
            <w:vAlign w:val="center"/>
          </w:tcPr>
          <w:p w14:paraId="21FE8E65"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18.3</w:t>
            </w:r>
          </w:p>
        </w:tc>
        <w:tc>
          <w:tcPr>
            <w:tcW w:w="207" w:type="pct"/>
            <w:vAlign w:val="center"/>
          </w:tcPr>
          <w:p w14:paraId="3DA97D2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7.7</w:t>
            </w:r>
          </w:p>
        </w:tc>
        <w:tc>
          <w:tcPr>
            <w:tcW w:w="207" w:type="pct"/>
            <w:vAlign w:val="center"/>
          </w:tcPr>
          <w:p w14:paraId="2A3401F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25.7</w:t>
            </w:r>
          </w:p>
        </w:tc>
      </w:tr>
    </w:tbl>
    <w:p w14:paraId="018C00BB" w14:textId="77777777" w:rsidR="0073166B" w:rsidRPr="0073166B" w:rsidRDefault="0073166B" w:rsidP="006F1EFA">
      <w:pPr>
        <w:rPr>
          <w:rFonts w:cs="Times New Roman"/>
        </w:rPr>
      </w:pPr>
      <w:r w:rsidRPr="0073166B">
        <w:rPr>
          <w:rFonts w:cs="Times New Roman"/>
          <w:b/>
        </w:rPr>
        <w:t>Table S4.</w:t>
      </w:r>
      <w:r w:rsidRPr="0073166B">
        <w:rPr>
          <w:rFonts w:cs="Times New Roman"/>
        </w:rPr>
        <w:t xml:space="preserve"> Metabolites and their analytical parameters used in RPLC A.</w:t>
      </w:r>
    </w:p>
    <w:tbl>
      <w:tblPr>
        <w:tblStyle w:val="GridTable1Light"/>
        <w:tblW w:w="5000" w:type="pct"/>
        <w:jc w:val="center"/>
        <w:tblLook w:val="04A0" w:firstRow="1" w:lastRow="0" w:firstColumn="1" w:lastColumn="0" w:noHBand="0" w:noVBand="1"/>
      </w:tblPr>
      <w:tblGrid>
        <w:gridCol w:w="2545"/>
        <w:gridCol w:w="1948"/>
        <w:gridCol w:w="1834"/>
        <w:gridCol w:w="1324"/>
        <w:gridCol w:w="766"/>
        <w:gridCol w:w="1748"/>
        <w:gridCol w:w="2451"/>
        <w:gridCol w:w="666"/>
        <w:gridCol w:w="666"/>
      </w:tblGrid>
      <w:tr w:rsidR="0073166B" w:rsidRPr="009D1666" w14:paraId="05FDF22D" w14:textId="77777777" w:rsidTr="00D46B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7304AB3F" w14:textId="77777777" w:rsidR="0073166B" w:rsidRPr="009D1666" w:rsidRDefault="0073166B" w:rsidP="006F1EFA">
            <w:pPr>
              <w:pStyle w:val="Estilodetabla1"/>
              <w:keepLines/>
              <w:rPr>
                <w:rFonts w:ascii="Times New Roman" w:hAnsi="Times New Roman" w:cs="Times New Roman"/>
                <w:b/>
                <w:bCs/>
              </w:rPr>
            </w:pPr>
            <w:r w:rsidRPr="009D1666">
              <w:rPr>
                <w:rStyle w:val="Ninguno"/>
                <w:rFonts w:ascii="Times New Roman" w:hAnsi="Times New Roman" w:cs="Times New Roman"/>
                <w:u w:color="FFFFFF"/>
              </w:rPr>
              <w:t>RPLC A</w:t>
            </w:r>
          </w:p>
        </w:tc>
        <w:tc>
          <w:tcPr>
            <w:tcW w:w="705" w:type="pct"/>
            <w:vAlign w:val="center"/>
          </w:tcPr>
          <w:p w14:paraId="152A7B43"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b/>
                <w:bCs/>
                <w:u w:color="FFFFFF"/>
              </w:rPr>
            </w:pPr>
            <w:r w:rsidRPr="009D1666">
              <w:rPr>
                <w:rStyle w:val="Ninguno"/>
                <w:rFonts w:ascii="Times New Roman" w:hAnsi="Times New Roman" w:cs="Times New Roman"/>
                <w:u w:color="FFFFFF"/>
              </w:rPr>
              <w:t>Quantitative transitions</w:t>
            </w:r>
          </w:p>
        </w:tc>
        <w:tc>
          <w:tcPr>
            <w:tcW w:w="664" w:type="pct"/>
            <w:vAlign w:val="center"/>
          </w:tcPr>
          <w:p w14:paraId="19C78399"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Qualitative transitions</w:t>
            </w:r>
          </w:p>
        </w:tc>
        <w:tc>
          <w:tcPr>
            <w:tcW w:w="481" w:type="pct"/>
            <w:vAlign w:val="center"/>
          </w:tcPr>
          <w:p w14:paraId="16103849"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Linearity (ppm)</w:t>
            </w:r>
          </w:p>
        </w:tc>
        <w:tc>
          <w:tcPr>
            <w:tcW w:w="259" w:type="pct"/>
            <w:vAlign w:val="center"/>
          </w:tcPr>
          <w:p w14:paraId="074C08BD"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lang w:val="es-ES_tradnl"/>
              </w:rPr>
              <w:t>R</w:t>
            </w:r>
          </w:p>
        </w:tc>
        <w:tc>
          <w:tcPr>
            <w:tcW w:w="633" w:type="pct"/>
            <w:vAlign w:val="center"/>
          </w:tcPr>
          <w:p w14:paraId="0AF7E154"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Repeatability (%RSD)</w:t>
            </w:r>
          </w:p>
        </w:tc>
        <w:tc>
          <w:tcPr>
            <w:tcW w:w="885" w:type="pct"/>
            <w:vAlign w:val="center"/>
          </w:tcPr>
          <w:p w14:paraId="628BFC80"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Intermediate precision (%RSD)</w:t>
            </w:r>
          </w:p>
        </w:tc>
        <w:tc>
          <w:tcPr>
            <w:tcW w:w="227" w:type="pct"/>
            <w:vAlign w:val="center"/>
          </w:tcPr>
          <w:p w14:paraId="2F62A20D"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LOD</w:t>
            </w:r>
          </w:p>
        </w:tc>
        <w:tc>
          <w:tcPr>
            <w:tcW w:w="227" w:type="pct"/>
            <w:vAlign w:val="center"/>
          </w:tcPr>
          <w:p w14:paraId="75EFA79C" w14:textId="77777777" w:rsidR="0073166B" w:rsidRPr="009D1666" w:rsidRDefault="0073166B"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LOQ</w:t>
            </w:r>
          </w:p>
        </w:tc>
      </w:tr>
      <w:tr w:rsidR="0073166B" w:rsidRPr="009D1666" w14:paraId="22B54C58"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7A406E67"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Threonic acid</w:t>
            </w:r>
          </w:p>
        </w:tc>
        <w:tc>
          <w:tcPr>
            <w:tcW w:w="705" w:type="pct"/>
            <w:vAlign w:val="center"/>
          </w:tcPr>
          <w:p w14:paraId="14D85F4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135.1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75.0</w:t>
            </w:r>
          </w:p>
        </w:tc>
        <w:tc>
          <w:tcPr>
            <w:tcW w:w="664" w:type="pct"/>
            <w:vAlign w:val="center"/>
          </w:tcPr>
          <w:p w14:paraId="4BCB019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135.1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89.0</w:t>
            </w:r>
          </w:p>
        </w:tc>
        <w:tc>
          <w:tcPr>
            <w:tcW w:w="481" w:type="pct"/>
            <w:vAlign w:val="center"/>
          </w:tcPr>
          <w:p w14:paraId="460850C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0.01 - 1</w:t>
            </w:r>
          </w:p>
        </w:tc>
        <w:tc>
          <w:tcPr>
            <w:tcW w:w="259" w:type="pct"/>
            <w:vAlign w:val="center"/>
          </w:tcPr>
          <w:p w14:paraId="480EA240"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0.9995</w:t>
            </w:r>
          </w:p>
        </w:tc>
        <w:tc>
          <w:tcPr>
            <w:tcW w:w="633" w:type="pct"/>
            <w:vAlign w:val="center"/>
          </w:tcPr>
          <w:p w14:paraId="74735C8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1.4</w:t>
            </w:r>
          </w:p>
        </w:tc>
        <w:tc>
          <w:tcPr>
            <w:tcW w:w="885" w:type="pct"/>
            <w:vAlign w:val="center"/>
          </w:tcPr>
          <w:p w14:paraId="08B244E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10.9</w:t>
            </w:r>
          </w:p>
        </w:tc>
        <w:tc>
          <w:tcPr>
            <w:tcW w:w="227" w:type="pct"/>
            <w:vAlign w:val="center"/>
          </w:tcPr>
          <w:p w14:paraId="3A09DD8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10.4</w:t>
            </w:r>
          </w:p>
        </w:tc>
        <w:tc>
          <w:tcPr>
            <w:tcW w:w="227" w:type="pct"/>
            <w:vAlign w:val="center"/>
          </w:tcPr>
          <w:p w14:paraId="27848A2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34.8</w:t>
            </w:r>
          </w:p>
        </w:tc>
      </w:tr>
      <w:tr w:rsidR="0073166B" w:rsidRPr="009D1666" w14:paraId="795C8584"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203E92B4"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Propylene glycol</w:t>
            </w:r>
          </w:p>
        </w:tc>
        <w:tc>
          <w:tcPr>
            <w:tcW w:w="705" w:type="pct"/>
            <w:vAlign w:val="center"/>
          </w:tcPr>
          <w:p w14:paraId="1B8EC8D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77.1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59.1</w:t>
            </w:r>
          </w:p>
        </w:tc>
        <w:tc>
          <w:tcPr>
            <w:tcW w:w="664" w:type="pct"/>
            <w:vAlign w:val="center"/>
          </w:tcPr>
          <w:p w14:paraId="4FBC1548"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77.1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77.1</w:t>
            </w:r>
          </w:p>
        </w:tc>
        <w:tc>
          <w:tcPr>
            <w:tcW w:w="481" w:type="pct"/>
            <w:vAlign w:val="center"/>
          </w:tcPr>
          <w:p w14:paraId="7D894CE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0.25 - 1</w:t>
            </w:r>
          </w:p>
        </w:tc>
        <w:tc>
          <w:tcPr>
            <w:tcW w:w="259" w:type="pct"/>
            <w:vAlign w:val="center"/>
          </w:tcPr>
          <w:p w14:paraId="17596E9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w:t>
            </w:r>
          </w:p>
        </w:tc>
        <w:tc>
          <w:tcPr>
            <w:tcW w:w="633" w:type="pct"/>
            <w:vAlign w:val="center"/>
          </w:tcPr>
          <w:p w14:paraId="5CF4D47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1.6</w:t>
            </w:r>
          </w:p>
        </w:tc>
        <w:tc>
          <w:tcPr>
            <w:tcW w:w="885" w:type="pct"/>
            <w:vAlign w:val="center"/>
          </w:tcPr>
          <w:p w14:paraId="3789021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32.4</w:t>
            </w:r>
          </w:p>
        </w:tc>
        <w:tc>
          <w:tcPr>
            <w:tcW w:w="227" w:type="pct"/>
            <w:vAlign w:val="center"/>
          </w:tcPr>
          <w:p w14:paraId="1E2168FF"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49.7</w:t>
            </w:r>
          </w:p>
        </w:tc>
        <w:tc>
          <w:tcPr>
            <w:tcW w:w="227" w:type="pct"/>
            <w:vAlign w:val="center"/>
          </w:tcPr>
          <w:p w14:paraId="02C5CD2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165.8</w:t>
            </w:r>
          </w:p>
        </w:tc>
      </w:tr>
      <w:tr w:rsidR="0073166B" w:rsidRPr="009D1666" w14:paraId="2C93FABB"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6D7B212C"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Dopamine</w:t>
            </w:r>
          </w:p>
        </w:tc>
        <w:tc>
          <w:tcPr>
            <w:tcW w:w="705" w:type="pct"/>
            <w:vAlign w:val="center"/>
          </w:tcPr>
          <w:p w14:paraId="27B48E7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154.2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137.0</w:t>
            </w:r>
          </w:p>
        </w:tc>
        <w:tc>
          <w:tcPr>
            <w:tcW w:w="664" w:type="pct"/>
            <w:vAlign w:val="center"/>
          </w:tcPr>
          <w:p w14:paraId="54C96FD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154.2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91.0</w:t>
            </w:r>
          </w:p>
        </w:tc>
        <w:tc>
          <w:tcPr>
            <w:tcW w:w="481" w:type="pct"/>
            <w:vAlign w:val="center"/>
          </w:tcPr>
          <w:p w14:paraId="4ED3C546"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0.005 - 0.025</w:t>
            </w:r>
          </w:p>
        </w:tc>
        <w:tc>
          <w:tcPr>
            <w:tcW w:w="259" w:type="pct"/>
            <w:vAlign w:val="center"/>
          </w:tcPr>
          <w:p w14:paraId="2D43DD2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0.9998</w:t>
            </w:r>
          </w:p>
        </w:tc>
        <w:tc>
          <w:tcPr>
            <w:tcW w:w="633" w:type="pct"/>
            <w:vAlign w:val="center"/>
          </w:tcPr>
          <w:p w14:paraId="1F8903E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3.3</w:t>
            </w:r>
          </w:p>
        </w:tc>
        <w:tc>
          <w:tcPr>
            <w:tcW w:w="885" w:type="pct"/>
            <w:vAlign w:val="center"/>
          </w:tcPr>
          <w:p w14:paraId="6666A43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26.8</w:t>
            </w:r>
          </w:p>
        </w:tc>
        <w:tc>
          <w:tcPr>
            <w:tcW w:w="227" w:type="pct"/>
            <w:vAlign w:val="center"/>
          </w:tcPr>
          <w:p w14:paraId="0AB74EF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90.1</w:t>
            </w:r>
          </w:p>
        </w:tc>
        <w:tc>
          <w:tcPr>
            <w:tcW w:w="227" w:type="pct"/>
            <w:vAlign w:val="center"/>
          </w:tcPr>
          <w:p w14:paraId="355C2F6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300.3</w:t>
            </w:r>
          </w:p>
        </w:tc>
      </w:tr>
      <w:tr w:rsidR="0073166B" w:rsidRPr="009D1666" w14:paraId="61FC4777"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4406B020"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Pyruvic acid</w:t>
            </w:r>
          </w:p>
        </w:tc>
        <w:tc>
          <w:tcPr>
            <w:tcW w:w="705" w:type="pct"/>
            <w:vAlign w:val="center"/>
          </w:tcPr>
          <w:p w14:paraId="4F9F8D7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87.0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43.2</w:t>
            </w:r>
          </w:p>
        </w:tc>
        <w:tc>
          <w:tcPr>
            <w:tcW w:w="664" w:type="pct"/>
            <w:vAlign w:val="center"/>
          </w:tcPr>
          <w:p w14:paraId="370235BE"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87.0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43.2</w:t>
            </w:r>
          </w:p>
        </w:tc>
        <w:tc>
          <w:tcPr>
            <w:tcW w:w="481" w:type="pct"/>
            <w:vAlign w:val="center"/>
          </w:tcPr>
          <w:p w14:paraId="6AD4800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0.25 - 2</w:t>
            </w:r>
          </w:p>
        </w:tc>
        <w:tc>
          <w:tcPr>
            <w:tcW w:w="259" w:type="pct"/>
            <w:vAlign w:val="center"/>
          </w:tcPr>
          <w:p w14:paraId="753F993A"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0.995</w:t>
            </w:r>
          </w:p>
        </w:tc>
        <w:tc>
          <w:tcPr>
            <w:tcW w:w="633" w:type="pct"/>
            <w:vAlign w:val="center"/>
          </w:tcPr>
          <w:p w14:paraId="23E6317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3.7</w:t>
            </w:r>
          </w:p>
        </w:tc>
        <w:tc>
          <w:tcPr>
            <w:tcW w:w="885" w:type="pct"/>
            <w:vAlign w:val="center"/>
          </w:tcPr>
          <w:p w14:paraId="5103A121"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19.4</w:t>
            </w:r>
          </w:p>
        </w:tc>
        <w:tc>
          <w:tcPr>
            <w:tcW w:w="227" w:type="pct"/>
            <w:vAlign w:val="center"/>
          </w:tcPr>
          <w:p w14:paraId="13494A1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147.5</w:t>
            </w:r>
          </w:p>
        </w:tc>
        <w:tc>
          <w:tcPr>
            <w:tcW w:w="227" w:type="pct"/>
            <w:vAlign w:val="center"/>
          </w:tcPr>
          <w:p w14:paraId="7DAC9C7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491.7</w:t>
            </w:r>
          </w:p>
        </w:tc>
      </w:tr>
      <w:tr w:rsidR="0073166B" w:rsidRPr="009D1666" w14:paraId="00FFE2F5"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264E9B57"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3.4</w:t>
            </w:r>
            <w:r w:rsidRPr="009D1666">
              <w:rPr>
                <w:rStyle w:val="Ninguno"/>
                <w:rFonts w:ascii="Times New Roman" w:hAnsi="Times New Roman" w:cs="Times New Roman"/>
                <w:bCs w:val="0"/>
              </w:rPr>
              <w:t>-</w:t>
            </w:r>
            <w:r w:rsidRPr="009D1666">
              <w:rPr>
                <w:rStyle w:val="Ninguno"/>
                <w:rFonts w:ascii="Times New Roman" w:hAnsi="Times New Roman" w:cs="Times New Roman"/>
              </w:rPr>
              <w:t>dihydroxyphenylacetic acid</w:t>
            </w:r>
          </w:p>
        </w:tc>
        <w:tc>
          <w:tcPr>
            <w:tcW w:w="705" w:type="pct"/>
            <w:vAlign w:val="center"/>
          </w:tcPr>
          <w:p w14:paraId="30AA1CC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167.1</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123.1</w:t>
            </w:r>
          </w:p>
        </w:tc>
        <w:tc>
          <w:tcPr>
            <w:tcW w:w="664" w:type="pct"/>
            <w:vAlign w:val="center"/>
          </w:tcPr>
          <w:p w14:paraId="091F567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167.1</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123.1</w:t>
            </w:r>
          </w:p>
        </w:tc>
        <w:tc>
          <w:tcPr>
            <w:tcW w:w="481" w:type="pct"/>
            <w:vAlign w:val="center"/>
          </w:tcPr>
          <w:p w14:paraId="1244C7F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0.001 - 0.01</w:t>
            </w:r>
          </w:p>
        </w:tc>
        <w:tc>
          <w:tcPr>
            <w:tcW w:w="259" w:type="pct"/>
            <w:vAlign w:val="center"/>
          </w:tcPr>
          <w:p w14:paraId="73B8BD3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0.9998</w:t>
            </w:r>
          </w:p>
        </w:tc>
        <w:tc>
          <w:tcPr>
            <w:tcW w:w="633" w:type="pct"/>
            <w:vAlign w:val="center"/>
          </w:tcPr>
          <w:p w14:paraId="11403A2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1.5</w:t>
            </w:r>
          </w:p>
        </w:tc>
        <w:tc>
          <w:tcPr>
            <w:tcW w:w="885" w:type="pct"/>
            <w:vAlign w:val="center"/>
          </w:tcPr>
          <w:p w14:paraId="6802D8B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21.8</w:t>
            </w:r>
          </w:p>
        </w:tc>
        <w:tc>
          <w:tcPr>
            <w:tcW w:w="227" w:type="pct"/>
            <w:vAlign w:val="center"/>
          </w:tcPr>
          <w:p w14:paraId="5041687B"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9.9</w:t>
            </w:r>
          </w:p>
        </w:tc>
        <w:tc>
          <w:tcPr>
            <w:tcW w:w="227" w:type="pct"/>
            <w:vAlign w:val="center"/>
          </w:tcPr>
          <w:p w14:paraId="78521BC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32.9</w:t>
            </w:r>
          </w:p>
        </w:tc>
      </w:tr>
      <w:tr w:rsidR="0073166B" w:rsidRPr="009D1666" w14:paraId="4BF5F477"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919" w:type="pct"/>
            <w:vAlign w:val="center"/>
          </w:tcPr>
          <w:p w14:paraId="73B27FAE" w14:textId="77777777" w:rsidR="0073166B" w:rsidRPr="009D1666" w:rsidRDefault="0073166B"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α-ketoisocaproic acid</w:t>
            </w:r>
          </w:p>
        </w:tc>
        <w:tc>
          <w:tcPr>
            <w:tcW w:w="705" w:type="pct"/>
            <w:vAlign w:val="center"/>
          </w:tcPr>
          <w:p w14:paraId="21D93CA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129.1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85.0</w:t>
            </w:r>
          </w:p>
        </w:tc>
        <w:tc>
          <w:tcPr>
            <w:tcW w:w="664" w:type="pct"/>
            <w:vAlign w:val="center"/>
          </w:tcPr>
          <w:p w14:paraId="25F7F2FD"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129.1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129.1</w:t>
            </w:r>
          </w:p>
        </w:tc>
        <w:tc>
          <w:tcPr>
            <w:tcW w:w="481" w:type="pct"/>
            <w:vAlign w:val="center"/>
          </w:tcPr>
          <w:p w14:paraId="3431891C"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0.5 - 2</w:t>
            </w:r>
          </w:p>
        </w:tc>
        <w:tc>
          <w:tcPr>
            <w:tcW w:w="259" w:type="pct"/>
            <w:vAlign w:val="center"/>
          </w:tcPr>
          <w:p w14:paraId="6B65CFA9"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0.9992</w:t>
            </w:r>
          </w:p>
        </w:tc>
        <w:tc>
          <w:tcPr>
            <w:tcW w:w="633" w:type="pct"/>
            <w:vAlign w:val="center"/>
          </w:tcPr>
          <w:p w14:paraId="3BDC7417"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1.9</w:t>
            </w:r>
          </w:p>
        </w:tc>
        <w:tc>
          <w:tcPr>
            <w:tcW w:w="885" w:type="pct"/>
            <w:vAlign w:val="center"/>
          </w:tcPr>
          <w:p w14:paraId="135E6D3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16.6</w:t>
            </w:r>
          </w:p>
        </w:tc>
        <w:tc>
          <w:tcPr>
            <w:tcW w:w="227" w:type="pct"/>
            <w:vAlign w:val="center"/>
          </w:tcPr>
          <w:p w14:paraId="28900503"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3.6</w:t>
            </w:r>
          </w:p>
        </w:tc>
        <w:tc>
          <w:tcPr>
            <w:tcW w:w="227" w:type="pct"/>
            <w:vAlign w:val="center"/>
          </w:tcPr>
          <w:p w14:paraId="381D0282" w14:textId="77777777" w:rsidR="0073166B" w:rsidRPr="009D1666" w:rsidRDefault="0073166B"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12.1</w:t>
            </w:r>
          </w:p>
        </w:tc>
      </w:tr>
    </w:tbl>
    <w:p w14:paraId="3860B660" w14:textId="77777777" w:rsidR="009D1666" w:rsidRDefault="009D1666" w:rsidP="006F1EFA">
      <w:pPr>
        <w:rPr>
          <w:rFonts w:cs="Times New Roman"/>
          <w:b/>
        </w:rPr>
      </w:pPr>
    </w:p>
    <w:p w14:paraId="1EBEF279" w14:textId="4867276F" w:rsidR="006F1EFA" w:rsidRPr="006F1EFA" w:rsidRDefault="006F1EFA" w:rsidP="006F1EFA">
      <w:pPr>
        <w:rPr>
          <w:rFonts w:cs="Times New Roman"/>
        </w:rPr>
      </w:pPr>
      <w:r w:rsidRPr="006F1EFA">
        <w:rPr>
          <w:rFonts w:cs="Times New Roman"/>
          <w:b/>
        </w:rPr>
        <w:lastRenderedPageBreak/>
        <w:t>Table S5.</w:t>
      </w:r>
      <w:r w:rsidRPr="006F1EFA">
        <w:rPr>
          <w:rFonts w:cs="Times New Roman"/>
        </w:rPr>
        <w:t xml:space="preserve"> Metabolites and their analytical parameters used in RPLC B.</w:t>
      </w:r>
    </w:p>
    <w:tbl>
      <w:tblPr>
        <w:tblStyle w:val="GridTable1Light"/>
        <w:tblW w:w="5000" w:type="pct"/>
        <w:jc w:val="center"/>
        <w:tblLook w:val="04A0" w:firstRow="1" w:lastRow="0" w:firstColumn="1" w:lastColumn="0" w:noHBand="0" w:noVBand="1"/>
      </w:tblPr>
      <w:tblGrid>
        <w:gridCol w:w="1916"/>
        <w:gridCol w:w="2058"/>
        <w:gridCol w:w="1939"/>
        <w:gridCol w:w="1400"/>
        <w:gridCol w:w="866"/>
        <w:gridCol w:w="1847"/>
        <w:gridCol w:w="2590"/>
        <w:gridCol w:w="666"/>
        <w:gridCol w:w="666"/>
      </w:tblGrid>
      <w:tr w:rsidR="006F1EFA" w:rsidRPr="009D1666" w14:paraId="73078390" w14:textId="77777777" w:rsidTr="00D46B8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1E68CB0D" w14:textId="77777777" w:rsidR="006F1EFA" w:rsidRPr="009D1666" w:rsidRDefault="006F1EFA" w:rsidP="006F1EFA">
            <w:pPr>
              <w:pStyle w:val="Estilodetabla1"/>
              <w:keepLines/>
              <w:rPr>
                <w:rFonts w:ascii="Times New Roman" w:hAnsi="Times New Roman" w:cs="Times New Roman"/>
                <w:b/>
                <w:bCs/>
              </w:rPr>
            </w:pPr>
            <w:r w:rsidRPr="009D1666">
              <w:rPr>
                <w:rStyle w:val="Ninguno"/>
                <w:rFonts w:ascii="Times New Roman" w:hAnsi="Times New Roman" w:cs="Times New Roman"/>
                <w:u w:color="FFFFFF"/>
              </w:rPr>
              <w:t>RPLC B</w:t>
            </w:r>
          </w:p>
        </w:tc>
        <w:tc>
          <w:tcPr>
            <w:tcW w:w="744" w:type="pct"/>
            <w:vAlign w:val="center"/>
          </w:tcPr>
          <w:p w14:paraId="354262F4"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b/>
                <w:bCs/>
                <w:u w:color="FFFFFF"/>
              </w:rPr>
            </w:pPr>
            <w:r w:rsidRPr="009D1666">
              <w:rPr>
                <w:rStyle w:val="Ninguno"/>
                <w:rFonts w:ascii="Times New Roman" w:hAnsi="Times New Roman" w:cs="Times New Roman"/>
                <w:u w:color="FFFFFF"/>
              </w:rPr>
              <w:t>Quantitative transitions</w:t>
            </w:r>
          </w:p>
        </w:tc>
        <w:tc>
          <w:tcPr>
            <w:tcW w:w="701" w:type="pct"/>
            <w:vAlign w:val="center"/>
          </w:tcPr>
          <w:p w14:paraId="4EDAEB14"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Qualitative transitions</w:t>
            </w:r>
          </w:p>
        </w:tc>
        <w:tc>
          <w:tcPr>
            <w:tcW w:w="508" w:type="pct"/>
            <w:vAlign w:val="center"/>
          </w:tcPr>
          <w:p w14:paraId="3F794032"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Linearity (ppm)</w:t>
            </w:r>
          </w:p>
        </w:tc>
        <w:tc>
          <w:tcPr>
            <w:tcW w:w="274" w:type="pct"/>
            <w:vAlign w:val="center"/>
          </w:tcPr>
          <w:p w14:paraId="29A0A784"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lang w:val="es-ES_tradnl"/>
              </w:rPr>
              <w:t>R</w:t>
            </w:r>
          </w:p>
        </w:tc>
        <w:tc>
          <w:tcPr>
            <w:tcW w:w="668" w:type="pct"/>
            <w:vAlign w:val="center"/>
          </w:tcPr>
          <w:p w14:paraId="13473545"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Repeatability (%RSD)</w:t>
            </w:r>
          </w:p>
        </w:tc>
        <w:tc>
          <w:tcPr>
            <w:tcW w:w="934" w:type="pct"/>
            <w:vAlign w:val="center"/>
          </w:tcPr>
          <w:p w14:paraId="2DD34207"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9D1666">
              <w:rPr>
                <w:rStyle w:val="Ninguno"/>
                <w:rFonts w:ascii="Times New Roman" w:hAnsi="Times New Roman" w:cs="Times New Roman"/>
                <w:u w:color="FFFFFF"/>
              </w:rPr>
              <w:t>Intermediate precision (%RSD)</w:t>
            </w:r>
          </w:p>
        </w:tc>
        <w:tc>
          <w:tcPr>
            <w:tcW w:w="239" w:type="pct"/>
            <w:vAlign w:val="center"/>
          </w:tcPr>
          <w:p w14:paraId="1C98D598"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LOD</w:t>
            </w:r>
          </w:p>
        </w:tc>
        <w:tc>
          <w:tcPr>
            <w:tcW w:w="239" w:type="pct"/>
            <w:vAlign w:val="center"/>
          </w:tcPr>
          <w:p w14:paraId="2E46F3E6" w14:textId="77777777" w:rsidR="006F1EFA" w:rsidRPr="009D1666" w:rsidRDefault="006F1EFA" w:rsidP="006F1EFA">
            <w:pPr>
              <w:pStyle w:val="Estilodetabla1"/>
              <w:keepLines/>
              <w:jc w:val="center"/>
              <w:cnfStyle w:val="100000000000" w:firstRow="1" w:lastRow="0" w:firstColumn="0" w:lastColumn="0" w:oddVBand="0" w:evenVBand="0" w:oddHBand="0" w:evenHBand="0" w:firstRowFirstColumn="0" w:firstRowLastColumn="0" w:lastRowFirstColumn="0" w:lastRowLastColumn="0"/>
              <w:rPr>
                <w:rStyle w:val="Ninguno"/>
                <w:rFonts w:ascii="Times New Roman" w:hAnsi="Times New Roman" w:cs="Times New Roman"/>
                <w:u w:color="FFFFFF"/>
              </w:rPr>
            </w:pPr>
            <w:r w:rsidRPr="009D1666">
              <w:rPr>
                <w:rStyle w:val="Ninguno"/>
                <w:rFonts w:ascii="Times New Roman" w:hAnsi="Times New Roman" w:cs="Times New Roman"/>
                <w:u w:color="FFFFFF"/>
              </w:rPr>
              <w:t>LOQ</w:t>
            </w:r>
          </w:p>
        </w:tc>
      </w:tr>
      <w:tr w:rsidR="006F1EFA" w:rsidRPr="009D1666" w14:paraId="778072F8"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024F1052"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Galactitol</w:t>
            </w:r>
          </w:p>
        </w:tc>
        <w:tc>
          <w:tcPr>
            <w:tcW w:w="744" w:type="pct"/>
            <w:vAlign w:val="center"/>
          </w:tcPr>
          <w:p w14:paraId="2E31C792"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183.2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129.0</w:t>
            </w:r>
          </w:p>
        </w:tc>
        <w:tc>
          <w:tcPr>
            <w:tcW w:w="701" w:type="pct"/>
            <w:vAlign w:val="center"/>
          </w:tcPr>
          <w:p w14:paraId="46C20535"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183.2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57.1</w:t>
            </w:r>
          </w:p>
        </w:tc>
        <w:tc>
          <w:tcPr>
            <w:tcW w:w="508" w:type="pct"/>
            <w:vAlign w:val="center"/>
          </w:tcPr>
          <w:p w14:paraId="1C4E9294"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0.01 - 0.5</w:t>
            </w:r>
          </w:p>
        </w:tc>
        <w:tc>
          <w:tcPr>
            <w:tcW w:w="274" w:type="pct"/>
            <w:vAlign w:val="center"/>
          </w:tcPr>
          <w:p w14:paraId="0D5A06D2"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0.9998</w:t>
            </w:r>
          </w:p>
        </w:tc>
        <w:tc>
          <w:tcPr>
            <w:tcW w:w="668" w:type="pct"/>
            <w:vAlign w:val="center"/>
          </w:tcPr>
          <w:p w14:paraId="51C44B9A"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1.6</w:t>
            </w:r>
          </w:p>
        </w:tc>
        <w:tc>
          <w:tcPr>
            <w:tcW w:w="934" w:type="pct"/>
            <w:vAlign w:val="center"/>
          </w:tcPr>
          <w:p w14:paraId="72953E51"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10.1</w:t>
            </w:r>
          </w:p>
        </w:tc>
        <w:tc>
          <w:tcPr>
            <w:tcW w:w="239" w:type="pct"/>
            <w:vAlign w:val="center"/>
          </w:tcPr>
          <w:p w14:paraId="62848E6D"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1.7</w:t>
            </w:r>
          </w:p>
        </w:tc>
        <w:tc>
          <w:tcPr>
            <w:tcW w:w="239" w:type="pct"/>
            <w:vAlign w:val="center"/>
          </w:tcPr>
          <w:p w14:paraId="1258E61C"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5.7</w:t>
            </w:r>
          </w:p>
        </w:tc>
      </w:tr>
      <w:tr w:rsidR="006F1EFA" w:rsidRPr="009D1666" w14:paraId="4D1A56F2"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15C79A25"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lang w:val="pt-PT"/>
              </w:rPr>
              <w:t>D-Gluconic acid</w:t>
            </w:r>
          </w:p>
        </w:tc>
        <w:tc>
          <w:tcPr>
            <w:tcW w:w="744" w:type="pct"/>
            <w:vAlign w:val="center"/>
          </w:tcPr>
          <w:p w14:paraId="25712F45"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195.1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129.0</w:t>
            </w:r>
          </w:p>
        </w:tc>
        <w:tc>
          <w:tcPr>
            <w:tcW w:w="701" w:type="pct"/>
            <w:vAlign w:val="center"/>
          </w:tcPr>
          <w:p w14:paraId="022F3BE4"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lang w:val="de-DE"/>
              </w:rPr>
            </w:pPr>
            <w:r w:rsidRPr="009D1666">
              <w:rPr>
                <w:rStyle w:val="Ninguno"/>
                <w:rFonts w:ascii="Times New Roman" w:hAnsi="Times New Roman" w:cs="Times New Roman"/>
                <w:lang w:val="de-DE"/>
              </w:rPr>
              <w:t xml:space="preserve">195.1 </w:t>
            </w:r>
            <w:r w:rsidRPr="009D1666">
              <w:rPr>
                <w:rStyle w:val="Ninguno"/>
                <w:rFonts w:ascii="Times New Roman" w:hAnsi="Times New Roman" w:cs="Times New Roman"/>
                <w:lang w:val="de-DE"/>
              </w:rPr>
              <w:sym w:font="Wingdings" w:char="F0E0"/>
            </w:r>
            <w:r w:rsidRPr="009D1666">
              <w:rPr>
                <w:rStyle w:val="Ninguno"/>
                <w:rFonts w:ascii="Times New Roman" w:hAnsi="Times New Roman" w:cs="Times New Roman"/>
                <w:lang w:val="de-DE"/>
              </w:rPr>
              <w:t xml:space="preserve"> 72.0</w:t>
            </w:r>
          </w:p>
        </w:tc>
        <w:tc>
          <w:tcPr>
            <w:tcW w:w="508" w:type="pct"/>
            <w:vAlign w:val="center"/>
          </w:tcPr>
          <w:p w14:paraId="69195ACA"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lang w:val="de-DE"/>
              </w:rPr>
              <w:t>0.025 - 2</w:t>
            </w:r>
          </w:p>
        </w:tc>
        <w:tc>
          <w:tcPr>
            <w:tcW w:w="274" w:type="pct"/>
            <w:vAlign w:val="center"/>
          </w:tcPr>
          <w:p w14:paraId="0CBCE3BC"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0.998</w:t>
            </w:r>
          </w:p>
        </w:tc>
        <w:tc>
          <w:tcPr>
            <w:tcW w:w="668" w:type="pct"/>
            <w:vAlign w:val="center"/>
          </w:tcPr>
          <w:p w14:paraId="45796070"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0.4</w:t>
            </w:r>
          </w:p>
        </w:tc>
        <w:tc>
          <w:tcPr>
            <w:tcW w:w="934" w:type="pct"/>
            <w:vAlign w:val="center"/>
          </w:tcPr>
          <w:p w14:paraId="5C758AEB"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13.1</w:t>
            </w:r>
          </w:p>
        </w:tc>
        <w:tc>
          <w:tcPr>
            <w:tcW w:w="239" w:type="pct"/>
            <w:vAlign w:val="center"/>
          </w:tcPr>
          <w:p w14:paraId="245F383B"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13.7</w:t>
            </w:r>
          </w:p>
        </w:tc>
        <w:tc>
          <w:tcPr>
            <w:tcW w:w="239" w:type="pct"/>
            <w:vAlign w:val="center"/>
          </w:tcPr>
          <w:p w14:paraId="73FD079F"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45.5</w:t>
            </w:r>
          </w:p>
        </w:tc>
      </w:tr>
      <w:tr w:rsidR="006F1EFA" w:rsidRPr="009D1666" w14:paraId="10E21F97"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0686693E"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Sorbitol</w:t>
            </w:r>
          </w:p>
        </w:tc>
        <w:tc>
          <w:tcPr>
            <w:tcW w:w="744" w:type="pct"/>
            <w:vAlign w:val="center"/>
          </w:tcPr>
          <w:p w14:paraId="6D803581"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183.2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129.0</w:t>
            </w:r>
          </w:p>
        </w:tc>
        <w:tc>
          <w:tcPr>
            <w:tcW w:w="701" w:type="pct"/>
            <w:vAlign w:val="center"/>
          </w:tcPr>
          <w:p w14:paraId="6A9188BA"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183.2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69.0</w:t>
            </w:r>
          </w:p>
        </w:tc>
        <w:tc>
          <w:tcPr>
            <w:tcW w:w="508" w:type="pct"/>
            <w:vAlign w:val="center"/>
          </w:tcPr>
          <w:p w14:paraId="6C3732F1"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0.002 - 0.5</w:t>
            </w:r>
          </w:p>
        </w:tc>
        <w:tc>
          <w:tcPr>
            <w:tcW w:w="274" w:type="pct"/>
            <w:vAlign w:val="center"/>
          </w:tcPr>
          <w:p w14:paraId="1CAA2C8E"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w:t>
            </w:r>
          </w:p>
        </w:tc>
        <w:tc>
          <w:tcPr>
            <w:tcW w:w="668" w:type="pct"/>
            <w:vAlign w:val="center"/>
          </w:tcPr>
          <w:p w14:paraId="477C17BB"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1.6</w:t>
            </w:r>
          </w:p>
        </w:tc>
        <w:tc>
          <w:tcPr>
            <w:tcW w:w="934" w:type="pct"/>
            <w:vAlign w:val="center"/>
          </w:tcPr>
          <w:p w14:paraId="7EA73A18"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10.1</w:t>
            </w:r>
          </w:p>
        </w:tc>
        <w:tc>
          <w:tcPr>
            <w:tcW w:w="239" w:type="pct"/>
            <w:vAlign w:val="center"/>
          </w:tcPr>
          <w:p w14:paraId="706CB0C3"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b/>
                <w:bCs/>
              </w:rPr>
            </w:pPr>
            <w:r w:rsidRPr="009D1666">
              <w:rPr>
                <w:rFonts w:ascii="Times New Roman" w:hAnsi="Times New Roman" w:cs="Times New Roman"/>
              </w:rPr>
              <w:t>1.6</w:t>
            </w:r>
          </w:p>
        </w:tc>
        <w:tc>
          <w:tcPr>
            <w:tcW w:w="239" w:type="pct"/>
            <w:vAlign w:val="center"/>
          </w:tcPr>
          <w:p w14:paraId="14C6276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5.2</w:t>
            </w:r>
          </w:p>
        </w:tc>
      </w:tr>
      <w:tr w:rsidR="006F1EFA" w:rsidRPr="009D1666" w14:paraId="32D4C19E"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4DE2ABC9"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Quinolinic acid</w:t>
            </w:r>
          </w:p>
        </w:tc>
        <w:tc>
          <w:tcPr>
            <w:tcW w:w="744" w:type="pct"/>
            <w:vAlign w:val="center"/>
          </w:tcPr>
          <w:p w14:paraId="0BE52640"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168.1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78.0</w:t>
            </w:r>
          </w:p>
        </w:tc>
        <w:tc>
          <w:tcPr>
            <w:tcW w:w="701" w:type="pct"/>
            <w:vAlign w:val="center"/>
          </w:tcPr>
          <w:p w14:paraId="70F90BC3"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168.1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149.9</w:t>
            </w:r>
          </w:p>
        </w:tc>
        <w:tc>
          <w:tcPr>
            <w:tcW w:w="508" w:type="pct"/>
            <w:vAlign w:val="center"/>
          </w:tcPr>
          <w:p w14:paraId="1D451F9E"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0.002 - 1</w:t>
            </w:r>
          </w:p>
        </w:tc>
        <w:tc>
          <w:tcPr>
            <w:tcW w:w="274" w:type="pct"/>
            <w:vAlign w:val="center"/>
          </w:tcPr>
          <w:p w14:paraId="7FDAB9E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0.99995</w:t>
            </w:r>
          </w:p>
        </w:tc>
        <w:tc>
          <w:tcPr>
            <w:tcW w:w="668" w:type="pct"/>
            <w:vAlign w:val="center"/>
          </w:tcPr>
          <w:p w14:paraId="051AB407"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w:t>
            </w:r>
          </w:p>
        </w:tc>
        <w:tc>
          <w:tcPr>
            <w:tcW w:w="934" w:type="pct"/>
            <w:vAlign w:val="center"/>
          </w:tcPr>
          <w:p w14:paraId="6C79339A"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19.0</w:t>
            </w:r>
          </w:p>
        </w:tc>
        <w:tc>
          <w:tcPr>
            <w:tcW w:w="239" w:type="pct"/>
            <w:vAlign w:val="center"/>
          </w:tcPr>
          <w:p w14:paraId="00BD8A98"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1.7</w:t>
            </w:r>
          </w:p>
        </w:tc>
        <w:tc>
          <w:tcPr>
            <w:tcW w:w="239" w:type="pct"/>
            <w:vAlign w:val="center"/>
          </w:tcPr>
          <w:p w14:paraId="027A8F3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5.7</w:t>
            </w:r>
          </w:p>
        </w:tc>
      </w:tr>
      <w:tr w:rsidR="006F1EFA" w:rsidRPr="009D1666" w14:paraId="30FD6074"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271495D0"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Kynurenine</w:t>
            </w:r>
          </w:p>
        </w:tc>
        <w:tc>
          <w:tcPr>
            <w:tcW w:w="744" w:type="pct"/>
            <w:vAlign w:val="center"/>
          </w:tcPr>
          <w:p w14:paraId="5BC41BB9"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209.2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192.0</w:t>
            </w:r>
          </w:p>
        </w:tc>
        <w:tc>
          <w:tcPr>
            <w:tcW w:w="701" w:type="pct"/>
            <w:vAlign w:val="center"/>
          </w:tcPr>
          <w:p w14:paraId="0D68718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209.2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94.0</w:t>
            </w:r>
          </w:p>
        </w:tc>
        <w:tc>
          <w:tcPr>
            <w:tcW w:w="508" w:type="pct"/>
            <w:vAlign w:val="center"/>
          </w:tcPr>
          <w:p w14:paraId="7AD7CD49"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0.002 - 1</w:t>
            </w:r>
          </w:p>
        </w:tc>
        <w:tc>
          <w:tcPr>
            <w:tcW w:w="274" w:type="pct"/>
            <w:vAlign w:val="center"/>
          </w:tcPr>
          <w:p w14:paraId="43EB5EC8"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0.99995</w:t>
            </w:r>
          </w:p>
        </w:tc>
        <w:tc>
          <w:tcPr>
            <w:tcW w:w="668" w:type="pct"/>
            <w:vAlign w:val="center"/>
          </w:tcPr>
          <w:p w14:paraId="37A002D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0.4</w:t>
            </w:r>
          </w:p>
        </w:tc>
        <w:tc>
          <w:tcPr>
            <w:tcW w:w="934" w:type="pct"/>
            <w:vAlign w:val="center"/>
          </w:tcPr>
          <w:p w14:paraId="10999FF7"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12.0</w:t>
            </w:r>
          </w:p>
        </w:tc>
        <w:tc>
          <w:tcPr>
            <w:tcW w:w="239" w:type="pct"/>
            <w:vAlign w:val="center"/>
          </w:tcPr>
          <w:p w14:paraId="709A807F"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0.2</w:t>
            </w:r>
          </w:p>
        </w:tc>
        <w:tc>
          <w:tcPr>
            <w:tcW w:w="239" w:type="pct"/>
            <w:vAlign w:val="center"/>
          </w:tcPr>
          <w:p w14:paraId="72408A0F"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Fonts w:ascii="Times New Roman" w:hAnsi="Times New Roman" w:cs="Times New Roman"/>
              </w:rPr>
              <w:t>0.7</w:t>
            </w:r>
          </w:p>
        </w:tc>
      </w:tr>
      <w:tr w:rsidR="006F1EFA" w:rsidRPr="009D1666" w14:paraId="051019CA" w14:textId="77777777" w:rsidTr="00D46B88">
        <w:trPr>
          <w:trHeight w:val="300"/>
          <w:jc w:val="center"/>
        </w:trPr>
        <w:tc>
          <w:tcPr>
            <w:cnfStyle w:val="001000000000" w:firstRow="0" w:lastRow="0" w:firstColumn="1" w:lastColumn="0" w:oddVBand="0" w:evenVBand="0" w:oddHBand="0" w:evenHBand="0" w:firstRowFirstColumn="0" w:firstRowLastColumn="0" w:lastRowFirstColumn="0" w:lastRowLastColumn="0"/>
            <w:tcW w:w="693" w:type="pct"/>
            <w:vAlign w:val="center"/>
          </w:tcPr>
          <w:p w14:paraId="036A177D" w14:textId="77777777" w:rsidR="006F1EFA" w:rsidRPr="009D1666" w:rsidRDefault="006F1EFA" w:rsidP="006F1EFA">
            <w:pPr>
              <w:pStyle w:val="Estilodetabla2"/>
              <w:keepLines/>
              <w:rPr>
                <w:rFonts w:ascii="Times New Roman" w:hAnsi="Times New Roman" w:cs="Times New Roman"/>
                <w:b w:val="0"/>
                <w:bCs w:val="0"/>
              </w:rPr>
            </w:pPr>
            <w:r w:rsidRPr="009D1666">
              <w:rPr>
                <w:rStyle w:val="Ninguno"/>
                <w:rFonts w:ascii="Times New Roman" w:hAnsi="Times New Roman" w:cs="Times New Roman"/>
              </w:rPr>
              <w:t>Dehydroascorbic</w:t>
            </w:r>
            <w:r w:rsidRPr="009D1666">
              <w:rPr>
                <w:rStyle w:val="Ninguno"/>
                <w:rFonts w:ascii="Times New Roman" w:hAnsi="Times New Roman" w:cs="Times New Roman"/>
                <w:bCs w:val="0"/>
              </w:rPr>
              <w:t xml:space="preserve"> </w:t>
            </w:r>
            <w:r w:rsidRPr="009D1666">
              <w:rPr>
                <w:rStyle w:val="Ninguno"/>
                <w:rFonts w:ascii="Times New Roman" w:hAnsi="Times New Roman" w:cs="Times New Roman"/>
              </w:rPr>
              <w:t>acid</w:t>
            </w:r>
          </w:p>
        </w:tc>
        <w:tc>
          <w:tcPr>
            <w:tcW w:w="744" w:type="pct"/>
            <w:vAlign w:val="center"/>
          </w:tcPr>
          <w:p w14:paraId="1813C59E"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175.1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88.1</w:t>
            </w:r>
          </w:p>
        </w:tc>
        <w:tc>
          <w:tcPr>
            <w:tcW w:w="701" w:type="pct"/>
            <w:vAlign w:val="center"/>
          </w:tcPr>
          <w:p w14:paraId="49910282"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rPr>
              <w:t xml:space="preserve">175.1 </w:t>
            </w:r>
            <w:r w:rsidRPr="009D1666">
              <w:rPr>
                <w:rStyle w:val="Ninguno"/>
                <w:rFonts w:ascii="Times New Roman" w:hAnsi="Times New Roman" w:cs="Times New Roman"/>
              </w:rPr>
              <w:sym w:font="Wingdings" w:char="F0E0"/>
            </w:r>
            <w:r w:rsidRPr="009D1666">
              <w:rPr>
                <w:rStyle w:val="Ninguno"/>
                <w:rFonts w:ascii="Times New Roman" w:hAnsi="Times New Roman" w:cs="Times New Roman"/>
              </w:rPr>
              <w:t xml:space="preserve"> 46.2</w:t>
            </w:r>
          </w:p>
        </w:tc>
        <w:tc>
          <w:tcPr>
            <w:tcW w:w="508" w:type="pct"/>
            <w:vAlign w:val="center"/>
          </w:tcPr>
          <w:p w14:paraId="5B1A1356"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0.25 - 1</w:t>
            </w:r>
          </w:p>
        </w:tc>
        <w:tc>
          <w:tcPr>
            <w:tcW w:w="274" w:type="pct"/>
            <w:vAlign w:val="center"/>
          </w:tcPr>
          <w:p w14:paraId="1264A97B"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0.9992</w:t>
            </w:r>
          </w:p>
        </w:tc>
        <w:tc>
          <w:tcPr>
            <w:tcW w:w="668" w:type="pct"/>
            <w:vAlign w:val="center"/>
          </w:tcPr>
          <w:p w14:paraId="3AC681FD"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1.5</w:t>
            </w:r>
          </w:p>
        </w:tc>
        <w:tc>
          <w:tcPr>
            <w:tcW w:w="934" w:type="pct"/>
            <w:vAlign w:val="center"/>
          </w:tcPr>
          <w:p w14:paraId="6C75AA7D"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1666">
              <w:rPr>
                <w:rStyle w:val="Ninguno"/>
                <w:rFonts w:ascii="Times New Roman" w:hAnsi="Times New Roman" w:cs="Times New Roman"/>
              </w:rPr>
              <w:t>4.4</w:t>
            </w:r>
          </w:p>
        </w:tc>
        <w:tc>
          <w:tcPr>
            <w:tcW w:w="239" w:type="pct"/>
            <w:vAlign w:val="center"/>
          </w:tcPr>
          <w:p w14:paraId="791A669B"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149.7</w:t>
            </w:r>
          </w:p>
        </w:tc>
        <w:tc>
          <w:tcPr>
            <w:tcW w:w="239" w:type="pct"/>
            <w:vAlign w:val="center"/>
          </w:tcPr>
          <w:p w14:paraId="04DF496A" w14:textId="77777777" w:rsidR="006F1EFA" w:rsidRPr="009D1666" w:rsidRDefault="006F1EFA" w:rsidP="006F1EFA">
            <w:pPr>
              <w:pStyle w:val="Estilodetabla2"/>
              <w:keepLines/>
              <w:jc w:val="center"/>
              <w:cnfStyle w:val="000000000000" w:firstRow="0" w:lastRow="0" w:firstColumn="0" w:lastColumn="0" w:oddVBand="0" w:evenVBand="0" w:oddHBand="0" w:evenHBand="0" w:firstRowFirstColumn="0" w:firstRowLastColumn="0" w:lastRowFirstColumn="0" w:lastRowLastColumn="0"/>
              <w:rPr>
                <w:rStyle w:val="Ninguno"/>
                <w:rFonts w:ascii="Times New Roman" w:hAnsi="Times New Roman" w:cs="Times New Roman"/>
              </w:rPr>
            </w:pPr>
            <w:r w:rsidRPr="009D1666">
              <w:rPr>
                <w:rStyle w:val="Ninguno"/>
                <w:rFonts w:ascii="Times New Roman" w:hAnsi="Times New Roman" w:cs="Times New Roman"/>
                <w:u w:color="FFFFFF"/>
              </w:rPr>
              <w:t>499.0</w:t>
            </w:r>
          </w:p>
        </w:tc>
      </w:tr>
    </w:tbl>
    <w:p w14:paraId="1D1D771E" w14:textId="07D1C965" w:rsidR="0073166B" w:rsidRPr="006F1EFA" w:rsidRDefault="0073166B" w:rsidP="006F1EFA">
      <w:pPr>
        <w:tabs>
          <w:tab w:val="left" w:pos="9574"/>
        </w:tabs>
        <w:rPr>
          <w:rFonts w:cs="Times New Roman"/>
        </w:rPr>
        <w:sectPr w:rsidR="0073166B" w:rsidRPr="006F1EFA" w:rsidSect="00D911B0">
          <w:type w:val="continuous"/>
          <w:pgSz w:w="16838" w:h="11906" w:orient="landscape" w:code="9"/>
          <w:pgMar w:top="1440" w:right="1440" w:bottom="1440" w:left="1440" w:header="709" w:footer="709" w:gutter="0"/>
          <w:cols w:space="708"/>
          <w:docGrid w:linePitch="360"/>
        </w:sectPr>
      </w:pPr>
    </w:p>
    <w:p w14:paraId="3C419443" w14:textId="07938BFE" w:rsidR="00994A3D" w:rsidRPr="001549D3" w:rsidRDefault="006F1EFA" w:rsidP="00994A3D">
      <w:pPr>
        <w:keepNext/>
        <w:jc w:val="center"/>
        <w:rPr>
          <w:rFonts w:cs="Times New Roman"/>
          <w:szCs w:val="24"/>
        </w:rPr>
      </w:pPr>
      <w:r>
        <w:rPr>
          <w:b/>
          <w:noProof/>
        </w:rPr>
        <w:lastRenderedPageBreak/>
        <w:drawing>
          <wp:inline distT="0" distB="0" distL="0" distR="0" wp14:anchorId="68C0BCD5" wp14:editId="5E874CA0">
            <wp:extent cx="6208395" cy="2741562"/>
            <wp:effectExtent l="0" t="0" r="1905" b="190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2741562"/>
                    </a:xfrm>
                    <a:prstGeom prst="rect">
                      <a:avLst/>
                    </a:prstGeom>
                  </pic:spPr>
                </pic:pic>
              </a:graphicData>
            </a:graphic>
          </wp:inline>
        </w:drawing>
      </w:r>
    </w:p>
    <w:p w14:paraId="3AE196DF" w14:textId="6CFEBE81"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6F1EFA" w:rsidRPr="00A60870">
        <w:t xml:space="preserve">Chromatographic peaks </w:t>
      </w:r>
      <w:r w:rsidR="006F1EFA">
        <w:t xml:space="preserve">of </w:t>
      </w:r>
      <w:r w:rsidR="006F1EFA">
        <w:rPr>
          <w:iCs/>
        </w:rPr>
        <w:t>metabolites studied with their respective assigned methods.</w:t>
      </w:r>
      <w:r w:rsidRPr="001549D3">
        <w:rPr>
          <w:rFonts w:cs="Times New Roman"/>
          <w:szCs w:val="24"/>
        </w:rPr>
        <w:t xml:space="preserve"> </w:t>
      </w:r>
    </w:p>
    <w:p w14:paraId="7B65BC41" w14:textId="77777777" w:rsidR="00DE23E8" w:rsidRPr="001549D3" w:rsidRDefault="00DE23E8" w:rsidP="00654E8F">
      <w:pPr>
        <w:spacing w:before="240"/>
      </w:pP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BC661" w14:textId="77777777" w:rsidR="006F3A11" w:rsidRDefault="006F3A11" w:rsidP="00117666">
      <w:pPr>
        <w:spacing w:after="0"/>
      </w:pPr>
      <w:r>
        <w:separator/>
      </w:r>
    </w:p>
  </w:endnote>
  <w:endnote w:type="continuationSeparator" w:id="0">
    <w:p w14:paraId="74E09C32" w14:textId="77777777" w:rsidR="006F3A11" w:rsidRDefault="006F3A1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33B4B5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66B">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33B4B5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66B">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B05478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66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B05478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66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99792" w14:textId="77777777" w:rsidR="006F3A11" w:rsidRDefault="006F3A11" w:rsidP="00117666">
      <w:pPr>
        <w:spacing w:after="0"/>
      </w:pPr>
      <w:r>
        <w:separator/>
      </w:r>
    </w:p>
  </w:footnote>
  <w:footnote w:type="continuationSeparator" w:id="0">
    <w:p w14:paraId="04DE727D" w14:textId="77777777" w:rsidR="006F3A11" w:rsidRDefault="006F3A1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C906811"/>
    <w:multiLevelType w:val="hybridMultilevel"/>
    <w:tmpl w:val="687E46E2"/>
    <w:lvl w:ilvl="0" w:tplc="394452F6">
      <w:start w:val="1"/>
      <w:numFmt w:val="decimal"/>
      <w:lvlText w:val="%1.1"/>
      <w:lvlJc w:val="left"/>
      <w:pPr>
        <w:ind w:left="720" w:hanging="360"/>
      </w:pPr>
      <w:rPr>
        <w:rFonts w:hint="default"/>
      </w:rPr>
    </w:lvl>
    <w:lvl w:ilvl="1" w:tplc="394452F6">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312617"/>
    <w:multiLevelType w:val="hybridMultilevel"/>
    <w:tmpl w:val="DC542A04"/>
    <w:lvl w:ilvl="0" w:tplc="394452F6">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9637E"/>
    <w:rsid w:val="00101E9E"/>
    <w:rsid w:val="00105FD9"/>
    <w:rsid w:val="00117666"/>
    <w:rsid w:val="001549D3"/>
    <w:rsid w:val="00160065"/>
    <w:rsid w:val="00177D84"/>
    <w:rsid w:val="00267D18"/>
    <w:rsid w:val="00274347"/>
    <w:rsid w:val="002868E2"/>
    <w:rsid w:val="002869C3"/>
    <w:rsid w:val="002936E4"/>
    <w:rsid w:val="002A7F10"/>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F1EFA"/>
    <w:rsid w:val="006F3A11"/>
    <w:rsid w:val="00701727"/>
    <w:rsid w:val="0070566C"/>
    <w:rsid w:val="00714C50"/>
    <w:rsid w:val="00725A7D"/>
    <w:rsid w:val="0073166B"/>
    <w:rsid w:val="007501BE"/>
    <w:rsid w:val="00790BB3"/>
    <w:rsid w:val="007C206C"/>
    <w:rsid w:val="00817DD6"/>
    <w:rsid w:val="0083759F"/>
    <w:rsid w:val="00885156"/>
    <w:rsid w:val="009151AA"/>
    <w:rsid w:val="0093429D"/>
    <w:rsid w:val="00943573"/>
    <w:rsid w:val="00964134"/>
    <w:rsid w:val="00970F7D"/>
    <w:rsid w:val="00994A3D"/>
    <w:rsid w:val="009C2B12"/>
    <w:rsid w:val="009D1666"/>
    <w:rsid w:val="00A174D9"/>
    <w:rsid w:val="00AA4D24"/>
    <w:rsid w:val="00AB6715"/>
    <w:rsid w:val="00B1671E"/>
    <w:rsid w:val="00B25EB8"/>
    <w:rsid w:val="00B37F4D"/>
    <w:rsid w:val="00C3388F"/>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EF347A"/>
    <w:rsid w:val="00F155BB"/>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inguno">
    <w:name w:val="Ninguno"/>
    <w:rsid w:val="0073166B"/>
  </w:style>
  <w:style w:type="paragraph" w:customStyle="1" w:styleId="Estilodetabla1">
    <w:name w:val="Estilo de tabla 1"/>
    <w:rsid w:val="0073166B"/>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14:textOutline w14:w="12700" w14:cap="flat" w14:cmpd="sng" w14:algn="ctr">
        <w14:noFill/>
        <w14:prstDash w14:val="solid"/>
        <w14:miter w14:lim="400000"/>
      </w14:textOutline>
    </w:rPr>
  </w:style>
  <w:style w:type="paragraph" w:customStyle="1" w:styleId="Estilodetabla2">
    <w:name w:val="Estilo de tabla 2"/>
    <w:rsid w:val="0073166B"/>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it-IT"/>
      <w14:textOutline w14:w="12700" w14:cap="flat" w14:cmpd="sng" w14:algn="ctr">
        <w14:noFill/>
        <w14:prstDash w14:val="solid"/>
        <w14:miter w14:lim="400000"/>
      </w14:textOutline>
    </w:rPr>
  </w:style>
  <w:style w:type="table" w:styleId="GridTable1Light">
    <w:name w:val="Grid Table 1 Light"/>
    <w:basedOn w:val="TableNormal"/>
    <w:uiPriority w:val="46"/>
    <w:rsid w:val="0073166B"/>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048414-B33D-42D2-B9A7-E969E1C7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17</TotalTime>
  <Pages>7</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Windows User</cp:lastModifiedBy>
  <cp:revision>6</cp:revision>
  <cp:lastPrinted>2013-10-03T12:51:00Z</cp:lastPrinted>
  <dcterms:created xsi:type="dcterms:W3CDTF">2021-11-24T09:00:00Z</dcterms:created>
  <dcterms:modified xsi:type="dcterms:W3CDTF">2021-12-22T10:58:00Z</dcterms:modified>
</cp:coreProperties>
</file>