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A9" w:rsidRPr="005C67D8" w:rsidRDefault="00812BA9" w:rsidP="00812BA9">
      <w:pPr>
        <w:widowControl/>
        <w:spacing w:beforeLines="50" w:before="120" w:afterLines="50" w:after="120"/>
        <w:jc w:val="left"/>
        <w:rPr>
          <w:sz w:val="24"/>
        </w:rPr>
      </w:pPr>
      <w:r w:rsidRPr="005C67D8">
        <w:rPr>
          <w:rFonts w:cs="Times New Roman"/>
          <w:b/>
          <w:bCs/>
          <w:kern w:val="0"/>
          <w:sz w:val="28"/>
          <w:szCs w:val="23"/>
        </w:rPr>
        <w:t>Tabl</w:t>
      </w:r>
      <w:r w:rsidRPr="00EB126F">
        <w:rPr>
          <w:rFonts w:cs="Times New Roman"/>
          <w:b/>
          <w:bCs/>
          <w:kern w:val="0"/>
          <w:sz w:val="28"/>
          <w:szCs w:val="23"/>
        </w:rPr>
        <w:t xml:space="preserve">e </w:t>
      </w:r>
      <w:r>
        <w:rPr>
          <w:rFonts w:cs="Times New Roman"/>
          <w:b/>
          <w:bCs/>
          <w:kern w:val="0"/>
          <w:sz w:val="28"/>
          <w:szCs w:val="23"/>
        </w:rPr>
        <w:t>S</w:t>
      </w:r>
      <w:r>
        <w:rPr>
          <w:rFonts w:cs="Times New Roman"/>
          <w:b/>
          <w:bCs/>
          <w:kern w:val="0"/>
          <w:sz w:val="28"/>
          <w:szCs w:val="23"/>
        </w:rPr>
        <w:t>3</w:t>
      </w:r>
      <w:bookmarkStart w:id="0" w:name="_GoBack"/>
      <w:bookmarkEnd w:id="0"/>
      <w:r>
        <w:rPr>
          <w:rFonts w:cs="Times New Roman"/>
          <w:b/>
          <w:bCs/>
          <w:kern w:val="0"/>
          <w:sz w:val="28"/>
          <w:szCs w:val="23"/>
        </w:rPr>
        <w:t>.</w:t>
      </w:r>
      <w:r w:rsidRPr="00EB126F">
        <w:rPr>
          <w:rFonts w:cs="Times New Roman"/>
          <w:b/>
          <w:bCs/>
          <w:kern w:val="0"/>
          <w:sz w:val="28"/>
          <w:szCs w:val="23"/>
        </w:rPr>
        <w:t xml:space="preserve"> </w:t>
      </w:r>
      <w:r w:rsidRPr="00EB126F">
        <w:rPr>
          <w:rFonts w:cs="Times New Roman"/>
          <w:bCs/>
          <w:kern w:val="0"/>
          <w:sz w:val="24"/>
          <w:szCs w:val="23"/>
        </w:rPr>
        <w:t>The promising gen</w:t>
      </w:r>
      <w:r w:rsidRPr="005C67D8">
        <w:rPr>
          <w:rFonts w:cs="Times New Roman"/>
          <w:bCs/>
          <w:kern w:val="0"/>
          <w:sz w:val="24"/>
          <w:szCs w:val="23"/>
        </w:rPr>
        <w:t xml:space="preserve">es identified in multi-traits </w:t>
      </w:r>
    </w:p>
    <w:tbl>
      <w:tblPr>
        <w:tblW w:w="14624" w:type="dxa"/>
        <w:jc w:val="center"/>
        <w:tblLook w:val="04A0" w:firstRow="1" w:lastRow="0" w:firstColumn="1" w:lastColumn="0" w:noHBand="0" w:noVBand="1"/>
      </w:tblPr>
      <w:tblGrid>
        <w:gridCol w:w="3237"/>
        <w:gridCol w:w="1573"/>
        <w:gridCol w:w="1313"/>
        <w:gridCol w:w="6367"/>
        <w:gridCol w:w="2134"/>
      </w:tblGrid>
      <w:tr w:rsidR="00812BA9" w:rsidRPr="00F4346C" w:rsidTr="008E0DD9">
        <w:trPr>
          <w:trHeight w:val="496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bookmarkStart w:id="1" w:name="_Hlk521773568"/>
            <w:r w:rsidRPr="00F4346C">
              <w:rPr>
                <w:rFonts w:cs="Times New Roman" w:hint="eastAsia"/>
                <w:kern w:val="0"/>
                <w:sz w:val="22"/>
                <w:szCs w:val="21"/>
              </w:rPr>
              <w:t>S</w:t>
            </w:r>
            <w:r w:rsidRPr="00F4346C">
              <w:rPr>
                <w:rFonts w:cs="Times New Roman"/>
                <w:kern w:val="0"/>
                <w:sz w:val="22"/>
                <w:szCs w:val="21"/>
              </w:rPr>
              <w:t>NP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F4346C">
              <w:rPr>
                <w:rFonts w:cs="Times New Roman"/>
                <w:b/>
                <w:bCs/>
                <w:kern w:val="0"/>
                <w:sz w:val="22"/>
                <w:szCs w:val="21"/>
              </w:rPr>
              <w:br w:type="page"/>
            </w:r>
            <w:r w:rsidRPr="00F4346C">
              <w:rPr>
                <w:rFonts w:cs="Times New Roman" w:hint="eastAsia"/>
                <w:kern w:val="0"/>
                <w:sz w:val="22"/>
                <w:szCs w:val="21"/>
              </w:rPr>
              <w:t>G</w:t>
            </w:r>
            <w:r w:rsidRPr="00F4346C">
              <w:rPr>
                <w:rFonts w:cs="Times New Roman"/>
                <w:kern w:val="0"/>
                <w:sz w:val="22"/>
                <w:szCs w:val="21"/>
              </w:rPr>
              <w:t>ene ID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F4346C">
              <w:rPr>
                <w:rFonts w:cs="Times New Roman" w:hint="eastAsia"/>
                <w:kern w:val="0"/>
                <w:sz w:val="22"/>
                <w:szCs w:val="21"/>
              </w:rPr>
              <w:t>H</w:t>
            </w:r>
            <w:r w:rsidRPr="00F4346C">
              <w:rPr>
                <w:rFonts w:cs="Times New Roman"/>
                <w:kern w:val="0"/>
                <w:sz w:val="22"/>
                <w:szCs w:val="21"/>
              </w:rPr>
              <w:t>omologue</w:t>
            </w:r>
          </w:p>
        </w:tc>
        <w:tc>
          <w:tcPr>
            <w:tcW w:w="63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F4346C">
              <w:rPr>
                <w:rFonts w:cs="Times New Roman" w:hint="eastAsia"/>
                <w:kern w:val="0"/>
                <w:sz w:val="22"/>
                <w:szCs w:val="21"/>
              </w:rPr>
              <w:t>G</w:t>
            </w:r>
            <w:r w:rsidRPr="00F4346C">
              <w:rPr>
                <w:rFonts w:cs="Times New Roman"/>
                <w:kern w:val="0"/>
                <w:sz w:val="22"/>
                <w:szCs w:val="21"/>
              </w:rPr>
              <w:t>ene annotation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F4346C">
              <w:rPr>
                <w:rFonts w:cs="Times New Roman" w:hint="eastAsia"/>
                <w:kern w:val="0"/>
                <w:sz w:val="22"/>
                <w:szCs w:val="21"/>
              </w:rPr>
              <w:t>T</w:t>
            </w:r>
            <w:r w:rsidRPr="00F4346C">
              <w:rPr>
                <w:rFonts w:cs="Times New Roman"/>
                <w:kern w:val="0"/>
                <w:sz w:val="22"/>
                <w:szCs w:val="21"/>
              </w:rPr>
              <w:t>raits</w:t>
            </w: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A01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77149863</w:t>
            </w:r>
            <w:r>
              <w:rPr>
                <w:sz w:val="22"/>
                <w:szCs w:val="21"/>
              </w:rPr>
              <w:t>,</w:t>
            </w:r>
            <w:r>
              <w:t xml:space="preserve"> </w:t>
            </w:r>
            <w:r w:rsidRPr="00092198">
              <w:rPr>
                <w:sz w:val="22"/>
                <w:szCs w:val="21"/>
              </w:rPr>
              <w:t>A01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77149864</w:t>
            </w:r>
            <w:r>
              <w:rPr>
                <w:sz w:val="22"/>
                <w:szCs w:val="21"/>
              </w:rPr>
              <w:t>,</w:t>
            </w:r>
          </w:p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A01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77149876</w:t>
            </w:r>
            <w:r>
              <w:rPr>
                <w:sz w:val="22"/>
                <w:szCs w:val="21"/>
              </w:rPr>
              <w:t>,</w:t>
            </w:r>
            <w:r>
              <w:t xml:space="preserve"> </w:t>
            </w:r>
            <w:r w:rsidRPr="00092198">
              <w:rPr>
                <w:sz w:val="22"/>
                <w:szCs w:val="21"/>
              </w:rPr>
              <w:t>A01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77149877</w:t>
            </w:r>
            <w:r>
              <w:rPr>
                <w:sz w:val="22"/>
                <w:szCs w:val="21"/>
              </w:rPr>
              <w:t>,</w:t>
            </w:r>
          </w:p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627D15">
              <w:rPr>
                <w:sz w:val="22"/>
                <w:szCs w:val="21"/>
              </w:rPr>
              <w:t>A05:81655281</w:t>
            </w:r>
            <w:r>
              <w:rPr>
                <w:sz w:val="22"/>
                <w:szCs w:val="21"/>
              </w:rPr>
              <w:t xml:space="preserve">, </w:t>
            </w:r>
            <w:r w:rsidRPr="00092198">
              <w:rPr>
                <w:sz w:val="22"/>
                <w:szCs w:val="21"/>
              </w:rPr>
              <w:t>A08:314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10870</w:t>
            </w:r>
            <w:r>
              <w:rPr>
                <w:sz w:val="22"/>
                <w:szCs w:val="21"/>
              </w:rPr>
              <w:t xml:space="preserve">, </w:t>
            </w:r>
            <w:r w:rsidRPr="00092198">
              <w:rPr>
                <w:sz w:val="22"/>
                <w:szCs w:val="21"/>
              </w:rPr>
              <w:t>A08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53492125</w:t>
            </w:r>
            <w:r>
              <w:rPr>
                <w:sz w:val="22"/>
                <w:szCs w:val="21"/>
              </w:rPr>
              <w:t xml:space="preserve">, </w:t>
            </w:r>
            <w:r w:rsidRPr="00092198">
              <w:rPr>
                <w:sz w:val="22"/>
                <w:szCs w:val="21"/>
              </w:rPr>
              <w:t>A10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73015178</w:t>
            </w:r>
            <w:r>
              <w:rPr>
                <w:sz w:val="22"/>
                <w:szCs w:val="21"/>
              </w:rPr>
              <w:t xml:space="preserve">, </w:t>
            </w:r>
            <w:r w:rsidRPr="00092198">
              <w:rPr>
                <w:sz w:val="22"/>
                <w:szCs w:val="21"/>
              </w:rPr>
              <w:t>D13</w:t>
            </w:r>
            <w:r w:rsidRPr="00F4346C">
              <w:rPr>
                <w:sz w:val="22"/>
                <w:szCs w:val="21"/>
              </w:rPr>
              <w:t>_</w:t>
            </w:r>
            <w:r w:rsidRPr="00092198">
              <w:rPr>
                <w:sz w:val="22"/>
                <w:szCs w:val="21"/>
              </w:rPr>
              <w:t>18028416</w:t>
            </w:r>
            <w:r>
              <w:rPr>
                <w:sz w:val="22"/>
                <w:szCs w:val="21"/>
              </w:rPr>
              <w:t>.</w:t>
            </w:r>
          </w:p>
          <w:p w:rsidR="00812BA9" w:rsidRDefault="00812BA9" w:rsidP="008E0DD9">
            <w:pPr>
              <w:rPr>
                <w:sz w:val="22"/>
                <w:szCs w:val="21"/>
              </w:rPr>
            </w:pPr>
          </w:p>
          <w:p w:rsidR="00812BA9" w:rsidRPr="00627D15" w:rsidRDefault="00812BA9" w:rsidP="008E0DD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Gh_A01G1284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BA9" w:rsidRPr="0072759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72759C">
              <w:rPr>
                <w:sz w:val="22"/>
                <w:szCs w:val="21"/>
              </w:rPr>
              <w:t>A</w:t>
            </w:r>
            <w:r>
              <w:rPr>
                <w:sz w:val="22"/>
                <w:szCs w:val="21"/>
              </w:rPr>
              <w:t>T</w:t>
            </w:r>
            <w:r w:rsidRPr="0072759C"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G</w:t>
            </w:r>
            <w:r w:rsidRPr="0072759C">
              <w:rPr>
                <w:sz w:val="22"/>
                <w:szCs w:val="21"/>
              </w:rPr>
              <w:t>61260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4D5CA8">
              <w:rPr>
                <w:rFonts w:cs="Times New Roman"/>
                <w:kern w:val="0"/>
                <w:sz w:val="22"/>
                <w:szCs w:val="21"/>
              </w:rPr>
              <w:t>Remorin family protein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GR</w:t>
            </w:r>
          </w:p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GI</w:t>
            </w: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Gh_A01G1285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72759C">
              <w:rPr>
                <w:sz w:val="22"/>
                <w:szCs w:val="21"/>
              </w:rPr>
              <w:t>A</w:t>
            </w:r>
            <w:r>
              <w:rPr>
                <w:sz w:val="22"/>
                <w:szCs w:val="21"/>
              </w:rPr>
              <w:t>T</w:t>
            </w:r>
            <w:r w:rsidRPr="0072759C"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G</w:t>
            </w:r>
            <w:r w:rsidRPr="0072759C">
              <w:rPr>
                <w:sz w:val="22"/>
                <w:szCs w:val="21"/>
              </w:rPr>
              <w:t>61260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4D5CA8">
              <w:rPr>
                <w:rFonts w:cs="Times New Roman"/>
                <w:kern w:val="0"/>
                <w:sz w:val="22"/>
                <w:szCs w:val="21"/>
              </w:rPr>
              <w:t>Remorin family protein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Gh_A08G0779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A253D3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4" w:tgtFrame="_new" w:history="1">
              <w:r w:rsidRPr="00A253D3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AT3G62310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375712" w:rsidRDefault="00812BA9" w:rsidP="008E0D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75712">
              <w:rPr>
                <w:rFonts w:cs="Times New Roman"/>
                <w:kern w:val="0"/>
                <w:sz w:val="22"/>
                <w:szCs w:val="21"/>
              </w:rPr>
              <w:t xml:space="preserve">cilia- and flagella-associated protein 251-like 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Gh_A08G0897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A253D3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5" w:tgtFrame="_new" w:history="1">
              <w:r w:rsidRPr="00A253D3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AT4G24060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3675CF">
              <w:rPr>
                <w:rFonts w:cs="Times New Roman"/>
                <w:kern w:val="0"/>
                <w:sz w:val="22"/>
                <w:szCs w:val="21"/>
              </w:rPr>
              <w:t>Dof-type zinc finger DNA-binding family protein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AF22DF">
              <w:rPr>
                <w:sz w:val="22"/>
                <w:szCs w:val="21"/>
              </w:rPr>
              <w:t>Gh_A10G1372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A253D3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6" w:tgtFrame="_new" w:history="1">
              <w:r w:rsidRPr="00A253D3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AT3G58690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AF22DF">
              <w:rPr>
                <w:sz w:val="22"/>
                <w:szCs w:val="21"/>
              </w:rPr>
              <w:t>Protein kinase superfamily protein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092198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092198">
              <w:rPr>
                <w:sz w:val="22"/>
                <w:szCs w:val="21"/>
              </w:rPr>
              <w:t>Gh_D13G0891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3675CF">
              <w:rPr>
                <w:sz w:val="22"/>
                <w:szCs w:val="21"/>
              </w:rPr>
              <w:t>AT2G03830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R</w:t>
            </w:r>
            <w:r w:rsidRPr="00D513E7">
              <w:rPr>
                <w:rFonts w:cs="Times New Roman"/>
                <w:kern w:val="0"/>
                <w:sz w:val="22"/>
                <w:szCs w:val="21"/>
              </w:rPr>
              <w:t>oot meristem growth factor</w:t>
            </w:r>
            <w:r>
              <w:rPr>
                <w:rFonts w:cs="Times New Roman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Gh_D13G0892</w:t>
            </w:r>
          </w:p>
        </w:tc>
        <w:tc>
          <w:tcPr>
            <w:tcW w:w="131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12BA9" w:rsidRPr="00A253D3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7" w:tgtFrame="_new" w:history="1">
              <w:r w:rsidRPr="00A253D3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AT1G69030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3675CF">
              <w:rPr>
                <w:rFonts w:cs="Times New Roman"/>
                <w:kern w:val="0"/>
                <w:sz w:val="22"/>
                <w:szCs w:val="21"/>
              </w:rPr>
              <w:t>BSD domain-containing protein</w:t>
            </w:r>
          </w:p>
        </w:tc>
        <w:tc>
          <w:tcPr>
            <w:tcW w:w="2134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C624F3">
              <w:rPr>
                <w:sz w:val="22"/>
                <w:szCs w:val="21"/>
              </w:rPr>
              <w:t>A09</w:t>
            </w:r>
            <w:r w:rsidRPr="00F4346C">
              <w:rPr>
                <w:sz w:val="22"/>
                <w:szCs w:val="21"/>
              </w:rPr>
              <w:t>_</w:t>
            </w:r>
            <w:r w:rsidRPr="00C624F3">
              <w:rPr>
                <w:sz w:val="22"/>
                <w:szCs w:val="21"/>
              </w:rPr>
              <w:t>68240653</w:t>
            </w:r>
            <w:r>
              <w:rPr>
                <w:rFonts w:hint="eastAsia"/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 xml:space="preserve"> </w:t>
            </w:r>
            <w:r w:rsidRPr="007A08E6">
              <w:t>A09:68255852</w:t>
            </w:r>
            <w:r>
              <w:t xml:space="preserve">, </w:t>
            </w:r>
            <w:r w:rsidRPr="003D3C00">
              <w:rPr>
                <w:sz w:val="22"/>
                <w:szCs w:val="21"/>
              </w:rPr>
              <w:t>A09</w:t>
            </w:r>
            <w:r w:rsidRPr="00F4346C">
              <w:rPr>
                <w:sz w:val="22"/>
                <w:szCs w:val="21"/>
              </w:rPr>
              <w:t>_</w:t>
            </w:r>
            <w:r w:rsidRPr="003D3C00">
              <w:rPr>
                <w:sz w:val="22"/>
                <w:szCs w:val="21"/>
              </w:rPr>
              <w:t>68257990</w:t>
            </w:r>
            <w:r>
              <w:rPr>
                <w:sz w:val="22"/>
                <w:szCs w:val="21"/>
              </w:rPr>
              <w:t>,</w:t>
            </w:r>
            <w:r>
              <w:t xml:space="preserve"> </w:t>
            </w:r>
            <w:r w:rsidRPr="003D3C00">
              <w:rPr>
                <w:sz w:val="22"/>
                <w:szCs w:val="21"/>
              </w:rPr>
              <w:t>A09</w:t>
            </w:r>
            <w:r w:rsidRPr="00F4346C">
              <w:rPr>
                <w:sz w:val="22"/>
                <w:szCs w:val="21"/>
              </w:rPr>
              <w:t>_</w:t>
            </w:r>
            <w:r w:rsidRPr="003D3C00">
              <w:rPr>
                <w:sz w:val="22"/>
                <w:szCs w:val="21"/>
              </w:rPr>
              <w:t>68258389</w:t>
            </w:r>
            <w:r>
              <w:rPr>
                <w:sz w:val="22"/>
                <w:szCs w:val="21"/>
              </w:rPr>
              <w:t>.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C624F3">
              <w:rPr>
                <w:sz w:val="22"/>
                <w:szCs w:val="21"/>
              </w:rPr>
              <w:t>Gh_A09G1504</w:t>
            </w:r>
          </w:p>
        </w:tc>
        <w:tc>
          <w:tcPr>
            <w:tcW w:w="1313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12BA9" w:rsidRPr="00A253D3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hyperlink r:id="rId8" w:tgtFrame="_new" w:history="1">
              <w:r w:rsidRPr="00AF22DF">
                <w:rPr>
                  <w:sz w:val="22"/>
                  <w:szCs w:val="21"/>
                </w:rPr>
                <w:t>AT3G09600</w:t>
              </w:r>
            </w:hyperlink>
          </w:p>
        </w:tc>
        <w:tc>
          <w:tcPr>
            <w:tcW w:w="636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3675CF">
              <w:rPr>
                <w:rFonts w:cs="Times New Roman"/>
                <w:kern w:val="0"/>
                <w:sz w:val="22"/>
                <w:szCs w:val="21"/>
              </w:rPr>
              <w:t>Homeodomain-like superfamily protein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GR</w:t>
            </w:r>
          </w:p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VI</w:t>
            </w: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3D3C00">
              <w:rPr>
                <w:sz w:val="22"/>
                <w:szCs w:val="21"/>
              </w:rPr>
              <w:t>Gh_A09G150</w:t>
            </w:r>
            <w:r>
              <w:rPr>
                <w:sz w:val="22"/>
                <w:szCs w:val="21"/>
              </w:rPr>
              <w:t>8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  <w:vAlign w:val="center"/>
          </w:tcPr>
          <w:p w:rsidR="00812BA9" w:rsidRPr="00F1640A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9" w:tgtFrame="_new" w:history="1">
              <w:r w:rsidRPr="00F1640A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AT2G29480</w:t>
              </w:r>
            </w:hyperlink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</w:t>
            </w:r>
            <w:r w:rsidRPr="003675CF">
              <w:rPr>
                <w:rFonts w:cs="Times New Roman"/>
                <w:kern w:val="0"/>
                <w:sz w:val="22"/>
                <w:szCs w:val="21"/>
              </w:rPr>
              <w:t>lutathione S-transferase TAU 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3D3C00">
              <w:rPr>
                <w:sz w:val="22"/>
                <w:szCs w:val="21"/>
              </w:rPr>
              <w:t>Gh_A09G1509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  <w:vAlign w:val="center"/>
          </w:tcPr>
          <w:p w:rsidR="00812BA9" w:rsidRPr="00F1640A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10" w:tgtFrame="_new" w:history="1">
              <w:r w:rsidRPr="00F1640A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AT2G29420</w:t>
              </w:r>
            </w:hyperlink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</w:t>
            </w:r>
            <w:r w:rsidRPr="003675CF">
              <w:rPr>
                <w:rFonts w:cs="Times New Roman"/>
                <w:kern w:val="0"/>
                <w:sz w:val="22"/>
                <w:szCs w:val="21"/>
              </w:rPr>
              <w:t>lutathione S-transferase TAU 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7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3D3C00">
              <w:rPr>
                <w:sz w:val="22"/>
                <w:szCs w:val="21"/>
              </w:rPr>
              <w:t>Gh_A09G1510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1640A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11" w:tgtFrame="_new" w:history="1">
              <w:r w:rsidRPr="00F1640A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AT3G09270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>
              <w:rPr>
                <w:rFonts w:cs="Times New Roman"/>
                <w:kern w:val="0"/>
                <w:sz w:val="22"/>
                <w:szCs w:val="21"/>
              </w:rPr>
              <w:t>G</w:t>
            </w:r>
            <w:r w:rsidRPr="003675CF">
              <w:rPr>
                <w:rFonts w:cs="Times New Roman"/>
                <w:kern w:val="0"/>
                <w:sz w:val="22"/>
                <w:szCs w:val="21"/>
              </w:rPr>
              <w:t>lutathione S-transferase TAU 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812BA9" w:rsidRPr="00F4346C" w:rsidRDefault="00812BA9" w:rsidP="008E0DD9">
            <w:pPr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tr w:rsidR="00812BA9" w:rsidRPr="00F4346C" w:rsidTr="008E0DD9">
        <w:trPr>
          <w:trHeight w:val="496"/>
          <w:jc w:val="center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sz w:val="22"/>
                <w:szCs w:val="21"/>
              </w:rPr>
            </w:pPr>
            <w:r w:rsidRPr="00AF22DF">
              <w:rPr>
                <w:sz w:val="22"/>
                <w:szCs w:val="21"/>
              </w:rPr>
              <w:t>Gh_A09G1473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12BA9" w:rsidRPr="00F1640A" w:rsidRDefault="00812BA9" w:rsidP="008E0DD9">
            <w:pPr>
              <w:pStyle w:val="HTML"/>
              <w:shd w:val="clear" w:color="auto" w:fill="FFFFFF"/>
              <w:rPr>
                <w:rFonts w:ascii="Times New Roman" w:hAnsi="Times New Roman" w:cstheme="minorBidi"/>
                <w:kern w:val="2"/>
                <w:sz w:val="22"/>
                <w:szCs w:val="21"/>
              </w:rPr>
            </w:pPr>
            <w:hyperlink r:id="rId12" w:tgtFrame="_new" w:history="1">
              <w:r w:rsidRPr="00F1640A">
                <w:rPr>
                  <w:rFonts w:ascii="Times New Roman" w:hAnsi="Times New Roman" w:cstheme="minorBidi"/>
                  <w:kern w:val="2"/>
                  <w:sz w:val="22"/>
                  <w:szCs w:val="21"/>
                </w:rPr>
                <w:t>AT2G37540</w:t>
              </w:r>
            </w:hyperlink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  <w:r w:rsidRPr="00AF22DF">
              <w:rPr>
                <w:sz w:val="22"/>
                <w:szCs w:val="21"/>
              </w:rPr>
              <w:t>NAD(P)-binding Rossmann-fold superfamily protein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12BA9" w:rsidRPr="00F4346C" w:rsidRDefault="00812BA9" w:rsidP="008E0DD9">
            <w:pPr>
              <w:widowControl/>
              <w:jc w:val="left"/>
              <w:rPr>
                <w:rFonts w:cs="Times New Roman"/>
                <w:kern w:val="0"/>
                <w:sz w:val="22"/>
                <w:szCs w:val="21"/>
              </w:rPr>
            </w:pPr>
          </w:p>
        </w:tc>
      </w:tr>
      <w:bookmarkEnd w:id="1"/>
    </w:tbl>
    <w:p w:rsidR="00812BA9" w:rsidRPr="00F14BB1" w:rsidRDefault="00812BA9" w:rsidP="00812BA9">
      <w:pPr>
        <w:tabs>
          <w:tab w:val="left" w:pos="1080"/>
        </w:tabs>
        <w:spacing w:line="20" w:lineRule="exact"/>
        <w:rPr>
          <w:rFonts w:cs="Times New Roman"/>
          <w:vanish/>
          <w:sz w:val="28"/>
          <w:szCs w:val="28"/>
        </w:rPr>
      </w:pPr>
    </w:p>
    <w:p w:rsidR="00812BA9" w:rsidRDefault="00812BA9" w:rsidP="00812BA9">
      <w:pPr>
        <w:tabs>
          <w:tab w:val="left" w:pos="52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E0C2E" w:rsidRPr="00812BA9" w:rsidRDefault="000E0C2E"/>
    <w:sectPr w:rsidR="000E0C2E" w:rsidRPr="00812BA9" w:rsidSect="00F14BB1">
      <w:pgSz w:w="16838" w:h="11906" w:orient="landscape" w:code="9"/>
      <w:pgMar w:top="1134" w:right="851" w:bottom="1418" w:left="851" w:header="680" w:footer="85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A9"/>
    <w:rsid w:val="000E0C2E"/>
    <w:rsid w:val="008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E5CC-1091-4F01-B61F-A3E7F0A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A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812B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12BA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bidopsis.org/servlets/TairObject?type=locus&amp;name=AT3G096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abidopsis.org/servlets/TairObject?type=locus&amp;name=AT1G69030" TargetMode="External"/><Relationship Id="rId12" Type="http://schemas.openxmlformats.org/officeDocument/2006/relationships/hyperlink" Target="https://www.arabidopsis.org/servlets/TairObject?type=locus&amp;name=AT2G375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bidopsis.org/servlets/TairObject?type=locus&amp;name=AT3G58690" TargetMode="External"/><Relationship Id="rId11" Type="http://schemas.openxmlformats.org/officeDocument/2006/relationships/hyperlink" Target="https://www.arabidopsis.org/servlets/TairObject?type=locus&amp;name=AT3G09270" TargetMode="External"/><Relationship Id="rId5" Type="http://schemas.openxmlformats.org/officeDocument/2006/relationships/hyperlink" Target="https://www.arabidopsis.org/servlets/TairObject?type=locus&amp;name=AT4G24060" TargetMode="External"/><Relationship Id="rId10" Type="http://schemas.openxmlformats.org/officeDocument/2006/relationships/hyperlink" Target="https://www.arabidopsis.org/servlets/TairObject?type=locus&amp;name=AT2G29420" TargetMode="External"/><Relationship Id="rId4" Type="http://schemas.openxmlformats.org/officeDocument/2006/relationships/hyperlink" Target="https://www.arabidopsis.org/servlets/TairObject?type=locus&amp;name=AT3G62310" TargetMode="External"/><Relationship Id="rId9" Type="http://schemas.openxmlformats.org/officeDocument/2006/relationships/hyperlink" Target="https://www.arabidopsis.org/servlets/TairObject?type=locus&amp;name=AT2G294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2022-03-02T07:17:00Z</dcterms:created>
  <dcterms:modified xsi:type="dcterms:W3CDTF">2022-03-02T07:18:00Z</dcterms:modified>
</cp:coreProperties>
</file>