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62" w:rsidRPr="00721D3D" w:rsidRDefault="002E1107" w:rsidP="003811F3">
      <w:pPr>
        <w:rPr>
          <w:rFonts w:ascii="Times New Roman" w:hAnsi="Times New Roman" w:cs="Times New Roman"/>
        </w:rPr>
      </w:pPr>
      <w:r w:rsidRPr="00721D3D">
        <w:rPr>
          <w:rFonts w:ascii="Times New Roman" w:hAnsi="Times New Roman" w:cs="Times New Roman"/>
        </w:rPr>
        <w:t xml:space="preserve">Supplementary </w:t>
      </w:r>
      <w:r w:rsidR="003811F3" w:rsidRPr="00721D3D">
        <w:rPr>
          <w:rFonts w:ascii="Times New Roman" w:hAnsi="Times New Roman" w:cs="Times New Roman"/>
        </w:rPr>
        <w:t xml:space="preserve">Table </w:t>
      </w:r>
      <w:r w:rsidRPr="00721D3D">
        <w:rPr>
          <w:rFonts w:ascii="Times New Roman" w:hAnsi="Times New Roman" w:cs="Times New Roman"/>
        </w:rPr>
        <w:t xml:space="preserve">1. </w:t>
      </w:r>
      <w:r w:rsidR="003811F3" w:rsidRPr="00721D3D">
        <w:rPr>
          <w:rFonts w:ascii="Times New Roman" w:hAnsi="Times New Roman" w:cs="Times New Roman"/>
        </w:rPr>
        <w:t>Combination of ORFV with PF-3758309 (PAK4i) against MCF-7 cell growth in CCK-8 assay in vitro</w:t>
      </w:r>
      <w:r w:rsidR="00DD0CBE">
        <w:rPr>
          <w:rFonts w:ascii="Times New Roman" w:hAnsi="Times New Roman" w:cs="Times New Roman"/>
          <w:vertAlign w:val="superscript"/>
        </w:rPr>
        <w:t>a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3811F3" w:rsidRPr="00721D3D" w:rsidTr="00412DB8"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11F3" w:rsidRPr="00721D3D" w:rsidRDefault="003811F3" w:rsidP="003811F3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Compound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811F3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Fractional Inhibition</w:t>
            </w:r>
          </w:p>
          <w:p w:rsidR="003811F3" w:rsidRPr="00721D3D" w:rsidRDefault="00BC5C13" w:rsidP="00DD0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</w:t>
            </w:r>
            <w:r w:rsidR="003811F3" w:rsidRPr="00721D3D">
              <w:rPr>
                <w:rFonts w:ascii="Times New Roman" w:hAnsi="Times New Roman" w:cs="Times New Roman"/>
              </w:rPr>
              <w:t>a)</w:t>
            </w:r>
            <w:r w:rsidR="00DD0CBE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11F3" w:rsidRPr="00721D3D" w:rsidRDefault="003811F3" w:rsidP="00DD0CBE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Parameters</w:t>
            </w:r>
            <w:r w:rsidR="00DD0CBE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DD0CBE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CI</w:t>
            </w:r>
            <w:r w:rsidR="00DD0CBE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</w:tr>
      <w:tr w:rsidR="003811F3" w:rsidRPr="00721D3D" w:rsidTr="00721D3D"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11F3" w:rsidRPr="00721D3D" w:rsidRDefault="003811F3" w:rsidP="003811F3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ORFV</w:t>
            </w:r>
          </w:p>
          <w:p w:rsidR="003811F3" w:rsidRPr="00721D3D" w:rsidRDefault="003811F3" w:rsidP="003811F3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(MOI)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11F3" w:rsidRPr="00721D3D" w:rsidRDefault="003811F3" w:rsidP="003811F3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PAK4i</w:t>
            </w:r>
          </w:p>
          <w:p w:rsidR="003811F3" w:rsidRPr="00721D3D" w:rsidRDefault="003811F3" w:rsidP="003811F3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(nM)</w:t>
            </w:r>
          </w:p>
        </w:tc>
        <w:tc>
          <w:tcPr>
            <w:tcW w:w="11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1F3" w:rsidRPr="00721D3D" w:rsidRDefault="003811F3" w:rsidP="00381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11F3" w:rsidRPr="00721D3D" w:rsidRDefault="003811F3" w:rsidP="003811F3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11F3" w:rsidRPr="00721D3D" w:rsidRDefault="003811F3" w:rsidP="003811F3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Dm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11F3" w:rsidRPr="00721D3D" w:rsidRDefault="003811F3" w:rsidP="003811F3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11F3" w:rsidRPr="00721D3D" w:rsidRDefault="003811F3" w:rsidP="003811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1F3" w:rsidRPr="00721D3D" w:rsidTr="00307AC9"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07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0.149</w:t>
            </w: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m=0.32529</w:t>
            </w:r>
            <w:r w:rsidR="00412DB8" w:rsidRPr="00721D3D">
              <w:rPr>
                <w:rFonts w:ascii="Times New Roman" w:hAnsi="Times New Roman" w:cs="Times New Roman"/>
              </w:rPr>
              <w:t xml:space="preserve">, </w:t>
            </w:r>
            <w:r w:rsidRPr="00721D3D">
              <w:rPr>
                <w:rFonts w:ascii="Times New Roman" w:hAnsi="Times New Roman" w:cs="Times New Roman"/>
              </w:rPr>
              <w:t>dm=300.408</w:t>
            </w:r>
            <w:r w:rsidR="00412DB8" w:rsidRPr="00721D3D">
              <w:rPr>
                <w:rFonts w:ascii="Times New Roman" w:hAnsi="Times New Roman" w:cs="Times New Roman"/>
              </w:rPr>
              <w:t xml:space="preserve">, </w:t>
            </w:r>
            <w:r w:rsidRPr="00721D3D">
              <w:rPr>
                <w:rFonts w:ascii="Times New Roman" w:hAnsi="Times New Roman" w:cs="Times New Roman"/>
              </w:rPr>
              <w:t>r=0.83508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0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1F3" w:rsidRPr="00721D3D" w:rsidTr="00307AC9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07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0.1383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07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0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1F3" w:rsidRPr="00721D3D" w:rsidTr="00307AC9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07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0.2233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07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1F3" w:rsidRPr="00721D3D" w:rsidRDefault="003811F3" w:rsidP="0030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DB8" w:rsidRPr="00721D3D" w:rsidTr="00307AC9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0.4723</w:t>
            </w: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m= 0.14064, dm= 3.8719, r= 0.68014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DB8" w:rsidRPr="00721D3D" w:rsidTr="00307AC9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0.4513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2DB8" w:rsidRPr="00721D3D" w:rsidRDefault="00412DB8" w:rsidP="00381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DB8" w:rsidRPr="00721D3D" w:rsidTr="00307AC9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0.521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2DB8" w:rsidRPr="00721D3D" w:rsidRDefault="00412DB8" w:rsidP="00381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DB8" w:rsidRPr="00721D3D" w:rsidTr="00307AC9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0.519</w:t>
            </w:r>
          </w:p>
        </w:tc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2DB8" w:rsidRPr="00721D3D" w:rsidRDefault="00412DB8" w:rsidP="00412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0.17457</w:t>
            </w:r>
          </w:p>
        </w:tc>
      </w:tr>
      <w:tr w:rsidR="00412DB8" w:rsidRPr="00721D3D" w:rsidTr="00307AC9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0.535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2DB8" w:rsidRPr="00721D3D" w:rsidRDefault="00412DB8" w:rsidP="00412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0.22001</w:t>
            </w:r>
          </w:p>
        </w:tc>
      </w:tr>
      <w:tr w:rsidR="00412DB8" w:rsidRPr="00721D3D" w:rsidTr="00307AC9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0.531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2DB8" w:rsidRPr="00721D3D" w:rsidRDefault="00412DB8" w:rsidP="00412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0.49071</w:t>
            </w:r>
          </w:p>
        </w:tc>
      </w:tr>
      <w:tr w:rsidR="00412DB8" w:rsidRPr="00721D3D" w:rsidTr="00307AC9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2DB8" w:rsidRPr="00721D3D" w:rsidRDefault="00412DB8" w:rsidP="00412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0.07446</w:t>
            </w:r>
          </w:p>
        </w:tc>
      </w:tr>
      <w:tr w:rsidR="00412DB8" w:rsidRPr="00721D3D" w:rsidTr="00307AC9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0.537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2DB8" w:rsidRPr="00721D3D" w:rsidRDefault="00412DB8" w:rsidP="00412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0.20996</w:t>
            </w:r>
          </w:p>
        </w:tc>
      </w:tr>
      <w:tr w:rsidR="00412DB8" w:rsidRPr="00721D3D" w:rsidTr="00307AC9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0.624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2DB8" w:rsidRPr="00721D3D" w:rsidRDefault="00412DB8" w:rsidP="00412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0.03361</w:t>
            </w:r>
          </w:p>
        </w:tc>
      </w:tr>
      <w:tr w:rsidR="00412DB8" w:rsidRPr="00721D3D" w:rsidTr="00307AC9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0.608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2DB8" w:rsidRPr="00721D3D" w:rsidRDefault="00412DB8" w:rsidP="00412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0.01734</w:t>
            </w:r>
          </w:p>
        </w:tc>
      </w:tr>
      <w:tr w:rsidR="00412DB8" w:rsidRPr="00721D3D" w:rsidTr="00307AC9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0.594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2DB8" w:rsidRPr="00721D3D" w:rsidRDefault="00412DB8" w:rsidP="00412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0.04462</w:t>
            </w:r>
          </w:p>
        </w:tc>
      </w:tr>
      <w:tr w:rsidR="00412DB8" w:rsidRPr="00721D3D" w:rsidTr="00307AC9"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0.678</w:t>
            </w: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DB8" w:rsidRPr="00721D3D" w:rsidRDefault="00412DB8" w:rsidP="00412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DB8" w:rsidRPr="00721D3D" w:rsidRDefault="00412DB8" w:rsidP="00307AC9">
            <w:pPr>
              <w:jc w:val="center"/>
              <w:rPr>
                <w:rFonts w:ascii="Times New Roman" w:hAnsi="Times New Roman" w:cs="Times New Roman"/>
              </w:rPr>
            </w:pPr>
            <w:r w:rsidRPr="00721D3D">
              <w:rPr>
                <w:rFonts w:ascii="Times New Roman" w:hAnsi="Times New Roman" w:cs="Times New Roman"/>
              </w:rPr>
              <w:t>0.00761</w:t>
            </w:r>
          </w:p>
        </w:tc>
      </w:tr>
    </w:tbl>
    <w:p w:rsidR="00721D3D" w:rsidRDefault="00721D3D" w:rsidP="003811F3">
      <w:pPr>
        <w:rPr>
          <w:rFonts w:ascii="Times New Roman" w:hAnsi="Times New Roman" w:cs="Times New Roman"/>
        </w:rPr>
      </w:pPr>
    </w:p>
    <w:p w:rsidR="003811F3" w:rsidRPr="00307AC9" w:rsidRDefault="00DD0CBE" w:rsidP="003811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a</w:t>
      </w:r>
      <w:r w:rsidR="00A912D9">
        <w:rPr>
          <w:rFonts w:ascii="Times New Roman" w:hAnsi="Times New Roman" w:cs="Times New Roman"/>
        </w:rPr>
        <w:t xml:space="preserve"> </w:t>
      </w:r>
      <w:r w:rsidR="00721D3D" w:rsidRPr="00307AC9">
        <w:rPr>
          <w:rFonts w:ascii="Times New Roman" w:hAnsi="Times New Roman" w:cs="Times New Roman"/>
        </w:rPr>
        <w:t xml:space="preserve">Dose and effect data were obtained from the </w:t>
      </w:r>
      <w:r w:rsidR="008F07FE">
        <w:rPr>
          <w:rFonts w:ascii="Times New Roman" w:hAnsi="Times New Roman" w:cs="Times New Roman"/>
        </w:rPr>
        <w:t>CCK-8</w:t>
      </w:r>
      <w:bookmarkStart w:id="0" w:name="_GoBack"/>
      <w:bookmarkEnd w:id="0"/>
      <w:r w:rsidR="00721D3D" w:rsidRPr="00307AC9">
        <w:rPr>
          <w:rFonts w:ascii="Times New Roman" w:hAnsi="Times New Roman" w:cs="Times New Roman"/>
        </w:rPr>
        <w:t xml:space="preserve"> assay (average value of triplicate)</w:t>
      </w:r>
      <w:r w:rsidR="00A912D9">
        <w:rPr>
          <w:rFonts w:ascii="Times New Roman" w:hAnsi="Times New Roman" w:cs="Times New Roman"/>
        </w:rPr>
        <w:t>.</w:t>
      </w:r>
    </w:p>
    <w:p w:rsidR="00307AC9" w:rsidRDefault="00DD0CBE" w:rsidP="003811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b</w:t>
      </w:r>
      <w:r w:rsidR="00A912D9">
        <w:rPr>
          <w:rFonts w:ascii="Times New Roman" w:hAnsi="Times New Roman" w:cs="Times New Roman"/>
        </w:rPr>
        <w:t xml:space="preserve"> </w:t>
      </w:r>
      <w:r w:rsidR="00A43E3F" w:rsidRPr="00A43E3F">
        <w:rPr>
          <w:rFonts w:ascii="Times New Roman" w:hAnsi="Times New Roman" w:cs="Times New Roman"/>
        </w:rPr>
        <w:t>Fractional Inhibition represents the</w:t>
      </w:r>
      <w:r w:rsidR="00A43E3F">
        <w:rPr>
          <w:rFonts w:ascii="Times New Roman" w:hAnsi="Times New Roman" w:cs="Times New Roman"/>
        </w:rPr>
        <w:t xml:space="preserve"> inhibition rate of MCF-7 cells</w:t>
      </w:r>
      <w:r w:rsidR="00A43E3F" w:rsidRPr="00A43E3F">
        <w:rPr>
          <w:rFonts w:ascii="Times New Roman" w:hAnsi="Times New Roman" w:cs="Times New Roman"/>
        </w:rPr>
        <w:t xml:space="preserve"> treated with different agents</w:t>
      </w:r>
      <w:r w:rsidR="00A43E3F">
        <w:rPr>
          <w:rFonts w:ascii="Times New Roman" w:hAnsi="Times New Roman" w:cs="Times New Roman"/>
        </w:rPr>
        <w:t xml:space="preserve">. </w:t>
      </w:r>
      <w:r w:rsidR="00A43E3F" w:rsidRPr="00A43E3F">
        <w:rPr>
          <w:rFonts w:ascii="Times New Roman" w:hAnsi="Times New Roman" w:cs="Times New Roman"/>
        </w:rPr>
        <w:t>Fractional Inhibition</w:t>
      </w:r>
      <w:r w:rsidR="00A43E3F">
        <w:rPr>
          <w:rFonts w:ascii="Times New Roman" w:hAnsi="Times New Roman" w:cs="Times New Roman"/>
        </w:rPr>
        <w:t xml:space="preserve"> (</w:t>
      </w:r>
      <w:r w:rsidR="00A912D9">
        <w:rPr>
          <w:rFonts w:ascii="Times New Roman" w:hAnsi="Times New Roman" w:cs="Times New Roman"/>
        </w:rPr>
        <w:t>f</w:t>
      </w:r>
      <w:r w:rsidR="00307AC9" w:rsidRPr="00307AC9">
        <w:rPr>
          <w:rFonts w:ascii="Times New Roman" w:hAnsi="Times New Roman" w:cs="Times New Roman"/>
        </w:rPr>
        <w:t>a</w:t>
      </w:r>
      <w:r w:rsidR="00A43E3F">
        <w:rPr>
          <w:rFonts w:ascii="Times New Roman" w:hAnsi="Times New Roman" w:cs="Times New Roman"/>
        </w:rPr>
        <w:t>)</w:t>
      </w:r>
      <w:r w:rsidR="00A912D9">
        <w:rPr>
          <w:rFonts w:ascii="Times New Roman" w:hAnsi="Times New Roman" w:cs="Times New Roman"/>
        </w:rPr>
        <w:t xml:space="preserve"> </w:t>
      </w:r>
      <w:r w:rsidR="00307AC9" w:rsidRPr="00307AC9">
        <w:rPr>
          <w:rFonts w:ascii="Times New Roman" w:hAnsi="Times New Roman" w:cs="Times New Roman"/>
        </w:rPr>
        <w:t>=</w:t>
      </w:r>
      <w:r w:rsidR="00A912D9">
        <w:rPr>
          <w:rFonts w:ascii="Times New Roman" w:hAnsi="Times New Roman" w:cs="Times New Roman"/>
        </w:rPr>
        <w:t xml:space="preserve"> </w:t>
      </w:r>
      <w:r w:rsidR="00307AC9" w:rsidRPr="00307AC9">
        <w:rPr>
          <w:rFonts w:ascii="Times New Roman" w:hAnsi="Times New Roman" w:cs="Times New Roman"/>
        </w:rPr>
        <w:t>1</w:t>
      </w:r>
      <w:r w:rsidR="00A912D9">
        <w:rPr>
          <w:rFonts w:ascii="Times New Roman" w:hAnsi="Times New Roman" w:cs="Times New Roman"/>
        </w:rPr>
        <w:t xml:space="preserve"> - </w:t>
      </w:r>
      <w:r w:rsidR="00307AC9" w:rsidRPr="00307AC9">
        <w:rPr>
          <w:rFonts w:ascii="Times New Roman" w:hAnsi="Times New Roman" w:cs="Times New Roman"/>
        </w:rPr>
        <w:t>mean value of experimental wells</w:t>
      </w:r>
      <w:r w:rsidR="00A912D9">
        <w:rPr>
          <w:rFonts w:ascii="Times New Roman" w:hAnsi="Times New Roman" w:cs="Times New Roman"/>
        </w:rPr>
        <w:t xml:space="preserve"> / </w:t>
      </w:r>
      <w:r w:rsidR="00307AC9" w:rsidRPr="00307AC9">
        <w:rPr>
          <w:rFonts w:ascii="Times New Roman" w:hAnsi="Times New Roman" w:cs="Times New Roman"/>
        </w:rPr>
        <w:t>mean value of control group</w:t>
      </w:r>
      <w:r w:rsidR="00A912D9">
        <w:rPr>
          <w:rFonts w:ascii="Times New Roman" w:hAnsi="Times New Roman" w:cs="Times New Roman"/>
        </w:rPr>
        <w:t>.</w:t>
      </w:r>
    </w:p>
    <w:p w:rsidR="00721D3D" w:rsidRPr="00307AC9" w:rsidRDefault="00DD0CBE" w:rsidP="003811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c</w:t>
      </w:r>
      <w:r w:rsidR="00A912D9">
        <w:rPr>
          <w:rFonts w:ascii="Times New Roman" w:hAnsi="Times New Roman" w:cs="Times New Roman"/>
        </w:rPr>
        <w:t xml:space="preserve"> </w:t>
      </w:r>
      <w:r w:rsidR="00721D3D" w:rsidRPr="00307AC9">
        <w:rPr>
          <w:rFonts w:ascii="Times New Roman" w:hAnsi="Times New Roman" w:cs="Times New Roman"/>
        </w:rPr>
        <w:t>Parameters were calculated from the median-effect equation and the median-effect plot. M is slope, signifies shape; Dm is IC50 (ORFV in MOI, PAK4i in nM), signifies potency; and r is linear correlation coefficient, signifies conformity.</w:t>
      </w:r>
    </w:p>
    <w:p w:rsidR="00BC5C13" w:rsidRPr="00721D3D" w:rsidRDefault="00DD0CBE" w:rsidP="003811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d</w:t>
      </w:r>
      <w:r w:rsidR="00A912D9">
        <w:rPr>
          <w:rFonts w:ascii="Times New Roman" w:hAnsi="Times New Roman" w:cs="Times New Roman"/>
        </w:rPr>
        <w:t xml:space="preserve"> </w:t>
      </w:r>
      <w:r w:rsidR="00BC5C13" w:rsidRPr="00307AC9">
        <w:rPr>
          <w:rFonts w:ascii="Times New Roman" w:hAnsi="Times New Roman" w:cs="Times New Roman"/>
        </w:rPr>
        <w:t>Comb</w:t>
      </w:r>
      <w:r w:rsidR="00BC5C13" w:rsidRPr="00BC5C13">
        <w:rPr>
          <w:rFonts w:ascii="Times New Roman" w:hAnsi="Times New Roman" w:cs="Times New Roman"/>
        </w:rPr>
        <w:t>ination index (CI) was calculated from the CI equation algorithms using CompuSyn software. CI=1, &lt;1 and &gt;1 indicates additive effect, synergism and antagonism, respectively.</w:t>
      </w:r>
    </w:p>
    <w:sectPr w:rsidR="00BC5C13" w:rsidRPr="00721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E9" w:rsidRDefault="00BD59E9" w:rsidP="003811F3">
      <w:r>
        <w:separator/>
      </w:r>
    </w:p>
  </w:endnote>
  <w:endnote w:type="continuationSeparator" w:id="0">
    <w:p w:rsidR="00BD59E9" w:rsidRDefault="00BD59E9" w:rsidP="0038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E9" w:rsidRDefault="00BD59E9" w:rsidP="003811F3">
      <w:r>
        <w:separator/>
      </w:r>
    </w:p>
  </w:footnote>
  <w:footnote w:type="continuationSeparator" w:id="0">
    <w:p w:rsidR="00BD59E9" w:rsidRDefault="00BD59E9" w:rsidP="0038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09"/>
    <w:rsid w:val="002E1107"/>
    <w:rsid w:val="00307AC9"/>
    <w:rsid w:val="003811F3"/>
    <w:rsid w:val="00412DB8"/>
    <w:rsid w:val="00615626"/>
    <w:rsid w:val="006C103A"/>
    <w:rsid w:val="00721D3D"/>
    <w:rsid w:val="007F0FB5"/>
    <w:rsid w:val="008506F9"/>
    <w:rsid w:val="00861744"/>
    <w:rsid w:val="008735C2"/>
    <w:rsid w:val="008F07FE"/>
    <w:rsid w:val="00A43E3F"/>
    <w:rsid w:val="00A912D9"/>
    <w:rsid w:val="00BC5C13"/>
    <w:rsid w:val="00BD59E9"/>
    <w:rsid w:val="00C46509"/>
    <w:rsid w:val="00DD0CBE"/>
    <w:rsid w:val="00E66D62"/>
    <w:rsid w:val="00F75B4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A98FD"/>
  <w15:chartTrackingRefBased/>
  <w15:docId w15:val="{FE2D38AB-2166-4830-8722-DF688212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1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1F3"/>
    <w:rPr>
      <w:sz w:val="18"/>
      <w:szCs w:val="18"/>
    </w:rPr>
  </w:style>
  <w:style w:type="table" w:styleId="a7">
    <w:name w:val="Table Grid"/>
    <w:basedOn w:val="a1"/>
    <w:uiPriority w:val="39"/>
    <w:rsid w:val="00381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11F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11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</dc:creator>
  <cp:keywords/>
  <dc:description/>
  <cp:lastModifiedBy>Deng</cp:lastModifiedBy>
  <cp:revision>7</cp:revision>
  <dcterms:created xsi:type="dcterms:W3CDTF">2022-02-17T10:51:00Z</dcterms:created>
  <dcterms:modified xsi:type="dcterms:W3CDTF">2022-02-17T13:53:00Z</dcterms:modified>
</cp:coreProperties>
</file>