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7A34C1" w:rsidRDefault="00654E8F" w:rsidP="0001436A">
      <w:pPr>
        <w:pStyle w:val="SupplementaryMaterial"/>
        <w:rPr>
          <w:b w:val="0"/>
          <w:sz w:val="24"/>
          <w:szCs w:val="24"/>
        </w:rPr>
      </w:pPr>
      <w:r w:rsidRPr="007A34C1">
        <w:rPr>
          <w:sz w:val="24"/>
          <w:szCs w:val="24"/>
        </w:rPr>
        <w:t>Supplementary Material</w:t>
      </w:r>
    </w:p>
    <w:p w14:paraId="067AB675" w14:textId="77777777" w:rsidR="00DE6480" w:rsidRPr="007A34C1" w:rsidRDefault="00DE6480" w:rsidP="00DE6480">
      <w:pPr>
        <w:pStyle w:val="Heading1"/>
        <w:numPr>
          <w:ilvl w:val="0"/>
          <w:numId w:val="2"/>
        </w:numPr>
      </w:pPr>
      <w:r w:rsidRPr="007A34C1">
        <w:t>Collected data and study design</w:t>
      </w:r>
    </w:p>
    <w:p w14:paraId="2CB649B9" w14:textId="77777777" w:rsidR="00DE6480" w:rsidRPr="007A34C1" w:rsidRDefault="00DE6480" w:rsidP="00DE6480">
      <w:pPr>
        <w:pStyle w:val="Caption"/>
        <w:rPr>
          <w:b w:val="0"/>
          <w:bCs w:val="0"/>
          <w:lang w:val="en-GB"/>
        </w:rPr>
      </w:pPr>
      <w:bookmarkStart w:id="0" w:name="_Ref86661014"/>
      <w:r w:rsidRPr="007A34C1">
        <w:rPr>
          <w:lang w:val="en-GB"/>
        </w:rPr>
        <w:t xml:space="preserve">Table S </w:t>
      </w:r>
      <w:r w:rsidRPr="007A34C1">
        <w:fldChar w:fldCharType="begin"/>
      </w:r>
      <w:r w:rsidRPr="007A34C1">
        <w:rPr>
          <w:lang w:val="en-GB"/>
        </w:rPr>
        <w:instrText xml:space="preserve"> SEQ Table_S \* ARABIC </w:instrText>
      </w:r>
      <w:r w:rsidRPr="007A34C1">
        <w:fldChar w:fldCharType="separate"/>
      </w:r>
      <w:r w:rsidRPr="007A34C1">
        <w:rPr>
          <w:noProof/>
          <w:lang w:val="en-GB"/>
        </w:rPr>
        <w:t>1</w:t>
      </w:r>
      <w:r w:rsidRPr="007A34C1">
        <w:fldChar w:fldCharType="end"/>
      </w:r>
      <w:bookmarkEnd w:id="0"/>
      <w:r w:rsidRPr="007A34C1">
        <w:t xml:space="preserve"> </w:t>
      </w:r>
      <w:r w:rsidRPr="007A34C1">
        <w:rPr>
          <w:b w:val="0"/>
          <w:bCs w:val="0"/>
        </w:rPr>
        <w:t>Data collected during two experimental seasons. NGLA: non-green leaf area, WAS: weeks after sowing.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388"/>
        <w:gridCol w:w="1280"/>
        <w:gridCol w:w="1488"/>
        <w:gridCol w:w="1280"/>
      </w:tblGrid>
      <w:tr w:rsidR="002B62B0" w:rsidRPr="007A34C1" w14:paraId="312CDFAE" w14:textId="77777777" w:rsidTr="0046493D">
        <w:trPr>
          <w:trHeight w:val="300"/>
        </w:trPr>
        <w:tc>
          <w:tcPr>
            <w:tcW w:w="20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FFEB" w14:textId="77777777" w:rsidR="002B62B0" w:rsidRPr="007A34C1" w:rsidRDefault="002B62B0" w:rsidP="009B00D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bookmarkStart w:id="1" w:name="RANGE!A1"/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Data</w:t>
            </w:r>
            <w:bookmarkEnd w:id="1"/>
          </w:p>
        </w:tc>
        <w:tc>
          <w:tcPr>
            <w:tcW w:w="15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1980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Season 2018/19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328C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Season 2019/20</w:t>
            </w:r>
          </w:p>
        </w:tc>
      </w:tr>
      <w:tr w:rsidR="002B62B0" w:rsidRPr="007A34C1" w14:paraId="2889AAFA" w14:textId="77777777" w:rsidTr="0046493D">
        <w:trPr>
          <w:trHeight w:val="315"/>
        </w:trPr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E03E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F913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0187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Cereal BBCH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77A6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12D0" w14:textId="77777777" w:rsidR="002B62B0" w:rsidRPr="007A34C1" w:rsidRDefault="002B62B0" w:rsidP="000661F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b/>
                <w:bCs/>
                <w:color w:val="000000"/>
                <w:szCs w:val="24"/>
              </w:rPr>
              <w:t>Cereal BBCH</w:t>
            </w:r>
          </w:p>
        </w:tc>
      </w:tr>
      <w:tr w:rsidR="002B62B0" w:rsidRPr="007A34C1" w14:paraId="56E631CD" w14:textId="77777777" w:rsidTr="0046493D">
        <w:trPr>
          <w:trHeight w:val="300"/>
        </w:trPr>
        <w:tc>
          <w:tcPr>
            <w:tcW w:w="2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047F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Sowing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6A94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16.10.2018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88E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F224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31.10.2019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4D8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</w:t>
            </w:r>
          </w:p>
        </w:tc>
      </w:tr>
      <w:tr w:rsidR="002B62B0" w:rsidRPr="007A34C1" w14:paraId="2BB73FAE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70EB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Emergence [plants / m</w:t>
            </w:r>
            <w:r w:rsidRPr="007A34C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7A34C1">
              <w:rPr>
                <w:rFonts w:eastAsia="Times New Roman" w:cs="Times New Roman"/>
                <w:color w:val="000000"/>
                <w:szCs w:val="24"/>
              </w:rPr>
              <w:t>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37C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23.11.2018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02BA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5D3B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05.12.2020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7B19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</w:t>
            </w:r>
          </w:p>
        </w:tc>
      </w:tr>
      <w:tr w:rsidR="002B62B0" w:rsidRPr="007A34C1" w14:paraId="2E1F6216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C8A2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Weed cover [%]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6FC8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27.03.2019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1AC8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3D4D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27.03.2019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9A3A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20-25</w:t>
            </w:r>
          </w:p>
        </w:tc>
      </w:tr>
      <w:tr w:rsidR="002B62B0" w:rsidRPr="007A34C1" w14:paraId="5CF55B6F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B69F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Foliar disease [</w:t>
            </w:r>
            <w:proofErr w:type="gramStart"/>
            <w:r w:rsidRPr="007A34C1">
              <w:rPr>
                <w:rFonts w:eastAsia="Times New Roman" w:cs="Times New Roman"/>
                <w:color w:val="000000"/>
                <w:szCs w:val="24"/>
              </w:rPr>
              <w:t>AUNGLAC ,</w:t>
            </w:r>
            <w:proofErr w:type="gramEnd"/>
            <w:r w:rsidRPr="007A34C1">
              <w:rPr>
                <w:rFonts w:eastAsia="Times New Roman" w:cs="Times New Roman"/>
                <w:color w:val="000000"/>
                <w:szCs w:val="24"/>
              </w:rPr>
              <w:t xml:space="preserve"> %]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5800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04.06., 17.6.2019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CB65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50-61, 71-77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C1E5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16.06., 13.07.2020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71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71-73, 73-85</w:t>
            </w:r>
          </w:p>
        </w:tc>
      </w:tr>
      <w:tr w:rsidR="002B62B0" w:rsidRPr="007A34C1" w14:paraId="08FCC0F1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A65D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Foot disease [DI]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7D0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03.07.2019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34E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70-81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81EE" w14:textId="1A0851D2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7.7.2020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76B" w14:textId="4C37A068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77-83</w:t>
            </w:r>
          </w:p>
        </w:tc>
      </w:tr>
      <w:tr w:rsidR="002B62B0" w:rsidRPr="007A34C1" w14:paraId="03111186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273" w14:textId="0D119BB0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Wheat biomass cuts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7C9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01.08.2019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826D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85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53B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22.07.2020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4DE" w14:textId="778E639C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85-87</w:t>
            </w:r>
          </w:p>
        </w:tc>
      </w:tr>
      <w:tr w:rsidR="002B62B0" w:rsidRPr="007A34C1" w14:paraId="7027AC29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EFFC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Lodging [%]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FA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02.08.2019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7C54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80-85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70D1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17.06.2020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D4A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71-73</w:t>
            </w:r>
          </w:p>
        </w:tc>
      </w:tr>
      <w:tr w:rsidR="002B62B0" w:rsidRPr="007A34C1" w14:paraId="44F5A177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8227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Grain harvest pure peas [t ha</w:t>
            </w:r>
            <w:r w:rsidRPr="007A34C1">
              <w:rPr>
                <w:rFonts w:eastAsia="Times New Roman" w:cs="Times New Roman"/>
                <w:color w:val="000000"/>
                <w:szCs w:val="24"/>
                <w:vertAlign w:val="superscript"/>
              </w:rPr>
              <w:t>-1</w:t>
            </w:r>
            <w:r w:rsidRPr="007A34C1">
              <w:rPr>
                <w:rFonts w:eastAsia="Times New Roman" w:cs="Times New Roman"/>
                <w:color w:val="000000"/>
                <w:szCs w:val="24"/>
              </w:rPr>
              <w:t>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5947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23.07.2020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FF0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89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72E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23.07.2020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A401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89</w:t>
            </w:r>
          </w:p>
        </w:tc>
      </w:tr>
      <w:tr w:rsidR="002B62B0" w:rsidRPr="007A34C1" w14:paraId="2BD7BB6B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29AD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Grain harvest mixtures/pure wheat [t ha</w:t>
            </w:r>
            <w:r w:rsidRPr="007A34C1">
              <w:rPr>
                <w:rFonts w:eastAsia="Times New Roman" w:cs="Times New Roman"/>
                <w:color w:val="000000"/>
                <w:szCs w:val="24"/>
                <w:vertAlign w:val="superscript"/>
              </w:rPr>
              <w:t>-1</w:t>
            </w:r>
            <w:r w:rsidRPr="007A34C1">
              <w:rPr>
                <w:rFonts w:eastAsia="Times New Roman" w:cs="Times New Roman"/>
                <w:color w:val="000000"/>
                <w:szCs w:val="24"/>
              </w:rPr>
              <w:t>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2176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06.08.2020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9B97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CA9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06.08.2020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F110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92</w:t>
            </w:r>
          </w:p>
        </w:tc>
      </w:tr>
      <w:tr w:rsidR="002B62B0" w:rsidRPr="007A34C1" w14:paraId="1E499AB1" w14:textId="77777777" w:rsidTr="0046493D">
        <w:trPr>
          <w:trHeight w:val="30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D217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Protein content by NIRS [%]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1551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1.-10.9.2019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B2DE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92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E4CF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20.-24.8.2020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433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92</w:t>
            </w:r>
          </w:p>
        </w:tc>
      </w:tr>
      <w:tr w:rsidR="002B62B0" w:rsidRPr="007A34C1" w14:paraId="7AE5996D" w14:textId="77777777" w:rsidTr="0046493D">
        <w:trPr>
          <w:trHeight w:val="315"/>
        </w:trPr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3AB1" w14:textId="77777777" w:rsidR="002B62B0" w:rsidRPr="007A34C1" w:rsidRDefault="002B62B0" w:rsidP="00FA3E75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A34C1">
              <w:rPr>
                <w:rFonts w:eastAsia="Times New Roman" w:cs="Times New Roman"/>
                <w:color w:val="000000"/>
                <w:szCs w:val="24"/>
              </w:rPr>
              <w:t>Heading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E6D7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15.5.-5.6.2019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8798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51-59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A29E" w14:textId="77777777" w:rsidR="002B62B0" w:rsidRPr="000661FA" w:rsidRDefault="002B62B0" w:rsidP="000661F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11.5.-6.6.2020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D5D6B" w14:textId="77777777" w:rsidR="002B62B0" w:rsidRPr="000661FA" w:rsidRDefault="002B62B0" w:rsidP="000661FA">
            <w:pPr>
              <w:keepNext/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0661FA">
              <w:rPr>
                <w:rFonts w:eastAsia="Times New Roman" w:cs="Times New Roman"/>
                <w:color w:val="000000"/>
                <w:sz w:val="22"/>
                <w:szCs w:val="24"/>
              </w:rPr>
              <w:t>51-59</w:t>
            </w:r>
          </w:p>
        </w:tc>
      </w:tr>
    </w:tbl>
    <w:p w14:paraId="553BD658" w14:textId="3B3448C2" w:rsidR="00FA3E75" w:rsidRDefault="00FA3E75" w:rsidP="00DE6480">
      <w:pPr>
        <w:spacing w:before="0" w:after="200" w:line="276" w:lineRule="auto"/>
        <w:rPr>
          <w:rFonts w:cs="Times New Roman"/>
          <w:szCs w:val="24"/>
        </w:rPr>
      </w:pPr>
    </w:p>
    <w:p w14:paraId="5FD81B5B" w14:textId="77777777" w:rsidR="00FA3E75" w:rsidRDefault="00FA3E75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04B1367" w14:textId="77777777" w:rsidR="00DE6480" w:rsidRPr="007A34C1" w:rsidRDefault="00DE6480" w:rsidP="00DE6480">
      <w:pPr>
        <w:spacing w:before="0" w:after="200" w:line="276" w:lineRule="auto"/>
        <w:rPr>
          <w:rFonts w:cs="Times New Roman"/>
          <w:szCs w:val="24"/>
        </w:rPr>
      </w:pPr>
    </w:p>
    <w:p w14:paraId="739ACF99" w14:textId="77777777" w:rsidR="00DE6480" w:rsidRPr="007A34C1" w:rsidRDefault="00DE6480" w:rsidP="00DE6480">
      <w:pPr>
        <w:pStyle w:val="Heading1"/>
        <w:numPr>
          <w:ilvl w:val="0"/>
          <w:numId w:val="2"/>
        </w:numPr>
      </w:pPr>
      <w:r w:rsidRPr="007A34C1">
        <w:t>Relative Mixture effects</w:t>
      </w:r>
    </w:p>
    <w:p w14:paraId="151B146D" w14:textId="396C2C69" w:rsidR="00DE6480" w:rsidRPr="007A34C1" w:rsidRDefault="00DE6480" w:rsidP="00DE6480">
      <w:pPr>
        <w:pStyle w:val="Caption"/>
        <w:rPr>
          <w:b w:val="0"/>
          <w:bCs w:val="0"/>
        </w:rPr>
      </w:pPr>
      <w:bookmarkStart w:id="2" w:name="_Ref83285077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2</w:t>
      </w:r>
      <w:r w:rsidR="009525BD">
        <w:rPr>
          <w:noProof/>
        </w:rPr>
        <w:fldChar w:fldCharType="end"/>
      </w:r>
      <w:bookmarkEnd w:id="2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 from </w:t>
      </w:r>
      <w:r w:rsidR="002910AF" w:rsidRPr="007A34C1">
        <w:rPr>
          <w:b w:val="0"/>
          <w:bCs w:val="0"/>
        </w:rPr>
        <w:t>non-linear mixed effect models (</w:t>
      </w:r>
      <w:proofErr w:type="spellStart"/>
      <w:r w:rsidR="002910AF" w:rsidRPr="007A34C1">
        <w:rPr>
          <w:b w:val="0"/>
          <w:bCs w:val="0"/>
        </w:rPr>
        <w:t>nlmes</w:t>
      </w:r>
      <w:proofErr w:type="spellEnd"/>
      <w:r w:rsidR="002910AF" w:rsidRPr="007A34C1">
        <w:rPr>
          <w:b w:val="0"/>
          <w:bCs w:val="0"/>
        </w:rPr>
        <w:t>)</w:t>
      </w:r>
      <w:r w:rsidR="0087652C">
        <w:rPr>
          <w:b w:val="0"/>
          <w:bCs w:val="0"/>
        </w:rPr>
        <w:t xml:space="preserve"> to estimate relative mixture effects</w:t>
      </w:r>
      <w:r w:rsidRPr="007A34C1">
        <w:rPr>
          <w:b w:val="0"/>
          <w:bCs w:val="0"/>
        </w:rPr>
        <w:t>. Numerator degrees of freedom (DF), response variable refers to the relative changes in mixture performances.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2277"/>
        <w:gridCol w:w="1700"/>
        <w:gridCol w:w="1700"/>
        <w:gridCol w:w="1695"/>
      </w:tblGrid>
      <w:tr w:rsidR="00DE6480" w:rsidRPr="00FE0456" w14:paraId="36F63834" w14:textId="77777777" w:rsidTr="0046493D">
        <w:trPr>
          <w:trHeight w:val="300"/>
        </w:trPr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462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Year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2F7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Model Element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09D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DF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C25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F-value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7A4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P-value</w:t>
            </w:r>
          </w:p>
        </w:tc>
      </w:tr>
      <w:tr w:rsidR="00DE6480" w:rsidRPr="00FE0456" w14:paraId="5EFFB6B9" w14:textId="77777777" w:rsidTr="0046493D">
        <w:trPr>
          <w:trHeight w:val="300"/>
        </w:trPr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F0E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380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intercept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AFF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33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13.8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F43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0.000</w:t>
            </w:r>
          </w:p>
        </w:tc>
      </w:tr>
      <w:tr w:rsidR="00DE6480" w:rsidRPr="00FE0456" w14:paraId="75FDF53F" w14:textId="77777777" w:rsidTr="0046493D">
        <w:trPr>
          <w:trHeight w:val="300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C1C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EE3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response variable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A8E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EE0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764.5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48C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0.000</w:t>
            </w:r>
          </w:p>
        </w:tc>
      </w:tr>
      <w:tr w:rsidR="00DE6480" w:rsidRPr="00FE0456" w14:paraId="3D7623D6" w14:textId="77777777" w:rsidTr="0046493D">
        <w:trPr>
          <w:trHeight w:val="300"/>
        </w:trPr>
        <w:tc>
          <w:tcPr>
            <w:tcW w:w="9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74D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093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intercept</w:t>
            </w:r>
          </w:p>
        </w:tc>
        <w:tc>
          <w:tcPr>
            <w:tcW w:w="9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69E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058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94.7</w:t>
            </w:r>
          </w:p>
        </w:tc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D52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0.000</w:t>
            </w:r>
          </w:p>
        </w:tc>
      </w:tr>
      <w:tr w:rsidR="00DE6480" w:rsidRPr="00FE0456" w14:paraId="3C7FE69E" w14:textId="77777777" w:rsidTr="0046493D">
        <w:trPr>
          <w:trHeight w:val="300"/>
        </w:trPr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A23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A07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response variable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237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1F5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591.3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326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0.000</w:t>
            </w:r>
          </w:p>
        </w:tc>
      </w:tr>
    </w:tbl>
    <w:p w14:paraId="11BF0F65" w14:textId="5E0041CA" w:rsidR="00953106" w:rsidRPr="007A34C1" w:rsidRDefault="00953106" w:rsidP="00DE6480">
      <w:pPr>
        <w:spacing w:before="0" w:after="200" w:line="276" w:lineRule="auto"/>
        <w:rPr>
          <w:rFonts w:cs="Times New Roman"/>
          <w:b/>
          <w:bCs/>
          <w:szCs w:val="24"/>
        </w:rPr>
      </w:pPr>
      <w:bookmarkStart w:id="3" w:name="_Ref80978518"/>
    </w:p>
    <w:p w14:paraId="4AE8D6D2" w14:textId="77777777" w:rsidR="00953106" w:rsidRPr="007A34C1" w:rsidRDefault="00953106">
      <w:pPr>
        <w:spacing w:before="0" w:after="200" w:line="276" w:lineRule="auto"/>
        <w:rPr>
          <w:rFonts w:cs="Times New Roman"/>
          <w:b/>
          <w:bCs/>
          <w:szCs w:val="24"/>
        </w:rPr>
      </w:pPr>
      <w:r w:rsidRPr="007A34C1">
        <w:rPr>
          <w:rFonts w:cs="Times New Roman"/>
          <w:b/>
          <w:bCs/>
          <w:szCs w:val="24"/>
        </w:rPr>
        <w:br w:type="page"/>
      </w:r>
    </w:p>
    <w:p w14:paraId="69BE60EB" w14:textId="3780E448" w:rsidR="00DE6480" w:rsidRPr="007A34C1" w:rsidRDefault="00DE6480" w:rsidP="00DE6480">
      <w:pPr>
        <w:pStyle w:val="Caption"/>
        <w:rPr>
          <w:b w:val="0"/>
          <w:bCs w:val="0"/>
        </w:rPr>
      </w:pPr>
      <w:bookmarkStart w:id="4" w:name="_Ref91531804"/>
      <w:r w:rsidRPr="007A34C1">
        <w:lastRenderedPageBreak/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3</w:t>
      </w:r>
      <w:r w:rsidR="009525BD">
        <w:rPr>
          <w:noProof/>
        </w:rPr>
        <w:fldChar w:fldCharType="end"/>
      </w:r>
      <w:bookmarkEnd w:id="3"/>
      <w:bookmarkEnd w:id="4"/>
      <w:r w:rsidRPr="007A34C1">
        <w:t xml:space="preserve"> </w:t>
      </w:r>
      <w:r w:rsidRPr="007A34C1">
        <w:rPr>
          <w:b w:val="0"/>
          <w:bCs w:val="0"/>
        </w:rPr>
        <w:t>Relative</w:t>
      </w:r>
      <w:r w:rsidRPr="007A34C1">
        <w:t xml:space="preserve"> </w:t>
      </w:r>
      <w:r w:rsidRPr="007A34C1">
        <w:rPr>
          <w:b w:val="0"/>
          <w:bCs w:val="0"/>
        </w:rPr>
        <w:t xml:space="preserve">mixture effects. </w:t>
      </w:r>
      <w:proofErr w:type="spellStart"/>
      <w:r w:rsidRPr="007A34C1">
        <w:rPr>
          <w:b w:val="0"/>
          <w:bCs w:val="0"/>
        </w:rPr>
        <w:t>Emmeans</w:t>
      </w:r>
      <w:proofErr w:type="spellEnd"/>
      <w:r w:rsidRPr="007A34C1">
        <w:rPr>
          <w:b w:val="0"/>
          <w:bCs w:val="0"/>
        </w:rPr>
        <w:t xml:space="preserve">: Estimated marginal means; DF: degrees of freedom; CL: lower and upper 0.95 confidence limits. Derived from </w:t>
      </w:r>
      <w:proofErr w:type="spellStart"/>
      <w:r w:rsidRPr="007A34C1">
        <w:rPr>
          <w:b w:val="0"/>
          <w:bCs w:val="0"/>
        </w:rPr>
        <w:t>nlmes</w:t>
      </w:r>
      <w:proofErr w:type="spellEnd"/>
      <w:r w:rsidRPr="007A34C1">
        <w:rPr>
          <w:b w:val="0"/>
          <w:bCs w:val="0"/>
        </w:rPr>
        <w:t xml:space="preserve"> with pairwise comparison and Holm correction.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2703"/>
        <w:gridCol w:w="2005"/>
        <w:gridCol w:w="1041"/>
        <w:gridCol w:w="406"/>
        <w:gridCol w:w="1000"/>
        <w:gridCol w:w="1034"/>
      </w:tblGrid>
      <w:tr w:rsidR="00DE6480" w:rsidRPr="00FE0456" w14:paraId="3AB50845" w14:textId="77777777" w:rsidTr="00FE0456">
        <w:trPr>
          <w:trHeight w:val="300"/>
        </w:trPr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FF4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Year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DDF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Variable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91B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Variable Type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07C6" w14:textId="1B061EB0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Emmean</w:t>
            </w:r>
            <w:r w:rsidR="009B00DE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  <w:proofErr w:type="spellEnd"/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1F2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DF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0E7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lower.CL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736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upper.CL</w:t>
            </w:r>
          </w:p>
        </w:tc>
      </w:tr>
      <w:tr w:rsidR="00DE6480" w:rsidRPr="00FE0456" w14:paraId="6D15E4BE" w14:textId="77777777" w:rsidTr="00FE0456">
        <w:trPr>
          <w:trHeight w:val="300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199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CC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AUNGLAC (foliar)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1C0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9F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-18.4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E6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DF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-47.5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84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10.6</w:t>
            </w:r>
          </w:p>
        </w:tc>
      </w:tr>
      <w:tr w:rsidR="00DE6480" w:rsidRPr="00FE0456" w14:paraId="3FB340E3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29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E2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DIA (foot)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4E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AB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4B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68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-44.8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76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62.0</w:t>
            </w:r>
          </w:p>
        </w:tc>
      </w:tr>
      <w:tr w:rsidR="00DE6480" w:rsidRPr="00FE0456" w14:paraId="3466A0A3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0F9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15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Gluten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B8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B6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19.5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8A0D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1A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11.4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F8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27.6</w:t>
            </w:r>
          </w:p>
        </w:tc>
      </w:tr>
      <w:tr w:rsidR="00DE6480" w:rsidRPr="00FE0456" w14:paraId="107C5741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6D3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B2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Hectoliter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7E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F8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-1.7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F6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34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-5.7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54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2.3</w:t>
            </w:r>
          </w:p>
        </w:tc>
      </w:tr>
      <w:tr w:rsidR="00DE6480" w:rsidRPr="00FE0456" w14:paraId="1B3EFA6E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FA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757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Pea Yield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5C1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E7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-22.8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71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11B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-40.8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D0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-4.8</w:t>
            </w:r>
          </w:p>
        </w:tc>
      </w:tr>
      <w:tr w:rsidR="00DE6480" w:rsidRPr="00FE0456" w14:paraId="165A3885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75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D2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Protein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0B2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2C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14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F4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86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21.9</w:t>
            </w:r>
          </w:p>
        </w:tc>
      </w:tr>
      <w:tr w:rsidR="00DE6480" w:rsidRPr="00FE0456" w14:paraId="27FE9E39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5E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1E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Sedimentation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94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09B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28.9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5CD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BDB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6F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41.6</w:t>
            </w:r>
          </w:p>
        </w:tc>
      </w:tr>
      <w:tr w:rsidR="00DE6480" w:rsidRPr="00FE0456" w14:paraId="209FBC55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C34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5B13" w14:textId="576C052B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Total Yield: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pea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17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0C8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139.2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CE1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3EE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93.0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84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185.3</w:t>
            </w:r>
          </w:p>
        </w:tc>
      </w:tr>
      <w:tr w:rsidR="00DE6480" w:rsidRPr="00FE0456" w14:paraId="49FD26B2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41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7BD" w14:textId="4E6C1B32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Total Yield: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</w:t>
            </w:r>
            <w:r w:rsidR="009B00DE" w:rsidRPr="00FE0456">
              <w:rPr>
                <w:rFonts w:eastAsia="Times New Roman" w:cs="Times New Roman"/>
                <w:color w:val="000000"/>
                <w:sz w:val="22"/>
              </w:rPr>
              <w:t>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wheat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EA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1A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20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27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-5.5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B7FD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35.2</w:t>
            </w:r>
          </w:p>
        </w:tc>
      </w:tr>
      <w:tr w:rsidR="00DE6480" w:rsidRPr="00FE0456" w14:paraId="27851626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6F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AB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Water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E44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C0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-0.6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27C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76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ED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3.6</w:t>
            </w:r>
          </w:p>
        </w:tc>
      </w:tr>
      <w:tr w:rsidR="00DE6480" w:rsidRPr="00FE0456" w14:paraId="49EC4C41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3B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681" w14:textId="660F3615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Weeds: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pea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E7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86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-73.5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24B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FB5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-81.5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5BD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-65.4</w:t>
            </w:r>
          </w:p>
        </w:tc>
      </w:tr>
      <w:tr w:rsidR="00DE6480" w:rsidRPr="00FE0456" w14:paraId="787A4994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AD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9AE" w14:textId="709AC04F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Weeds: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wheat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58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D5B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-7.0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CB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CE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-33.8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D3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19.8</w:t>
            </w:r>
          </w:p>
        </w:tc>
      </w:tr>
      <w:tr w:rsidR="00DE6480" w:rsidRPr="00FE0456" w14:paraId="3933B418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39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606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Wheat Yield</w:t>
            </w:r>
          </w:p>
        </w:tc>
        <w:tc>
          <w:tcPr>
            <w:tcW w:w="1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DC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4A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-24.3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CE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AFB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-37.9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4D5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-10.6</w:t>
            </w:r>
          </w:p>
        </w:tc>
      </w:tr>
      <w:tr w:rsidR="00DE6480" w:rsidRPr="00FE0456" w14:paraId="17A741FC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D6B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2018_19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BD5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 Gain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69E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RE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C4C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8B12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213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4.4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AC85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37.2</w:t>
            </w:r>
          </w:p>
        </w:tc>
      </w:tr>
      <w:tr w:rsidR="00DE6480" w:rsidRPr="00FE0456" w14:paraId="37205972" w14:textId="77777777" w:rsidTr="00FE0456">
        <w:trPr>
          <w:trHeight w:val="300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7F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997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AUNGLAC (foliar)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BA8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A5A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-18.6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D9B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BA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-36.2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85E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-1.1</w:t>
            </w:r>
          </w:p>
        </w:tc>
      </w:tr>
      <w:tr w:rsidR="00DE6480" w:rsidRPr="00FE0456" w14:paraId="7F37E968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26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221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DIA (foot)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EE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C8B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D4D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75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-20.8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2E0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17.8</w:t>
            </w:r>
          </w:p>
        </w:tc>
      </w:tr>
      <w:tr w:rsidR="00DE6480" w:rsidRPr="00FE0456" w14:paraId="668966CF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85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79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Gluten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9B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3D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00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B3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941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12.4</w:t>
            </w:r>
          </w:p>
        </w:tc>
      </w:tr>
      <w:tr w:rsidR="00DE6480" w:rsidRPr="00FE0456" w14:paraId="2ADD1B6F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0A5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7B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Hectoliter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6F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2C1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B25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FB2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96D5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1.1</w:t>
            </w:r>
          </w:p>
        </w:tc>
      </w:tr>
      <w:tr w:rsidR="00DE6480" w:rsidRPr="00FE0456" w14:paraId="427D29CF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1A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7E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Pea Yield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F02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BE3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-81.1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C5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71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-85.7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99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-76.4</w:t>
            </w:r>
          </w:p>
        </w:tc>
      </w:tr>
      <w:tr w:rsidR="00DE6480" w:rsidRPr="00FE0456" w14:paraId="0E00034F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6E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06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Protein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29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78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E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8B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D31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</w:tr>
      <w:tr w:rsidR="00DE6480" w:rsidRPr="00FE0456" w14:paraId="419BE567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B0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57A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Sedimentation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672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8D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032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95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8F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22.5</w:t>
            </w:r>
          </w:p>
        </w:tc>
      </w:tr>
      <w:tr w:rsidR="00DE6480" w:rsidRPr="00FE0456" w14:paraId="3F6F0CAB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E4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0AB" w14:textId="7BD07A20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Total Yield: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pea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9AC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9D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120.3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A8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90E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95.5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210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145.1</w:t>
            </w:r>
          </w:p>
        </w:tc>
      </w:tr>
      <w:tr w:rsidR="00DE6480" w:rsidRPr="00FE0456" w14:paraId="4447E708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10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5892" w14:textId="07EA1F54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Total Yield: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</w:t>
            </w:r>
            <w:r w:rsidR="009B00DE" w:rsidRPr="00FE0456">
              <w:rPr>
                <w:rFonts w:eastAsia="Times New Roman" w:cs="Times New Roman"/>
                <w:color w:val="000000"/>
                <w:sz w:val="22"/>
              </w:rPr>
              <w:t>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wheat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C3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C1A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00D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DBD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-4.3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34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6.7</w:t>
            </w:r>
          </w:p>
        </w:tc>
      </w:tr>
      <w:tr w:rsidR="00DE6480" w:rsidRPr="00FE0456" w14:paraId="2E1BD7B6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86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69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Water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494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Quality: wheat grains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10C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-2.2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3F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0103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-3.5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A4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-0.9</w:t>
            </w:r>
          </w:p>
        </w:tc>
      </w:tr>
      <w:tr w:rsidR="00DE6480" w:rsidRPr="00FE0456" w14:paraId="70FF1313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0E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7AF" w14:textId="3BC09D2D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Weeds: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pea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66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8390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-72.4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1316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2C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-81.0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5328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-63.9</w:t>
            </w:r>
          </w:p>
        </w:tc>
      </w:tr>
      <w:tr w:rsidR="00DE6480" w:rsidRPr="00FE0456" w14:paraId="716D5C27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F2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AC8" w14:textId="675AA202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Weeds: </w:t>
            </w: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mix|mono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wheat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5A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Crop Protection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03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08D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688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-19.2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5AE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37.5</w:t>
            </w:r>
          </w:p>
        </w:tc>
      </w:tr>
      <w:tr w:rsidR="00DE6480" w:rsidRPr="00FE0456" w14:paraId="0C6B1281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C0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C5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Wheat Yield</w:t>
            </w:r>
          </w:p>
        </w:tc>
        <w:tc>
          <w:tcPr>
            <w:tcW w:w="1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FB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</w:t>
            </w:r>
          </w:p>
        </w:tc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CB57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-7.6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EBC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319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-13.5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7924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-1.7</w:t>
            </w:r>
          </w:p>
        </w:tc>
      </w:tr>
      <w:tr w:rsidR="00DE6480" w:rsidRPr="00FE0456" w14:paraId="3AA556FC" w14:textId="77777777" w:rsidTr="00FE0456">
        <w:trPr>
          <w:trHeight w:val="300"/>
        </w:trPr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89B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2019_20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542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Yield Gain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1CC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RE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61F0F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6175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BA1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2F82" w14:textId="77777777" w:rsidR="00DE6480" w:rsidRPr="00FE0456" w:rsidRDefault="00DE6480" w:rsidP="003F0BD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14.1</w:t>
            </w:r>
          </w:p>
        </w:tc>
      </w:tr>
    </w:tbl>
    <w:p w14:paraId="7406C355" w14:textId="77777777" w:rsidR="00DE6480" w:rsidRPr="007A34C1" w:rsidRDefault="00DE6480" w:rsidP="00DE6480">
      <w:pPr>
        <w:jc w:val="both"/>
        <w:rPr>
          <w:rFonts w:cs="Times New Roman"/>
          <w:szCs w:val="24"/>
        </w:rPr>
      </w:pPr>
    </w:p>
    <w:p w14:paraId="42808027" w14:textId="77777777" w:rsidR="00DE6480" w:rsidRPr="007A34C1" w:rsidRDefault="00DE6480" w:rsidP="00DE6480">
      <w:pPr>
        <w:rPr>
          <w:rFonts w:cs="Times New Roman"/>
          <w:szCs w:val="24"/>
        </w:rPr>
        <w:sectPr w:rsidR="00DE6480" w:rsidRPr="007A34C1" w:rsidSect="00AA68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9A02B51" w14:textId="77777777" w:rsidR="00DE6480" w:rsidRPr="007A34C1" w:rsidRDefault="00DE6480" w:rsidP="00DE6480">
      <w:pPr>
        <w:pStyle w:val="Heading1"/>
        <w:numPr>
          <w:ilvl w:val="0"/>
          <w:numId w:val="2"/>
        </w:numPr>
      </w:pPr>
      <w:r w:rsidRPr="007A34C1">
        <w:lastRenderedPageBreak/>
        <w:t>Absolute performance statistics</w:t>
      </w:r>
    </w:p>
    <w:p w14:paraId="20AA9BF8" w14:textId="5834B718" w:rsidR="00DE6480" w:rsidRPr="007A34C1" w:rsidRDefault="00DE6480" w:rsidP="00DE6480">
      <w:pPr>
        <w:pStyle w:val="Caption"/>
        <w:rPr>
          <w:b w:val="0"/>
          <w:bCs w:val="0"/>
        </w:rPr>
      </w:pPr>
      <w:bookmarkStart w:id="5" w:name="_Ref83284935"/>
      <w:bookmarkStart w:id="6" w:name="_Hlk83292039"/>
      <w:bookmarkStart w:id="7" w:name="_Hlk83293836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4</w:t>
      </w:r>
      <w:r w:rsidR="009525BD">
        <w:rPr>
          <w:noProof/>
        </w:rPr>
        <w:fldChar w:fldCharType="end"/>
      </w:r>
      <w:bookmarkEnd w:id="5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for two-year models (2018_19/2019_20) for LER, yield gain and wheat and pea </w:t>
      </w:r>
      <w:proofErr w:type="spellStart"/>
      <w:r w:rsidRPr="007A34C1">
        <w:rPr>
          <w:b w:val="0"/>
          <w:bCs w:val="0"/>
        </w:rPr>
        <w:t>pLER</w:t>
      </w:r>
      <w:proofErr w:type="spellEnd"/>
      <w:r w:rsidRPr="007A34C1">
        <w:rPr>
          <w:b w:val="0"/>
          <w:bCs w:val="0"/>
        </w:rPr>
        <w:t xml:space="preserve">. MS: Mean square error; DF: Numerator degrees of freedom; F: F – value; P: P- value from the linear mixed effects models for different agronomic traits of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>.</w:t>
      </w:r>
    </w:p>
    <w:tbl>
      <w:tblPr>
        <w:tblW w:w="31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057"/>
        <w:gridCol w:w="1049"/>
        <w:gridCol w:w="880"/>
        <w:gridCol w:w="1022"/>
      </w:tblGrid>
      <w:tr w:rsidR="00DE6480" w:rsidRPr="00FE0456" w14:paraId="6E748A44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EE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CAB4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281E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E0BC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8455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</w:t>
            </w:r>
          </w:p>
        </w:tc>
      </w:tr>
      <w:tr w:rsidR="00DE6480" w:rsidRPr="00FE0456" w14:paraId="7C848AB3" w14:textId="77777777" w:rsidTr="00E37A05">
        <w:trPr>
          <w:trHeight w:val="300"/>
        </w:trPr>
        <w:tc>
          <w:tcPr>
            <w:tcW w:w="33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9474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Yield Gain [t ha</w:t>
            </w: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</w:rPr>
              <w:t>-1</w:t>
            </w: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]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0D400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1CFFA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DE6480" w:rsidRPr="00FE0456" w14:paraId="132FDC8C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EFFD" w14:textId="77D6FE55" w:rsidR="00DE6480" w:rsidRPr="00FE0456" w:rsidRDefault="00E37A05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</w:t>
            </w:r>
            <w:r w:rsidR="00DE6480" w:rsidRPr="00FE0456">
              <w:rPr>
                <w:rFonts w:eastAsia="Times New Roman" w:cs="Times New Roman"/>
                <w:color w:val="000000"/>
                <w:sz w:val="22"/>
              </w:rPr>
              <w:t>ear</w:t>
            </w: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(Y) 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733B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92B8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9974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AD3C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DE6480" w:rsidRPr="00FE0456" w14:paraId="7B4E11C4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A32E" w14:textId="06136ECB" w:rsidR="00DE6480" w:rsidRPr="00FE0456" w:rsidRDefault="009B00DE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E37A05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D7A8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077F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6735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24.8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A39F3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DE6480" w:rsidRPr="00FE0456" w14:paraId="1D06D691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7B05" w14:textId="1A95EBFB" w:rsidR="00DE6480" w:rsidRPr="00FE0456" w:rsidRDefault="00E37A05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 x E</w:t>
            </w:r>
          </w:p>
        </w:tc>
        <w:tc>
          <w:tcPr>
            <w:tcW w:w="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D86188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9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227BD8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F5D45A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1.9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E05417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0.04</w:t>
            </w:r>
          </w:p>
        </w:tc>
      </w:tr>
      <w:tr w:rsidR="00DE6480" w:rsidRPr="00FE0456" w14:paraId="7B7FA256" w14:textId="77777777" w:rsidTr="00E37A05">
        <w:trPr>
          <w:trHeight w:val="300"/>
        </w:trPr>
        <w:tc>
          <w:tcPr>
            <w:tcW w:w="2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234D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LER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216D7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2FDD0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E7E3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E37A05" w:rsidRPr="00FE0456" w14:paraId="57814F27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3CA41" w14:textId="454442CF" w:rsidR="00E37A05" w:rsidRPr="00FE0456" w:rsidRDefault="00E37A05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Year (Y)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31A1F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DF06C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D6547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35359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E37A05" w:rsidRPr="00FE0456" w14:paraId="3677FB17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727F" w14:textId="7F640833" w:rsidR="00E37A05" w:rsidRPr="00FE0456" w:rsidRDefault="009B00DE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E37A05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3381E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5.19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C9C4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52922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474.5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801C1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E37A05" w:rsidRPr="00FE0456" w14:paraId="6B995FE6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811D" w14:textId="681A49ED" w:rsidR="00E37A05" w:rsidRPr="00FE0456" w:rsidRDefault="00E37A05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 x E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E149E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9DE7F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97398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476AB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DE6480" w:rsidRPr="00FE0456" w14:paraId="3EBD29B8" w14:textId="77777777" w:rsidTr="00E37A05">
        <w:trPr>
          <w:trHeight w:val="300"/>
        </w:trPr>
        <w:tc>
          <w:tcPr>
            <w:tcW w:w="2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0FC54" w14:textId="1C92A388" w:rsidR="00DE6480" w:rsidRPr="00FE0456" w:rsidRDefault="009B00DE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</w:t>
            </w:r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ea </w:t>
            </w:r>
            <w:proofErr w:type="spellStart"/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pLER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D136F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F58FA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52584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E37A05" w:rsidRPr="00FE0456" w14:paraId="48802A21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65FEA" w14:textId="10EBC23B" w:rsidR="00E37A05" w:rsidRPr="00FE0456" w:rsidRDefault="00E37A05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Year (Y)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A9FAC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C7981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E129F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D1F8D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E37A05" w:rsidRPr="00FE0456" w14:paraId="7F1C08AF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1FE2" w14:textId="59E2CEB6" w:rsidR="00E37A05" w:rsidRPr="00FE0456" w:rsidRDefault="009B00DE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E37A05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D1084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10.19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F9C0D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2818D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1356.9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0EE8B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E37A05" w:rsidRPr="00FE0456" w14:paraId="7CCAA338" w14:textId="77777777" w:rsidTr="00E37A05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618A2" w14:textId="0F17EA01" w:rsidR="00E37A05" w:rsidRPr="00FE0456" w:rsidRDefault="00E37A05" w:rsidP="00E37A05">
            <w:pPr>
              <w:spacing w:after="0"/>
              <w:rPr>
                <w:rFonts w:eastAsia="Times New Roman" w:cs="Times New Roman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 x E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BF0D1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26669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F6D82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2.9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90A3D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DE6480" w:rsidRPr="00FE0456" w14:paraId="1EEBA230" w14:textId="77777777" w:rsidTr="00E37A05">
        <w:trPr>
          <w:trHeight w:val="300"/>
        </w:trPr>
        <w:tc>
          <w:tcPr>
            <w:tcW w:w="2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48C1D" w14:textId="2D257477" w:rsidR="00DE6480" w:rsidRPr="00FE0456" w:rsidRDefault="009B00DE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W</w:t>
            </w:r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heat </w:t>
            </w:r>
            <w:proofErr w:type="spellStart"/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pLER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FF63F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6B432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B8575" w14:textId="77777777" w:rsidR="00DE6480" w:rsidRPr="00FE0456" w:rsidRDefault="00DE6480" w:rsidP="003F0BD9">
            <w:pPr>
              <w:spacing w:after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37A05" w:rsidRPr="00FE0456" w14:paraId="0D621E82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D1C2" w14:textId="14ED2D28" w:rsidR="00E37A05" w:rsidRPr="00FE0456" w:rsidRDefault="00E37A05" w:rsidP="00E37A05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Year (Y) 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D828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3C11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213B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B218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0.01</w:t>
            </w:r>
          </w:p>
        </w:tc>
      </w:tr>
      <w:tr w:rsidR="00E37A05" w:rsidRPr="00FE0456" w14:paraId="7C028639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2843" w14:textId="25771EF2" w:rsidR="00E37A05" w:rsidRPr="00FE0456" w:rsidRDefault="009B00DE" w:rsidP="00E37A05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E37A05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CA4D50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0.835</w:t>
            </w:r>
          </w:p>
        </w:tc>
        <w:tc>
          <w:tcPr>
            <w:tcW w:w="9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04A7AA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A10809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85.0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BE34F5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E37A05" w:rsidRPr="00FE0456" w14:paraId="3347C3EA" w14:textId="77777777" w:rsidTr="00E37A05">
        <w:trPr>
          <w:trHeight w:val="300"/>
        </w:trPr>
        <w:tc>
          <w:tcPr>
            <w:tcW w:w="14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3624" w14:textId="3C90D3FF" w:rsidR="00E37A05" w:rsidRPr="00FE0456" w:rsidRDefault="00E37A05" w:rsidP="00E37A05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Y x 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8FDB940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0.018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8B8B29B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A89C6F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F8603AC" w14:textId="77777777" w:rsidR="00E37A05" w:rsidRPr="00FE0456" w:rsidRDefault="00E37A05" w:rsidP="00E37A0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</w:rPr>
              <w:t>0.04</w:t>
            </w:r>
          </w:p>
        </w:tc>
      </w:tr>
    </w:tbl>
    <w:p w14:paraId="6333B28F" w14:textId="77777777" w:rsidR="00DE6480" w:rsidRPr="007A34C1" w:rsidRDefault="00DE6480" w:rsidP="00DE6480">
      <w:pPr>
        <w:rPr>
          <w:rFonts w:cs="Times New Roman"/>
          <w:szCs w:val="24"/>
        </w:rPr>
        <w:sectPr w:rsidR="00DE6480" w:rsidRPr="007A34C1" w:rsidSect="00AB4E6C">
          <w:pgSz w:w="11906" w:h="16838" w:code="9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51560DE3" w14:textId="570D7E83" w:rsidR="00DE6480" w:rsidRPr="007A34C1" w:rsidRDefault="00DE6480" w:rsidP="00DE6480">
      <w:pPr>
        <w:pStyle w:val="Caption"/>
      </w:pPr>
      <w:bookmarkStart w:id="8" w:name="_Ref91532067"/>
      <w:bookmarkStart w:id="9" w:name="_Hlk91532020"/>
      <w:bookmarkStart w:id="10" w:name="_Ref83294182"/>
      <w:bookmarkStart w:id="11" w:name="_Hlk85029506"/>
      <w:r w:rsidRPr="007A34C1">
        <w:lastRenderedPageBreak/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5</w:t>
      </w:r>
      <w:r w:rsidR="009525BD">
        <w:rPr>
          <w:noProof/>
        </w:rPr>
        <w:fldChar w:fldCharType="end"/>
      </w:r>
      <w:bookmarkEnd w:id="8"/>
      <w:r w:rsidRPr="007A34C1">
        <w:rPr>
          <w:b w:val="0"/>
          <w:bCs w:val="0"/>
        </w:rPr>
        <w:t xml:space="preserve"> Ratios of mean squares of significant interaction effects (int) </w:t>
      </w:r>
      <w:r w:rsidR="00953106" w:rsidRPr="007A34C1">
        <w:rPr>
          <w:b w:val="0"/>
          <w:bCs w:val="0"/>
        </w:rPr>
        <w:t xml:space="preserve">relative to the main effects </w:t>
      </w:r>
      <w:r w:rsidRPr="007A34C1">
        <w:rPr>
          <w:b w:val="0"/>
          <w:bCs w:val="0"/>
        </w:rPr>
        <w:t>system (</w:t>
      </w:r>
      <w:r w:rsidR="002910AF" w:rsidRPr="007A34C1">
        <w:rPr>
          <w:b w:val="0"/>
          <w:bCs w:val="0"/>
        </w:rPr>
        <w:t>S</w:t>
      </w:r>
      <w:r w:rsidRPr="007A34C1">
        <w:rPr>
          <w:b w:val="0"/>
          <w:bCs w:val="0"/>
        </w:rPr>
        <w:t xml:space="preserve">) or </w:t>
      </w:r>
      <w:r w:rsidR="00521919" w:rsidRPr="007A34C1">
        <w:rPr>
          <w:b w:val="0"/>
          <w:bCs w:val="0"/>
        </w:rPr>
        <w:t>entry</w:t>
      </w:r>
      <w:r w:rsidR="002910AF" w:rsidRPr="007A34C1">
        <w:rPr>
          <w:b w:val="0"/>
          <w:bCs w:val="0"/>
        </w:rPr>
        <w:t xml:space="preserve"> effects</w:t>
      </w:r>
      <w:r w:rsidRPr="007A34C1">
        <w:rPr>
          <w:b w:val="0"/>
          <w:bCs w:val="0"/>
        </w:rPr>
        <w:t xml:space="preserve"> (</w:t>
      </w:r>
      <w:r w:rsidR="002910AF" w:rsidRPr="007A34C1">
        <w:rPr>
          <w:b w:val="0"/>
          <w:bCs w:val="0"/>
        </w:rPr>
        <w:t>E</w:t>
      </w:r>
      <w:r w:rsidRPr="007A34C1">
        <w:rPr>
          <w:b w:val="0"/>
          <w:bCs w:val="0"/>
        </w:rPr>
        <w:t>). Ns refers to non-significant interactions.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  <w:gridCol w:w="1009"/>
        <w:gridCol w:w="1009"/>
        <w:gridCol w:w="1009"/>
        <w:gridCol w:w="1009"/>
        <w:gridCol w:w="1002"/>
      </w:tblGrid>
      <w:tr w:rsidR="00DE6480" w:rsidRPr="00FE0456" w14:paraId="53033EE5" w14:textId="77777777" w:rsidTr="003F0BD9">
        <w:trPr>
          <w:trHeight w:val="300"/>
        </w:trPr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938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A37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Lodging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409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Weeds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275F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AUNGLA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26E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DIA</w:t>
            </w:r>
          </w:p>
        </w:tc>
      </w:tr>
      <w:tr w:rsidR="00DE6480" w:rsidRPr="00FE0456" w14:paraId="4FE416D4" w14:textId="77777777" w:rsidTr="003F0BD9">
        <w:trPr>
          <w:trHeight w:val="290"/>
        </w:trPr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A72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8E2A6" w14:textId="35759A8D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BDA97" w14:textId="58BAE42E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D95FE" w14:textId="2B3466EC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00185" w14:textId="6EB67465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739C4" w14:textId="5796C3D1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FBDA4" w14:textId="3C6A478B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0137" w14:textId="36F351F2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A5D24" w14:textId="37046AE6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</w:tr>
      <w:tr w:rsidR="00DE6480" w:rsidRPr="00FE0456" w14:paraId="37C5C462" w14:textId="77777777" w:rsidTr="003F0BD9">
        <w:trPr>
          <w:trHeight w:val="29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9A4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2018/19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93A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38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BCF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DFF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0.16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1CE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</w:tr>
      <w:tr w:rsidR="00DE6480" w:rsidRPr="00FE0456" w14:paraId="7E786E1C" w14:textId="77777777" w:rsidTr="003F0BD9">
        <w:trPr>
          <w:trHeight w:val="290"/>
        </w:trPr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A8F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2019/20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AD0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CB7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4.00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AF7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0.5</w:t>
            </w:r>
            <w:r w:rsidRPr="00FE0456">
              <w:rPr>
                <w:rFonts w:eastAsia="Times New Roman" w:cs="Times New Roman"/>
                <w:color w:val="000000"/>
                <w:sz w:val="22"/>
                <w:lang w:val="en-GB"/>
              </w:rPr>
              <w:t>7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C33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F92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</w:tr>
      <w:tr w:rsidR="00DE6480" w:rsidRPr="00FE0456" w14:paraId="30F820DF" w14:textId="77777777" w:rsidTr="003F0BD9">
        <w:trPr>
          <w:trHeight w:val="300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2EA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31C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Wheat yield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BF0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Total yield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5A04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Protein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4A2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F19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DE6480" w:rsidRPr="00FE0456" w14:paraId="24C13AE9" w14:textId="77777777" w:rsidTr="003F0BD9">
        <w:trPr>
          <w:trHeight w:val="290"/>
        </w:trPr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DDE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9FCE5" w14:textId="32D83A42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7B636" w14:textId="2CE586FD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E101" w14:textId="47E846A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59D5B" w14:textId="31E91FDA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9C86" w14:textId="45C3DB4A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2910AF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BB32C" w14:textId="34C40DAA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int/</w:t>
            </w:r>
            <w:r w:rsidR="00EC0156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677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265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DE6480" w:rsidRPr="00FE0456" w14:paraId="65E440E0" w14:textId="77777777" w:rsidTr="003F0BD9">
        <w:trPr>
          <w:trHeight w:val="290"/>
        </w:trPr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C0A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2018/19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AA5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0.10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220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0.1</w:t>
            </w:r>
            <w:r w:rsidRPr="00FE0456">
              <w:rPr>
                <w:rFonts w:eastAsia="Times New Roman" w:cs="Times New Roman"/>
                <w:color w:val="000000"/>
                <w:sz w:val="22"/>
                <w:lang w:val="en-GB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10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1.50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7D8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0.1</w:t>
            </w:r>
            <w:r w:rsidRPr="00FE0456">
              <w:rPr>
                <w:rFonts w:eastAsia="Times New Roman" w:cs="Times New Roman"/>
                <w:color w:val="000000"/>
                <w:sz w:val="22"/>
                <w:lang w:val="en-GB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80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4D6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</w:t>
            </w:r>
            <w:r w:rsidRPr="00FE0456">
              <w:rPr>
                <w:rFonts w:eastAsia="Times New Roman" w:cs="Times New Roman"/>
                <w:color w:val="000000"/>
                <w:sz w:val="22"/>
                <w:lang w:val="en-GB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78F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113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DE6480" w:rsidRPr="00FE0456" w14:paraId="7EDF37A1" w14:textId="77777777" w:rsidTr="003F0BD9">
        <w:trPr>
          <w:trHeight w:val="290"/>
        </w:trPr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CAE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2019/20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17F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8DC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  <w:lang w:val="en-GB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</w:t>
            </w:r>
            <w:r w:rsidRPr="00FE0456">
              <w:rPr>
                <w:rFonts w:eastAsia="Times New Roman" w:cs="Times New Roman"/>
                <w:color w:val="000000"/>
                <w:sz w:val="22"/>
                <w:lang w:val="en-GB"/>
              </w:rPr>
              <w:t>9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1CF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50E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ns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567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3E0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bookmarkEnd w:id="9"/>
    </w:tbl>
    <w:p w14:paraId="54661851" w14:textId="77777777" w:rsidR="00DE6480" w:rsidRPr="007A34C1" w:rsidRDefault="00DE6480" w:rsidP="00DE6480">
      <w:pPr>
        <w:pStyle w:val="Caption"/>
      </w:pPr>
    </w:p>
    <w:p w14:paraId="6BBFCCF1" w14:textId="2D66668D" w:rsidR="00DE6480" w:rsidRPr="007A34C1" w:rsidRDefault="00DE6480" w:rsidP="00DE6480">
      <w:pPr>
        <w:pStyle w:val="Caption"/>
        <w:rPr>
          <w:b w:val="0"/>
          <w:bCs w:val="0"/>
        </w:rPr>
      </w:pPr>
      <w:bookmarkStart w:id="12" w:name="_Ref91532555"/>
      <w:r w:rsidRPr="007A34C1">
        <w:t xml:space="preserve">Table S </w:t>
      </w:r>
      <w:r w:rsidRPr="007A34C1">
        <w:rPr>
          <w:b w:val="0"/>
          <w:bCs w:val="0"/>
        </w:rPr>
        <w:fldChar w:fldCharType="begin"/>
      </w:r>
      <w:r w:rsidRPr="007A34C1">
        <w:rPr>
          <w:b w:val="0"/>
          <w:bCs w:val="0"/>
        </w:rPr>
        <w:instrText xml:space="preserve"> SEQ Table_S \* ARABIC </w:instrText>
      </w:r>
      <w:r w:rsidRPr="007A34C1">
        <w:rPr>
          <w:b w:val="0"/>
          <w:bCs w:val="0"/>
        </w:rPr>
        <w:fldChar w:fldCharType="separate"/>
      </w:r>
      <w:r w:rsidRPr="007A34C1">
        <w:rPr>
          <w:b w:val="0"/>
          <w:bCs w:val="0"/>
          <w:noProof/>
        </w:rPr>
        <w:t>6</w:t>
      </w:r>
      <w:r w:rsidRPr="007A34C1">
        <w:rPr>
          <w:b w:val="0"/>
          <w:bCs w:val="0"/>
        </w:rPr>
        <w:fldChar w:fldCharType="end"/>
      </w:r>
      <w:bookmarkEnd w:id="12"/>
      <w:r w:rsidRPr="007A34C1">
        <w:rPr>
          <w:b w:val="0"/>
          <w:bCs w:val="0"/>
        </w:rPr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tables 2019/20 for foliar disease and weeds. MS: Mean square error; DF: Numerator degrees of freedom; F: F – value; P: P- value from the linear mixed effects models for different agronomic traits of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, </w:t>
      </w:r>
      <w:r w:rsidR="007A34C1" w:rsidRPr="007A34C1">
        <w:rPr>
          <w:b w:val="0"/>
          <w:bCs w:val="0"/>
        </w:rPr>
        <w:t xml:space="preserve">System </w:t>
      </w:r>
      <w:r w:rsidRPr="007A34C1">
        <w:rPr>
          <w:b w:val="0"/>
          <w:bCs w:val="0"/>
        </w:rPr>
        <w:t>the cropping system (monoculture and mixture).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490"/>
        <w:gridCol w:w="1277"/>
        <w:gridCol w:w="1061"/>
        <w:gridCol w:w="1061"/>
        <w:gridCol w:w="1061"/>
        <w:gridCol w:w="1060"/>
      </w:tblGrid>
      <w:tr w:rsidR="00DE6480" w:rsidRPr="00FE0456" w14:paraId="3C064C9D" w14:textId="77777777" w:rsidTr="000E00FD">
        <w:trPr>
          <w:trHeight w:val="310"/>
        </w:trPr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61A82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  <w:t>Season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C8DE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eastAsia="de-DE"/>
              </w:rPr>
              <w:t>Parameter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A5BE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  <w:t>Factor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5398" w14:textId="77777777" w:rsidR="00DE6480" w:rsidRPr="00FE0456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eastAsia="de-DE"/>
              </w:rPr>
              <w:t>MS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EBCC" w14:textId="77777777" w:rsidR="00DE6480" w:rsidRPr="00FE0456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eastAsia="de-DE"/>
              </w:rPr>
              <w:t>DF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DB6F" w14:textId="77777777" w:rsidR="00DE6480" w:rsidRPr="00FE0456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eastAsia="de-DE"/>
              </w:rPr>
              <w:t>F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0180" w14:textId="77777777" w:rsidR="00DE6480" w:rsidRPr="00FE0456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color w:val="000000"/>
                <w:sz w:val="22"/>
                <w:lang w:eastAsia="de-DE"/>
              </w:rPr>
              <w:t>P</w:t>
            </w:r>
          </w:p>
        </w:tc>
      </w:tr>
      <w:tr w:rsidR="00521919" w:rsidRPr="00FE0456" w14:paraId="7010AEDA" w14:textId="77777777" w:rsidTr="000E00FD">
        <w:trPr>
          <w:trHeight w:val="310"/>
        </w:trPr>
        <w:tc>
          <w:tcPr>
            <w:tcW w:w="5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5F6F4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2018/19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D943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AUNGLA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B63" w14:textId="56D56CD6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6BF5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1031644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6B6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AC6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65396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6DE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15690801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0E345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B47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2B3A" w14:textId="70FE7CD2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7A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493947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6532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111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31311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AF12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56888A69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C642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BF2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E14E" w14:textId="6238DCDF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58A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78813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1CE4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08B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4996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C6B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3D4E41B3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CADD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6FA0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Weeds in wheat [%]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4A2E" w14:textId="236C212C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69F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0,64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E86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35BA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4,5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E6C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0,13</w:t>
            </w:r>
          </w:p>
        </w:tc>
      </w:tr>
      <w:tr w:rsidR="00521919" w:rsidRPr="00FE0456" w14:paraId="0527D39C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4EF5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1287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92E4" w14:textId="32196005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2A7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0,37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F7F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8551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2,6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2BF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38121A37" w14:textId="77777777" w:rsidTr="000E00FD">
        <w:trPr>
          <w:trHeight w:val="32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C257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610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4138" w14:textId="4E4C87EF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A6CF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2625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363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3DC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0,70</w:t>
            </w:r>
          </w:p>
        </w:tc>
      </w:tr>
      <w:tr w:rsidR="00521919" w:rsidRPr="00FE0456" w14:paraId="1A9169AE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493C9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5DC2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Weeds in pea [%]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D038" w14:textId="5BF6FCFF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A7A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353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9271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BE82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</w:tr>
      <w:tr w:rsidR="00521919" w:rsidRPr="00FE0456" w14:paraId="0EF76CC5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F3A1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2E7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6279" w14:textId="2542B796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8B8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8,0552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B681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1B06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53,826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9CCE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4EE8FF64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4848D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FDE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30E0" w14:textId="067B2E0A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F6C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6F0F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7DD2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C64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</w:tr>
      <w:tr w:rsidR="00521919" w:rsidRPr="00FE0456" w14:paraId="5DF34EA0" w14:textId="77777777" w:rsidTr="000E00FD">
        <w:trPr>
          <w:trHeight w:val="310"/>
        </w:trPr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B9A787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2019/20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5975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AUNGLA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B59F" w14:textId="0D80E39B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5F9E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1803202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F57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5BA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43,5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0C0F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1098C849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C49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D66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D6B" w14:textId="3C5A75CD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BBB6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1575836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06CA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4CC5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79,7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162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76D7FC2D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47F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3D0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BD56" w14:textId="22BE5244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61E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29638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0C8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0A7D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16A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0,46</w:t>
            </w:r>
          </w:p>
        </w:tc>
      </w:tr>
      <w:tr w:rsidR="00521919" w:rsidRPr="00FE0456" w14:paraId="0E9A5C6F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FAF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07CC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Weeds in wheat [%]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F42D" w14:textId="7DF4EC5C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3EB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8AB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4ED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8F6E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0,50</w:t>
            </w:r>
          </w:p>
        </w:tc>
      </w:tr>
      <w:tr w:rsidR="00521919" w:rsidRPr="00FE0456" w14:paraId="26E7614E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056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4E0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4E9F" w14:textId="158DE505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F3F1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2,8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37A5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FA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3,1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233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0624ED41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322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A201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D21C" w14:textId="45E1253C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5C8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978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48B8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1,8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834E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0,05</w:t>
            </w:r>
          </w:p>
        </w:tc>
      </w:tr>
      <w:tr w:rsidR="00521919" w:rsidRPr="00FE0456" w14:paraId="2E26283D" w14:textId="77777777" w:rsidTr="000E00FD">
        <w:trPr>
          <w:trHeight w:val="310"/>
        </w:trPr>
        <w:tc>
          <w:tcPr>
            <w:tcW w:w="5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86A4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2BFA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val="de-DE" w:eastAsia="de-DE"/>
              </w:rPr>
              <w:t>Weeds in pea [%]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ECF5" w14:textId="44916F79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CBA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99A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6A57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812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</w:tr>
      <w:tr w:rsidR="00521919" w:rsidRPr="00FE0456" w14:paraId="3EBDEC9C" w14:textId="77777777" w:rsidTr="000E00FD">
        <w:trPr>
          <w:trHeight w:val="320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8E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31D9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454B" w14:textId="25FC8586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4B00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13,3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2966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0532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16,7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285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lang w:eastAsia="de-DE"/>
              </w:rPr>
              <w:t>0,00</w:t>
            </w:r>
          </w:p>
        </w:tc>
      </w:tr>
      <w:tr w:rsidR="00521919" w:rsidRPr="00FE0456" w14:paraId="16721CA3" w14:textId="77777777" w:rsidTr="000E00FD">
        <w:trPr>
          <w:trHeight w:val="310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3C7" w14:textId="77777777" w:rsidR="00521919" w:rsidRPr="00FE0456" w:rsidRDefault="00521919" w:rsidP="0052191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de-DE" w:eastAsia="de-DE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9A5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0760" w14:textId="2E02BBEC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D80C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2D09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82AB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B023" w14:textId="77777777" w:rsidR="00521919" w:rsidRPr="00FE0456" w:rsidRDefault="00521919" w:rsidP="0052191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DE" w:eastAsia="de-DE"/>
              </w:rPr>
            </w:pPr>
          </w:p>
        </w:tc>
      </w:tr>
    </w:tbl>
    <w:p w14:paraId="32C15E99" w14:textId="77777777" w:rsidR="00DE6480" w:rsidRPr="007A34C1" w:rsidRDefault="00DE6480" w:rsidP="00DE6480">
      <w:pPr>
        <w:spacing w:before="0" w:after="200" w:line="276" w:lineRule="auto"/>
        <w:rPr>
          <w:rFonts w:cs="Times New Roman"/>
          <w:szCs w:val="24"/>
        </w:rPr>
        <w:sectPr w:rsidR="00DE6480" w:rsidRPr="007A34C1" w:rsidSect="00D56BC3">
          <w:pgSz w:w="11906" w:h="16838" w:code="9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3F56F510" w14:textId="505DEFA7" w:rsidR="00DE6480" w:rsidRPr="007A34C1" w:rsidRDefault="00DE6480" w:rsidP="00DE6480">
      <w:pPr>
        <w:pStyle w:val="Caption"/>
        <w:rPr>
          <w:b w:val="0"/>
          <w:bCs w:val="0"/>
        </w:rPr>
      </w:pPr>
      <w:bookmarkStart w:id="13" w:name="_Ref91533608"/>
      <w:r w:rsidRPr="007A34C1">
        <w:lastRenderedPageBreak/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7</w:t>
      </w:r>
      <w:r w:rsidR="009525BD">
        <w:rPr>
          <w:noProof/>
        </w:rPr>
        <w:fldChar w:fldCharType="end"/>
      </w:r>
      <w:bookmarkEnd w:id="10"/>
      <w:bookmarkEnd w:id="13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tables for grain yields for </w:t>
      </w:r>
      <w:r w:rsidR="0046493D">
        <w:rPr>
          <w:b w:val="0"/>
          <w:bCs w:val="0"/>
        </w:rPr>
        <w:t>two</w:t>
      </w:r>
      <w:r w:rsidRPr="007A34C1">
        <w:rPr>
          <w:b w:val="0"/>
          <w:bCs w:val="0"/>
        </w:rPr>
        <w:t xml:space="preserve"> seasons. MS: Mean square error; DF: Numerator degrees of freedom; F: F – value; P: P- value from the linear mixed effects models for different agronomic traits of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, </w:t>
      </w:r>
      <w:r w:rsidR="00FA6680">
        <w:rPr>
          <w:b w:val="0"/>
          <w:bCs w:val="0"/>
        </w:rPr>
        <w:t xml:space="preserve">system </w:t>
      </w:r>
      <w:r w:rsidRPr="007A34C1">
        <w:rPr>
          <w:b w:val="0"/>
          <w:bCs w:val="0"/>
        </w:rPr>
        <w:t>the cropping system (monoculture and mixture).</w:t>
      </w:r>
    </w:p>
    <w:tbl>
      <w:tblPr>
        <w:tblW w:w="8771" w:type="dxa"/>
        <w:tblLook w:val="04A0" w:firstRow="1" w:lastRow="0" w:firstColumn="1" w:lastColumn="0" w:noHBand="0" w:noVBand="1"/>
      </w:tblPr>
      <w:tblGrid>
        <w:gridCol w:w="1091"/>
        <w:gridCol w:w="827"/>
        <w:gridCol w:w="739"/>
        <w:gridCol w:w="987"/>
        <w:gridCol w:w="1287"/>
        <w:gridCol w:w="827"/>
        <w:gridCol w:w="739"/>
        <w:gridCol w:w="987"/>
        <w:gridCol w:w="1287"/>
      </w:tblGrid>
      <w:tr w:rsidR="002B62B0" w:rsidRPr="002B62B0" w14:paraId="5AAEB274" w14:textId="77777777" w:rsidTr="002B62B0">
        <w:trPr>
          <w:trHeight w:val="330"/>
        </w:trPr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8974" w14:textId="77777777" w:rsidR="002B62B0" w:rsidRPr="002B62B0" w:rsidRDefault="002B62B0" w:rsidP="002B62B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2B62B0">
              <w:rPr>
                <w:rFonts w:ascii="Calibri" w:eastAsia="Times New Roman" w:hAnsi="Calibri" w:cs="Calibri"/>
                <w:color w:val="000000"/>
                <w:sz w:val="22"/>
                <w:lang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F0DF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2018/19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6AA9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2019/20</w:t>
            </w:r>
          </w:p>
        </w:tc>
      </w:tr>
      <w:tr w:rsidR="002B62B0" w:rsidRPr="002B62B0" w14:paraId="6FF33847" w14:textId="77777777" w:rsidTr="002B62B0">
        <w:trPr>
          <w:trHeight w:val="37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CE8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yield [t ha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/>
              </w:rPr>
              <w:t>-1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]</w:t>
            </w:r>
          </w:p>
        </w:tc>
      </w:tr>
      <w:tr w:rsidR="002B62B0" w:rsidRPr="002B62B0" w14:paraId="4D089A82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07D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AFA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MS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5C6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DF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95A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 xml:space="preserve">F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D3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P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09D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MS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205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DF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D1D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 xml:space="preserve">F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F09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P</w:t>
            </w:r>
          </w:p>
        </w:tc>
      </w:tr>
      <w:tr w:rsidR="002B62B0" w:rsidRPr="002B62B0" w14:paraId="66F99118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5C45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A44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54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905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22.4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4B7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E7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7DE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92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12.5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6E3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0.04</w:t>
            </w:r>
          </w:p>
        </w:tc>
      </w:tr>
      <w:tr w:rsidR="002B62B0" w:rsidRPr="002B62B0" w14:paraId="0D8F133E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2BE3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5D5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823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5C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19.5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D78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2D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A52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39E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22.5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90F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</w:tr>
      <w:tr w:rsidR="002B62B0" w:rsidRPr="002B62B0" w14:paraId="38F18294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F303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8A7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B36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4A8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95B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0.03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D58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C22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470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A59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0.01</w:t>
            </w:r>
          </w:p>
        </w:tc>
      </w:tr>
      <w:tr w:rsidR="002B62B0" w:rsidRPr="002B62B0" w14:paraId="29A912AE" w14:textId="77777777" w:rsidTr="002B62B0">
        <w:trPr>
          <w:trHeight w:val="37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3BFD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Pea yield [t ha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/>
              </w:rPr>
              <w:t>-1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]</w:t>
            </w:r>
          </w:p>
        </w:tc>
      </w:tr>
      <w:tr w:rsidR="002B62B0" w:rsidRPr="002B62B0" w14:paraId="665C8CF5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78C6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1C6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229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EB8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14C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BAE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7C1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7DB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13.2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40F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</w:tr>
      <w:tr w:rsidR="002B62B0" w:rsidRPr="002B62B0" w14:paraId="7ED93D86" w14:textId="77777777" w:rsidTr="002B62B0">
        <w:trPr>
          <w:trHeight w:val="37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7550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Total yield [t ha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/>
              </w:rPr>
              <w:t>-1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]</w:t>
            </w:r>
          </w:p>
        </w:tc>
      </w:tr>
      <w:tr w:rsidR="002B62B0" w:rsidRPr="002B62B0" w14:paraId="20308B50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381C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82E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E38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950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3.2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051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167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247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8F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AB5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0.76</w:t>
            </w:r>
          </w:p>
        </w:tc>
      </w:tr>
      <w:tr w:rsidR="002B62B0" w:rsidRPr="002B62B0" w14:paraId="1950499E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EB8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43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356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929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22.9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0F6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22F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CA3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CA6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22.4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7A0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</w:tr>
      <w:tr w:rsidR="002B62B0" w:rsidRPr="002B62B0" w14:paraId="2B18E7B2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4FB87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4EA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F42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43B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3.9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FBF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&lt;0.01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A14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C7F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AC1F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F51F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0.19</w:t>
            </w:r>
          </w:p>
        </w:tc>
      </w:tr>
    </w:tbl>
    <w:p w14:paraId="0EF23EDB" w14:textId="77777777" w:rsidR="00DE6480" w:rsidRPr="007A34C1" w:rsidRDefault="00DE6480" w:rsidP="002F04A4">
      <w:pPr>
        <w:rPr>
          <w:rFonts w:cs="Times New Roman"/>
          <w:szCs w:val="24"/>
        </w:rPr>
      </w:pPr>
    </w:p>
    <w:p w14:paraId="22800791" w14:textId="0691B4C6" w:rsidR="00DE6480" w:rsidRPr="007A34C1" w:rsidRDefault="00DE6480" w:rsidP="00DE6480">
      <w:pPr>
        <w:pStyle w:val="Caption"/>
        <w:rPr>
          <w:b w:val="0"/>
          <w:bCs w:val="0"/>
        </w:rPr>
      </w:pPr>
      <w:bookmarkStart w:id="14" w:name="_Ref83294222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8</w:t>
      </w:r>
      <w:r w:rsidR="009525BD">
        <w:rPr>
          <w:noProof/>
        </w:rPr>
        <w:fldChar w:fldCharType="end"/>
      </w:r>
      <w:bookmarkEnd w:id="14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tables for wheat grain proteins for two seasons. MS: Mean square error; DF: Numerator degrees of freedom; F: F – value; P: P- value. Derived from the linear mixed effects models for different agronomic traits of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, </w:t>
      </w:r>
      <w:r w:rsidR="00FA6680">
        <w:rPr>
          <w:b w:val="0"/>
          <w:bCs w:val="0"/>
        </w:rPr>
        <w:t xml:space="preserve">system </w:t>
      </w:r>
      <w:r w:rsidRPr="007A34C1">
        <w:rPr>
          <w:b w:val="0"/>
          <w:bCs w:val="0"/>
        </w:rPr>
        <w:t>the cropping system (monoculture and mixture).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6"/>
        <w:gridCol w:w="2147"/>
        <w:gridCol w:w="445"/>
        <w:gridCol w:w="747"/>
        <w:gridCol w:w="694"/>
        <w:gridCol w:w="2147"/>
        <w:gridCol w:w="445"/>
        <w:gridCol w:w="747"/>
        <w:gridCol w:w="694"/>
      </w:tblGrid>
      <w:tr w:rsidR="00DE6480" w:rsidRPr="00FE0456" w14:paraId="2F22BC5E" w14:textId="77777777" w:rsidTr="00682881">
        <w:trPr>
          <w:trHeight w:val="324"/>
        </w:trPr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0EF5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11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9934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2018/19</w:t>
            </w:r>
          </w:p>
        </w:tc>
        <w:tc>
          <w:tcPr>
            <w:tcW w:w="21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55AD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2019/20</w:t>
            </w:r>
          </w:p>
        </w:tc>
      </w:tr>
      <w:tr w:rsidR="00DE6480" w:rsidRPr="00FE0456" w14:paraId="2C4763CA" w14:textId="77777777" w:rsidTr="00682881">
        <w:trPr>
          <w:trHeight w:val="324"/>
        </w:trPr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38EA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4FE2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Protein wheat grains [%]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7A00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373B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951F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9310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Protein wheat grains [%]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B91F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B680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16FB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DE6480" w:rsidRPr="00FE0456" w14:paraId="677504E2" w14:textId="77777777" w:rsidTr="00682881">
        <w:trPr>
          <w:trHeight w:val="312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699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B9BC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2615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C3BA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F value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714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Pr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>(&gt;F)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B24F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4496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F7B3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F value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5343" w14:textId="77777777" w:rsidR="00DE6480" w:rsidRPr="00FE0456" w:rsidRDefault="00DE6480" w:rsidP="003F0BD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</w:rPr>
              <w:t>Pr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>(&gt;F)</w:t>
            </w:r>
          </w:p>
        </w:tc>
      </w:tr>
      <w:tr w:rsidR="00521919" w:rsidRPr="00FE0456" w14:paraId="0DB85631" w14:textId="77777777" w:rsidTr="00682881">
        <w:trPr>
          <w:trHeight w:val="312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4040" w14:textId="26E7B9F4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8B2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11.1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1278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4642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274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72C3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15.8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8CA3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355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50.3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0235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</w:tr>
      <w:tr w:rsidR="00521919" w:rsidRPr="00FE0456" w14:paraId="3C7C70EA" w14:textId="77777777" w:rsidTr="00682881">
        <w:trPr>
          <w:trHeight w:val="312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4C59" w14:textId="26DC57DF" w:rsidR="00521919" w:rsidRPr="00FE0456" w:rsidRDefault="009B00DE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FE0456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D529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8.2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637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DA3F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79.9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7A8F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0FE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5.5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E15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55B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17.7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2D9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</w:tr>
      <w:tr w:rsidR="00521919" w:rsidRPr="00FE0456" w14:paraId="043CD657" w14:textId="77777777" w:rsidTr="00682881">
        <w:trPr>
          <w:trHeight w:val="324"/>
        </w:trPr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91EF" w14:textId="73A55948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FE0456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37E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1D43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81B5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EC06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71FA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6ED1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3074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9487" w14:textId="77777777" w:rsidR="00521919" w:rsidRPr="00FE0456" w:rsidRDefault="00521919" w:rsidP="00521919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0.24</w:t>
            </w:r>
          </w:p>
        </w:tc>
      </w:tr>
    </w:tbl>
    <w:p w14:paraId="792BC96A" w14:textId="356DF406" w:rsidR="004B1512" w:rsidRDefault="004B1512" w:rsidP="002F04A4">
      <w:pPr>
        <w:rPr>
          <w:rFonts w:cs="Times New Roman"/>
          <w:szCs w:val="24"/>
        </w:rPr>
      </w:pPr>
      <w:bookmarkStart w:id="15" w:name="_Ref85032260"/>
    </w:p>
    <w:p w14:paraId="56374D64" w14:textId="77777777" w:rsidR="004B1512" w:rsidRDefault="004B1512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038FDD0" w14:textId="77777777" w:rsidR="00953106" w:rsidRPr="007A34C1" w:rsidRDefault="00953106" w:rsidP="002F04A4">
      <w:pPr>
        <w:rPr>
          <w:rFonts w:cs="Times New Roman"/>
          <w:szCs w:val="24"/>
        </w:rPr>
      </w:pPr>
    </w:p>
    <w:p w14:paraId="2CF76C2C" w14:textId="1B9421BF" w:rsidR="00DE6480" w:rsidRPr="007A34C1" w:rsidRDefault="00DE6480" w:rsidP="00DE6480">
      <w:pPr>
        <w:pStyle w:val="Caption"/>
      </w:pPr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9</w:t>
      </w:r>
      <w:r w:rsidR="009525BD">
        <w:rPr>
          <w:noProof/>
        </w:rPr>
        <w:fldChar w:fldCharType="end"/>
      </w:r>
      <w:bookmarkEnd w:id="15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for wheat </w:t>
      </w:r>
      <w:r w:rsidR="00521919" w:rsidRPr="007A34C1">
        <w:rPr>
          <w:b w:val="0"/>
          <w:bCs w:val="0"/>
        </w:rPr>
        <w:t xml:space="preserve">entry </w:t>
      </w:r>
      <w:r w:rsidRPr="007A34C1">
        <w:rPr>
          <w:b w:val="0"/>
          <w:bCs w:val="0"/>
        </w:rPr>
        <w:t xml:space="preserve">effects on LER, </w:t>
      </w:r>
      <w:proofErr w:type="spellStart"/>
      <w:r w:rsidRPr="007A34C1">
        <w:rPr>
          <w:b w:val="0"/>
          <w:bCs w:val="0"/>
        </w:rPr>
        <w:t>pLER</w:t>
      </w:r>
      <w:proofErr w:type="spellEnd"/>
      <w:r w:rsidRPr="007A34C1">
        <w:rPr>
          <w:b w:val="0"/>
          <w:bCs w:val="0"/>
        </w:rPr>
        <w:t xml:space="preserve"> and yield gain (YG) for two seasons.  MS: Mean square error, DF: numerator degrees of freedom, F: F – value, </w:t>
      </w:r>
      <w:r w:rsidR="009B00DE">
        <w:rPr>
          <w:b w:val="0"/>
          <w:bCs w:val="0"/>
        </w:rPr>
        <w:t xml:space="preserve">P: </w:t>
      </w:r>
      <w:r w:rsidRPr="007A34C1">
        <w:rPr>
          <w:b w:val="0"/>
          <w:bCs w:val="0"/>
        </w:rPr>
        <w:t xml:space="preserve">P </w:t>
      </w:r>
      <w:r w:rsidR="00FA6680">
        <w:rPr>
          <w:b w:val="0"/>
          <w:bCs w:val="0"/>
        </w:rPr>
        <w:t>–</w:t>
      </w:r>
      <w:r w:rsidRPr="007A34C1">
        <w:rPr>
          <w:b w:val="0"/>
          <w:bCs w:val="0"/>
        </w:rPr>
        <w:t xml:space="preserve"> value</w:t>
      </w:r>
      <w:r w:rsidR="00FA6680">
        <w:rPr>
          <w:b w:val="0"/>
          <w:bCs w:val="0"/>
        </w:rPr>
        <w:t>, estimated</w:t>
      </w:r>
      <w:r w:rsidRPr="007A34C1">
        <w:rPr>
          <w:b w:val="0"/>
          <w:bCs w:val="0"/>
        </w:rPr>
        <w:t xml:space="preserve"> from the linear mixed effects models.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266"/>
        <w:gridCol w:w="1000"/>
        <w:gridCol w:w="633"/>
        <w:gridCol w:w="666"/>
        <w:gridCol w:w="1110"/>
        <w:gridCol w:w="1002"/>
        <w:gridCol w:w="679"/>
        <w:gridCol w:w="628"/>
      </w:tblGrid>
      <w:tr w:rsidR="00DE6480" w:rsidRPr="00FE0456" w14:paraId="26FDD36A" w14:textId="77777777" w:rsidTr="00D9011B">
        <w:trPr>
          <w:trHeight w:val="300"/>
        </w:trPr>
        <w:tc>
          <w:tcPr>
            <w:tcW w:w="11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FDA00A" w14:textId="77777777" w:rsidR="00DE6480" w:rsidRPr="00FE0456" w:rsidRDefault="00DE6480" w:rsidP="00970568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64" w:type="pct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F1611E" w14:textId="77777777" w:rsidR="00DE6480" w:rsidRPr="00FE0456" w:rsidRDefault="00DE6480" w:rsidP="00D2212C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2018/19</w:t>
            </w:r>
          </w:p>
        </w:tc>
        <w:tc>
          <w:tcPr>
            <w:tcW w:w="1885" w:type="pct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27B2A8" w14:textId="77777777" w:rsidR="00DE6480" w:rsidRPr="00FE0456" w:rsidRDefault="00DE6480" w:rsidP="00D2212C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2019/20</w:t>
            </w:r>
          </w:p>
        </w:tc>
      </w:tr>
      <w:tr w:rsidR="00DE6480" w:rsidRPr="00FE0456" w14:paraId="555FAADE" w14:textId="77777777" w:rsidTr="00D9011B">
        <w:trPr>
          <w:trHeight w:val="300"/>
        </w:trPr>
        <w:tc>
          <w:tcPr>
            <w:tcW w:w="11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511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BE9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559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29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61C74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</w:t>
            </w:r>
          </w:p>
        </w:tc>
        <w:tc>
          <w:tcPr>
            <w:tcW w:w="612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E56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8C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1FA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F 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7FC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P</w:t>
            </w:r>
          </w:p>
        </w:tc>
      </w:tr>
      <w:tr w:rsidR="00DE6480" w:rsidRPr="00FE0456" w14:paraId="4EB23908" w14:textId="77777777" w:rsidTr="00D9011B">
        <w:trPr>
          <w:trHeight w:val="300"/>
        </w:trPr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DB9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LER</w:t>
            </w:r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157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351F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E8D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30D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61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77C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E042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FCC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39D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0.22</w:t>
            </w:r>
          </w:p>
        </w:tc>
      </w:tr>
      <w:tr w:rsidR="00DE6480" w:rsidRPr="00FE0456" w14:paraId="37005B5F" w14:textId="77777777" w:rsidTr="00D9011B">
        <w:trPr>
          <w:trHeight w:val="300"/>
        </w:trPr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B88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Wheat </w:t>
            </w:r>
            <w:proofErr w:type="spellStart"/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pLER</w:t>
            </w:r>
            <w:proofErr w:type="spellEnd"/>
            <w:r w:rsidRPr="00FE0456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FDF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4CE4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B36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3.4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DA5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61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513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C3AC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3DB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33C9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</w:tr>
      <w:tr w:rsidR="00DE6480" w:rsidRPr="00FE0456" w14:paraId="427FD640" w14:textId="77777777" w:rsidTr="00D9011B">
        <w:trPr>
          <w:trHeight w:val="300"/>
        </w:trPr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E1714" w14:textId="031D78F2" w:rsidR="00DE6480" w:rsidRPr="00FE0456" w:rsidRDefault="009B00DE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</w:t>
            </w:r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ea </w:t>
            </w:r>
            <w:proofErr w:type="spellStart"/>
            <w:r w:rsidR="00DE6480"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pLER</w:t>
            </w:r>
            <w:proofErr w:type="spellEnd"/>
            <w:r w:rsidR="00DE6480" w:rsidRPr="00FE0456" w:rsidDel="00EB2B3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280A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4F64D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CCA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E77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61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4354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1F23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F5D5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10.8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BBA7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</w:tr>
      <w:tr w:rsidR="00DE6480" w:rsidRPr="00FE0456" w14:paraId="604517B5" w14:textId="77777777" w:rsidTr="00D9011B">
        <w:trPr>
          <w:trHeight w:val="300"/>
        </w:trPr>
        <w:tc>
          <w:tcPr>
            <w:tcW w:w="11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4B3442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Yield Gain [t ha</w:t>
            </w: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</w:rPr>
              <w:t>-1</w:t>
            </w: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]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AE1C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0.57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C40B63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BD0B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5.7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0DF0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79D8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0.32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F81C26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BEFE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color w:val="000000"/>
                <w:sz w:val="22"/>
              </w:rPr>
              <w:t>2.0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B9F1" w14:textId="77777777" w:rsidR="00DE6480" w:rsidRPr="00FE0456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E0456">
              <w:rPr>
                <w:rFonts w:eastAsia="Times New Roman" w:cs="Times New Roman"/>
                <w:b/>
                <w:bCs/>
                <w:color w:val="000000"/>
                <w:sz w:val="22"/>
              </w:rPr>
              <w:t>0.04</w:t>
            </w:r>
          </w:p>
        </w:tc>
      </w:tr>
      <w:bookmarkEnd w:id="6"/>
    </w:tbl>
    <w:p w14:paraId="2C9C1191" w14:textId="77777777" w:rsidR="00DE6480" w:rsidRPr="007A34C1" w:rsidRDefault="00DE6480" w:rsidP="00DE6480">
      <w:pPr>
        <w:rPr>
          <w:rFonts w:cs="Times New Roman"/>
          <w:szCs w:val="24"/>
        </w:rPr>
      </w:pPr>
    </w:p>
    <w:p w14:paraId="7A5AC196" w14:textId="443175EC" w:rsidR="00DE6480" w:rsidRPr="007A34C1" w:rsidRDefault="00DE6480" w:rsidP="00DE6480">
      <w:pPr>
        <w:pStyle w:val="Caption"/>
      </w:pPr>
      <w:bookmarkStart w:id="16" w:name="_Ref80950000"/>
      <w:bookmarkEnd w:id="11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10</w:t>
      </w:r>
      <w:r w:rsidR="009525BD">
        <w:rPr>
          <w:noProof/>
        </w:rPr>
        <w:fldChar w:fldCharType="end"/>
      </w:r>
      <w:bookmarkEnd w:id="16"/>
      <w:r w:rsidRPr="007A34C1">
        <w:t xml:space="preserve"> </w:t>
      </w:r>
      <w:r w:rsidRPr="007A34C1">
        <w:rPr>
          <w:b w:val="0"/>
          <w:bCs w:val="0"/>
        </w:rPr>
        <w:t>Comparison of cropping systems. Estimated marginal means (</w:t>
      </w:r>
      <w:proofErr w:type="spellStart"/>
      <w:r w:rsidRPr="007A34C1">
        <w:rPr>
          <w:b w:val="0"/>
          <w:bCs w:val="0"/>
        </w:rPr>
        <w:t>Emmeans</w:t>
      </w:r>
      <w:proofErr w:type="spellEnd"/>
      <w:r w:rsidRPr="007A34C1">
        <w:rPr>
          <w:b w:val="0"/>
          <w:bCs w:val="0"/>
        </w:rPr>
        <w:t xml:space="preserve">), standard error (SE), degrees of freedom (DF) and lower and upper limits for the 0.95 confidence interval derived from </w:t>
      </w:r>
      <w:proofErr w:type="spellStart"/>
      <w:r w:rsidRPr="007A34C1">
        <w:rPr>
          <w:b w:val="0"/>
          <w:bCs w:val="0"/>
        </w:rPr>
        <w:t>lme</w:t>
      </w:r>
      <w:proofErr w:type="spellEnd"/>
      <w:r w:rsidRPr="007A34C1">
        <w:rPr>
          <w:b w:val="0"/>
          <w:bCs w:val="0"/>
        </w:rPr>
        <w:t>/</w:t>
      </w:r>
      <w:proofErr w:type="spellStart"/>
      <w:r w:rsidRPr="007A34C1">
        <w:rPr>
          <w:b w:val="0"/>
          <w:bCs w:val="0"/>
        </w:rPr>
        <w:t>nlmes</w:t>
      </w:r>
      <w:proofErr w:type="spellEnd"/>
      <w:r w:rsidRPr="007A34C1">
        <w:rPr>
          <w:b w:val="0"/>
          <w:bCs w:val="0"/>
        </w:rPr>
        <w:t xml:space="preserve"> with pairwise comparison and Holm correction. Group refers to statistical</w:t>
      </w:r>
      <w:r w:rsidR="00953106" w:rsidRPr="007A34C1">
        <w:rPr>
          <w:b w:val="0"/>
          <w:bCs w:val="0"/>
        </w:rPr>
        <w:t>ly</w:t>
      </w:r>
      <w:r w:rsidRPr="007A34C1">
        <w:rPr>
          <w:b w:val="0"/>
          <w:bCs w:val="0"/>
        </w:rPr>
        <w:t xml:space="preserve"> significant differences at P &lt; 0.05.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1191"/>
        <w:gridCol w:w="2032"/>
        <w:gridCol w:w="731"/>
        <w:gridCol w:w="746"/>
        <w:gridCol w:w="716"/>
        <w:gridCol w:w="731"/>
        <w:gridCol w:w="781"/>
        <w:gridCol w:w="812"/>
        <w:gridCol w:w="601"/>
      </w:tblGrid>
      <w:tr w:rsidR="00DE6480" w:rsidRPr="000E00FD" w14:paraId="655EB538" w14:textId="77777777" w:rsidTr="000E00FD">
        <w:trPr>
          <w:trHeight w:val="300"/>
          <w:tblHeader/>
        </w:trPr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968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75B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Variable type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534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A8B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9F5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Emmean</w:t>
            </w:r>
            <w:proofErr w:type="spellEnd"/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C5A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B91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7E6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lower.CL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AB8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upper.CL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34C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E00F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.group</w:t>
            </w:r>
            <w:proofErr w:type="gramEnd"/>
          </w:p>
        </w:tc>
      </w:tr>
      <w:tr w:rsidR="00DE6480" w:rsidRPr="000E00FD" w14:paraId="0C0F8AA0" w14:textId="77777777" w:rsidTr="000E00FD">
        <w:trPr>
          <w:trHeight w:val="300"/>
        </w:trPr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1A0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917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B0A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AUNGLAC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181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BB5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611.00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07C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AEE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102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256.00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35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966.00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4EA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DE6480" w:rsidRPr="000E00FD" w14:paraId="1E99655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3A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51A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4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AUNGLAC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848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2F5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796.00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5B8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F6A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34E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442.00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BD5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1151.00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448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7694A644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49B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CC0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DF7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AUNGLAC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B78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04C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666.15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D90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A4C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575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546.87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1BD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785.43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D74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6A89AC97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78F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462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CBA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AUNGLAC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361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CC0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819.21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0C0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0A9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21B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699.93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41D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938.48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F50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2262DF9C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17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30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63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E6E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047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47.30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D75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440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94F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31.90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C2E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62.70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301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6C10E9D2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18A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5BE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0D8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A36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521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47.60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856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0DF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99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32.20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116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34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7F3ADF98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FB5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777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FC8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CC7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C48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74A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460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361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41.56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B98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47.93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0BF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63B70024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BFA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759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874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DC6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46F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46.65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82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B5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C5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43.47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E2A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49.84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690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F4F126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53A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B3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062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B63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ACA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7DD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F5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A4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48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41D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12AF3658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BFF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77C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736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E2E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73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CAD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923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285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66.98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5BB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83.99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213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DE6480" w:rsidRPr="000E00FD" w14:paraId="0E474DA8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9A3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94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433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85F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51F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E57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296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DF8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539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DDA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5BD90880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9A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E1A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1B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AB8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DEB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0FE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3A0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28C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24.17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85B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34.79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212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DE6480" w:rsidRPr="000E00FD" w14:paraId="72E88E90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FD1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B54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CD9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27C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8B7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C7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CB0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927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ECC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1FF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9517F0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14D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212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97D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798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EF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3BC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8B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5E8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558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EDA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7B8D4F67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F55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22B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6F9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CF8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1A5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C96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59C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B7B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-2.91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6BD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921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449C6E9C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1FB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E47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FD0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Lodging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C8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5E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4EF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7B5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D7B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B35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EAD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3B456849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201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5F9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C4A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Pea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E9C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60E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B5B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CF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61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60A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FAC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26024F70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7BE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4BE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C0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Pea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BA5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40E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3CA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9F2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B00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936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72F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0B0A7BC5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502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F70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96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Pea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D0A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E05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75B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074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80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D4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BD5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72C5259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E60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232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B17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Pea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65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75B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CCB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5D2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5E8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7E8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CF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3AECBF9A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D91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FD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509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Total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9DD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C57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BB4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296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2EE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246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ED7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4C2CF1B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5AD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2F5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CD0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Total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D2B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DD3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08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D09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589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73B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268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3F3AD22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EBE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572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47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Total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5D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F8E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A78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343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29E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6F9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F5C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21F824C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C32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C8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F16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Total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EDE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110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30A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F9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CC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7F1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3B7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5FD25919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571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805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A36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98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A59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454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E5C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B81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32E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09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622A6A92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ED2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89B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744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1F2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16A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7.33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EB6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82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C48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6.87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8BD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7.79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A42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6A40DE6B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58E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650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29A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FD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D6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4C5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83F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C1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E5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605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05F9C30C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8F8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140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E5D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mix|pea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999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B3D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F5F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901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065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FE7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10.21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D4C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36404E6C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5F8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926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B43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54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E43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D24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750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D8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DDC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BB9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27817ED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527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434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BC2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CE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3C3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055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A72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72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41A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58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48330915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92F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426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3AB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81A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124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BD6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29C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9FD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FDA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AD2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782CA47E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3DA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ED0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430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Weeds (</w:t>
            </w:r>
            <w:proofErr w:type="spellStart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mix|wheat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mono)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CF7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EE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F9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E9E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5B3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644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40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481FF17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8D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04A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57E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protein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2B1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7E0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11.99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8B4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67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6C2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11.65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FE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9F9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3609D9F0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98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FF7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1B6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protein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A66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585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FD4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958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AC9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23E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10.76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E84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76841B6D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A67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6B7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8EB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protein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D2F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B7A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13.42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A6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3C1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B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13.18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8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13.65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106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31B7829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26E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1A9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3F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protein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4B2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B39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12.69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BB8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777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1F3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12.46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B09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12.92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7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16C7BC99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C9D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37A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814B" w14:textId="4360679E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Wheat </w:t>
            </w:r>
            <w:r w:rsidR="009B00DE"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TGW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F79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DB9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45.80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E10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E99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F90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45.12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5DF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46.47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05A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9E80419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06C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1DC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A127" w14:textId="722180A3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Wheat </w:t>
            </w:r>
            <w:r w:rsidR="009B00DE"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TGW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0A7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708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44.98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4C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D3B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F14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44.29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678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45.66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F41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CABFA98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F75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B0A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CDA9" w14:textId="29163B46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Wheat </w:t>
            </w:r>
            <w:r w:rsidR="009B00DE"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TGW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A1E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64F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51.64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605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2F1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3E2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51.11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42D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52.17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43A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2514F02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510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D2D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2C4A" w14:textId="0E2397FC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Wheat </w:t>
            </w:r>
            <w:r w:rsidR="009B00DE"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TGW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F6D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556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50.66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65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AE9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939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50.12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208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51.19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353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12EBD17E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96C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3A3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303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AA1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F9D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42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1F5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26C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5AA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F25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3F2E22F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991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5B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39D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349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666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910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66D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4EF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875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263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13581D7D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116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8F8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6E2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EA3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341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97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06E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88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003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78D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5835A28E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32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94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B5F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AE6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C39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62B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6DF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00D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021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6.04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97C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147FCD2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05B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248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19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O. </w:t>
            </w:r>
            <w:proofErr w:type="spellStart"/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yallundae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388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AF3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931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FB0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FAC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D65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1DF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0E7D57BE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EFA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23D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320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O. </w:t>
            </w:r>
            <w:proofErr w:type="spellStart"/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yallundae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20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D1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3FF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611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77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90C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C3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DE6480" w:rsidRPr="000E00FD" w14:paraId="6445A6F9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C71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BD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9F0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C. cereale</w:t>
            </w: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6FF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E33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2.2538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A82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0.7944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9A5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4.3109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ED3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-0.4233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F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4.9308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6CC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0C15C41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88A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711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48B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C. cereale</w:t>
            </w: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415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5F0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3.1992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870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0.7944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394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4.3109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6C0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1F7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5.8762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05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33E1A20D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3F9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FF5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906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Fusarium spp.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BD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E57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7.7278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11F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1.7835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27F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4.7553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DBC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1.9714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CE2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13.4842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1B4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A9CD040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A1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DD6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71F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Fusarium spp.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FD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3A3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5.9810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245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1.7835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86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4.7553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3AB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0.2246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3DE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11.7374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873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350C923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F27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1A4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BA4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O. </w:t>
            </w:r>
            <w:proofErr w:type="spellStart"/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yallundae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218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669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41.1214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C47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1.4747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BF2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47.8367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5F6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37.7087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F8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44.5341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DE7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76429D6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FC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5A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3F0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O. </w:t>
            </w:r>
            <w:proofErr w:type="spellStart"/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yallundae</w:t>
            </w:r>
            <w:proofErr w:type="spellEnd"/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26F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4B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43.1430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A64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1.4747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07C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47.8367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E99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39.7303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CAE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46.5557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3B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E16F395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448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775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2AC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C. cereale</w:t>
            </w: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F1A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79F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1.1588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06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0.4523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2BC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4.5990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F0C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-0.3218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AB1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2.6395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30D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4194D05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684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55A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942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C. cereale</w:t>
            </w: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20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D1B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1.4486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839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0.4523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F1B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4.5990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68A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-0.0321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0B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2.9293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625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1883BC22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810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B07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3F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Fusarium spp.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0CE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DE1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2.2538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133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0.7944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BAB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4.3109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A5A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-0.4233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6AE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4.9308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512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66F1217A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323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42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5FD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Fusarium spp.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A1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30A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3.1992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B35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0.7944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D27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4.3109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27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0.5221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845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5.8762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E94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49C90C26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2E5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2017_18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BF5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40D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789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mix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062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3.3131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D7D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0.0842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2C7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D27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3.0452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E57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3.5810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94D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3B7F73DD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DF4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2017_18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51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EAA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Wheat yield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931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A18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3.2532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1B7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0.0842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EF56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3.0000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60B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2.9853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990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3.5211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37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</w:tr>
      <w:tr w:rsidR="00DE6480" w:rsidRPr="000E00FD" w14:paraId="55AE79DB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1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9793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C8A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 Gain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92B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C96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0.4152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5A7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9692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4E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-0.2425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63F1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1.0729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1B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42FC0847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A5D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114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FCF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Yield Gain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EC6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B5F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0.7905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F7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C76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6F5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0.1328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132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1.4483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C81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  <w:tr w:rsidR="00DE6480" w:rsidRPr="000E00FD" w14:paraId="27E4BB9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512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2019_20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0CD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06EC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LER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406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CA38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1.1133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AAA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0.0414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6AA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3.3462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ED9E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0.9529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B0A5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1.2736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99A9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</w:t>
            </w:r>
          </w:p>
        </w:tc>
      </w:tr>
      <w:tr w:rsidR="00DE6480" w:rsidRPr="000E00FD" w14:paraId="66E857B1" w14:textId="77777777" w:rsidTr="000E00FD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74F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2018_19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89B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004B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LER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25D7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93E0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1.5293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F26F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0.0414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620A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3.3462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120B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1.3689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05DD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>1.6897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CF44" w14:textId="77777777" w:rsidR="00DE6480" w:rsidRPr="000E00FD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E00F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b</w:t>
            </w:r>
          </w:p>
        </w:tc>
      </w:tr>
    </w:tbl>
    <w:p w14:paraId="7A790208" w14:textId="77777777" w:rsidR="00DE6480" w:rsidRPr="007A34C1" w:rsidRDefault="00DE6480" w:rsidP="00DE6480">
      <w:pPr>
        <w:rPr>
          <w:rFonts w:cs="Times New Roman"/>
          <w:szCs w:val="24"/>
        </w:rPr>
        <w:sectPr w:rsidR="00DE6480" w:rsidRPr="007A34C1" w:rsidSect="00D56BC3">
          <w:pgSz w:w="11906" w:h="16838" w:code="9"/>
          <w:pgMar w:top="1134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bookmarkEnd w:id="7"/>
    <w:p w14:paraId="0F4FD9DB" w14:textId="77777777" w:rsidR="00DE6480" w:rsidRPr="007A34C1" w:rsidRDefault="00DE6480" w:rsidP="00DE6480">
      <w:pPr>
        <w:rPr>
          <w:rFonts w:cs="Times New Roman"/>
          <w:szCs w:val="24"/>
        </w:rPr>
      </w:pPr>
      <w:r w:rsidRPr="007A34C1">
        <w:rPr>
          <w:rFonts w:cs="Times New Roman"/>
          <w:szCs w:val="24"/>
        </w:rPr>
        <w:lastRenderedPageBreak/>
        <w:t xml:space="preserve">  </w:t>
      </w:r>
    </w:p>
    <w:p w14:paraId="05655E3C" w14:textId="77777777" w:rsidR="00DE6480" w:rsidRPr="007A34C1" w:rsidRDefault="00DE6480" w:rsidP="00DE6480">
      <w:pPr>
        <w:pStyle w:val="Heading1"/>
        <w:numPr>
          <w:ilvl w:val="0"/>
          <w:numId w:val="2"/>
        </w:numPr>
      </w:pPr>
      <w:r w:rsidRPr="007A34C1">
        <w:t>Traits: days to heading and biomass</w:t>
      </w:r>
    </w:p>
    <w:p w14:paraId="1CDCD5B4" w14:textId="723BDECE" w:rsidR="00DE6480" w:rsidRPr="007A34C1" w:rsidRDefault="00DE6480" w:rsidP="00DE6480">
      <w:pPr>
        <w:pStyle w:val="Caption"/>
        <w:rPr>
          <w:b w:val="0"/>
          <w:bCs w:val="0"/>
        </w:rPr>
      </w:pPr>
      <w:bookmarkStart w:id="17" w:name="_Ref83110806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11</w:t>
      </w:r>
      <w:r w:rsidR="009525BD">
        <w:rPr>
          <w:noProof/>
        </w:rPr>
        <w:fldChar w:fldCharType="end"/>
      </w:r>
      <w:bookmarkEnd w:id="17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tables wheat heading. MS: Mean square error; DF: Numerator degrees of freedom; F: F – value; P: P- value. Derived from the linear mixed effects models.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wheat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>, cropping systems are monoculture and mixture and replicate represents the four replicate blocks in the experiment.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973"/>
        <w:gridCol w:w="1105"/>
        <w:gridCol w:w="688"/>
        <w:gridCol w:w="691"/>
        <w:gridCol w:w="973"/>
        <w:gridCol w:w="1012"/>
        <w:gridCol w:w="688"/>
        <w:gridCol w:w="1145"/>
      </w:tblGrid>
      <w:tr w:rsidR="002F04A4" w:rsidRPr="00955CF8" w14:paraId="7649CBC6" w14:textId="77777777" w:rsidTr="002F04A4">
        <w:trPr>
          <w:trHeight w:val="315"/>
        </w:trPr>
        <w:tc>
          <w:tcPr>
            <w:tcW w:w="9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0CD1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9121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2018/19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8BB5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8E2D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0BA4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94BA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2019/20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910B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14EF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BE8AA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2F04A4" w:rsidRPr="00955CF8" w14:paraId="4BEF9389" w14:textId="77777777" w:rsidTr="002F04A4">
        <w:trPr>
          <w:trHeight w:val="300"/>
        </w:trPr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5B40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86485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F39F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E22C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696E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P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8AB1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MS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57BB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79F3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3106" w14:textId="77777777" w:rsidR="00DE6480" w:rsidRPr="00955CF8" w:rsidRDefault="00DE6480" w:rsidP="003F0BD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P</w:t>
            </w:r>
          </w:p>
        </w:tc>
      </w:tr>
      <w:tr w:rsidR="00521919" w:rsidRPr="00955CF8" w14:paraId="169009EA" w14:textId="77777777" w:rsidTr="003F0BD9">
        <w:trPr>
          <w:trHeight w:val="300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A0FE" w14:textId="088669DB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System (S)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E626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A48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B20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B4D6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color w:val="000000"/>
                <w:sz w:val="22"/>
              </w:rPr>
              <w:t>0.07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6A42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22.5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2AD6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2AD0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17.4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2396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2F04A4" w:rsidRPr="00955CF8" w14:paraId="052B206D" w14:textId="77777777" w:rsidTr="002F04A4">
        <w:trPr>
          <w:trHeight w:val="300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DF3D" w14:textId="10ECDFF5" w:rsidR="00521919" w:rsidRPr="00955CF8" w:rsidRDefault="009B00DE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E</w:t>
            </w:r>
            <w:r w:rsidR="00521919" w:rsidRPr="00955CF8">
              <w:rPr>
                <w:rFonts w:eastAsia="Times New Roman" w:cs="Times New Roman"/>
                <w:color w:val="000000"/>
                <w:sz w:val="22"/>
              </w:rPr>
              <w:t>ntry (E)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F34A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207.8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2658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A3E2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199.9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EB7E" w14:textId="02D48440" w:rsidR="00521919" w:rsidRPr="00955CF8" w:rsidRDefault="00521919" w:rsidP="00521919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2B2C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351.3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0E20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FB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270.7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57B" w14:textId="2DE22F71" w:rsidR="00521919" w:rsidRPr="00955CF8" w:rsidRDefault="00521919" w:rsidP="00521919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</w:tr>
      <w:tr w:rsidR="002F04A4" w:rsidRPr="00955CF8" w14:paraId="45097EA0" w14:textId="77777777" w:rsidTr="002F04A4">
        <w:trPr>
          <w:trHeight w:val="315"/>
        </w:trPr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6C4E" w14:textId="5942D1A0" w:rsidR="00521919" w:rsidRPr="00955CF8" w:rsidRDefault="00465288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/>
                <w:sz w:val="22"/>
                <w:lang w:eastAsia="de-DE"/>
              </w:rPr>
              <w:t>SxE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BBD6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3.0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CFDE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4A4B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2.9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0680" w14:textId="7370D438" w:rsidR="00521919" w:rsidRPr="00955CF8" w:rsidRDefault="00521919" w:rsidP="00521919">
            <w:pPr>
              <w:spacing w:after="0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1B84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2.1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6793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5D53" w14:textId="77777777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1.6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1AB5" w14:textId="4A8A542A" w:rsidR="00521919" w:rsidRPr="00955CF8" w:rsidRDefault="00521919" w:rsidP="00521919">
            <w:pPr>
              <w:spacing w:after="0"/>
              <w:rPr>
                <w:rFonts w:eastAsia="Times New Roman" w:cs="Times New Roman"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color w:val="000000"/>
                <w:sz w:val="22"/>
              </w:rPr>
              <w:t>0.09</w:t>
            </w:r>
          </w:p>
        </w:tc>
      </w:tr>
    </w:tbl>
    <w:p w14:paraId="184B970B" w14:textId="77777777" w:rsidR="00DE6480" w:rsidRPr="007A34C1" w:rsidRDefault="00DE6480" w:rsidP="00DE6480">
      <w:pPr>
        <w:rPr>
          <w:rFonts w:cs="Times New Roman"/>
          <w:szCs w:val="24"/>
        </w:rPr>
      </w:pPr>
    </w:p>
    <w:p w14:paraId="26EE4F73" w14:textId="37CBB7C9" w:rsidR="00DE6480" w:rsidRPr="007A34C1" w:rsidRDefault="00DE6480" w:rsidP="00DE6480">
      <w:pPr>
        <w:pStyle w:val="Caption"/>
      </w:pPr>
      <w:bookmarkStart w:id="18" w:name="_Ref91585292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12</w:t>
      </w:r>
      <w:r w:rsidR="009525BD">
        <w:rPr>
          <w:noProof/>
        </w:rPr>
        <w:fldChar w:fldCharType="end"/>
      </w:r>
      <w:bookmarkEnd w:id="18"/>
      <w:r w:rsidRPr="007A34C1">
        <w:rPr>
          <w:b w:val="0"/>
          <w:bCs w:val="0"/>
        </w:rPr>
        <w:t xml:space="preserve"> Wheat DTH for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>. Estimated marginal means and standard error for of the seasons 2018/19 and 2019/20 from linear mixed effect models are shown. Significant differences at p&lt;0.05 estimated from mixed models with pairwise comparison and Holm correction are shown. Significant differences are indicated by letters.</w:t>
      </w:r>
    </w:p>
    <w:tbl>
      <w:tblPr>
        <w:tblW w:w="9398" w:type="dxa"/>
        <w:tblLook w:val="04A0" w:firstRow="1" w:lastRow="0" w:firstColumn="1" w:lastColumn="0" w:noHBand="0" w:noVBand="1"/>
      </w:tblPr>
      <w:tblGrid>
        <w:gridCol w:w="1418"/>
        <w:gridCol w:w="1463"/>
        <w:gridCol w:w="1141"/>
        <w:gridCol w:w="793"/>
        <w:gridCol w:w="1312"/>
        <w:gridCol w:w="1463"/>
        <w:gridCol w:w="1060"/>
        <w:gridCol w:w="789"/>
      </w:tblGrid>
      <w:tr w:rsidR="00DE6480" w:rsidRPr="00955CF8" w14:paraId="40DE92F6" w14:textId="77777777" w:rsidTr="003F0BD9">
        <w:trPr>
          <w:trHeight w:val="315"/>
        </w:trPr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A913" w14:textId="77777777" w:rsidR="00DE6480" w:rsidRPr="00955CF8" w:rsidDel="008463DB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2018/19</w:t>
            </w:r>
          </w:p>
        </w:tc>
        <w:tc>
          <w:tcPr>
            <w:tcW w:w="458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E4FD84" w14:textId="77777777" w:rsidR="00DE6480" w:rsidRPr="00955CF8" w:rsidDel="008463DB" w:rsidRDefault="00DE6480" w:rsidP="003F0BD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/>
                <w:sz w:val="22"/>
              </w:rPr>
              <w:t>2019/20</w:t>
            </w:r>
          </w:p>
        </w:tc>
      </w:tr>
      <w:tr w:rsidR="00DE6480" w:rsidRPr="00955CF8" w14:paraId="03BFB19F" w14:textId="77777777" w:rsidTr="003F0BD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B153" w14:textId="1D565C69" w:rsidR="00DE6480" w:rsidRPr="00955CF8" w:rsidRDefault="00521919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Entry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7B5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group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AFA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Emmean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EA6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03BE" w14:textId="1523D913" w:rsidR="00DE6480" w:rsidRPr="00955CF8" w:rsidRDefault="00521919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Entry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56E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group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D5A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Emmean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2E0E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DE6480" w:rsidRPr="00955CF8" w14:paraId="429CEFB3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CEC4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Toborzo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2345" w14:textId="6323D949" w:rsidR="00DE6480" w:rsidRPr="00955CF8" w:rsidRDefault="00323198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07D2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9D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a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1F74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Toborzo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7983" w14:textId="29A9DA14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E4C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191.8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5CEE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a</w:t>
            </w:r>
          </w:p>
        </w:tc>
      </w:tr>
      <w:tr w:rsidR="00DE6480" w:rsidRPr="00955CF8" w14:paraId="769DFE78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8CA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Nemere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334" w14:textId="13F8546C" w:rsidR="00DE6480" w:rsidRPr="00955CF8" w:rsidRDefault="00323198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937B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216.9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D9C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E10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Nemere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0E88" w14:textId="2F298BB3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3F56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198.8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AE77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</w:t>
            </w:r>
          </w:p>
        </w:tc>
      </w:tr>
      <w:tr w:rsidR="00DE6480" w:rsidRPr="00955CF8" w14:paraId="479F508D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295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Karizma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EB04" w14:textId="5BA12BF2" w:rsidR="00DE6480" w:rsidRPr="00955CF8" w:rsidRDefault="00323198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990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219.8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2C60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282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Karizma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52BB" w14:textId="3A69CA8C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C5B8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202.3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125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</w:t>
            </w:r>
          </w:p>
        </w:tc>
      </w:tr>
      <w:tr w:rsidR="00DE6480" w:rsidRPr="00955CF8" w14:paraId="723D6A4E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181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Elit</w:t>
            </w:r>
            <w:proofErr w:type="spellEnd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 xml:space="preserve"> CCP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5FFC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H-HP,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056A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220.0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763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28F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Elit</w:t>
            </w:r>
            <w:proofErr w:type="spellEnd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 xml:space="preserve"> HP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6C8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7AF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203.5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8E56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</w:t>
            </w:r>
          </w:p>
        </w:tc>
      </w:tr>
      <w:tr w:rsidR="00DE6480" w:rsidRPr="00955CF8" w14:paraId="443A2C6F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364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Kolompos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636A" w14:textId="5B48ED15" w:rsidR="00DE6480" w:rsidRPr="00955CF8" w:rsidRDefault="00323198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ABA1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C5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7804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Kolompos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FF9A" w14:textId="1B4EB21A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218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204.0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42D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</w:t>
            </w:r>
          </w:p>
        </w:tc>
      </w:tr>
      <w:tr w:rsidR="00DE6480" w:rsidRPr="00955CF8" w14:paraId="7ADA84F5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765E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OYQII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B80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FA7A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224.3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DF8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de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E2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OYQII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623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EC1B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208.8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94E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</w:t>
            </w:r>
          </w:p>
        </w:tc>
      </w:tr>
      <w:tr w:rsidR="00DE6480" w:rsidRPr="00955CF8" w14:paraId="77E5BBE0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B4CC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Capo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D173" w14:textId="341D5B85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C5D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225.6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F7A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ef</w:t>
            </w:r>
            <w:proofErr w:type="spell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676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Capo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AC76" w14:textId="4D882DA5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2718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209.5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CA1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</w:t>
            </w:r>
          </w:p>
        </w:tc>
      </w:tr>
      <w:tr w:rsidR="00DE6480" w:rsidRPr="00955CF8" w14:paraId="7627F99C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6813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BSFI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89B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82D5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226.0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C30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ef</w:t>
            </w:r>
            <w:proofErr w:type="spell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B9D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OQII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379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6431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209.5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3B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</w:t>
            </w:r>
          </w:p>
        </w:tc>
      </w:tr>
      <w:tr w:rsidR="00DE6480" w:rsidRPr="00955CF8" w14:paraId="3411D6D1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CD7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BSFII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D29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5F1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226.3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C1A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6B35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BSFI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C153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460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210.0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EBB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de</w:t>
            </w:r>
          </w:p>
        </w:tc>
      </w:tr>
      <w:tr w:rsidR="00DE6480" w:rsidRPr="00955CF8" w14:paraId="7D226F7B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F0E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OQII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E997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1762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226.3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FB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EFC6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BSFII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2393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K-HP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6B10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211.5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022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</w:t>
            </w:r>
          </w:p>
        </w:tc>
      </w:tr>
      <w:tr w:rsidR="00DE6480" w:rsidRPr="00955CF8" w14:paraId="1481F0ED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A8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Liocharls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3FE3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B5B1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228.4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30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g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CC1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Liocharls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62B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1B2E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211.8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AFB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e</w:t>
            </w:r>
          </w:p>
        </w:tc>
      </w:tr>
      <w:tr w:rsidR="00DE6480" w:rsidRPr="00955CF8" w14:paraId="0008BB79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67B9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Brandex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3D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D-HP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3A13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228.5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9E0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g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B17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Brandex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51E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D-HP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15E9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213.8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634F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</w:tr>
      <w:tr w:rsidR="00DE6480" w:rsidRPr="00955CF8" w14:paraId="2D6325A1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C867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Wiwa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0126" w14:textId="3197B932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B4DF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229.3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CFB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gh</w:t>
            </w:r>
            <w:proofErr w:type="spell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34FA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Achat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32B5" w14:textId="6AAE1F93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4C6E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214.0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E968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</w:tr>
      <w:tr w:rsidR="00DE6480" w:rsidRPr="00955CF8" w14:paraId="6972E9D3" w14:textId="77777777" w:rsidTr="003F0BD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6C3A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Achat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C5A2" w14:textId="5BC0B960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CC83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230.4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B6AD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2B4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Wiwa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4A6" w14:textId="311714EA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C54D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214.3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0260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</w:tr>
      <w:tr w:rsidR="00DE6480" w:rsidRPr="00955CF8" w14:paraId="3341D26B" w14:textId="77777777" w:rsidTr="003F0BD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3265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Butaro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385E" w14:textId="426D231F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225F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231.0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781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3667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Butaro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05C1" w14:textId="4FA3EB98" w:rsidR="00DE6480" w:rsidRPr="00955CF8" w:rsidRDefault="007E253B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C-Line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8C03" w14:textId="77777777" w:rsidR="00DE6480" w:rsidRPr="00955CF8" w:rsidRDefault="00DE6480" w:rsidP="003F0BD9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cs="Times New Roman"/>
                <w:color w:val="000000" w:themeColor="text1"/>
                <w:sz w:val="22"/>
              </w:rPr>
              <w:t>215.3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3332" w14:textId="77777777" w:rsidR="00DE6480" w:rsidRPr="00955CF8" w:rsidRDefault="00DE6480" w:rsidP="003F0BD9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955CF8">
              <w:rPr>
                <w:rFonts w:eastAsia="Times New Roman" w:cs="Times New Roman"/>
                <w:color w:val="000000" w:themeColor="text1"/>
                <w:sz w:val="22"/>
              </w:rPr>
              <w:t>f</w:t>
            </w:r>
          </w:p>
        </w:tc>
      </w:tr>
    </w:tbl>
    <w:p w14:paraId="2779BC48" w14:textId="77777777" w:rsidR="00D2212C" w:rsidRDefault="00D2212C" w:rsidP="00DE6480">
      <w:pPr>
        <w:rPr>
          <w:rFonts w:cs="Times New Roman"/>
          <w:szCs w:val="24"/>
        </w:rPr>
        <w:sectPr w:rsidR="00D2212C" w:rsidSect="00DE6480">
          <w:headerReference w:type="even" r:id="rId14"/>
          <w:footerReference w:type="even" r:id="rId15"/>
          <w:footerReference w:type="default" r:id="rId16"/>
          <w:headerReference w:type="first" r:id="rId17"/>
          <w:pgSz w:w="11906" w:h="16838" w:code="9"/>
          <w:pgMar w:top="1134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F3210C2" w14:textId="77777777" w:rsidR="00DE6480" w:rsidRPr="007A34C1" w:rsidRDefault="00DE6480" w:rsidP="00DE6480">
      <w:pPr>
        <w:rPr>
          <w:rFonts w:cs="Times New Roman"/>
          <w:szCs w:val="24"/>
        </w:rPr>
      </w:pPr>
    </w:p>
    <w:p w14:paraId="3EB9E407" w14:textId="68792D85" w:rsidR="00DE6480" w:rsidRPr="007A34C1" w:rsidRDefault="00DE6480" w:rsidP="00DE6480">
      <w:pPr>
        <w:pStyle w:val="Caption"/>
        <w:rPr>
          <w:b w:val="0"/>
          <w:bCs w:val="0"/>
        </w:rPr>
      </w:pPr>
      <w:bookmarkStart w:id="19" w:name="_Ref91586087"/>
      <w:r w:rsidRPr="007A34C1">
        <w:t xml:space="preserve">Table S </w:t>
      </w:r>
      <w:r w:rsidR="009525BD">
        <w:fldChar w:fldCharType="begin"/>
      </w:r>
      <w:r w:rsidR="009525BD">
        <w:instrText xml:space="preserve"> SEQ Table_S \* ARABIC </w:instrText>
      </w:r>
      <w:r w:rsidR="009525BD">
        <w:fldChar w:fldCharType="separate"/>
      </w:r>
      <w:r w:rsidRPr="007A34C1">
        <w:rPr>
          <w:noProof/>
        </w:rPr>
        <w:t>13</w:t>
      </w:r>
      <w:r w:rsidR="009525BD">
        <w:rPr>
          <w:noProof/>
        </w:rPr>
        <w:fldChar w:fldCharType="end"/>
      </w:r>
      <w:bookmarkEnd w:id="19"/>
      <w:r w:rsidRPr="007A34C1">
        <w:t xml:space="preserve"> </w:t>
      </w:r>
      <w:proofErr w:type="spellStart"/>
      <w:r w:rsidRPr="007A34C1">
        <w:rPr>
          <w:b w:val="0"/>
          <w:bCs w:val="0"/>
        </w:rPr>
        <w:t>Anova</w:t>
      </w:r>
      <w:proofErr w:type="spellEnd"/>
      <w:r w:rsidRPr="007A34C1">
        <w:rPr>
          <w:b w:val="0"/>
          <w:bCs w:val="0"/>
        </w:rPr>
        <w:t xml:space="preserve"> tables for wheat biomass for </w:t>
      </w:r>
      <w:r w:rsidR="00955CF8">
        <w:rPr>
          <w:b w:val="0"/>
          <w:bCs w:val="0"/>
        </w:rPr>
        <w:t>two</w:t>
      </w:r>
      <w:r w:rsidRPr="007A34C1">
        <w:rPr>
          <w:b w:val="0"/>
          <w:bCs w:val="0"/>
        </w:rPr>
        <w:t xml:space="preserve"> seasons. MS: Mean square error; DF: Numerator degrees of freedom; F: F – value; P: P- value. Derived from the linear mixed effects models for different agronomic traits of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 xml:space="preserve">. </w:t>
      </w:r>
      <w:r w:rsidR="00521919" w:rsidRPr="007A34C1">
        <w:rPr>
          <w:b w:val="0"/>
          <w:bCs w:val="0"/>
        </w:rPr>
        <w:t>Entry</w:t>
      </w:r>
      <w:r w:rsidRPr="007A34C1">
        <w:rPr>
          <w:b w:val="0"/>
          <w:bCs w:val="0"/>
        </w:rPr>
        <w:t xml:space="preserve"> represents the cereal </w:t>
      </w:r>
      <w:r w:rsidR="00521919" w:rsidRPr="007A34C1">
        <w:rPr>
          <w:b w:val="0"/>
          <w:bCs w:val="0"/>
        </w:rPr>
        <w:t>entries</w:t>
      </w:r>
      <w:r w:rsidRPr="007A34C1">
        <w:rPr>
          <w:b w:val="0"/>
          <w:bCs w:val="0"/>
        </w:rPr>
        <w:t>, the cropping system (monoculture and mixture) and replicate represents the four replicate blocks in the experiment.</w:t>
      </w:r>
    </w:p>
    <w:tbl>
      <w:tblPr>
        <w:tblW w:w="8771" w:type="dxa"/>
        <w:tblLook w:val="04A0" w:firstRow="1" w:lastRow="0" w:firstColumn="1" w:lastColumn="0" w:noHBand="0" w:noVBand="1"/>
      </w:tblPr>
      <w:tblGrid>
        <w:gridCol w:w="1091"/>
        <w:gridCol w:w="1008"/>
        <w:gridCol w:w="1200"/>
        <w:gridCol w:w="912"/>
        <w:gridCol w:w="720"/>
        <w:gridCol w:w="945"/>
        <w:gridCol w:w="1005"/>
        <w:gridCol w:w="1215"/>
        <w:gridCol w:w="675"/>
      </w:tblGrid>
      <w:tr w:rsidR="002B62B0" w:rsidRPr="002B62B0" w14:paraId="1C7EBC7F" w14:textId="77777777" w:rsidTr="002B62B0">
        <w:trPr>
          <w:trHeight w:val="330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783E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87F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2018/19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2149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2019/20</w:t>
            </w:r>
          </w:p>
        </w:tc>
      </w:tr>
      <w:tr w:rsidR="002B62B0" w:rsidRPr="002B62B0" w14:paraId="5269F9C1" w14:textId="77777777" w:rsidTr="002B62B0">
        <w:trPr>
          <w:trHeight w:val="315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18D9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05F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MS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92F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DF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184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2FB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 xml:space="preserve">P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69D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MS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FA1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DF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9C9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F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7BA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 xml:space="preserve">P </w:t>
            </w:r>
          </w:p>
        </w:tc>
      </w:tr>
      <w:tr w:rsidR="002B62B0" w:rsidRPr="002B62B0" w14:paraId="67ADBCE7" w14:textId="77777777" w:rsidTr="002B62B0">
        <w:trPr>
          <w:trHeight w:val="375"/>
        </w:trPr>
        <w:tc>
          <w:tcPr>
            <w:tcW w:w="87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884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biomass [t ha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/>
              </w:rPr>
              <w:t>-1</w:t>
            </w: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]</w:t>
            </w:r>
          </w:p>
        </w:tc>
      </w:tr>
      <w:tr w:rsidR="002B62B0" w:rsidRPr="002B62B0" w14:paraId="7081D2E9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D8AA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B71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E1B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06F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E60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928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11,9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314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8FD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31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0,20</w:t>
            </w:r>
          </w:p>
        </w:tc>
      </w:tr>
      <w:tr w:rsidR="002B62B0" w:rsidRPr="002B62B0" w14:paraId="27600B98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2603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142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39C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2D9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801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35A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30,8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8FA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CBC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7,1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E13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6AE4E9FA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8F6D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0DD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77E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86E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400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21B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174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649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1EF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0,99</w:t>
            </w:r>
          </w:p>
        </w:tc>
      </w:tr>
      <w:tr w:rsidR="002B62B0" w:rsidRPr="002B62B0" w14:paraId="3ACAB22C" w14:textId="77777777" w:rsidTr="002B62B0">
        <w:trPr>
          <w:trHeight w:val="31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0145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ears [1/m2]</w:t>
            </w:r>
          </w:p>
        </w:tc>
      </w:tr>
      <w:tr w:rsidR="002B62B0" w:rsidRPr="002B62B0" w14:paraId="165771C4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1070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52F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85216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4D2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FFF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46,6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EAB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5B7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55764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689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BDC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12,7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2C2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0,04</w:t>
            </w:r>
          </w:p>
        </w:tc>
      </w:tr>
      <w:tr w:rsidR="002B62B0" w:rsidRPr="002B62B0" w14:paraId="192CA15D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3C61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2D5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C6E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C41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927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304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15664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B7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3E2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3B6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25A72604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1B50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C48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0BB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878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140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2C73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4455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149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EAF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57E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0,44</w:t>
            </w:r>
          </w:p>
        </w:tc>
      </w:tr>
      <w:tr w:rsidR="002B62B0" w:rsidRPr="002B62B0" w14:paraId="3C49DD7B" w14:textId="77777777" w:rsidTr="002B62B0">
        <w:trPr>
          <w:trHeight w:val="31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2CEA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harvest index</w:t>
            </w:r>
          </w:p>
        </w:tc>
      </w:tr>
      <w:tr w:rsidR="002B62B0" w:rsidRPr="002B62B0" w14:paraId="4F795671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94AB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4DE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1C7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EBB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5C9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03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84B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400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16,086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5D6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0,21</w:t>
            </w:r>
          </w:p>
        </w:tc>
      </w:tr>
      <w:tr w:rsidR="002B62B0" w:rsidRPr="002B62B0" w14:paraId="0A667E6C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09F5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53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3F7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363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92D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CD7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923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0ED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123,467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07A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7B636CB0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B168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90C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5D1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0EA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DC1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1EA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73E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896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8F7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0,03</w:t>
            </w:r>
          </w:p>
        </w:tc>
      </w:tr>
      <w:tr w:rsidR="002B62B0" w:rsidRPr="002B62B0" w14:paraId="2B3B3089" w14:textId="77777777" w:rsidTr="002B62B0">
        <w:trPr>
          <w:trHeight w:val="31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9433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kernels per ear</w:t>
            </w:r>
          </w:p>
        </w:tc>
      </w:tr>
      <w:tr w:rsidR="002B62B0" w:rsidRPr="002B62B0" w14:paraId="020F268C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C09A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9CB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672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159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3A4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3EA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54,5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DD6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2DA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811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0,04</w:t>
            </w:r>
          </w:p>
        </w:tc>
      </w:tr>
      <w:tr w:rsidR="002B62B0" w:rsidRPr="002B62B0" w14:paraId="2B76D48A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7345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F09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156,2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B4A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690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13,4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9BB1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73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76,0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03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B0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5,9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586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1F0C0919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6E4E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545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7BA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6F3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7DB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517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16A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B98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1908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0,12</w:t>
            </w:r>
          </w:p>
        </w:tc>
      </w:tr>
      <w:tr w:rsidR="002B62B0" w:rsidRPr="002B62B0" w14:paraId="5D0134F5" w14:textId="77777777" w:rsidTr="002B62B0">
        <w:trPr>
          <w:trHeight w:val="315"/>
        </w:trPr>
        <w:tc>
          <w:tcPr>
            <w:tcW w:w="87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C41C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Wheat TGW [g]</w:t>
            </w:r>
          </w:p>
        </w:tc>
      </w:tr>
      <w:tr w:rsidR="002B62B0" w:rsidRPr="002B62B0" w14:paraId="4ECA0F8F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87D7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System (S)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0366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0DA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01-Mar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E42A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7,3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072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0,07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6D7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29,0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59F2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Jan-87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8735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17,3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E47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443245E2" w14:textId="77777777" w:rsidTr="002B62B0">
        <w:trPr>
          <w:trHeight w:val="31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C8BA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Entry (E)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510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472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F743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156,9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8E3F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D69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74,5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02B4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79A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44,4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AF5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</w:tr>
      <w:tr w:rsidR="002B62B0" w:rsidRPr="002B62B0" w14:paraId="7F4F7FC3" w14:textId="77777777" w:rsidTr="002B62B0"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CF02" w14:textId="77777777" w:rsidR="002B62B0" w:rsidRPr="002B62B0" w:rsidRDefault="002B62B0" w:rsidP="002B62B0">
            <w:pPr>
              <w:spacing w:before="0" w:after="0"/>
              <w:rPr>
                <w:rFonts w:eastAsia="Times New Roman" w:cs="Times New Roman"/>
                <w:color w:val="000000"/>
                <w:sz w:val="22"/>
                <w:lang/>
              </w:rPr>
            </w:pPr>
            <w:proofErr w:type="spellStart"/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SxE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6CC0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9C03D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D0B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776B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0369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AE2E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14/87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0F27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color w:val="000000"/>
                <w:sz w:val="22"/>
                <w:lang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08FC" w14:textId="77777777" w:rsidR="002B62B0" w:rsidRPr="002B62B0" w:rsidRDefault="002B62B0" w:rsidP="002B62B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</w:pPr>
            <w:r w:rsidRPr="002B62B0">
              <w:rPr>
                <w:rFonts w:eastAsia="Times New Roman" w:cs="Times New Roman"/>
                <w:b/>
                <w:bCs/>
                <w:color w:val="000000"/>
                <w:sz w:val="22"/>
                <w:lang/>
              </w:rPr>
              <w:t>0,01</w:t>
            </w:r>
          </w:p>
        </w:tc>
      </w:tr>
    </w:tbl>
    <w:p w14:paraId="7B65BC41" w14:textId="77777777" w:rsidR="00DE23E8" w:rsidRPr="007A34C1" w:rsidRDefault="00DE23E8" w:rsidP="00DE6480">
      <w:pPr>
        <w:rPr>
          <w:rFonts w:cs="Times New Roman"/>
          <w:szCs w:val="24"/>
        </w:rPr>
      </w:pPr>
    </w:p>
    <w:sectPr w:rsidR="00DE23E8" w:rsidRPr="007A34C1" w:rsidSect="00955CF8">
      <w:pgSz w:w="11906" w:h="16838" w:code="9"/>
      <w:pgMar w:top="113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CAE9" w14:textId="77777777" w:rsidR="009525BD" w:rsidRDefault="009525BD" w:rsidP="00117666">
      <w:pPr>
        <w:spacing w:after="0"/>
      </w:pPr>
      <w:r>
        <w:separator/>
      </w:r>
    </w:p>
  </w:endnote>
  <w:endnote w:type="continuationSeparator" w:id="0">
    <w:p w14:paraId="0F93AAE5" w14:textId="77777777" w:rsidR="009525BD" w:rsidRDefault="009525B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DC1B" w14:textId="77777777" w:rsidR="003F0BD9" w:rsidRDefault="003F0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512668"/>
      <w:docPartObj>
        <w:docPartGallery w:val="Page Numbers (Bottom of Page)"/>
        <w:docPartUnique/>
      </w:docPartObj>
    </w:sdtPr>
    <w:sdtEndPr/>
    <w:sdtContent>
      <w:p w14:paraId="0CC2B237" w14:textId="77777777" w:rsidR="003F0BD9" w:rsidRDefault="003F0BD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BA68C" w14:textId="77777777" w:rsidR="003F0BD9" w:rsidRDefault="003F0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CA7C" w14:textId="77777777" w:rsidR="003F0BD9" w:rsidRDefault="003F0B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3F0BD9" w:rsidRPr="00577C4C" w:rsidRDefault="003F0BD9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3F0BD9" w:rsidRPr="00577C4C" w:rsidRDefault="003F0B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3F0BD9" w:rsidRPr="00577C4C" w:rsidRDefault="003F0B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3F0BD9" w:rsidRPr="00577C4C" w:rsidRDefault="003F0BD9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3F0BD9" w:rsidRPr="00577C4C" w:rsidRDefault="003F0B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3F0BD9" w:rsidRPr="00577C4C" w:rsidRDefault="003F0B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6870" w14:textId="77777777" w:rsidR="009525BD" w:rsidRDefault="009525BD" w:rsidP="00117666">
      <w:pPr>
        <w:spacing w:after="0"/>
      </w:pPr>
      <w:r>
        <w:separator/>
      </w:r>
    </w:p>
  </w:footnote>
  <w:footnote w:type="continuationSeparator" w:id="0">
    <w:p w14:paraId="608F43F1" w14:textId="77777777" w:rsidR="009525BD" w:rsidRDefault="009525B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9821" w14:textId="77777777" w:rsidR="003F0BD9" w:rsidRDefault="003F0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4F5E" w14:textId="77777777" w:rsidR="003F0BD9" w:rsidRDefault="003F0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348E" w14:textId="77777777" w:rsidR="003F0BD9" w:rsidRDefault="003F0BD9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6A6CED5" wp14:editId="68597A79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3F0BD9" w:rsidRPr="009151AA" w:rsidRDefault="003F0BD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3F0BD9" w:rsidRDefault="003F0BD9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66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0D0F33"/>
    <w:multiLevelType w:val="hybridMultilevel"/>
    <w:tmpl w:val="AEEAD11E"/>
    <w:lvl w:ilvl="0" w:tplc="B3B0F4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B51"/>
    <w:multiLevelType w:val="hybridMultilevel"/>
    <w:tmpl w:val="D9BA3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6AC0A5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34F0E"/>
    <w:multiLevelType w:val="hybridMultilevel"/>
    <w:tmpl w:val="45B82F06"/>
    <w:lvl w:ilvl="0" w:tplc="A23A1E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79B6"/>
    <w:multiLevelType w:val="hybridMultilevel"/>
    <w:tmpl w:val="BEB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45DD"/>
    <w:multiLevelType w:val="hybridMultilevel"/>
    <w:tmpl w:val="5ABA09D6"/>
    <w:lvl w:ilvl="0" w:tplc="211EF060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A7CAC"/>
    <w:multiLevelType w:val="multilevel"/>
    <w:tmpl w:val="2D740DBE"/>
    <w:numStyleLink w:val="Headings"/>
  </w:abstractNum>
  <w:abstractNum w:abstractNumId="13" w15:restartNumberingAfterBreak="0">
    <w:nsid w:val="3446229A"/>
    <w:multiLevelType w:val="hybridMultilevel"/>
    <w:tmpl w:val="7E68BB22"/>
    <w:lvl w:ilvl="0" w:tplc="F078C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6F34"/>
    <w:multiLevelType w:val="hybridMultilevel"/>
    <w:tmpl w:val="898C5570"/>
    <w:lvl w:ilvl="0" w:tplc="A8D8DA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A2549D"/>
    <w:multiLevelType w:val="hybridMultilevel"/>
    <w:tmpl w:val="8B5E2818"/>
    <w:lvl w:ilvl="0" w:tplc="211EF060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D3E75"/>
    <w:multiLevelType w:val="hybridMultilevel"/>
    <w:tmpl w:val="8CBC8B10"/>
    <w:lvl w:ilvl="0" w:tplc="C04E28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062F6"/>
    <w:multiLevelType w:val="hybridMultilevel"/>
    <w:tmpl w:val="0F547444"/>
    <w:lvl w:ilvl="0" w:tplc="5C242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91BAB"/>
    <w:multiLevelType w:val="hybridMultilevel"/>
    <w:tmpl w:val="68A87A4E"/>
    <w:lvl w:ilvl="0" w:tplc="9BBC0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D7921"/>
    <w:multiLevelType w:val="hybridMultilevel"/>
    <w:tmpl w:val="51906C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6486"/>
    <w:multiLevelType w:val="hybridMultilevel"/>
    <w:tmpl w:val="8A4E5DAE"/>
    <w:lvl w:ilvl="0" w:tplc="37ECB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3666"/>
    <w:multiLevelType w:val="hybridMultilevel"/>
    <w:tmpl w:val="6028326A"/>
    <w:lvl w:ilvl="0" w:tplc="77185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ED605D"/>
    <w:multiLevelType w:val="hybridMultilevel"/>
    <w:tmpl w:val="F44A63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B1265"/>
    <w:multiLevelType w:val="hybridMultilevel"/>
    <w:tmpl w:val="AD18E290"/>
    <w:lvl w:ilvl="0" w:tplc="B3B0F4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706BD"/>
    <w:multiLevelType w:val="hybridMultilevel"/>
    <w:tmpl w:val="59F0E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C6F29"/>
    <w:multiLevelType w:val="multilevel"/>
    <w:tmpl w:val="2D740DBE"/>
    <w:numStyleLink w:val="Headings"/>
  </w:abstractNum>
  <w:abstractNum w:abstractNumId="36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7"/>
  </w:num>
  <w:num w:numId="4">
    <w:abstractNumId w:val="7"/>
  </w:num>
  <w:num w:numId="5">
    <w:abstractNumId w:val="0"/>
  </w:num>
  <w:num w:numId="6">
    <w:abstractNumId w:val="1"/>
  </w:num>
  <w:num w:numId="7">
    <w:abstractNumId w:val="27"/>
  </w:num>
  <w:num w:numId="8">
    <w:abstractNumId w:val="4"/>
  </w:num>
  <w:num w:numId="9">
    <w:abstractNumId w:val="3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36"/>
  </w:num>
  <w:num w:numId="18">
    <w:abstractNumId w:val="25"/>
  </w:num>
  <w:num w:numId="19">
    <w:abstractNumId w:val="23"/>
  </w:num>
  <w:num w:numId="20">
    <w:abstractNumId w:val="30"/>
  </w:num>
  <w:num w:numId="21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5"/>
  </w:num>
  <w:num w:numId="25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5"/>
  </w:num>
  <w:num w:numId="27">
    <w:abstractNumId w:val="11"/>
  </w:num>
  <w:num w:numId="28">
    <w:abstractNumId w:val="10"/>
  </w:num>
  <w:num w:numId="29">
    <w:abstractNumId w:val="31"/>
  </w:num>
  <w:num w:numId="30">
    <w:abstractNumId w:val="14"/>
  </w:num>
  <w:num w:numId="31">
    <w:abstractNumId w:val="34"/>
  </w:num>
  <w:num w:numId="32">
    <w:abstractNumId w:val="17"/>
  </w:num>
  <w:num w:numId="33">
    <w:abstractNumId w:val="2"/>
  </w:num>
  <w:num w:numId="34">
    <w:abstractNumId w:val="32"/>
  </w:num>
  <w:num w:numId="35">
    <w:abstractNumId w:val="29"/>
  </w:num>
  <w:num w:numId="36">
    <w:abstractNumId w:val="20"/>
  </w:num>
  <w:num w:numId="37">
    <w:abstractNumId w:val="28"/>
  </w:num>
  <w:num w:numId="38">
    <w:abstractNumId w:val="26"/>
  </w:num>
  <w:num w:numId="39">
    <w:abstractNumId w:val="13"/>
  </w:num>
  <w:num w:numId="40">
    <w:abstractNumId w:val="3"/>
  </w:num>
  <w:num w:numId="41">
    <w:abstractNumId w:val="9"/>
  </w:num>
  <w:num w:numId="42">
    <w:abstractNumId w:val="24"/>
  </w:num>
  <w:num w:numId="4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1FD4"/>
    <w:rsid w:val="0001436A"/>
    <w:rsid w:val="00034304"/>
    <w:rsid w:val="00035434"/>
    <w:rsid w:val="00043B4A"/>
    <w:rsid w:val="00052A14"/>
    <w:rsid w:val="00057B86"/>
    <w:rsid w:val="00057E2A"/>
    <w:rsid w:val="000661FA"/>
    <w:rsid w:val="00077D53"/>
    <w:rsid w:val="00096717"/>
    <w:rsid w:val="000E00FD"/>
    <w:rsid w:val="00101F41"/>
    <w:rsid w:val="00105FD9"/>
    <w:rsid w:val="00117666"/>
    <w:rsid w:val="001549D3"/>
    <w:rsid w:val="00160065"/>
    <w:rsid w:val="00177D84"/>
    <w:rsid w:val="00182DA0"/>
    <w:rsid w:val="0021356A"/>
    <w:rsid w:val="00240CA2"/>
    <w:rsid w:val="00262F73"/>
    <w:rsid w:val="00267D18"/>
    <w:rsid w:val="00274347"/>
    <w:rsid w:val="00275D0B"/>
    <w:rsid w:val="002868E2"/>
    <w:rsid w:val="002869C3"/>
    <w:rsid w:val="002910AF"/>
    <w:rsid w:val="002936E4"/>
    <w:rsid w:val="002A3B96"/>
    <w:rsid w:val="002B4A57"/>
    <w:rsid w:val="002B62B0"/>
    <w:rsid w:val="002C006B"/>
    <w:rsid w:val="002C38C4"/>
    <w:rsid w:val="002C74CA"/>
    <w:rsid w:val="002F04A4"/>
    <w:rsid w:val="00302B22"/>
    <w:rsid w:val="003123F4"/>
    <w:rsid w:val="00323198"/>
    <w:rsid w:val="003263A1"/>
    <w:rsid w:val="00336106"/>
    <w:rsid w:val="003544FB"/>
    <w:rsid w:val="003646DB"/>
    <w:rsid w:val="003C443F"/>
    <w:rsid w:val="003D2F2D"/>
    <w:rsid w:val="003F0BD9"/>
    <w:rsid w:val="00401590"/>
    <w:rsid w:val="00442845"/>
    <w:rsid w:val="00445E23"/>
    <w:rsid w:val="00447801"/>
    <w:rsid w:val="00452E9C"/>
    <w:rsid w:val="00461547"/>
    <w:rsid w:val="0046493D"/>
    <w:rsid w:val="00465288"/>
    <w:rsid w:val="004654AF"/>
    <w:rsid w:val="004735C8"/>
    <w:rsid w:val="00473BE8"/>
    <w:rsid w:val="00485721"/>
    <w:rsid w:val="004947A6"/>
    <w:rsid w:val="004957B1"/>
    <w:rsid w:val="004961FF"/>
    <w:rsid w:val="004B0852"/>
    <w:rsid w:val="004B1512"/>
    <w:rsid w:val="004E191E"/>
    <w:rsid w:val="00517A89"/>
    <w:rsid w:val="00521919"/>
    <w:rsid w:val="005250F2"/>
    <w:rsid w:val="0055200E"/>
    <w:rsid w:val="0055753F"/>
    <w:rsid w:val="00593EEA"/>
    <w:rsid w:val="005A5EEE"/>
    <w:rsid w:val="005B12FC"/>
    <w:rsid w:val="005C6D5A"/>
    <w:rsid w:val="00623F5D"/>
    <w:rsid w:val="006375C7"/>
    <w:rsid w:val="00645049"/>
    <w:rsid w:val="00654E8F"/>
    <w:rsid w:val="00660D05"/>
    <w:rsid w:val="006820B1"/>
    <w:rsid w:val="00682881"/>
    <w:rsid w:val="006B7D14"/>
    <w:rsid w:val="006E2168"/>
    <w:rsid w:val="00701727"/>
    <w:rsid w:val="0070566C"/>
    <w:rsid w:val="00714C50"/>
    <w:rsid w:val="0072099A"/>
    <w:rsid w:val="00725A7D"/>
    <w:rsid w:val="007501BE"/>
    <w:rsid w:val="007772CA"/>
    <w:rsid w:val="00790BB3"/>
    <w:rsid w:val="007A34C1"/>
    <w:rsid w:val="007A6D8F"/>
    <w:rsid w:val="007C206C"/>
    <w:rsid w:val="007C5A2F"/>
    <w:rsid w:val="007E253B"/>
    <w:rsid w:val="007E66B2"/>
    <w:rsid w:val="00817DD6"/>
    <w:rsid w:val="0083759F"/>
    <w:rsid w:val="008477B7"/>
    <w:rsid w:val="0087652C"/>
    <w:rsid w:val="00885156"/>
    <w:rsid w:val="009151AA"/>
    <w:rsid w:val="0093429D"/>
    <w:rsid w:val="00943573"/>
    <w:rsid w:val="009525BD"/>
    <w:rsid w:val="00953106"/>
    <w:rsid w:val="00955CF8"/>
    <w:rsid w:val="00964134"/>
    <w:rsid w:val="00970568"/>
    <w:rsid w:val="00970F7D"/>
    <w:rsid w:val="00994A3D"/>
    <w:rsid w:val="009B00DE"/>
    <w:rsid w:val="009C2B12"/>
    <w:rsid w:val="00A174D9"/>
    <w:rsid w:val="00A824D2"/>
    <w:rsid w:val="00AA4D24"/>
    <w:rsid w:val="00AA6899"/>
    <w:rsid w:val="00AB4E6C"/>
    <w:rsid w:val="00AB6715"/>
    <w:rsid w:val="00B01352"/>
    <w:rsid w:val="00B1671E"/>
    <w:rsid w:val="00B25EB8"/>
    <w:rsid w:val="00B37F4D"/>
    <w:rsid w:val="00BB25F3"/>
    <w:rsid w:val="00C15B0A"/>
    <w:rsid w:val="00C52A7B"/>
    <w:rsid w:val="00C56BAF"/>
    <w:rsid w:val="00C609BD"/>
    <w:rsid w:val="00C679AA"/>
    <w:rsid w:val="00C75972"/>
    <w:rsid w:val="00C9007B"/>
    <w:rsid w:val="00CD066B"/>
    <w:rsid w:val="00CE4FEE"/>
    <w:rsid w:val="00D060CF"/>
    <w:rsid w:val="00D21332"/>
    <w:rsid w:val="00D2212C"/>
    <w:rsid w:val="00D421D6"/>
    <w:rsid w:val="00D46548"/>
    <w:rsid w:val="00D53826"/>
    <w:rsid w:val="00D5690F"/>
    <w:rsid w:val="00D56BC3"/>
    <w:rsid w:val="00D66753"/>
    <w:rsid w:val="00D9011B"/>
    <w:rsid w:val="00DA5B3D"/>
    <w:rsid w:val="00DB59C3"/>
    <w:rsid w:val="00DC259A"/>
    <w:rsid w:val="00DC3979"/>
    <w:rsid w:val="00DD3795"/>
    <w:rsid w:val="00DD4C97"/>
    <w:rsid w:val="00DE23E8"/>
    <w:rsid w:val="00DE6480"/>
    <w:rsid w:val="00E03EEE"/>
    <w:rsid w:val="00E37A05"/>
    <w:rsid w:val="00E52377"/>
    <w:rsid w:val="00E537AD"/>
    <w:rsid w:val="00E64E17"/>
    <w:rsid w:val="00E866C9"/>
    <w:rsid w:val="00EA3D3C"/>
    <w:rsid w:val="00EC0156"/>
    <w:rsid w:val="00EC090A"/>
    <w:rsid w:val="00EC330A"/>
    <w:rsid w:val="00EC7BB3"/>
    <w:rsid w:val="00ED20B5"/>
    <w:rsid w:val="00EE0ADB"/>
    <w:rsid w:val="00F05CAC"/>
    <w:rsid w:val="00F14B99"/>
    <w:rsid w:val="00F253D4"/>
    <w:rsid w:val="00F46900"/>
    <w:rsid w:val="00F51A4F"/>
    <w:rsid w:val="00F61D89"/>
    <w:rsid w:val="00F84AA3"/>
    <w:rsid w:val="00FA3E75"/>
    <w:rsid w:val="00FA6680"/>
    <w:rsid w:val="00FA79E7"/>
    <w:rsid w:val="00FD50CD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4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4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826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26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826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826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aliases w:val="label,figure,Picture,topic,c,C,Legend,topic1,topic2,topic3,3559Caption,topic4,c1,C1,Legend1,topic11,topic21,topic31,3559Caption1,Légende italique,Légende italique Char,kuvateksti Char,kuvateksti,Table,Figure No,Figure-caption,CAPTION,HB"/>
    <w:basedOn w:val="Normal"/>
    <w:next w:val="NoSpacing"/>
    <w:link w:val="CaptionCha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826"/>
    <w:rPr>
      <w:rFonts w:asciiTheme="majorHAnsi" w:eastAsiaTheme="majorEastAsia" w:hAnsiTheme="majorHAnsi" w:cstheme="majorBidi"/>
      <w:i/>
      <w:iCs/>
      <w:color w:val="17365D" w:themeColor="text2" w:themeShade="BF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26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8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8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paragraph" w:styleId="Revision">
    <w:name w:val="Revision"/>
    <w:hidden/>
    <w:uiPriority w:val="99"/>
    <w:semiHidden/>
    <w:rsid w:val="00D5382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aptionChar">
    <w:name w:val="Caption Char"/>
    <w:aliases w:val="label Char,figure Char,Picture Char,topic Char,c Char,C Char,Legend Char,topic1 Char,topic2 Char,topic3 Char,3559Caption Char,topic4 Char,c1 Char,C1 Char,Legend1 Char,topic11 Char,topic21 Char,topic31 Char,3559Caption1 Char,kuvateksti Char1"/>
    <w:link w:val="Caption"/>
    <w:uiPriority w:val="35"/>
    <w:locked/>
    <w:rsid w:val="00D53826"/>
    <w:rPr>
      <w:rFonts w:ascii="Times New Roman" w:hAnsi="Times New Roman" w:cs="Times New Roman"/>
      <w:b/>
      <w:bCs/>
      <w:sz w:val="24"/>
      <w:szCs w:val="24"/>
    </w:rPr>
  </w:style>
  <w:style w:type="paragraph" w:customStyle="1" w:styleId="Literaturverzeichnis1">
    <w:name w:val="Literaturverzeichnis1"/>
    <w:basedOn w:val="Normal"/>
    <w:rsid w:val="00D53826"/>
    <w:pPr>
      <w:spacing w:before="0" w:after="160" w:line="360" w:lineRule="auto"/>
      <w:ind w:left="720" w:hanging="720"/>
    </w:pPr>
    <w:rPr>
      <w:rFonts w:asciiTheme="minorHAnsi" w:eastAsiaTheme="minorEastAsia" w:hAnsiTheme="minorHAnsi"/>
      <w:sz w:val="22"/>
      <w:lang w:val="de-DE" w:eastAsia="de-DE"/>
    </w:rPr>
  </w:style>
  <w:style w:type="paragraph" w:styleId="Bibliography">
    <w:name w:val="Bibliography"/>
    <w:basedOn w:val="Normal"/>
    <w:next w:val="Normal"/>
    <w:uiPriority w:val="37"/>
    <w:unhideWhenUsed/>
    <w:rsid w:val="00D53826"/>
    <w:pPr>
      <w:spacing w:before="0" w:after="0"/>
      <w:ind w:left="720" w:hanging="720"/>
    </w:pPr>
    <w:rPr>
      <w:rFonts w:asciiTheme="minorHAnsi" w:eastAsiaTheme="minorEastAsia" w:hAnsiTheme="minorHAnsi"/>
      <w:sz w:val="22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D53826"/>
    <w:pPr>
      <w:spacing w:after="120" w:line="360" w:lineRule="auto"/>
      <w:ind w:left="340" w:hanging="340"/>
    </w:pPr>
    <w:rPr>
      <w:rFonts w:ascii="Calibri" w:eastAsiaTheme="minorEastAsia" w:hAnsi="Calibri"/>
      <w:b/>
      <w:bCs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D53826"/>
    <w:pPr>
      <w:tabs>
        <w:tab w:val="left" w:pos="524"/>
        <w:tab w:val="right" w:leader="dot" w:pos="9056"/>
      </w:tabs>
      <w:spacing w:before="0" w:after="0" w:line="360" w:lineRule="auto"/>
      <w:ind w:left="522" w:hanging="522"/>
    </w:pPr>
    <w:rPr>
      <w:rFonts w:ascii="Calibri" w:eastAsiaTheme="minorEastAsia" w:hAnsi="Calibri"/>
      <w:bCs/>
      <w:noProof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ajorHAnsi" w:eastAsiaTheme="minorEastAsia" w:hAnsiTheme="majorHAnsi"/>
      <w:sz w:val="22"/>
      <w:lang w:val="de-DE" w:eastAsia="de-DE"/>
    </w:rPr>
  </w:style>
  <w:style w:type="paragraph" w:styleId="TOC4">
    <w:name w:val="toc 4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D53826"/>
    <w:pPr>
      <w:spacing w:before="0" w:after="0" w:line="360" w:lineRule="auto"/>
    </w:pPr>
    <w:rPr>
      <w:rFonts w:asciiTheme="minorHAnsi" w:eastAsiaTheme="minorEastAsia" w:hAnsiTheme="minorHAnsi"/>
      <w:sz w:val="22"/>
      <w:lang w:val="de-DE" w:eastAsia="de-DE"/>
    </w:rPr>
  </w:style>
  <w:style w:type="paragraph" w:customStyle="1" w:styleId="Literaturverzeichnis2">
    <w:name w:val="Literaturverzeichnis2"/>
    <w:basedOn w:val="Normal"/>
    <w:rsid w:val="00D53826"/>
    <w:pPr>
      <w:widowControl w:val="0"/>
      <w:autoSpaceDE w:val="0"/>
      <w:autoSpaceDN w:val="0"/>
      <w:adjustRightInd w:val="0"/>
      <w:spacing w:before="0" w:after="160" w:line="360" w:lineRule="auto"/>
      <w:ind w:left="720" w:hanging="720"/>
    </w:pPr>
    <w:rPr>
      <w:rFonts w:ascii="Cambria" w:eastAsiaTheme="minorEastAsia" w:hAnsi="Cambria"/>
      <w:sz w:val="22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826"/>
    <w:rPr>
      <w:rFonts w:ascii="Lucida Grande" w:eastAsiaTheme="minorEastAsia" w:hAnsi="Lucida Grande" w:cs="Lucida Grande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3826"/>
    <w:pPr>
      <w:spacing w:before="0" w:after="160" w:line="360" w:lineRule="auto"/>
    </w:pPr>
    <w:rPr>
      <w:rFonts w:ascii="Lucida Grande" w:eastAsiaTheme="minorEastAsia" w:hAnsi="Lucida Grande" w:cs="Lucida Grande"/>
      <w:sz w:val="22"/>
      <w:lang w:eastAsia="de-DE"/>
    </w:rPr>
  </w:style>
  <w:style w:type="character" w:customStyle="1" w:styleId="DocumentMapChar1">
    <w:name w:val="Document Map Char1"/>
    <w:basedOn w:val="DefaultParagraphFont"/>
    <w:uiPriority w:val="99"/>
    <w:semiHidden/>
    <w:rsid w:val="00D53826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24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2">
    <w:name w:val="index 2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48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3">
    <w:name w:val="index 3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72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4">
    <w:name w:val="index 4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96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5">
    <w:name w:val="index 5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120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6">
    <w:name w:val="index 6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144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7">
    <w:name w:val="index 7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168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8">
    <w:name w:val="index 8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192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dex9">
    <w:name w:val="index 9"/>
    <w:basedOn w:val="Normal"/>
    <w:next w:val="Normal"/>
    <w:autoRedefine/>
    <w:uiPriority w:val="99"/>
    <w:unhideWhenUsed/>
    <w:rsid w:val="00D53826"/>
    <w:pPr>
      <w:spacing w:before="0" w:after="160" w:line="360" w:lineRule="auto"/>
      <w:ind w:left="2160" w:hanging="240"/>
    </w:pPr>
    <w:rPr>
      <w:rFonts w:asciiTheme="minorHAnsi" w:eastAsiaTheme="minorEastAsia" w:hAnsiTheme="minorHAnsi"/>
      <w:sz w:val="18"/>
      <w:szCs w:val="18"/>
      <w:lang w:val="de-DE" w:eastAsia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82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line="360" w:lineRule="auto"/>
      <w:ind w:left="936" w:right="936"/>
      <w:jc w:val="center"/>
    </w:pPr>
    <w:rPr>
      <w:rFonts w:asciiTheme="minorHAnsi" w:eastAsiaTheme="minorEastAsia" w:hAnsiTheme="minorHAnsi"/>
      <w:color w:val="000000" w:themeColor="text1"/>
      <w:sz w:val="22"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826"/>
    <w:rPr>
      <w:rFonts w:eastAsiaTheme="minorEastAsia"/>
      <w:color w:val="000000" w:themeColor="text1"/>
      <w:shd w:val="clear" w:color="auto" w:fill="F2F2F2" w:themeFill="background1" w:themeFillShade="F2"/>
      <w:lang w:val="de-DE" w:eastAsia="de-DE"/>
    </w:rPr>
  </w:style>
  <w:style w:type="character" w:styleId="SubtleReference">
    <w:name w:val="Subtle Reference"/>
    <w:basedOn w:val="DefaultParagraphFont"/>
    <w:uiPriority w:val="31"/>
    <w:qFormat/>
    <w:rsid w:val="00D53826"/>
    <w:rPr>
      <w:smallCaps/>
      <w:color w:val="404040" w:themeColor="text1" w:themeTint="BF"/>
      <w:u w:val="single" w:color="7F7F7F" w:themeColor="text1" w:themeTint="80"/>
    </w:rPr>
  </w:style>
  <w:style w:type="paragraph" w:styleId="TOCHeading">
    <w:name w:val="TOC Heading"/>
    <w:basedOn w:val="Heading1"/>
    <w:next w:val="Normal"/>
    <w:uiPriority w:val="39"/>
    <w:unhideWhenUsed/>
    <w:qFormat/>
    <w:rsid w:val="00D53826"/>
    <w:pPr>
      <w:keepNext/>
      <w:keepLines/>
      <w:numPr>
        <w:numId w:val="0"/>
      </w:numPr>
      <w:pBdr>
        <w:bottom w:val="single" w:sz="4" w:space="1" w:color="595959" w:themeColor="text1" w:themeTint="A6"/>
      </w:pBdr>
      <w:spacing w:before="360" w:after="160" w:line="360" w:lineRule="auto"/>
      <w:ind w:left="432" w:hanging="432"/>
      <w:outlineLvl w:val="9"/>
    </w:pPr>
    <w:rPr>
      <w:rFonts w:asciiTheme="majorHAnsi" w:eastAsiaTheme="majorEastAsia" w:hAnsiTheme="majorHAnsi" w:cstheme="majorBidi"/>
      <w:bCs/>
      <w:smallCaps/>
      <w:color w:val="000000" w:themeColor="text1"/>
      <w:sz w:val="36"/>
      <w:szCs w:val="36"/>
      <w:lang w:val="de-DE" w:eastAsia="de-DE"/>
    </w:rPr>
  </w:style>
  <w:style w:type="paragraph" w:customStyle="1" w:styleId="DecimalAligned">
    <w:name w:val="Decimal Aligned"/>
    <w:basedOn w:val="Normal"/>
    <w:uiPriority w:val="40"/>
    <w:qFormat/>
    <w:rsid w:val="00D53826"/>
    <w:pPr>
      <w:tabs>
        <w:tab w:val="decimal" w:pos="360"/>
      </w:tabs>
      <w:spacing w:before="0" w:after="200" w:line="276" w:lineRule="auto"/>
    </w:pPr>
    <w:rPr>
      <w:rFonts w:asciiTheme="minorHAnsi" w:eastAsiaTheme="minorEastAsia" w:hAnsiTheme="minorHAnsi" w:cs="Times New Roman"/>
      <w:sz w:val="22"/>
      <w:lang w:val="de-DE" w:eastAsia="de-DE"/>
    </w:rPr>
  </w:style>
  <w:style w:type="paragraph" w:customStyle="1" w:styleId="Default">
    <w:name w:val="Default"/>
    <w:rsid w:val="00D53826"/>
    <w:pPr>
      <w:autoSpaceDE w:val="0"/>
      <w:autoSpaceDN w:val="0"/>
      <w:adjustRightInd w:val="0"/>
      <w:spacing w:after="0" w:line="240" w:lineRule="auto"/>
    </w:pPr>
    <w:rPr>
      <w:rFonts w:ascii="Warnock Pro" w:eastAsiaTheme="minorEastAsia" w:hAnsi="Warnock Pro" w:cs="Warnock Pro"/>
      <w:color w:val="000000"/>
      <w:sz w:val="24"/>
      <w:szCs w:val="24"/>
      <w:lang w:val="de-DE" w:eastAsia="de-DE"/>
    </w:rPr>
  </w:style>
  <w:style w:type="paragraph" w:customStyle="1" w:styleId="msonormal0">
    <w:name w:val="msonormal"/>
    <w:basedOn w:val="Normal"/>
    <w:rsid w:val="00D53826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5">
    <w:name w:val="xl65"/>
    <w:basedOn w:val="Normal"/>
    <w:rsid w:val="00D53826"/>
    <w:pPr>
      <w:pBdr>
        <w:top w:val="single" w:sz="4" w:space="0" w:color="4472C4"/>
        <w:left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6">
    <w:name w:val="xl66"/>
    <w:basedOn w:val="Normal"/>
    <w:rsid w:val="00D53826"/>
    <w:pPr>
      <w:pBdr>
        <w:top w:val="single" w:sz="4" w:space="0" w:color="4472C4"/>
        <w:right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7">
    <w:name w:val="xl67"/>
    <w:basedOn w:val="Normal"/>
    <w:rsid w:val="00D53826"/>
    <w:pPr>
      <w:pBdr>
        <w:top w:val="single" w:sz="4" w:space="0" w:color="4472C4"/>
        <w:left w:val="single" w:sz="4" w:space="0" w:color="4472C4"/>
        <w:bottom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8">
    <w:name w:val="xl68"/>
    <w:basedOn w:val="Normal"/>
    <w:rsid w:val="00D53826"/>
    <w:pPr>
      <w:pBdr>
        <w:top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9">
    <w:name w:val="xl69"/>
    <w:basedOn w:val="Normal"/>
    <w:rsid w:val="00D53826"/>
    <w:pPr>
      <w:spacing w:before="100" w:beforeAutospacing="1" w:after="100" w:afterAutospacing="1"/>
    </w:pPr>
    <w:rPr>
      <w:rFonts w:eastAsia="Times New Roman" w:cs="Times New Roman"/>
      <w:b/>
      <w:bCs/>
      <w:szCs w:val="24"/>
      <w:lang w:val="de-DE" w:eastAsia="de-DE"/>
    </w:rPr>
  </w:style>
  <w:style w:type="paragraph" w:customStyle="1" w:styleId="xl71">
    <w:name w:val="xl71"/>
    <w:basedOn w:val="Normal"/>
    <w:rsid w:val="00D53826"/>
    <w:pPr>
      <w:pBdr>
        <w:top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72">
    <w:name w:val="xl72"/>
    <w:basedOn w:val="Normal"/>
    <w:rsid w:val="00D5382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74">
    <w:name w:val="xl74"/>
    <w:basedOn w:val="Normal"/>
    <w:rsid w:val="00D5382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75">
    <w:name w:val="xl75"/>
    <w:basedOn w:val="Normal"/>
    <w:rsid w:val="00D53826"/>
    <w:pPr>
      <w:pBdr>
        <w:top w:val="single" w:sz="4" w:space="0" w:color="4472C4"/>
      </w:pBd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82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1">
    <w:name w:val="HTML Preformatted Char1"/>
    <w:basedOn w:val="DefaultParagraphFont"/>
    <w:uiPriority w:val="99"/>
    <w:semiHidden/>
    <w:rsid w:val="00D53826"/>
    <w:rPr>
      <w:rFonts w:ascii="Consolas" w:hAnsi="Consolas"/>
      <w:sz w:val="20"/>
      <w:szCs w:val="20"/>
    </w:rPr>
  </w:style>
  <w:style w:type="character" w:customStyle="1" w:styleId="gd15mcfcotb">
    <w:name w:val="gd15mcfcotb"/>
    <w:basedOn w:val="DefaultParagraphFont"/>
    <w:rsid w:val="00D53826"/>
  </w:style>
  <w:style w:type="table" w:styleId="GridTable4-Accent3">
    <w:name w:val="Grid Table 4 Accent 3"/>
    <w:basedOn w:val="TableNormal"/>
    <w:uiPriority w:val="49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53826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D53826"/>
    <w:pPr>
      <w:spacing w:after="0" w:line="240" w:lineRule="auto"/>
    </w:pPr>
    <w:rPr>
      <w:rFonts w:eastAsiaTheme="minorEastAsia"/>
      <w:color w:val="365F91" w:themeColor="accent1" w:themeShade="BF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1Light">
    <w:name w:val="Grid Table 1 Light"/>
    <w:basedOn w:val="TableNormal"/>
    <w:uiPriority w:val="99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99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99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53826"/>
    <w:pPr>
      <w:spacing w:after="0" w:line="240" w:lineRule="auto"/>
    </w:pPr>
    <w:rPr>
      <w:rFonts w:eastAsiaTheme="minorEastAs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7Colorful">
    <w:name w:val="Grid Table 7 Colorful"/>
    <w:basedOn w:val="TableNormal"/>
    <w:uiPriority w:val="52"/>
    <w:rsid w:val="00D53826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538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3826"/>
    <w:rPr>
      <w:color w:val="605E5C"/>
      <w:shd w:val="clear" w:color="auto" w:fill="E1DFDD"/>
    </w:rPr>
  </w:style>
  <w:style w:type="character" w:customStyle="1" w:styleId="texhtml">
    <w:name w:val="texhtml"/>
    <w:basedOn w:val="DefaultParagraphFont"/>
    <w:rsid w:val="00D53826"/>
  </w:style>
  <w:style w:type="paragraph" w:styleId="ListBullet">
    <w:name w:val="List Bullet"/>
    <w:basedOn w:val="Normal"/>
    <w:uiPriority w:val="99"/>
    <w:unhideWhenUsed/>
    <w:rsid w:val="00D53826"/>
    <w:pPr>
      <w:numPr>
        <w:numId w:val="5"/>
      </w:numPr>
      <w:spacing w:before="0" w:after="160" w:line="360" w:lineRule="auto"/>
      <w:contextualSpacing/>
    </w:pPr>
    <w:rPr>
      <w:rFonts w:asciiTheme="minorHAnsi" w:eastAsiaTheme="minorEastAsia" w:hAnsiTheme="minorHAnsi"/>
      <w:sz w:val="22"/>
      <w:lang w:val="de-DE" w:eastAsia="de-DE"/>
    </w:rPr>
  </w:style>
  <w:style w:type="paragraph" w:customStyle="1" w:styleId="MDPI62BackMatter">
    <w:name w:val="MDPI_6.2_BackMatter"/>
    <w:qFormat/>
    <w:rsid w:val="00D5382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3D5434-E7E6-45DE-BD66-BE48E5CA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38</TotalTime>
  <Pages>15</Pages>
  <Words>2215</Words>
  <Characters>12627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India Humphreys</cp:lastModifiedBy>
  <cp:revision>13</cp:revision>
  <cp:lastPrinted>2013-10-03T12:51:00Z</cp:lastPrinted>
  <dcterms:created xsi:type="dcterms:W3CDTF">2021-12-30T19:13:00Z</dcterms:created>
  <dcterms:modified xsi:type="dcterms:W3CDTF">2022-02-23T17:05:00Z</dcterms:modified>
</cp:coreProperties>
</file>