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971E689" w14:textId="6C75ED1B" w:rsidR="000C4CA8" w:rsidRPr="000C4CA8" w:rsidRDefault="000C4CA8" w:rsidP="000C4CA8">
      <w:pPr>
        <w:jc w:val="both"/>
        <w:rPr>
          <w:rFonts w:cs="Times New Roman"/>
          <w:b/>
          <w:bCs/>
          <w:sz w:val="28"/>
          <w:szCs w:val="28"/>
        </w:rPr>
      </w:pPr>
      <w:r w:rsidRPr="000C4CA8">
        <w:rPr>
          <w:rFonts w:cs="Times New Roman"/>
          <w:b/>
          <w:bCs/>
          <w:sz w:val="28"/>
          <w:szCs w:val="28"/>
        </w:rPr>
        <w:t xml:space="preserve">Origin of </w:t>
      </w:r>
      <w:proofErr w:type="spellStart"/>
      <w:r w:rsidRPr="000C4CA8">
        <w:rPr>
          <w:rFonts w:cs="Times New Roman"/>
          <w:b/>
          <w:bCs/>
          <w:sz w:val="28"/>
          <w:szCs w:val="28"/>
        </w:rPr>
        <w:t>multisynaptic</w:t>
      </w:r>
      <w:proofErr w:type="spellEnd"/>
      <w:r w:rsidRPr="000C4CA8">
        <w:rPr>
          <w:rFonts w:cs="Times New Roman"/>
          <w:b/>
          <w:bCs/>
          <w:sz w:val="28"/>
          <w:szCs w:val="28"/>
        </w:rPr>
        <w:t xml:space="preserve"> corticospinal pathway to forelimb segments in macaques and its reorganization after spinal cord injury</w:t>
      </w:r>
    </w:p>
    <w:p w14:paraId="3256CE57" w14:textId="0316137B" w:rsidR="000C4CA8" w:rsidRPr="000C4CA8" w:rsidRDefault="000C4CA8" w:rsidP="000C4CA8">
      <w:pPr>
        <w:jc w:val="both"/>
        <w:rPr>
          <w:rFonts w:cs="Times New Roman"/>
          <w:b/>
          <w:bCs/>
          <w:sz w:val="22"/>
        </w:rPr>
      </w:pPr>
      <w:r w:rsidRPr="000C4CA8">
        <w:rPr>
          <w:rFonts w:cs="Times New Roman"/>
          <w:b/>
          <w:bCs/>
          <w:sz w:val="22"/>
        </w:rPr>
        <w:t>Taihei Ninomiya, Hiroshi N</w:t>
      </w:r>
      <w:r w:rsidRPr="008E61A0">
        <w:rPr>
          <w:rFonts w:cs="Times New Roman"/>
          <w:b/>
          <w:bCs/>
          <w:szCs w:val="24"/>
        </w:rPr>
        <w:t>akagawa, Ken-</w:t>
      </w:r>
      <w:proofErr w:type="spellStart"/>
      <w:r w:rsidRPr="008E61A0">
        <w:rPr>
          <w:rFonts w:cs="Times New Roman"/>
          <w:b/>
          <w:bCs/>
          <w:szCs w:val="24"/>
        </w:rPr>
        <w:t>ichi</w:t>
      </w:r>
      <w:proofErr w:type="spellEnd"/>
      <w:r w:rsidRPr="008E61A0">
        <w:rPr>
          <w:rFonts w:cs="Times New Roman"/>
          <w:b/>
          <w:bCs/>
          <w:szCs w:val="24"/>
        </w:rPr>
        <w:t xml:space="preserve"> Inoue, Yukio Nishimura, Takao Oishi, </w:t>
      </w:r>
      <w:proofErr w:type="spellStart"/>
      <w:r w:rsidRPr="008E61A0">
        <w:rPr>
          <w:rFonts w:cs="Times New Roman"/>
          <w:b/>
          <w:bCs/>
          <w:szCs w:val="24"/>
        </w:rPr>
        <w:t>Toshihide</w:t>
      </w:r>
      <w:proofErr w:type="spellEnd"/>
      <w:r w:rsidRPr="008E61A0">
        <w:rPr>
          <w:rFonts w:cs="Times New Roman"/>
          <w:b/>
          <w:bCs/>
          <w:szCs w:val="24"/>
        </w:rPr>
        <w:t xml:space="preserve"> Yamashita, Masahiko Takada</w:t>
      </w:r>
    </w:p>
    <w:p w14:paraId="4736BB05" w14:textId="77777777" w:rsidR="000C4CA8" w:rsidRPr="008E61A0" w:rsidRDefault="000C4CA8" w:rsidP="000C4CA8">
      <w:pPr>
        <w:jc w:val="both"/>
        <w:rPr>
          <w:rFonts w:cs="Times New Roman"/>
          <w:szCs w:val="24"/>
        </w:rPr>
      </w:pPr>
    </w:p>
    <w:p w14:paraId="19B1795F" w14:textId="77777777" w:rsidR="000C4CA8" w:rsidRPr="008E61A0" w:rsidRDefault="000C4CA8" w:rsidP="008E61A0">
      <w:pPr>
        <w:spacing w:before="0" w:after="0"/>
        <w:jc w:val="both"/>
        <w:rPr>
          <w:rFonts w:cs="Times New Roman"/>
          <w:b/>
          <w:szCs w:val="24"/>
        </w:rPr>
      </w:pPr>
      <w:r w:rsidRPr="008E61A0">
        <w:rPr>
          <w:rFonts w:cs="Times New Roman"/>
          <w:b/>
          <w:szCs w:val="24"/>
        </w:rPr>
        <w:t xml:space="preserve">*Correspondence: </w:t>
      </w:r>
    </w:p>
    <w:p w14:paraId="488A0116" w14:textId="77777777" w:rsidR="000C4CA8" w:rsidRPr="008E61A0" w:rsidRDefault="000C4CA8" w:rsidP="008E61A0">
      <w:pPr>
        <w:spacing w:before="0" w:after="0"/>
        <w:jc w:val="both"/>
        <w:rPr>
          <w:rFonts w:cs="Times New Roman"/>
          <w:szCs w:val="24"/>
        </w:rPr>
      </w:pPr>
      <w:r w:rsidRPr="008E61A0">
        <w:rPr>
          <w:rFonts w:cs="Times New Roman"/>
          <w:szCs w:val="24"/>
        </w:rPr>
        <w:t>Taihei Ninomiya</w:t>
      </w:r>
      <w:bookmarkStart w:id="0" w:name="_Hlk39394799"/>
    </w:p>
    <w:p w14:paraId="71587F15" w14:textId="77777777" w:rsidR="000C4CA8" w:rsidRPr="008E61A0" w:rsidRDefault="00D70BA0" w:rsidP="008E61A0">
      <w:pPr>
        <w:spacing w:before="0" w:after="0"/>
        <w:jc w:val="both"/>
        <w:rPr>
          <w:rFonts w:cs="Times New Roman"/>
          <w:szCs w:val="24"/>
        </w:rPr>
      </w:pPr>
      <w:hyperlink r:id="rId8" w:history="1">
        <w:r w:rsidR="000C4CA8" w:rsidRPr="008E61A0">
          <w:rPr>
            <w:rStyle w:val="Hyperlink"/>
            <w:rFonts w:cs="Times New Roman"/>
            <w:szCs w:val="24"/>
          </w:rPr>
          <w:t>ninomiya@nips.ac.jp</w:t>
        </w:r>
        <w:bookmarkEnd w:id="0"/>
      </w:hyperlink>
    </w:p>
    <w:p w14:paraId="6914D894" w14:textId="77777777" w:rsidR="000C4CA8" w:rsidRPr="008E61A0" w:rsidRDefault="000C4CA8" w:rsidP="000C4CA8">
      <w:pPr>
        <w:jc w:val="both"/>
        <w:rPr>
          <w:rFonts w:cs="Times New Roman"/>
          <w:b/>
          <w:szCs w:val="24"/>
        </w:rPr>
      </w:pPr>
    </w:p>
    <w:p w14:paraId="37F3A104" w14:textId="35FEBF12" w:rsidR="000C4CA8" w:rsidRPr="008E61A0" w:rsidRDefault="000C4CA8" w:rsidP="008E61A0">
      <w:pPr>
        <w:spacing w:before="0" w:after="0"/>
        <w:jc w:val="both"/>
        <w:rPr>
          <w:rFonts w:cs="Times New Roman"/>
          <w:b/>
          <w:szCs w:val="24"/>
        </w:rPr>
      </w:pPr>
      <w:r w:rsidRPr="008E61A0">
        <w:rPr>
          <w:rFonts w:cs="Times New Roman"/>
          <w:b/>
          <w:szCs w:val="24"/>
        </w:rPr>
        <w:t>This PDF file includes:</w:t>
      </w:r>
    </w:p>
    <w:p w14:paraId="1874D8C4" w14:textId="77777777" w:rsidR="000C4CA8" w:rsidRPr="008E61A0" w:rsidRDefault="000C4CA8" w:rsidP="008E61A0">
      <w:pPr>
        <w:spacing w:before="0" w:after="0"/>
        <w:ind w:left="720"/>
        <w:jc w:val="both"/>
        <w:rPr>
          <w:rFonts w:cs="Times New Roman"/>
          <w:szCs w:val="24"/>
        </w:rPr>
      </w:pPr>
      <w:r w:rsidRPr="008E61A0">
        <w:rPr>
          <w:rFonts w:cs="Times New Roman"/>
          <w:szCs w:val="24"/>
        </w:rPr>
        <w:t>Figure S1</w:t>
      </w:r>
    </w:p>
    <w:p w14:paraId="55ACA786" w14:textId="77777777" w:rsidR="000C4CA8" w:rsidRPr="008E61A0" w:rsidRDefault="000C4CA8" w:rsidP="008E61A0">
      <w:pPr>
        <w:spacing w:before="0" w:after="0"/>
        <w:ind w:left="720"/>
        <w:jc w:val="both"/>
        <w:rPr>
          <w:rFonts w:cs="Times New Roman"/>
          <w:szCs w:val="24"/>
        </w:rPr>
      </w:pPr>
      <w:r w:rsidRPr="008E61A0">
        <w:rPr>
          <w:rFonts w:cs="Times New Roman"/>
          <w:szCs w:val="24"/>
        </w:rPr>
        <w:t>Table S1</w:t>
      </w:r>
    </w:p>
    <w:p w14:paraId="72A16DD0" w14:textId="2F789942" w:rsidR="007E19A1" w:rsidRDefault="007E19A1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19491DB9" w14:textId="7640A078" w:rsidR="000C4CA8" w:rsidRPr="00DC623A" w:rsidRDefault="00895355" w:rsidP="000C4CA8">
      <w:pPr>
        <w:pStyle w:val="SMHeading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1D11C248" wp14:editId="01EDC2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67075" cy="2152650"/>
            <wp:effectExtent l="0" t="0" r="952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5F695" w14:textId="49BEB6F6" w:rsidR="000C4CA8" w:rsidRPr="00EF384A" w:rsidRDefault="007E19A1" w:rsidP="000C4CA8">
      <w:pPr>
        <w:pStyle w:val="SMHeading"/>
        <w:jc w:val="both"/>
        <w:rPr>
          <w:b w:val="0"/>
          <w:bCs w:val="0"/>
        </w:rPr>
      </w:pPr>
      <w:r w:rsidRPr="00EF384A">
        <w:t>Supplementary Figure</w:t>
      </w:r>
      <w:r w:rsidRPr="00EF384A">
        <w:rPr>
          <w:rFonts w:hint="eastAsia"/>
          <w:lang w:eastAsia="ja-JP"/>
        </w:rPr>
        <w:t xml:space="preserve"> </w:t>
      </w:r>
      <w:r w:rsidRPr="00EF384A">
        <w:rPr>
          <w:lang w:eastAsia="ja-JP"/>
        </w:rPr>
        <w:t xml:space="preserve">1. </w:t>
      </w:r>
      <w:r w:rsidR="00F01B37" w:rsidRPr="00EF384A">
        <w:rPr>
          <w:b w:val="0"/>
          <w:bCs w:val="0"/>
          <w:lang w:eastAsia="ja-JP"/>
        </w:rPr>
        <w:t xml:space="preserve">Distribution of neuronal labeling </w:t>
      </w:r>
      <w:r w:rsidR="00180BF2" w:rsidRPr="00EF384A">
        <w:rPr>
          <w:b w:val="0"/>
          <w:bCs w:val="0"/>
        </w:rPr>
        <w:t xml:space="preserve">two days after rabies injections into the </w:t>
      </w:r>
      <w:r w:rsidR="004D35CF" w:rsidRPr="00EF384A">
        <w:rPr>
          <w:b w:val="0"/>
          <w:bCs w:val="0"/>
        </w:rPr>
        <w:t xml:space="preserve">spinal </w:t>
      </w:r>
      <w:r w:rsidR="00180BF2" w:rsidRPr="00EF384A">
        <w:rPr>
          <w:b w:val="0"/>
          <w:bCs w:val="0"/>
        </w:rPr>
        <w:t>forelimb segments</w:t>
      </w:r>
      <w:r w:rsidR="009D104A" w:rsidRPr="00EF384A">
        <w:rPr>
          <w:b w:val="0"/>
          <w:bCs w:val="0"/>
        </w:rPr>
        <w:t xml:space="preserve"> immediately after</w:t>
      </w:r>
      <w:r w:rsidR="00A121C9" w:rsidRPr="00EF384A">
        <w:rPr>
          <w:b w:val="0"/>
          <w:bCs w:val="0"/>
        </w:rPr>
        <w:t xml:space="preserve"> </w:t>
      </w:r>
      <w:r w:rsidR="00962721" w:rsidRPr="00EF384A">
        <w:rPr>
          <w:b w:val="0"/>
          <w:bCs w:val="0"/>
        </w:rPr>
        <w:t xml:space="preserve">the </w:t>
      </w:r>
      <w:proofErr w:type="spellStart"/>
      <w:r w:rsidR="00962721" w:rsidRPr="00EF384A">
        <w:rPr>
          <w:b w:val="0"/>
          <w:bCs w:val="0"/>
        </w:rPr>
        <w:t>monoCSP</w:t>
      </w:r>
      <w:proofErr w:type="spellEnd"/>
      <w:r w:rsidR="00962721" w:rsidRPr="00EF384A">
        <w:rPr>
          <w:b w:val="0"/>
          <w:bCs w:val="0"/>
        </w:rPr>
        <w:t xml:space="preserve"> lesion </w:t>
      </w:r>
      <w:r w:rsidR="00A121C9" w:rsidRPr="00EF384A">
        <w:rPr>
          <w:b w:val="0"/>
          <w:bCs w:val="0"/>
        </w:rPr>
        <w:t>(Experiment B)</w:t>
      </w:r>
      <w:r w:rsidR="00180BF2" w:rsidRPr="00EF384A">
        <w:rPr>
          <w:b w:val="0"/>
          <w:bCs w:val="0"/>
        </w:rPr>
        <w:t>.</w:t>
      </w:r>
      <w:r w:rsidR="00F01B37" w:rsidRPr="00EF384A">
        <w:rPr>
          <w:b w:val="0"/>
          <w:bCs w:val="0"/>
          <w:lang w:eastAsia="ja-JP"/>
        </w:rPr>
        <w:t xml:space="preserve"> </w:t>
      </w:r>
      <w:r w:rsidR="00C43060" w:rsidRPr="00EF384A">
        <w:rPr>
          <w:b w:val="0"/>
          <w:bCs w:val="0"/>
          <w:lang w:eastAsia="ja-JP"/>
        </w:rPr>
        <w:t xml:space="preserve">(A) </w:t>
      </w:r>
      <w:r w:rsidR="00255B89" w:rsidRPr="00EF384A">
        <w:rPr>
          <w:b w:val="0"/>
          <w:bCs w:val="0"/>
        </w:rPr>
        <w:t>R</w:t>
      </w:r>
      <w:r w:rsidR="000C4CA8" w:rsidRPr="00EF384A">
        <w:rPr>
          <w:b w:val="0"/>
          <w:bCs w:val="0"/>
        </w:rPr>
        <w:t>epresentative transverse sections showing retrograde labeling in the cervical segments (C</w:t>
      </w:r>
      <w:r w:rsidR="00DC34D5" w:rsidRPr="00EF384A">
        <w:rPr>
          <w:b w:val="0"/>
          <w:bCs w:val="0"/>
        </w:rPr>
        <w:t>3</w:t>
      </w:r>
      <w:r w:rsidR="000C4CA8" w:rsidRPr="00EF384A">
        <w:rPr>
          <w:b w:val="0"/>
          <w:bCs w:val="0"/>
        </w:rPr>
        <w:t>–C6) two days after rabies injections into the spinal forelimb segments (C6–T1) in a monkey with the dorsal half of the lateral funiculus lesioned (monkey B</w:t>
      </w:r>
      <w:r w:rsidR="00DB343B" w:rsidRPr="00EF384A">
        <w:rPr>
          <w:b w:val="0"/>
          <w:bCs w:val="0"/>
        </w:rPr>
        <w:t>1</w:t>
      </w:r>
      <w:r w:rsidR="000C4CA8" w:rsidRPr="00EF384A">
        <w:rPr>
          <w:b w:val="0"/>
          <w:bCs w:val="0"/>
        </w:rPr>
        <w:t xml:space="preserve">). </w:t>
      </w:r>
      <w:r w:rsidR="00DB343B" w:rsidRPr="00EF384A">
        <w:rPr>
          <w:b w:val="0"/>
          <w:bCs w:val="0"/>
        </w:rPr>
        <w:t>Retrograde labeling in the upper cervical segment, th</w:t>
      </w:r>
      <w:r w:rsidR="000C4CA8" w:rsidRPr="00EF384A">
        <w:rPr>
          <w:b w:val="0"/>
          <w:bCs w:val="0"/>
        </w:rPr>
        <w:t>e maximum extent of SCI</w:t>
      </w:r>
      <w:r w:rsidR="004D35CF" w:rsidRPr="00EF384A">
        <w:rPr>
          <w:b w:val="0"/>
          <w:bCs w:val="0"/>
        </w:rPr>
        <w:t>,</w:t>
      </w:r>
      <w:r w:rsidR="000C4CA8" w:rsidRPr="00EF384A">
        <w:rPr>
          <w:b w:val="0"/>
          <w:bCs w:val="0"/>
        </w:rPr>
        <w:t xml:space="preserve"> and the site of rabies injection are depicted in sections</w:t>
      </w:r>
      <w:r w:rsidR="00DB343B" w:rsidRPr="00EF384A">
        <w:rPr>
          <w:b w:val="0"/>
          <w:bCs w:val="0"/>
        </w:rPr>
        <w:t xml:space="preserve"> C3,</w:t>
      </w:r>
      <w:r w:rsidR="000C4CA8" w:rsidRPr="00EF384A">
        <w:rPr>
          <w:b w:val="0"/>
          <w:bCs w:val="0"/>
        </w:rPr>
        <w:t xml:space="preserve"> C4/</w:t>
      </w:r>
      <w:r w:rsidR="008E50A2" w:rsidRPr="00EF384A">
        <w:rPr>
          <w:b w:val="0"/>
          <w:bCs w:val="0"/>
        </w:rPr>
        <w:t>C</w:t>
      </w:r>
      <w:r w:rsidR="000C4CA8" w:rsidRPr="00EF384A">
        <w:rPr>
          <w:b w:val="0"/>
          <w:bCs w:val="0"/>
        </w:rPr>
        <w:t>5</w:t>
      </w:r>
      <w:r w:rsidR="00DB343B" w:rsidRPr="00EF384A">
        <w:rPr>
          <w:b w:val="0"/>
          <w:bCs w:val="0"/>
        </w:rPr>
        <w:t>,</w:t>
      </w:r>
      <w:r w:rsidR="000C4CA8" w:rsidRPr="00EF384A">
        <w:rPr>
          <w:b w:val="0"/>
          <w:bCs w:val="0"/>
        </w:rPr>
        <w:t xml:space="preserve"> and C6, respectively. </w:t>
      </w:r>
      <w:r w:rsidR="00701844" w:rsidRPr="00EF384A">
        <w:rPr>
          <w:b w:val="0"/>
          <w:bCs w:val="0"/>
        </w:rPr>
        <w:t xml:space="preserve">(B) Representative coronal section of the frontal </w:t>
      </w:r>
      <w:r w:rsidR="004D35CF" w:rsidRPr="00EF384A">
        <w:rPr>
          <w:b w:val="0"/>
          <w:bCs w:val="0"/>
        </w:rPr>
        <w:t>lobe</w:t>
      </w:r>
      <w:r w:rsidR="00701844" w:rsidRPr="00EF384A">
        <w:rPr>
          <w:b w:val="0"/>
          <w:bCs w:val="0"/>
        </w:rPr>
        <w:t xml:space="preserve"> </w:t>
      </w:r>
      <w:r w:rsidR="00D627C1" w:rsidRPr="00EF384A">
        <w:rPr>
          <w:b w:val="0"/>
          <w:bCs w:val="0"/>
        </w:rPr>
        <w:t xml:space="preserve">(left) </w:t>
      </w:r>
      <w:r w:rsidR="00701844" w:rsidRPr="00EF384A">
        <w:rPr>
          <w:b w:val="0"/>
          <w:bCs w:val="0"/>
        </w:rPr>
        <w:t>and a photomicrograph in M1 (</w:t>
      </w:r>
      <w:r w:rsidR="00F60DBC" w:rsidRPr="00EF384A">
        <w:rPr>
          <w:b w:val="0"/>
          <w:bCs w:val="0"/>
        </w:rPr>
        <w:t xml:space="preserve">right; </w:t>
      </w:r>
      <w:r w:rsidR="00701844" w:rsidRPr="00EF384A">
        <w:rPr>
          <w:b w:val="0"/>
          <w:bCs w:val="0"/>
        </w:rPr>
        <w:t>dotted rectangular area in the coronal section</w:t>
      </w:r>
      <w:r w:rsidR="00F60DBC" w:rsidRPr="00EF384A">
        <w:rPr>
          <w:b w:val="0"/>
          <w:bCs w:val="0"/>
        </w:rPr>
        <w:t xml:space="preserve"> on the </w:t>
      </w:r>
      <w:r w:rsidR="00AE03CC" w:rsidRPr="00EF384A">
        <w:rPr>
          <w:b w:val="0"/>
          <w:bCs w:val="0"/>
        </w:rPr>
        <w:t>left</w:t>
      </w:r>
      <w:r w:rsidR="00701844" w:rsidRPr="00EF384A">
        <w:rPr>
          <w:b w:val="0"/>
          <w:bCs w:val="0"/>
        </w:rPr>
        <w:t xml:space="preserve">). No labeled neurons were observed in any of the motor-related areas. </w:t>
      </w:r>
      <w:r w:rsidR="000C4CA8" w:rsidRPr="00EF384A">
        <w:rPr>
          <w:b w:val="0"/>
          <w:bCs w:val="0"/>
        </w:rPr>
        <w:t>Other conventions are as in Figures 1 and 2.</w:t>
      </w:r>
    </w:p>
    <w:p w14:paraId="7B65BC41" w14:textId="0CC4205F" w:rsidR="007E19A1" w:rsidRPr="00EF384A" w:rsidRDefault="007E19A1">
      <w:pPr>
        <w:spacing w:before="0" w:after="200" w:line="276" w:lineRule="auto"/>
      </w:pPr>
      <w:r w:rsidRPr="00EF384A">
        <w:br w:type="page"/>
      </w:r>
    </w:p>
    <w:p w14:paraId="1FD2129C" w14:textId="77777777" w:rsidR="007E19A1" w:rsidRPr="00EF384A" w:rsidRDefault="007E19A1" w:rsidP="007E19A1">
      <w:pPr>
        <w:spacing w:after="0"/>
        <w:rPr>
          <w:rFonts w:cs="Times New Roman"/>
          <w:b/>
          <w:bCs/>
        </w:rPr>
      </w:pPr>
      <w:r w:rsidRPr="00EF384A">
        <w:rPr>
          <w:b/>
          <w:bCs/>
        </w:rPr>
        <w:lastRenderedPageBreak/>
        <w:t>Table S1. Su</w:t>
      </w:r>
      <w:r w:rsidRPr="00EF384A">
        <w:rPr>
          <w:rFonts w:cs="Times New Roman"/>
          <w:b/>
          <w:bCs/>
        </w:rPr>
        <w:t>mmary of experiments</w:t>
      </w: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992"/>
        <w:gridCol w:w="1418"/>
        <w:gridCol w:w="1417"/>
        <w:gridCol w:w="992"/>
      </w:tblGrid>
      <w:tr w:rsidR="00EF384A" w:rsidRPr="00EF384A" w14:paraId="4AD76DA9" w14:textId="77777777" w:rsidTr="00B61189">
        <w:tc>
          <w:tcPr>
            <w:tcW w:w="704" w:type="dxa"/>
          </w:tcPr>
          <w:p w14:paraId="5920BF57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Exp</w:t>
            </w:r>
          </w:p>
        </w:tc>
        <w:tc>
          <w:tcPr>
            <w:tcW w:w="992" w:type="dxa"/>
          </w:tcPr>
          <w:p w14:paraId="5859502F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Monkey</w:t>
            </w:r>
          </w:p>
        </w:tc>
        <w:tc>
          <w:tcPr>
            <w:tcW w:w="1418" w:type="dxa"/>
          </w:tcPr>
          <w:p w14:paraId="75660445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SCI site</w:t>
            </w:r>
          </w:p>
        </w:tc>
        <w:tc>
          <w:tcPr>
            <w:tcW w:w="992" w:type="dxa"/>
          </w:tcPr>
          <w:p w14:paraId="65BECC2A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Post-SCI (d)</w:t>
            </w:r>
          </w:p>
        </w:tc>
        <w:tc>
          <w:tcPr>
            <w:tcW w:w="1418" w:type="dxa"/>
          </w:tcPr>
          <w:p w14:paraId="63AB6642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Lesion extent (</w:t>
            </w:r>
            <w:proofErr w:type="gramStart"/>
            <w:r w:rsidRPr="00EF384A">
              <w:rPr>
                <w:rFonts w:cs="Times New Roman"/>
                <w:sz w:val="22"/>
              </w:rPr>
              <w:t>%)*</w:t>
            </w:r>
            <w:proofErr w:type="gramEnd"/>
          </w:p>
        </w:tc>
        <w:tc>
          <w:tcPr>
            <w:tcW w:w="1417" w:type="dxa"/>
          </w:tcPr>
          <w:p w14:paraId="417EED9C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Injection volume (µl)</w:t>
            </w:r>
          </w:p>
        </w:tc>
        <w:tc>
          <w:tcPr>
            <w:tcW w:w="992" w:type="dxa"/>
          </w:tcPr>
          <w:p w14:paraId="3D6E4846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Post-RV (h)</w:t>
            </w:r>
          </w:p>
        </w:tc>
      </w:tr>
      <w:tr w:rsidR="00EF384A" w:rsidRPr="00EF384A" w14:paraId="0FAFD413" w14:textId="77777777" w:rsidTr="00B61189">
        <w:trPr>
          <w:trHeight w:val="233"/>
        </w:trPr>
        <w:tc>
          <w:tcPr>
            <w:tcW w:w="704" w:type="dxa"/>
          </w:tcPr>
          <w:p w14:paraId="4596CA21" w14:textId="075EA697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A</w:t>
            </w:r>
          </w:p>
        </w:tc>
        <w:tc>
          <w:tcPr>
            <w:tcW w:w="992" w:type="dxa"/>
          </w:tcPr>
          <w:p w14:paraId="44D536BE" w14:textId="1CAC12C8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A</w:t>
            </w:r>
            <w:r w:rsidR="0018084A" w:rsidRPr="00EF384A">
              <w:rPr>
                <w:rFonts w:cs="Times New Roman"/>
                <w:sz w:val="22"/>
              </w:rPr>
              <w:t>1</w:t>
            </w:r>
          </w:p>
        </w:tc>
        <w:tc>
          <w:tcPr>
            <w:tcW w:w="1418" w:type="dxa"/>
          </w:tcPr>
          <w:p w14:paraId="42A2004C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NA</w:t>
            </w:r>
          </w:p>
        </w:tc>
        <w:tc>
          <w:tcPr>
            <w:tcW w:w="992" w:type="dxa"/>
          </w:tcPr>
          <w:p w14:paraId="5BF24551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NA</w:t>
            </w:r>
          </w:p>
        </w:tc>
        <w:tc>
          <w:tcPr>
            <w:tcW w:w="1418" w:type="dxa"/>
          </w:tcPr>
          <w:p w14:paraId="785A08DE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NA</w:t>
            </w:r>
          </w:p>
        </w:tc>
        <w:tc>
          <w:tcPr>
            <w:tcW w:w="1417" w:type="dxa"/>
          </w:tcPr>
          <w:p w14:paraId="311321B0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6.75</w:t>
            </w:r>
          </w:p>
        </w:tc>
        <w:tc>
          <w:tcPr>
            <w:tcW w:w="992" w:type="dxa"/>
          </w:tcPr>
          <w:p w14:paraId="46002C49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54</w:t>
            </w:r>
          </w:p>
        </w:tc>
      </w:tr>
      <w:tr w:rsidR="00EF384A" w:rsidRPr="00EF384A" w14:paraId="0D9ED32E" w14:textId="77777777" w:rsidTr="00B61189">
        <w:tc>
          <w:tcPr>
            <w:tcW w:w="704" w:type="dxa"/>
          </w:tcPr>
          <w:p w14:paraId="6767916D" w14:textId="58B042A9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B</w:t>
            </w:r>
          </w:p>
        </w:tc>
        <w:tc>
          <w:tcPr>
            <w:tcW w:w="992" w:type="dxa"/>
          </w:tcPr>
          <w:p w14:paraId="0B42E91A" w14:textId="0973777B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B</w:t>
            </w:r>
            <w:r w:rsidR="0018084A" w:rsidRPr="00EF384A">
              <w:rPr>
                <w:rFonts w:cs="Times New Roman"/>
                <w:sz w:val="22"/>
              </w:rPr>
              <w:t>1</w:t>
            </w:r>
          </w:p>
        </w:tc>
        <w:tc>
          <w:tcPr>
            <w:tcW w:w="1418" w:type="dxa"/>
          </w:tcPr>
          <w:p w14:paraId="20F55081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7E1E3854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6863FC0E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51</w:t>
            </w:r>
          </w:p>
        </w:tc>
        <w:tc>
          <w:tcPr>
            <w:tcW w:w="1417" w:type="dxa"/>
          </w:tcPr>
          <w:p w14:paraId="5EC98392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6.75</w:t>
            </w:r>
          </w:p>
        </w:tc>
        <w:tc>
          <w:tcPr>
            <w:tcW w:w="992" w:type="dxa"/>
          </w:tcPr>
          <w:p w14:paraId="73C953C0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54</w:t>
            </w:r>
          </w:p>
        </w:tc>
      </w:tr>
      <w:tr w:rsidR="00EF384A" w:rsidRPr="00EF384A" w14:paraId="46CFB719" w14:textId="77777777" w:rsidTr="00B61189">
        <w:tc>
          <w:tcPr>
            <w:tcW w:w="704" w:type="dxa"/>
            <w:vMerge w:val="restart"/>
          </w:tcPr>
          <w:p w14:paraId="21184AE1" w14:textId="433A78F2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C</w:t>
            </w:r>
          </w:p>
        </w:tc>
        <w:tc>
          <w:tcPr>
            <w:tcW w:w="992" w:type="dxa"/>
          </w:tcPr>
          <w:p w14:paraId="3BFD51EF" w14:textId="3F10D2AB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C</w:t>
            </w:r>
            <w:r w:rsidR="0018084A" w:rsidRPr="00EF384A">
              <w:rPr>
                <w:rFonts w:cs="Times New Roman"/>
                <w:sz w:val="22"/>
              </w:rPr>
              <w:t>1</w:t>
            </w:r>
          </w:p>
        </w:tc>
        <w:tc>
          <w:tcPr>
            <w:tcW w:w="1418" w:type="dxa"/>
          </w:tcPr>
          <w:p w14:paraId="003D2082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4414D72B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6E8F7273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50</w:t>
            </w:r>
          </w:p>
        </w:tc>
        <w:tc>
          <w:tcPr>
            <w:tcW w:w="1417" w:type="dxa"/>
          </w:tcPr>
          <w:p w14:paraId="1026883D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6.0</w:t>
            </w:r>
          </w:p>
        </w:tc>
        <w:tc>
          <w:tcPr>
            <w:tcW w:w="992" w:type="dxa"/>
          </w:tcPr>
          <w:p w14:paraId="31453359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78</w:t>
            </w:r>
          </w:p>
        </w:tc>
      </w:tr>
      <w:tr w:rsidR="00EF384A" w:rsidRPr="00EF384A" w14:paraId="2329314D" w14:textId="77777777" w:rsidTr="00B61189">
        <w:tc>
          <w:tcPr>
            <w:tcW w:w="704" w:type="dxa"/>
            <w:vMerge/>
          </w:tcPr>
          <w:p w14:paraId="29B004CA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60B47087" w14:textId="5F15C567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C2</w:t>
            </w:r>
          </w:p>
        </w:tc>
        <w:tc>
          <w:tcPr>
            <w:tcW w:w="1418" w:type="dxa"/>
          </w:tcPr>
          <w:p w14:paraId="054DDF43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177AB641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59AE95D5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48</w:t>
            </w:r>
          </w:p>
        </w:tc>
        <w:tc>
          <w:tcPr>
            <w:tcW w:w="1417" w:type="dxa"/>
          </w:tcPr>
          <w:p w14:paraId="19B6EB64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6.0</w:t>
            </w:r>
          </w:p>
        </w:tc>
        <w:tc>
          <w:tcPr>
            <w:tcW w:w="992" w:type="dxa"/>
          </w:tcPr>
          <w:p w14:paraId="19711B18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80</w:t>
            </w:r>
          </w:p>
        </w:tc>
      </w:tr>
      <w:tr w:rsidR="00EF384A" w:rsidRPr="00EF384A" w14:paraId="4F45DD3A" w14:textId="77777777" w:rsidTr="00B61189">
        <w:tc>
          <w:tcPr>
            <w:tcW w:w="704" w:type="dxa"/>
            <w:vMerge/>
          </w:tcPr>
          <w:p w14:paraId="7E5518AE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21A0D6E1" w14:textId="0D831834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C3</w:t>
            </w:r>
          </w:p>
        </w:tc>
        <w:tc>
          <w:tcPr>
            <w:tcW w:w="1418" w:type="dxa"/>
          </w:tcPr>
          <w:p w14:paraId="32603F65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316CCE60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3635F3B2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53</w:t>
            </w:r>
          </w:p>
        </w:tc>
        <w:tc>
          <w:tcPr>
            <w:tcW w:w="1417" w:type="dxa"/>
          </w:tcPr>
          <w:p w14:paraId="4ED2BDB1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6.0</w:t>
            </w:r>
          </w:p>
        </w:tc>
        <w:tc>
          <w:tcPr>
            <w:tcW w:w="992" w:type="dxa"/>
          </w:tcPr>
          <w:p w14:paraId="05C41AD4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78</w:t>
            </w:r>
          </w:p>
        </w:tc>
      </w:tr>
      <w:tr w:rsidR="00EF384A" w:rsidRPr="00EF384A" w14:paraId="3670AB74" w14:textId="77777777" w:rsidTr="00B61189">
        <w:tc>
          <w:tcPr>
            <w:tcW w:w="704" w:type="dxa"/>
            <w:vMerge w:val="restart"/>
          </w:tcPr>
          <w:p w14:paraId="4644EC56" w14:textId="5D9B60DD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D</w:t>
            </w:r>
          </w:p>
        </w:tc>
        <w:tc>
          <w:tcPr>
            <w:tcW w:w="992" w:type="dxa"/>
          </w:tcPr>
          <w:p w14:paraId="5D2B7928" w14:textId="239CDFBC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D1</w:t>
            </w:r>
          </w:p>
        </w:tc>
        <w:tc>
          <w:tcPr>
            <w:tcW w:w="1418" w:type="dxa"/>
          </w:tcPr>
          <w:p w14:paraId="67D3CC2B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434C8941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90</w:t>
            </w:r>
          </w:p>
        </w:tc>
        <w:tc>
          <w:tcPr>
            <w:tcW w:w="1418" w:type="dxa"/>
          </w:tcPr>
          <w:p w14:paraId="6A3A5136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54</w:t>
            </w:r>
          </w:p>
        </w:tc>
        <w:tc>
          <w:tcPr>
            <w:tcW w:w="1417" w:type="dxa"/>
          </w:tcPr>
          <w:p w14:paraId="5A4A7336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6.0</w:t>
            </w:r>
          </w:p>
        </w:tc>
        <w:tc>
          <w:tcPr>
            <w:tcW w:w="992" w:type="dxa"/>
          </w:tcPr>
          <w:p w14:paraId="7532BC59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80</w:t>
            </w:r>
          </w:p>
        </w:tc>
      </w:tr>
      <w:tr w:rsidR="00EF384A" w:rsidRPr="00EF384A" w14:paraId="3C97779D" w14:textId="77777777" w:rsidTr="00B61189">
        <w:tc>
          <w:tcPr>
            <w:tcW w:w="704" w:type="dxa"/>
            <w:vMerge/>
          </w:tcPr>
          <w:p w14:paraId="1B6E4434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703B482B" w14:textId="26DD7A63" w:rsidR="007E19A1" w:rsidRPr="00EF384A" w:rsidRDefault="0018084A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D2</w:t>
            </w:r>
          </w:p>
        </w:tc>
        <w:tc>
          <w:tcPr>
            <w:tcW w:w="1418" w:type="dxa"/>
          </w:tcPr>
          <w:p w14:paraId="2D4C8C30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Left C4/C5</w:t>
            </w:r>
          </w:p>
        </w:tc>
        <w:tc>
          <w:tcPr>
            <w:tcW w:w="992" w:type="dxa"/>
          </w:tcPr>
          <w:p w14:paraId="6CAADCEF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90</w:t>
            </w:r>
          </w:p>
        </w:tc>
        <w:tc>
          <w:tcPr>
            <w:tcW w:w="1418" w:type="dxa"/>
          </w:tcPr>
          <w:p w14:paraId="71EAB24F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58</w:t>
            </w:r>
          </w:p>
        </w:tc>
        <w:tc>
          <w:tcPr>
            <w:tcW w:w="1417" w:type="dxa"/>
          </w:tcPr>
          <w:p w14:paraId="53C779B5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6.75</w:t>
            </w:r>
          </w:p>
        </w:tc>
        <w:tc>
          <w:tcPr>
            <w:tcW w:w="992" w:type="dxa"/>
          </w:tcPr>
          <w:p w14:paraId="2694FC15" w14:textId="77777777" w:rsidR="007E19A1" w:rsidRPr="00EF384A" w:rsidRDefault="007E19A1" w:rsidP="00FF3937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EF384A">
              <w:rPr>
                <w:rFonts w:cs="Times New Roman"/>
                <w:sz w:val="22"/>
              </w:rPr>
              <w:t>78</w:t>
            </w:r>
          </w:p>
        </w:tc>
      </w:tr>
    </w:tbl>
    <w:p w14:paraId="19D48E8A" w14:textId="77777777" w:rsidR="007E19A1" w:rsidRPr="00EF384A" w:rsidRDefault="007E19A1" w:rsidP="007E19A1">
      <w:pPr>
        <w:spacing w:after="0"/>
        <w:jc w:val="both"/>
        <w:rPr>
          <w:rFonts w:cs="Times New Roman"/>
          <w:b/>
          <w:bCs/>
          <w:sz w:val="22"/>
        </w:rPr>
      </w:pPr>
      <w:r w:rsidRPr="00EF384A">
        <w:rPr>
          <w:rFonts w:cs="Times New Roman"/>
          <w:sz w:val="22"/>
        </w:rPr>
        <w:t xml:space="preserve">Note: In all cases, rabies virus (RV) was injected into the C6–T1 segments of the spinal cord ipsilateral to SCI. Post-SCI (d), Time period (days) after SCI before RV injections; </w:t>
      </w:r>
      <w:proofErr w:type="gramStart"/>
      <w:r w:rsidRPr="00EF384A">
        <w:rPr>
          <w:rFonts w:cs="Times New Roman"/>
          <w:sz w:val="22"/>
        </w:rPr>
        <w:t>Post-RV</w:t>
      </w:r>
      <w:proofErr w:type="gramEnd"/>
      <w:r w:rsidRPr="00EF384A">
        <w:rPr>
          <w:rFonts w:cs="Times New Roman"/>
          <w:sz w:val="22"/>
        </w:rPr>
        <w:t xml:space="preserve"> (h), time period (hours) after RV injections before sacrifice. NA, not applicable. *The lesion extent (R) at the C4/C5 level was evaluated by the following equation: R = 100 × (1 − α/β), in which α is the area of the white matter remaining in the lateral and ventral funiculi on the lesion side, and β is the area of the white matter therein on the intact side.</w:t>
      </w:r>
    </w:p>
    <w:p w14:paraId="5B1AA63D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7CC1" w14:textId="77777777" w:rsidR="00D70BA0" w:rsidRDefault="00D70BA0" w:rsidP="00117666">
      <w:pPr>
        <w:spacing w:after="0"/>
      </w:pPr>
      <w:r>
        <w:separator/>
      </w:r>
    </w:p>
  </w:endnote>
  <w:endnote w:type="continuationSeparator" w:id="0">
    <w:p w14:paraId="2AA85586" w14:textId="77777777" w:rsidR="00D70BA0" w:rsidRDefault="00D70B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1471" w14:textId="77777777" w:rsidR="00D70BA0" w:rsidRDefault="00D70BA0" w:rsidP="00117666">
      <w:pPr>
        <w:spacing w:after="0"/>
      </w:pPr>
      <w:r>
        <w:separator/>
      </w:r>
    </w:p>
  </w:footnote>
  <w:footnote w:type="continuationSeparator" w:id="0">
    <w:p w14:paraId="3CB6EDC4" w14:textId="77777777" w:rsidR="00D70BA0" w:rsidRDefault="00D70B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0513"/>
    <w:rsid w:val="00077D53"/>
    <w:rsid w:val="000C4CA8"/>
    <w:rsid w:val="000E5F62"/>
    <w:rsid w:val="00105FD9"/>
    <w:rsid w:val="00117666"/>
    <w:rsid w:val="001549D3"/>
    <w:rsid w:val="00160065"/>
    <w:rsid w:val="00177D84"/>
    <w:rsid w:val="0018084A"/>
    <w:rsid w:val="00180BF2"/>
    <w:rsid w:val="00255B89"/>
    <w:rsid w:val="00262BF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264"/>
    <w:rsid w:val="003B1EB7"/>
    <w:rsid w:val="003D2F2D"/>
    <w:rsid w:val="00401590"/>
    <w:rsid w:val="00413626"/>
    <w:rsid w:val="00447801"/>
    <w:rsid w:val="00452E9C"/>
    <w:rsid w:val="00471D1F"/>
    <w:rsid w:val="004735C8"/>
    <w:rsid w:val="00491D3B"/>
    <w:rsid w:val="004947A6"/>
    <w:rsid w:val="004961FF"/>
    <w:rsid w:val="004D35CF"/>
    <w:rsid w:val="00517A89"/>
    <w:rsid w:val="005250F2"/>
    <w:rsid w:val="0053126D"/>
    <w:rsid w:val="00536D9C"/>
    <w:rsid w:val="00583010"/>
    <w:rsid w:val="00593EEA"/>
    <w:rsid w:val="005A4423"/>
    <w:rsid w:val="005A5EEE"/>
    <w:rsid w:val="006375C7"/>
    <w:rsid w:val="00654E8F"/>
    <w:rsid w:val="00660D05"/>
    <w:rsid w:val="006820B1"/>
    <w:rsid w:val="006B7D14"/>
    <w:rsid w:val="006F4AE5"/>
    <w:rsid w:val="00701727"/>
    <w:rsid w:val="00701844"/>
    <w:rsid w:val="0070566C"/>
    <w:rsid w:val="00714C50"/>
    <w:rsid w:val="00725A7D"/>
    <w:rsid w:val="007501BE"/>
    <w:rsid w:val="00761379"/>
    <w:rsid w:val="007658FB"/>
    <w:rsid w:val="00790BB3"/>
    <w:rsid w:val="007C206C"/>
    <w:rsid w:val="007E19A1"/>
    <w:rsid w:val="007E5045"/>
    <w:rsid w:val="00817DD6"/>
    <w:rsid w:val="0083759F"/>
    <w:rsid w:val="00885156"/>
    <w:rsid w:val="00885DED"/>
    <w:rsid w:val="00895355"/>
    <w:rsid w:val="008E50A2"/>
    <w:rsid w:val="008E61A0"/>
    <w:rsid w:val="009142A6"/>
    <w:rsid w:val="009151AA"/>
    <w:rsid w:val="009227A5"/>
    <w:rsid w:val="0093429D"/>
    <w:rsid w:val="00943573"/>
    <w:rsid w:val="00962721"/>
    <w:rsid w:val="00964134"/>
    <w:rsid w:val="00970F7D"/>
    <w:rsid w:val="00994A3D"/>
    <w:rsid w:val="009C2B12"/>
    <w:rsid w:val="009D104A"/>
    <w:rsid w:val="009D6DCC"/>
    <w:rsid w:val="00A01BCE"/>
    <w:rsid w:val="00A121C9"/>
    <w:rsid w:val="00A174D9"/>
    <w:rsid w:val="00A34896"/>
    <w:rsid w:val="00A96049"/>
    <w:rsid w:val="00AA4D24"/>
    <w:rsid w:val="00AB6715"/>
    <w:rsid w:val="00AE03CC"/>
    <w:rsid w:val="00AF5BF6"/>
    <w:rsid w:val="00B1671E"/>
    <w:rsid w:val="00B25EB8"/>
    <w:rsid w:val="00B37F4D"/>
    <w:rsid w:val="00B53E57"/>
    <w:rsid w:val="00B87D82"/>
    <w:rsid w:val="00C43060"/>
    <w:rsid w:val="00C52A7B"/>
    <w:rsid w:val="00C56BAF"/>
    <w:rsid w:val="00C679AA"/>
    <w:rsid w:val="00C75972"/>
    <w:rsid w:val="00CB12C3"/>
    <w:rsid w:val="00CD066B"/>
    <w:rsid w:val="00CE4FEE"/>
    <w:rsid w:val="00D060CF"/>
    <w:rsid w:val="00D12429"/>
    <w:rsid w:val="00D4385B"/>
    <w:rsid w:val="00D53EE4"/>
    <w:rsid w:val="00D627C1"/>
    <w:rsid w:val="00D70BA0"/>
    <w:rsid w:val="00D73784"/>
    <w:rsid w:val="00DB343B"/>
    <w:rsid w:val="00DB59C3"/>
    <w:rsid w:val="00DC259A"/>
    <w:rsid w:val="00DC34D5"/>
    <w:rsid w:val="00DE23E8"/>
    <w:rsid w:val="00E52377"/>
    <w:rsid w:val="00E537AD"/>
    <w:rsid w:val="00E555D8"/>
    <w:rsid w:val="00E64E17"/>
    <w:rsid w:val="00E76E11"/>
    <w:rsid w:val="00E866C9"/>
    <w:rsid w:val="00EA3D3C"/>
    <w:rsid w:val="00EC090A"/>
    <w:rsid w:val="00EC2FBE"/>
    <w:rsid w:val="00ED20B5"/>
    <w:rsid w:val="00EF384A"/>
    <w:rsid w:val="00EF522B"/>
    <w:rsid w:val="00F01B37"/>
    <w:rsid w:val="00F46900"/>
    <w:rsid w:val="00F52770"/>
    <w:rsid w:val="00F60DBC"/>
    <w:rsid w:val="00F61D89"/>
    <w:rsid w:val="00FC4CA3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0C4CA8"/>
    <w:pPr>
      <w:keepNext/>
      <w:numPr>
        <w:numId w:val="0"/>
      </w:numPr>
      <w:spacing w:after="60"/>
    </w:pPr>
    <w:rPr>
      <w:rFonts w:eastAsia="MS Mincho"/>
      <w:bCs/>
      <w:kern w:val="32"/>
    </w:rPr>
  </w:style>
  <w:style w:type="paragraph" w:styleId="Revision">
    <w:name w:val="Revision"/>
    <w:hidden/>
    <w:uiPriority w:val="99"/>
    <w:semiHidden/>
    <w:rsid w:val="0018084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miya@nips.ac.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 Horsnell</cp:lastModifiedBy>
  <cp:revision>2</cp:revision>
  <cp:lastPrinted>2022-02-09T02:14:00Z</cp:lastPrinted>
  <dcterms:created xsi:type="dcterms:W3CDTF">2022-03-01T17:35:00Z</dcterms:created>
  <dcterms:modified xsi:type="dcterms:W3CDTF">2022-03-01T17:35:00Z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http://www.zotero.org/styles/elsevier-harvard</vt:lpwstr>
  </property>
  <property fmtid="{D5CDD505-2E9C-101B-9397-08002B2CF9AE}" pid="9" name="Mendeley Recent Style Name 3_1">
    <vt:lpwstr>Elsevier - Harvard (with titles)</vt:lpwstr>
  </property>
  <property fmtid="{D5CDD505-2E9C-101B-9397-08002B2CF9AE}" pid="10" name="Mendeley Recent Style Id 4_1">
    <vt:lpwstr>http://www.zotero.org/styles/elsevier-harvard2</vt:lpwstr>
  </property>
  <property fmtid="{D5CDD505-2E9C-101B-9397-08002B2CF9AE}" pid="11" name="Mendeley Recent Style Name 4_1">
    <vt:lpwstr>Elsevier - Harvard 2</vt:lpwstr>
  </property>
  <property fmtid="{D5CDD505-2E9C-101B-9397-08002B2CF9AE}" pid="12" name="Mendeley Recent Style Id 5_1">
    <vt:lpwstr>http://www.zotero.org/styles/frontiers-in-neural-circuits</vt:lpwstr>
  </property>
  <property fmtid="{D5CDD505-2E9C-101B-9397-08002B2CF9AE}" pid="13" name="Mendeley Recent Style Name 5_1">
    <vt:lpwstr>Frontiers in Neural Circuits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http://www.zotero.org/styles/science-advances</vt:lpwstr>
  </property>
  <property fmtid="{D5CDD505-2E9C-101B-9397-08002B2CF9AE}" pid="17" name="Mendeley Recent Style Name 7_1">
    <vt:lpwstr>Science Advances</vt:lpwstr>
  </property>
  <property fmtid="{D5CDD505-2E9C-101B-9397-08002B2CF9AE}" pid="18" name="Mendeley Recent Style Id 8_1">
    <vt:lpwstr>http://www.zotero.org/styles/university-of-york-harvard</vt:lpwstr>
  </property>
  <property fmtid="{D5CDD505-2E9C-101B-9397-08002B2CF9AE}" pid="19" name="Mendeley Recent Style Name 8_1">
    <vt:lpwstr>University of York - Harvard</vt:lpwstr>
  </property>
  <property fmtid="{D5CDD505-2E9C-101B-9397-08002B2CF9AE}" pid="20" name="Mendeley Recent Style Id 9_1">
    <vt:lpwstr>http://www.zotero.org/styles/iscience</vt:lpwstr>
  </property>
  <property fmtid="{D5CDD505-2E9C-101B-9397-08002B2CF9AE}" pid="21" name="Mendeley Recent Style Name 9_1">
    <vt:lpwstr>iScience</vt:lpwstr>
  </property>
</Properties>
</file>