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7EEE6" w14:textId="77777777" w:rsidR="00654E8F" w:rsidRPr="00A4267C" w:rsidRDefault="00654E8F" w:rsidP="0001436A">
      <w:pPr>
        <w:pStyle w:val="SupplementaryMaterial"/>
        <w:rPr>
          <w:b w:val="0"/>
        </w:rPr>
      </w:pPr>
      <w:r w:rsidRPr="00A4267C">
        <w:t>Supplementary Material</w:t>
      </w:r>
    </w:p>
    <w:p w14:paraId="3BD5A427" w14:textId="661C6E45" w:rsidR="00EA3D3C" w:rsidRPr="00A4267C" w:rsidRDefault="00A4267C" w:rsidP="0001436A">
      <w:pPr>
        <w:pStyle w:val="1"/>
      </w:pPr>
      <w:r w:rsidRPr="00A4267C">
        <w:t>Supplementary Tables</w:t>
      </w:r>
    </w:p>
    <w:p w14:paraId="73AC98FD" w14:textId="7C329020" w:rsidR="00A4267C" w:rsidRPr="00A4267C" w:rsidRDefault="0046408C" w:rsidP="00A4267C">
      <w:pPr>
        <w:pStyle w:val="a7"/>
        <w:rPr>
          <w:b w:val="0"/>
        </w:rPr>
      </w:pPr>
      <w:r>
        <w:rPr>
          <w:rFonts w:hint="eastAsia"/>
          <w:lang w:eastAsia="ko-KR"/>
        </w:rPr>
        <w:t xml:space="preserve">Supplementary </w:t>
      </w:r>
      <w:r>
        <w:t xml:space="preserve">Table </w:t>
      </w:r>
      <w:r w:rsidR="00A4267C">
        <w:rPr>
          <w:noProof/>
        </w:rPr>
        <w:t>1</w:t>
      </w:r>
      <w:r w:rsidR="00A4267C">
        <w:t xml:space="preserve">. </w:t>
      </w:r>
      <w:r w:rsidR="00A4267C" w:rsidRPr="00A4267C">
        <w:rPr>
          <w:rFonts w:eastAsia="Times New Roman"/>
        </w:rPr>
        <w:t xml:space="preserve">Examples of CT readings containing CAC scores. </w:t>
      </w:r>
      <w:r w:rsidR="00A4267C" w:rsidRPr="00A4267C">
        <w:rPr>
          <w:rFonts w:eastAsia="Times New Roman"/>
          <w:b w:val="0"/>
        </w:rPr>
        <w:t>The table shows two examples of CT readings in which regular expression was applied to extract CAC scores. We have bolded the sentences including the CAC scores.</w:t>
      </w:r>
    </w:p>
    <w:tbl>
      <w:tblPr>
        <w:tblStyle w:val="afc"/>
        <w:tblW w:w="0" w:type="auto"/>
        <w:tblLook w:val="04A0" w:firstRow="1" w:lastRow="0" w:firstColumn="1" w:lastColumn="0" w:noHBand="0" w:noVBand="1"/>
      </w:tblPr>
      <w:tblGrid>
        <w:gridCol w:w="1271"/>
        <w:gridCol w:w="8496"/>
      </w:tblGrid>
      <w:tr w:rsidR="00A4267C" w14:paraId="6888596E" w14:textId="77777777" w:rsidTr="00A4267C">
        <w:trPr>
          <w:trHeight w:val="100"/>
        </w:trPr>
        <w:tc>
          <w:tcPr>
            <w:tcW w:w="1271" w:type="dxa"/>
          </w:tcPr>
          <w:p w14:paraId="1A950F42" w14:textId="77777777" w:rsidR="00A4267C" w:rsidRDefault="00A4267C" w:rsidP="00A4267C">
            <w:pPr>
              <w:spacing w:before="0" w:after="0"/>
              <w:rPr>
                <w:rFonts w:cs="Times New Roman"/>
                <w:shd w:val="clear" w:color="auto" w:fill="FCFCFC"/>
              </w:rPr>
            </w:pPr>
          </w:p>
        </w:tc>
        <w:tc>
          <w:tcPr>
            <w:tcW w:w="8496" w:type="dxa"/>
          </w:tcPr>
          <w:p w14:paraId="6377085A" w14:textId="6BFD7F17" w:rsidR="00A4267C" w:rsidRDefault="00A4267C" w:rsidP="00A4267C">
            <w:pPr>
              <w:spacing w:before="0" w:after="0"/>
              <w:rPr>
                <w:rFonts w:cs="Times New Roman"/>
                <w:shd w:val="clear" w:color="auto" w:fill="FCFCFC"/>
                <w:lang w:eastAsia="ko-KR"/>
              </w:rPr>
            </w:pPr>
            <w:r>
              <w:rPr>
                <w:rFonts w:cs="Times New Roman" w:hint="eastAsia"/>
                <w:shd w:val="clear" w:color="auto" w:fill="FCFCFC"/>
                <w:lang w:eastAsia="ko-KR"/>
              </w:rPr>
              <w:t>CT reading</w:t>
            </w:r>
          </w:p>
        </w:tc>
      </w:tr>
      <w:tr w:rsidR="00A4267C" w14:paraId="68A0F511" w14:textId="77777777" w:rsidTr="00A4267C">
        <w:tc>
          <w:tcPr>
            <w:tcW w:w="1271" w:type="dxa"/>
          </w:tcPr>
          <w:p w14:paraId="51DBD103" w14:textId="55F32762" w:rsidR="00A4267C" w:rsidRDefault="00A4267C" w:rsidP="00A4267C">
            <w:pPr>
              <w:spacing w:before="0" w:after="0"/>
              <w:rPr>
                <w:rFonts w:cs="Times New Roman"/>
                <w:shd w:val="clear" w:color="auto" w:fill="FCFCFC"/>
                <w:lang w:eastAsia="ko-KR"/>
              </w:rPr>
            </w:pPr>
            <w:r>
              <w:rPr>
                <w:rFonts w:cs="Times New Roman" w:hint="eastAsia"/>
                <w:shd w:val="clear" w:color="auto" w:fill="FCFCFC"/>
                <w:lang w:eastAsia="ko-KR"/>
              </w:rPr>
              <w:t>Example 1</w:t>
            </w:r>
          </w:p>
        </w:tc>
        <w:tc>
          <w:tcPr>
            <w:tcW w:w="8496" w:type="dxa"/>
          </w:tcPr>
          <w:p w14:paraId="7A41E94B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Average heart rate : 58 bpm, Reconstruction cardiac phase : 74%</w:t>
            </w:r>
          </w:p>
          <w:p w14:paraId="4D9FC8F9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Extensive calcified plaques at all three coronary arteries.</w:t>
            </w:r>
          </w:p>
          <w:p w14:paraId="05EDD380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The maximum diameter stenosis of LAD is 43%.</w:t>
            </w:r>
          </w:p>
          <w:p w14:paraId="0FD77D37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Moderate stenosis (57%) of 1st diagonal branch.</w:t>
            </w:r>
          </w:p>
          <w:p w14:paraId="58EB64CC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The maximum diameter stenosis of LCX is 39%.</w:t>
            </w:r>
          </w:p>
          <w:p w14:paraId="5986BA54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Discrete near total occlusion at distal PL branch.</w:t>
            </w:r>
          </w:p>
          <w:p w14:paraId="20A708A7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b/>
                <w:bCs/>
                <w:shd w:val="clear" w:color="auto" w:fill="FCFCFC"/>
              </w:rPr>
              <w:t>Agatston calcium score is 1385.</w:t>
            </w:r>
          </w:p>
          <w:p w14:paraId="4303A3DE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Global LV systolic function is within normal range.</w:t>
            </w:r>
          </w:p>
          <w:p w14:paraId="7DB25423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(Indexed values, LVEF: 77%, LVEDV: 69 mL/m2)</w:t>
            </w:r>
          </w:p>
          <w:p w14:paraId="3D52B069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There is no evidence of intracardiac mass in LV and LA.</w:t>
            </w:r>
          </w:p>
          <w:p w14:paraId="284682FD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Valve calcification is not seen.</w:t>
            </w:r>
          </w:p>
          <w:p w14:paraId="341BEB65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No evidence of pericardial thickening or calcification or effusion.</w:t>
            </w:r>
          </w:p>
          <w:p w14:paraId="2E22401C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Diffuse atherosclerosis at thoracic aorta.</w:t>
            </w:r>
          </w:p>
          <w:p w14:paraId="73023169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Normal lung parenchyma on covered scan area.</w:t>
            </w:r>
          </w:p>
          <w:p w14:paraId="362E6EAC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 </w:t>
            </w:r>
          </w:p>
          <w:p w14:paraId="2E589B1F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Conclusion)</w:t>
            </w:r>
          </w:p>
          <w:p w14:paraId="1843B78D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1. Extensive calcified plaques at all three coronary arteries.</w:t>
            </w:r>
          </w:p>
          <w:p w14:paraId="78E5540B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    - with moderate stenosis of 1st diagonal branch.</w:t>
            </w:r>
          </w:p>
          <w:p w14:paraId="10D61034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    - with discrete near total occlusion at PL branch.</w:t>
            </w:r>
          </w:p>
          <w:p w14:paraId="7F384512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2. Diffuse atherosclerosis at thoracic aorta.</w:t>
            </w:r>
          </w:p>
          <w:p w14:paraId="2CBECDDC" w14:textId="77777777" w:rsidR="00A4267C" w:rsidRPr="00024939" w:rsidRDefault="00A4267C" w:rsidP="00A4267C">
            <w:pPr>
              <w:spacing w:before="0" w:after="0"/>
              <w:rPr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-- Two vessel disease</w:t>
            </w:r>
          </w:p>
          <w:p w14:paraId="78EE4A2F" w14:textId="2EEC3063" w:rsidR="00A4267C" w:rsidRDefault="00A4267C" w:rsidP="00A4267C">
            <w:pPr>
              <w:spacing w:before="0" w:after="0"/>
              <w:rPr>
                <w:rFonts w:cs="Times New Roman"/>
                <w:shd w:val="clear" w:color="auto" w:fill="FCFCFC"/>
              </w:rPr>
            </w:pPr>
            <w:r w:rsidRPr="00024939">
              <w:rPr>
                <w:shd w:val="clear" w:color="auto" w:fill="FCFCFC"/>
              </w:rPr>
              <w:t>adv) coronary angiography</w:t>
            </w:r>
          </w:p>
        </w:tc>
      </w:tr>
      <w:tr w:rsidR="00A4267C" w14:paraId="457D54F8" w14:textId="77777777" w:rsidTr="00A4267C">
        <w:tc>
          <w:tcPr>
            <w:tcW w:w="1271" w:type="dxa"/>
          </w:tcPr>
          <w:p w14:paraId="01E68118" w14:textId="77B976E3" w:rsidR="00A4267C" w:rsidRDefault="00A4267C" w:rsidP="00A4267C">
            <w:pPr>
              <w:spacing w:before="0" w:after="0"/>
              <w:rPr>
                <w:rFonts w:cs="Times New Roman"/>
                <w:shd w:val="clear" w:color="auto" w:fill="FCFCFC"/>
                <w:lang w:eastAsia="ko-KR"/>
              </w:rPr>
            </w:pPr>
            <w:r>
              <w:rPr>
                <w:rFonts w:cs="Times New Roman" w:hint="eastAsia"/>
                <w:shd w:val="clear" w:color="auto" w:fill="FCFCFC"/>
                <w:lang w:eastAsia="ko-KR"/>
              </w:rPr>
              <w:t>Example 2</w:t>
            </w:r>
          </w:p>
        </w:tc>
        <w:tc>
          <w:tcPr>
            <w:tcW w:w="8496" w:type="dxa"/>
          </w:tcPr>
          <w:p w14:paraId="502668D4" w14:textId="77777777" w:rsidR="00A4267C" w:rsidRPr="00A4267C" w:rsidRDefault="00A4267C" w:rsidP="00A4267C">
            <w:pPr>
              <w:spacing w:before="0" w:after="0"/>
              <w:rPr>
                <w:rFonts w:cs="Times New Roman"/>
                <w:shd w:val="clear" w:color="auto" w:fill="FCFCFC"/>
              </w:rPr>
            </w:pPr>
            <w:r w:rsidRPr="00A4267C">
              <w:rPr>
                <w:rFonts w:cs="Times New Roman"/>
                <w:shd w:val="clear" w:color="auto" w:fill="FCFCFC"/>
              </w:rPr>
              <w:t>Average heart rate : 49 bpm, Reconstruction cardiac phase : 74%</w:t>
            </w:r>
          </w:p>
          <w:p w14:paraId="6C9068CD" w14:textId="77777777" w:rsidR="00A4267C" w:rsidRPr="00A4267C" w:rsidRDefault="00A4267C" w:rsidP="00A4267C">
            <w:pPr>
              <w:spacing w:before="0" w:after="0"/>
              <w:rPr>
                <w:rFonts w:cs="Times New Roman"/>
                <w:shd w:val="clear" w:color="auto" w:fill="FCFCFC"/>
              </w:rPr>
            </w:pPr>
            <w:r w:rsidRPr="00A4267C">
              <w:rPr>
                <w:rFonts w:cs="Times New Roman"/>
                <w:shd w:val="clear" w:color="auto" w:fill="FCFCFC"/>
              </w:rPr>
              <w:t>Coronary arteries are well pacified without significant stenosis or calcified plaque.</w:t>
            </w:r>
          </w:p>
          <w:p w14:paraId="7B116DDD" w14:textId="77777777" w:rsidR="00A4267C" w:rsidRPr="00A4267C" w:rsidRDefault="00A4267C" w:rsidP="00A4267C">
            <w:pPr>
              <w:spacing w:before="0" w:after="0"/>
              <w:rPr>
                <w:rFonts w:cs="Times New Roman"/>
                <w:b/>
                <w:shd w:val="clear" w:color="auto" w:fill="FCFCFC"/>
              </w:rPr>
            </w:pPr>
            <w:r w:rsidRPr="00A4267C">
              <w:rPr>
                <w:rFonts w:cs="Times New Roman"/>
                <w:b/>
                <w:shd w:val="clear" w:color="auto" w:fill="FCFCFC"/>
              </w:rPr>
              <w:t>Agatston calcium score is zero.</w:t>
            </w:r>
          </w:p>
          <w:p w14:paraId="66B0BEFA" w14:textId="77777777" w:rsidR="00A4267C" w:rsidRPr="00A4267C" w:rsidRDefault="00A4267C" w:rsidP="00A4267C">
            <w:pPr>
              <w:spacing w:before="0" w:after="0"/>
              <w:rPr>
                <w:rFonts w:cs="Times New Roman"/>
                <w:shd w:val="clear" w:color="auto" w:fill="FCFCFC"/>
              </w:rPr>
            </w:pPr>
            <w:r w:rsidRPr="00A4267C">
              <w:rPr>
                <w:rFonts w:cs="Times New Roman"/>
                <w:shd w:val="clear" w:color="auto" w:fill="FCFCFC"/>
              </w:rPr>
              <w:t>LV function is within normal range.</w:t>
            </w:r>
          </w:p>
          <w:p w14:paraId="259B7B3A" w14:textId="77777777" w:rsidR="00A4267C" w:rsidRPr="00A4267C" w:rsidRDefault="00A4267C" w:rsidP="00A4267C">
            <w:pPr>
              <w:spacing w:before="0" w:after="0"/>
              <w:rPr>
                <w:rFonts w:cs="Times New Roman"/>
                <w:shd w:val="clear" w:color="auto" w:fill="FCFCFC"/>
              </w:rPr>
            </w:pPr>
            <w:r w:rsidRPr="00A4267C">
              <w:rPr>
                <w:rFonts w:cs="Times New Roman"/>
                <w:shd w:val="clear" w:color="auto" w:fill="FCFCFC"/>
              </w:rPr>
              <w:t>(LVEF: 70%, LVEDV: 86 mL)</w:t>
            </w:r>
          </w:p>
          <w:p w14:paraId="58D323F4" w14:textId="77777777" w:rsidR="00A4267C" w:rsidRPr="00A4267C" w:rsidRDefault="00A4267C" w:rsidP="00A4267C">
            <w:pPr>
              <w:spacing w:before="0" w:after="0"/>
              <w:rPr>
                <w:rFonts w:cs="Times New Roman"/>
                <w:shd w:val="clear" w:color="auto" w:fill="FCFCFC"/>
              </w:rPr>
            </w:pPr>
            <w:r w:rsidRPr="00A4267C">
              <w:rPr>
                <w:rFonts w:cs="Times New Roman"/>
                <w:shd w:val="clear" w:color="auto" w:fill="FCFCFC"/>
              </w:rPr>
              <w:t>There is no evidence of intracardiac mass in LV and LA.</w:t>
            </w:r>
          </w:p>
          <w:p w14:paraId="37173736" w14:textId="77777777" w:rsidR="00A4267C" w:rsidRPr="00A4267C" w:rsidRDefault="00A4267C" w:rsidP="00A4267C">
            <w:pPr>
              <w:spacing w:before="0" w:after="0"/>
              <w:rPr>
                <w:rFonts w:cs="Times New Roman"/>
                <w:shd w:val="clear" w:color="auto" w:fill="FCFCFC"/>
              </w:rPr>
            </w:pPr>
            <w:r w:rsidRPr="00A4267C">
              <w:rPr>
                <w:rFonts w:cs="Times New Roman"/>
                <w:shd w:val="clear" w:color="auto" w:fill="FCFCFC"/>
              </w:rPr>
              <w:t>Valve calcification is not seen.</w:t>
            </w:r>
          </w:p>
          <w:p w14:paraId="10ADD7DB" w14:textId="77777777" w:rsidR="00A4267C" w:rsidRPr="00A4267C" w:rsidRDefault="00A4267C" w:rsidP="00A4267C">
            <w:pPr>
              <w:spacing w:before="0" w:after="0"/>
              <w:rPr>
                <w:rFonts w:cs="Times New Roman"/>
                <w:shd w:val="clear" w:color="auto" w:fill="FCFCFC"/>
              </w:rPr>
            </w:pPr>
            <w:r w:rsidRPr="00A4267C">
              <w:rPr>
                <w:rFonts w:cs="Times New Roman"/>
                <w:shd w:val="clear" w:color="auto" w:fill="FCFCFC"/>
              </w:rPr>
              <w:t>No evidence of pericardial thickening or calcification or effusion.</w:t>
            </w:r>
          </w:p>
          <w:p w14:paraId="783E99BD" w14:textId="77777777" w:rsidR="00A4267C" w:rsidRPr="00A4267C" w:rsidRDefault="00A4267C" w:rsidP="00A4267C">
            <w:pPr>
              <w:spacing w:before="0" w:after="0"/>
              <w:rPr>
                <w:rFonts w:cs="Times New Roman"/>
                <w:shd w:val="clear" w:color="auto" w:fill="FCFCFC"/>
              </w:rPr>
            </w:pPr>
            <w:r w:rsidRPr="00A4267C">
              <w:rPr>
                <w:rFonts w:cs="Times New Roman"/>
                <w:shd w:val="clear" w:color="auto" w:fill="FCFCFC"/>
              </w:rPr>
              <w:t>Normal lung parenchyma and thoracic cage on covered scan area.</w:t>
            </w:r>
          </w:p>
          <w:p w14:paraId="149CD5CF" w14:textId="77777777" w:rsidR="00A4267C" w:rsidRPr="00A4267C" w:rsidRDefault="00A4267C" w:rsidP="00A4267C">
            <w:pPr>
              <w:spacing w:before="0" w:after="0"/>
              <w:rPr>
                <w:rFonts w:cs="Times New Roman"/>
                <w:shd w:val="clear" w:color="auto" w:fill="FCFCFC"/>
              </w:rPr>
            </w:pPr>
            <w:r w:rsidRPr="00A4267C">
              <w:rPr>
                <w:rFonts w:cs="Times New Roman"/>
                <w:shd w:val="clear" w:color="auto" w:fill="FCFCFC"/>
              </w:rPr>
              <w:t xml:space="preserve"> </w:t>
            </w:r>
          </w:p>
          <w:p w14:paraId="5FC31A46" w14:textId="77777777" w:rsidR="00A4267C" w:rsidRPr="00A4267C" w:rsidRDefault="00A4267C" w:rsidP="00A4267C">
            <w:pPr>
              <w:spacing w:before="0" w:after="0"/>
              <w:rPr>
                <w:rFonts w:cs="Times New Roman"/>
                <w:shd w:val="clear" w:color="auto" w:fill="FCFCFC"/>
              </w:rPr>
            </w:pPr>
            <w:r w:rsidRPr="00A4267C">
              <w:rPr>
                <w:rFonts w:cs="Times New Roman"/>
                <w:shd w:val="clear" w:color="auto" w:fill="FCFCFC"/>
              </w:rPr>
              <w:t>Conclusion)</w:t>
            </w:r>
          </w:p>
          <w:p w14:paraId="02F32920" w14:textId="5AD3D27C" w:rsidR="00A4267C" w:rsidRDefault="00A4267C" w:rsidP="00A4267C">
            <w:pPr>
              <w:spacing w:before="0" w:after="0"/>
              <w:rPr>
                <w:rFonts w:cs="Times New Roman"/>
                <w:shd w:val="clear" w:color="auto" w:fill="FCFCFC"/>
              </w:rPr>
            </w:pPr>
            <w:r w:rsidRPr="00A4267C">
              <w:rPr>
                <w:rFonts w:cs="Times New Roman"/>
                <w:shd w:val="clear" w:color="auto" w:fill="FCFCFC"/>
              </w:rPr>
              <w:t>Normal coronary CT angiogram (Ca. score=0)</w:t>
            </w:r>
          </w:p>
        </w:tc>
      </w:tr>
    </w:tbl>
    <w:p w14:paraId="0D915805" w14:textId="43EA2D81" w:rsidR="00A4267C" w:rsidRPr="001404F5" w:rsidRDefault="00D45096" w:rsidP="00A4267C">
      <w:pPr>
        <w:rPr>
          <w:rFonts w:cs="Times New Roman"/>
          <w:sz w:val="16"/>
          <w:szCs w:val="16"/>
          <w:shd w:val="clear" w:color="auto" w:fill="FCFCFC"/>
        </w:rPr>
      </w:pPr>
      <w:r>
        <w:rPr>
          <w:rFonts w:cs="Times New Roman"/>
          <w:sz w:val="16"/>
          <w:szCs w:val="16"/>
          <w:shd w:val="clear" w:color="auto" w:fill="FCFCFC"/>
        </w:rPr>
        <w:t>CT: c</w:t>
      </w:r>
      <w:r w:rsidRPr="00D45096">
        <w:rPr>
          <w:rFonts w:cs="Times New Roman"/>
          <w:sz w:val="16"/>
          <w:szCs w:val="16"/>
          <w:shd w:val="clear" w:color="auto" w:fill="FCFCFC"/>
        </w:rPr>
        <w:t>omputed tomography</w:t>
      </w:r>
      <w:r>
        <w:rPr>
          <w:rFonts w:cs="Times New Roman"/>
          <w:sz w:val="16"/>
          <w:szCs w:val="16"/>
          <w:shd w:val="clear" w:color="auto" w:fill="FCFCFC"/>
        </w:rPr>
        <w:t>;</w:t>
      </w:r>
      <w:r w:rsidRPr="00D45096">
        <w:rPr>
          <w:rFonts w:cs="Times New Roman"/>
          <w:sz w:val="16"/>
          <w:szCs w:val="16"/>
          <w:shd w:val="clear" w:color="auto" w:fill="FCFCFC"/>
        </w:rPr>
        <w:t xml:space="preserve"> </w:t>
      </w:r>
      <w:r w:rsidR="00FC2B8C">
        <w:rPr>
          <w:rFonts w:cs="Times New Roman"/>
          <w:sz w:val="16"/>
          <w:szCs w:val="16"/>
          <w:shd w:val="clear" w:color="auto" w:fill="FCFCFC"/>
        </w:rPr>
        <w:t xml:space="preserve">LAD: </w:t>
      </w:r>
      <w:r w:rsidR="00FC2B8C" w:rsidRPr="001404F5">
        <w:rPr>
          <w:rFonts w:cs="Times New Roman"/>
          <w:sz w:val="16"/>
          <w:szCs w:val="16"/>
          <w:shd w:val="clear" w:color="auto" w:fill="FCFCFC"/>
        </w:rPr>
        <w:t>left anterior descending artery</w:t>
      </w:r>
      <w:r w:rsidR="00FC2B8C">
        <w:rPr>
          <w:rFonts w:cs="Times New Roman"/>
          <w:sz w:val="16"/>
          <w:szCs w:val="16"/>
          <w:shd w:val="clear" w:color="auto" w:fill="FCFCFC"/>
        </w:rPr>
        <w:t xml:space="preserve">; LCX: </w:t>
      </w:r>
      <w:r w:rsidR="00FC2B8C" w:rsidRPr="001404F5">
        <w:rPr>
          <w:rFonts w:cs="Times New Roman"/>
          <w:sz w:val="16"/>
          <w:szCs w:val="16"/>
          <w:shd w:val="clear" w:color="auto" w:fill="FCFCFC"/>
        </w:rPr>
        <w:t>left circumflex artery</w:t>
      </w:r>
      <w:r>
        <w:rPr>
          <w:rFonts w:cs="Times New Roman"/>
          <w:sz w:val="16"/>
          <w:szCs w:val="16"/>
          <w:shd w:val="clear" w:color="auto" w:fill="FCFCFC"/>
        </w:rPr>
        <w:t xml:space="preserve">; </w:t>
      </w:r>
      <w:r w:rsidR="00FC2B8C" w:rsidRPr="00FC2B8C">
        <w:rPr>
          <w:rFonts w:cs="Times New Roman"/>
          <w:sz w:val="16"/>
          <w:szCs w:val="16"/>
          <w:shd w:val="clear" w:color="auto" w:fill="FCFCFC"/>
        </w:rPr>
        <w:t>LVEF</w:t>
      </w:r>
      <w:r>
        <w:rPr>
          <w:rFonts w:cs="Times New Roman"/>
          <w:sz w:val="16"/>
          <w:szCs w:val="16"/>
          <w:shd w:val="clear" w:color="auto" w:fill="FCFCFC"/>
        </w:rPr>
        <w:t xml:space="preserve">: </w:t>
      </w:r>
      <w:r w:rsidRPr="001404F5">
        <w:rPr>
          <w:rFonts w:cs="Times New Roman"/>
          <w:sz w:val="16"/>
          <w:szCs w:val="16"/>
          <w:shd w:val="clear" w:color="auto" w:fill="FCFCFC"/>
        </w:rPr>
        <w:t>left ventricular ejection fraction</w:t>
      </w:r>
      <w:r w:rsidR="00FC2B8C">
        <w:rPr>
          <w:rFonts w:cs="Times New Roman"/>
          <w:sz w:val="16"/>
          <w:szCs w:val="16"/>
          <w:shd w:val="clear" w:color="auto" w:fill="FCFCFC"/>
        </w:rPr>
        <w:t>;</w:t>
      </w:r>
      <w:r w:rsidR="00FC2B8C" w:rsidRPr="00FC2B8C">
        <w:t xml:space="preserve"> </w:t>
      </w:r>
      <w:r w:rsidR="00FC2B8C" w:rsidRPr="00FC2B8C">
        <w:rPr>
          <w:rFonts w:cs="Times New Roman"/>
          <w:sz w:val="16"/>
          <w:szCs w:val="16"/>
          <w:shd w:val="clear" w:color="auto" w:fill="FCFCFC"/>
        </w:rPr>
        <w:t>LVEDV</w:t>
      </w:r>
      <w:r>
        <w:rPr>
          <w:rFonts w:cs="Times New Roman"/>
          <w:sz w:val="16"/>
          <w:szCs w:val="16"/>
          <w:shd w:val="clear" w:color="auto" w:fill="FCFCFC"/>
        </w:rPr>
        <w:t>:</w:t>
      </w:r>
      <w:r w:rsidRPr="00D45096">
        <w:t xml:space="preserve"> </w:t>
      </w:r>
      <w:r>
        <w:rPr>
          <w:rFonts w:cs="Times New Roman"/>
          <w:sz w:val="16"/>
          <w:szCs w:val="16"/>
          <w:shd w:val="clear" w:color="auto" w:fill="FCFCFC"/>
        </w:rPr>
        <w:t>l</w:t>
      </w:r>
      <w:r w:rsidRPr="00D45096">
        <w:rPr>
          <w:rFonts w:cs="Times New Roman"/>
          <w:sz w:val="16"/>
          <w:szCs w:val="16"/>
          <w:shd w:val="clear" w:color="auto" w:fill="FCFCFC"/>
        </w:rPr>
        <w:t>eft ventricular end-diastolic volume</w:t>
      </w:r>
      <w:r w:rsidR="00FC2B8C">
        <w:rPr>
          <w:rFonts w:cs="Times New Roman"/>
          <w:sz w:val="16"/>
          <w:szCs w:val="16"/>
          <w:shd w:val="clear" w:color="auto" w:fill="FCFCFC"/>
        </w:rPr>
        <w:t>; LA:</w:t>
      </w:r>
      <w:r w:rsidR="00565281">
        <w:rPr>
          <w:rFonts w:cs="Times New Roman"/>
          <w:sz w:val="16"/>
          <w:szCs w:val="16"/>
          <w:shd w:val="clear" w:color="auto" w:fill="FCFCFC"/>
        </w:rPr>
        <w:t xml:space="preserve"> left atrium</w:t>
      </w:r>
      <w:r w:rsidR="00FC2B8C">
        <w:rPr>
          <w:rFonts w:cs="Times New Roman"/>
          <w:sz w:val="16"/>
          <w:szCs w:val="16"/>
          <w:shd w:val="clear" w:color="auto" w:fill="FCFCFC"/>
        </w:rPr>
        <w:t>;</w:t>
      </w:r>
      <w:r w:rsidR="00A5502C">
        <w:rPr>
          <w:rFonts w:cs="Times New Roman"/>
          <w:sz w:val="16"/>
          <w:szCs w:val="16"/>
          <w:shd w:val="clear" w:color="auto" w:fill="FCFCFC"/>
        </w:rPr>
        <w:t xml:space="preserve"> </w:t>
      </w:r>
      <w:r w:rsidR="00FC2B8C">
        <w:rPr>
          <w:rFonts w:cs="Times New Roman"/>
          <w:sz w:val="16"/>
          <w:szCs w:val="16"/>
          <w:shd w:val="clear" w:color="auto" w:fill="FCFCFC"/>
        </w:rPr>
        <w:t>LV</w:t>
      </w:r>
      <w:r>
        <w:rPr>
          <w:rFonts w:cs="Times New Roman"/>
          <w:sz w:val="16"/>
          <w:szCs w:val="16"/>
          <w:shd w:val="clear" w:color="auto" w:fill="FCFCFC"/>
        </w:rPr>
        <w:t xml:space="preserve">: </w:t>
      </w:r>
      <w:r w:rsidRPr="00D45096">
        <w:rPr>
          <w:rFonts w:cs="Times New Roman"/>
          <w:sz w:val="16"/>
          <w:szCs w:val="16"/>
          <w:shd w:val="clear" w:color="auto" w:fill="FCFCFC"/>
        </w:rPr>
        <w:t>left ventricle</w:t>
      </w:r>
      <w:r>
        <w:rPr>
          <w:rFonts w:cs="Times New Roman"/>
          <w:sz w:val="16"/>
          <w:szCs w:val="16"/>
          <w:shd w:val="clear" w:color="auto" w:fill="FCFCFC"/>
        </w:rPr>
        <w:t>.</w:t>
      </w:r>
    </w:p>
    <w:tbl>
      <w:tblPr>
        <w:tblStyle w:val="afc"/>
        <w:tblpPr w:leftFromText="142" w:rightFromText="142" w:vertAnchor="page" w:horzAnchor="margin" w:tblpY="1966"/>
        <w:tblW w:w="9728" w:type="dxa"/>
        <w:tblLook w:val="04A0" w:firstRow="1" w:lastRow="0" w:firstColumn="1" w:lastColumn="0" w:noHBand="0" w:noVBand="1"/>
      </w:tblPr>
      <w:tblGrid>
        <w:gridCol w:w="3536"/>
        <w:gridCol w:w="1239"/>
        <w:gridCol w:w="1238"/>
        <w:gridCol w:w="1238"/>
        <w:gridCol w:w="1238"/>
        <w:gridCol w:w="1239"/>
      </w:tblGrid>
      <w:tr w:rsidR="00A4267C" w14:paraId="5BD12B80" w14:textId="77777777" w:rsidTr="0046408C">
        <w:trPr>
          <w:trHeight w:val="260"/>
        </w:trPr>
        <w:tc>
          <w:tcPr>
            <w:tcW w:w="3536" w:type="dxa"/>
          </w:tcPr>
          <w:p w14:paraId="297615A0" w14:textId="77777777" w:rsidR="00A4267C" w:rsidRDefault="00A4267C" w:rsidP="0046408C">
            <w:pPr>
              <w:spacing w:before="0" w:after="0"/>
              <w:rPr>
                <w:lang w:eastAsia="ko-KR"/>
              </w:rPr>
            </w:pPr>
          </w:p>
        </w:tc>
        <w:tc>
          <w:tcPr>
            <w:tcW w:w="1239" w:type="dxa"/>
          </w:tcPr>
          <w:p w14:paraId="322855DF" w14:textId="77777777" w:rsidR="00A4267C" w:rsidRDefault="00A4267C" w:rsidP="0046408C">
            <w:pPr>
              <w:spacing w:before="0" w:after="0"/>
            </w:pPr>
            <w:r>
              <w:t>Fold 1</w:t>
            </w:r>
          </w:p>
        </w:tc>
        <w:tc>
          <w:tcPr>
            <w:tcW w:w="1238" w:type="dxa"/>
          </w:tcPr>
          <w:p w14:paraId="50730F12" w14:textId="77777777" w:rsidR="00A4267C" w:rsidRDefault="00A4267C" w:rsidP="0046408C">
            <w:pPr>
              <w:spacing w:before="0" w:after="0"/>
              <w:rPr>
                <w:lang w:eastAsia="ko-KR"/>
              </w:rPr>
            </w:pPr>
            <w:r>
              <w:rPr>
                <w:lang w:eastAsia="ko-KR"/>
              </w:rPr>
              <w:t>Fold 2</w:t>
            </w:r>
          </w:p>
        </w:tc>
        <w:tc>
          <w:tcPr>
            <w:tcW w:w="1238" w:type="dxa"/>
          </w:tcPr>
          <w:p w14:paraId="6916152E" w14:textId="77777777" w:rsidR="00A4267C" w:rsidRDefault="00A4267C" w:rsidP="0046408C">
            <w:pPr>
              <w:spacing w:before="0" w:after="0"/>
              <w:rPr>
                <w:lang w:eastAsia="ko-KR"/>
              </w:rPr>
            </w:pPr>
            <w:r>
              <w:rPr>
                <w:lang w:eastAsia="ko-KR"/>
              </w:rPr>
              <w:t>Fold 3</w:t>
            </w:r>
          </w:p>
        </w:tc>
        <w:tc>
          <w:tcPr>
            <w:tcW w:w="1238" w:type="dxa"/>
          </w:tcPr>
          <w:p w14:paraId="0F377848" w14:textId="77777777" w:rsidR="00A4267C" w:rsidRDefault="00A4267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F</w:t>
            </w:r>
            <w:r>
              <w:rPr>
                <w:lang w:eastAsia="ko-KR"/>
              </w:rPr>
              <w:t>old 4</w:t>
            </w:r>
          </w:p>
        </w:tc>
        <w:tc>
          <w:tcPr>
            <w:tcW w:w="1239" w:type="dxa"/>
          </w:tcPr>
          <w:p w14:paraId="5E0E0B37" w14:textId="77777777" w:rsidR="00A4267C" w:rsidRDefault="00A4267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F</w:t>
            </w:r>
            <w:r>
              <w:rPr>
                <w:lang w:eastAsia="ko-KR"/>
              </w:rPr>
              <w:t>old 5</w:t>
            </w:r>
          </w:p>
        </w:tc>
      </w:tr>
      <w:tr w:rsidR="00A4267C" w14:paraId="548C77A8" w14:textId="77777777" w:rsidTr="0046408C">
        <w:trPr>
          <w:trHeight w:val="275"/>
        </w:trPr>
        <w:tc>
          <w:tcPr>
            <w:tcW w:w="3536" w:type="dxa"/>
          </w:tcPr>
          <w:p w14:paraId="027EA445" w14:textId="77777777" w:rsidR="00A4267C" w:rsidRDefault="00A4267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C</w:t>
            </w:r>
            <w:r>
              <w:rPr>
                <w:lang w:eastAsia="ko-KR"/>
              </w:rPr>
              <w:t xml:space="preserve">AC score </w:t>
            </w:r>
            <m:oMath>
              <m:r>
                <w:rPr>
                  <w:rFonts w:ascii="Cambria Math" w:hAnsi="Cambria Math"/>
                  <w:lang w:eastAsia="ko-KR"/>
                </w:rPr>
                <m:t>≥</m:t>
              </m:r>
            </m:oMath>
            <w:r>
              <w:rPr>
                <w:rFonts w:hint="eastAsia"/>
                <w:lang w:eastAsia="ko-KR"/>
              </w:rPr>
              <w:t xml:space="preserve"> </w:t>
            </w:r>
            <w:r>
              <w:rPr>
                <w:lang w:eastAsia="ko-KR"/>
              </w:rPr>
              <w:t>100 model</w:t>
            </w:r>
          </w:p>
        </w:tc>
        <w:tc>
          <w:tcPr>
            <w:tcW w:w="1239" w:type="dxa"/>
          </w:tcPr>
          <w:p w14:paraId="4F70AB94" w14:textId="77777777" w:rsidR="00A4267C" w:rsidRDefault="00A4267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>.740</w:t>
            </w:r>
          </w:p>
        </w:tc>
        <w:tc>
          <w:tcPr>
            <w:tcW w:w="1238" w:type="dxa"/>
          </w:tcPr>
          <w:p w14:paraId="307335AB" w14:textId="77777777" w:rsidR="00A4267C" w:rsidRDefault="00A4267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>.748</w:t>
            </w:r>
          </w:p>
        </w:tc>
        <w:tc>
          <w:tcPr>
            <w:tcW w:w="1238" w:type="dxa"/>
          </w:tcPr>
          <w:p w14:paraId="4EDEB6FD" w14:textId="77777777" w:rsidR="00A4267C" w:rsidRDefault="00A4267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>.755</w:t>
            </w:r>
          </w:p>
        </w:tc>
        <w:tc>
          <w:tcPr>
            <w:tcW w:w="1238" w:type="dxa"/>
          </w:tcPr>
          <w:p w14:paraId="511EE7E5" w14:textId="77777777" w:rsidR="00A4267C" w:rsidRDefault="00A4267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>.766</w:t>
            </w:r>
          </w:p>
        </w:tc>
        <w:tc>
          <w:tcPr>
            <w:tcW w:w="1239" w:type="dxa"/>
          </w:tcPr>
          <w:p w14:paraId="29B309D2" w14:textId="77777777" w:rsidR="00A4267C" w:rsidRDefault="00A4267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>.755</w:t>
            </w:r>
          </w:p>
        </w:tc>
      </w:tr>
      <w:tr w:rsidR="00A4267C" w14:paraId="5FE40E68" w14:textId="77777777" w:rsidTr="0046408C">
        <w:trPr>
          <w:trHeight w:val="260"/>
        </w:trPr>
        <w:tc>
          <w:tcPr>
            <w:tcW w:w="3536" w:type="dxa"/>
          </w:tcPr>
          <w:p w14:paraId="2BD754FB" w14:textId="77777777" w:rsidR="00A4267C" w:rsidRDefault="00A4267C" w:rsidP="0046408C">
            <w:pPr>
              <w:spacing w:before="0" w:after="0"/>
            </w:pPr>
            <w:r>
              <w:rPr>
                <w:rFonts w:hint="eastAsia"/>
                <w:lang w:eastAsia="ko-KR"/>
              </w:rPr>
              <w:t>C</w:t>
            </w:r>
            <w:r>
              <w:rPr>
                <w:lang w:eastAsia="ko-KR"/>
              </w:rPr>
              <w:t xml:space="preserve">AC score </w:t>
            </w:r>
            <m:oMath>
              <m:r>
                <w:rPr>
                  <w:rFonts w:ascii="Cambria Math" w:hAnsi="Cambria Math"/>
                  <w:lang w:eastAsia="ko-KR"/>
                </w:rPr>
                <m:t>≥</m:t>
              </m:r>
            </m:oMath>
            <w:r>
              <w:rPr>
                <w:rFonts w:hint="eastAsia"/>
                <w:lang w:eastAsia="ko-KR"/>
              </w:rPr>
              <w:t xml:space="preserve"> </w:t>
            </w:r>
            <w:r>
              <w:rPr>
                <w:lang w:eastAsia="ko-KR"/>
              </w:rPr>
              <w:t>400 model</w:t>
            </w:r>
          </w:p>
        </w:tc>
        <w:tc>
          <w:tcPr>
            <w:tcW w:w="1239" w:type="dxa"/>
          </w:tcPr>
          <w:p w14:paraId="7EE3D8B4" w14:textId="77777777" w:rsidR="00A4267C" w:rsidRPr="00125CDC" w:rsidRDefault="00A4267C" w:rsidP="0046408C">
            <w:pPr>
              <w:spacing w:before="0" w:after="0"/>
              <w:rPr>
                <w:lang w:eastAsia="ko-KR"/>
              </w:rPr>
            </w:pPr>
            <w:r w:rsidRPr="00125CDC">
              <w:rPr>
                <w:rFonts w:hint="eastAsia"/>
                <w:lang w:eastAsia="ko-KR"/>
              </w:rPr>
              <w:t>0</w:t>
            </w:r>
            <w:r w:rsidRPr="00125CDC">
              <w:rPr>
                <w:lang w:eastAsia="ko-KR"/>
              </w:rPr>
              <w:t>.802</w:t>
            </w:r>
          </w:p>
        </w:tc>
        <w:tc>
          <w:tcPr>
            <w:tcW w:w="1238" w:type="dxa"/>
          </w:tcPr>
          <w:p w14:paraId="05FD6216" w14:textId="77777777" w:rsidR="00A4267C" w:rsidRPr="00125CDC" w:rsidRDefault="00A4267C" w:rsidP="0046408C">
            <w:pPr>
              <w:spacing w:before="0" w:after="0"/>
              <w:rPr>
                <w:rStyle w:val="a9"/>
                <w:sz w:val="24"/>
                <w:szCs w:val="24"/>
                <w:lang w:eastAsia="ko-KR"/>
              </w:rPr>
            </w:pPr>
            <w:r w:rsidRPr="00125CDC">
              <w:rPr>
                <w:rStyle w:val="a9"/>
                <w:rFonts w:hint="eastAsia"/>
                <w:sz w:val="24"/>
                <w:szCs w:val="24"/>
                <w:lang w:eastAsia="ko-KR"/>
              </w:rPr>
              <w:t>0</w:t>
            </w:r>
            <w:r w:rsidRPr="00125CDC">
              <w:rPr>
                <w:rStyle w:val="a9"/>
                <w:sz w:val="24"/>
                <w:szCs w:val="24"/>
                <w:lang w:eastAsia="ko-KR"/>
              </w:rPr>
              <w:t>.780</w:t>
            </w:r>
          </w:p>
        </w:tc>
        <w:tc>
          <w:tcPr>
            <w:tcW w:w="1238" w:type="dxa"/>
          </w:tcPr>
          <w:p w14:paraId="64A8A0A9" w14:textId="77777777" w:rsidR="00A4267C" w:rsidRPr="00125CDC" w:rsidRDefault="00A4267C" w:rsidP="0046408C">
            <w:pPr>
              <w:spacing w:before="0" w:after="0"/>
              <w:rPr>
                <w:rStyle w:val="a9"/>
                <w:sz w:val="24"/>
                <w:szCs w:val="24"/>
                <w:lang w:eastAsia="ko-KR"/>
              </w:rPr>
            </w:pPr>
            <w:r w:rsidRPr="00125CDC">
              <w:rPr>
                <w:rStyle w:val="a9"/>
                <w:rFonts w:hint="eastAsia"/>
                <w:sz w:val="24"/>
                <w:szCs w:val="24"/>
                <w:lang w:eastAsia="ko-KR"/>
              </w:rPr>
              <w:t>0</w:t>
            </w:r>
            <w:r w:rsidRPr="00125CDC">
              <w:rPr>
                <w:rStyle w:val="a9"/>
                <w:sz w:val="24"/>
                <w:szCs w:val="24"/>
                <w:lang w:eastAsia="ko-KR"/>
              </w:rPr>
              <w:t>.838</w:t>
            </w:r>
          </w:p>
        </w:tc>
        <w:tc>
          <w:tcPr>
            <w:tcW w:w="1238" w:type="dxa"/>
          </w:tcPr>
          <w:p w14:paraId="342855DA" w14:textId="77777777" w:rsidR="00A4267C" w:rsidRPr="00125CDC" w:rsidRDefault="00A4267C" w:rsidP="0046408C">
            <w:pPr>
              <w:spacing w:before="0" w:after="0"/>
              <w:rPr>
                <w:rStyle w:val="a9"/>
                <w:sz w:val="24"/>
                <w:szCs w:val="24"/>
                <w:lang w:eastAsia="ko-KR"/>
              </w:rPr>
            </w:pPr>
            <w:r w:rsidRPr="00125CDC">
              <w:rPr>
                <w:rStyle w:val="a9"/>
                <w:rFonts w:hint="eastAsia"/>
                <w:sz w:val="24"/>
                <w:szCs w:val="24"/>
                <w:lang w:eastAsia="ko-KR"/>
              </w:rPr>
              <w:t>0</w:t>
            </w:r>
            <w:r w:rsidRPr="00125CDC">
              <w:rPr>
                <w:rStyle w:val="a9"/>
                <w:sz w:val="24"/>
                <w:szCs w:val="24"/>
                <w:lang w:eastAsia="ko-KR"/>
              </w:rPr>
              <w:t>.825</w:t>
            </w:r>
          </w:p>
        </w:tc>
        <w:tc>
          <w:tcPr>
            <w:tcW w:w="1239" w:type="dxa"/>
          </w:tcPr>
          <w:p w14:paraId="0A72599A" w14:textId="77777777" w:rsidR="00A4267C" w:rsidRPr="00125CDC" w:rsidRDefault="00A4267C" w:rsidP="0046408C">
            <w:pPr>
              <w:spacing w:before="0" w:after="0"/>
              <w:rPr>
                <w:rStyle w:val="a9"/>
                <w:sz w:val="24"/>
                <w:szCs w:val="24"/>
                <w:lang w:eastAsia="ko-KR"/>
              </w:rPr>
            </w:pPr>
            <w:r w:rsidRPr="00125CDC">
              <w:rPr>
                <w:rStyle w:val="a9"/>
                <w:rFonts w:hint="eastAsia"/>
                <w:sz w:val="24"/>
                <w:szCs w:val="24"/>
                <w:lang w:eastAsia="ko-KR"/>
              </w:rPr>
              <w:t>0</w:t>
            </w:r>
            <w:r w:rsidRPr="00125CDC">
              <w:rPr>
                <w:rStyle w:val="a9"/>
                <w:sz w:val="24"/>
                <w:szCs w:val="24"/>
                <w:lang w:eastAsia="ko-KR"/>
              </w:rPr>
              <w:t>.767</w:t>
            </w:r>
          </w:p>
        </w:tc>
      </w:tr>
      <w:tr w:rsidR="00A4267C" w14:paraId="4C206CD1" w14:textId="77777777" w:rsidTr="0046408C">
        <w:trPr>
          <w:trHeight w:val="260"/>
        </w:trPr>
        <w:tc>
          <w:tcPr>
            <w:tcW w:w="3536" w:type="dxa"/>
          </w:tcPr>
          <w:p w14:paraId="4B09A517" w14:textId="77777777" w:rsidR="00A4267C" w:rsidRDefault="00A4267C" w:rsidP="0046408C">
            <w:pPr>
              <w:spacing w:before="0" w:after="0"/>
            </w:pPr>
            <w:r>
              <w:rPr>
                <w:rFonts w:hint="eastAsia"/>
                <w:lang w:eastAsia="ko-KR"/>
              </w:rPr>
              <w:t>C</w:t>
            </w:r>
            <w:r>
              <w:rPr>
                <w:lang w:eastAsia="ko-KR"/>
              </w:rPr>
              <w:t xml:space="preserve">AC score </w:t>
            </w:r>
            <m:oMath>
              <m:r>
                <w:rPr>
                  <w:rFonts w:ascii="Cambria Math" w:hAnsi="Cambria Math"/>
                  <w:lang w:eastAsia="ko-KR"/>
                </w:rPr>
                <m:t>≥</m:t>
              </m:r>
            </m:oMath>
            <w:r>
              <w:rPr>
                <w:rFonts w:hint="eastAsia"/>
                <w:lang w:eastAsia="ko-KR"/>
              </w:rPr>
              <w:t xml:space="preserve"> </w:t>
            </w:r>
            <w:r>
              <w:rPr>
                <w:lang w:eastAsia="ko-KR"/>
              </w:rPr>
              <w:t>1000 model</w:t>
            </w:r>
          </w:p>
        </w:tc>
        <w:tc>
          <w:tcPr>
            <w:tcW w:w="1239" w:type="dxa"/>
          </w:tcPr>
          <w:p w14:paraId="4C0F401E" w14:textId="77777777" w:rsidR="00A4267C" w:rsidRDefault="00A4267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>.820</w:t>
            </w:r>
          </w:p>
        </w:tc>
        <w:tc>
          <w:tcPr>
            <w:tcW w:w="1238" w:type="dxa"/>
          </w:tcPr>
          <w:p w14:paraId="001B93CC" w14:textId="77777777" w:rsidR="00A4267C" w:rsidRDefault="00A4267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>.820</w:t>
            </w:r>
          </w:p>
        </w:tc>
        <w:tc>
          <w:tcPr>
            <w:tcW w:w="1238" w:type="dxa"/>
          </w:tcPr>
          <w:p w14:paraId="3D01A4DE" w14:textId="77777777" w:rsidR="00A4267C" w:rsidRDefault="00A4267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>.866</w:t>
            </w:r>
          </w:p>
        </w:tc>
        <w:tc>
          <w:tcPr>
            <w:tcW w:w="1238" w:type="dxa"/>
          </w:tcPr>
          <w:p w14:paraId="031EB57D" w14:textId="77777777" w:rsidR="00A4267C" w:rsidRDefault="00A4267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>.862</w:t>
            </w:r>
          </w:p>
        </w:tc>
        <w:tc>
          <w:tcPr>
            <w:tcW w:w="1239" w:type="dxa"/>
          </w:tcPr>
          <w:p w14:paraId="4C25404B" w14:textId="77777777" w:rsidR="00A4267C" w:rsidRDefault="00A4267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>.823</w:t>
            </w:r>
          </w:p>
        </w:tc>
      </w:tr>
    </w:tbl>
    <w:p w14:paraId="06F5E41E" w14:textId="761FCB07" w:rsidR="00A4267C" w:rsidRDefault="0046408C" w:rsidP="00A4267C">
      <w:pPr>
        <w:pStyle w:val="a7"/>
      </w:pPr>
      <w:r>
        <w:t>Supplementary Table 2</w:t>
      </w:r>
      <w:r w:rsidR="00A4267C">
        <w:t>.</w:t>
      </w:r>
      <w:r w:rsidR="00A4267C" w:rsidRPr="00A4267C">
        <w:rPr>
          <w:rFonts w:eastAsia="Times New Roman"/>
        </w:rPr>
        <w:t xml:space="preserve"> </w:t>
      </w:r>
      <w:r w:rsidR="00A4267C">
        <w:rPr>
          <w:rFonts w:eastAsia="Times New Roman"/>
        </w:rPr>
        <w:t>AUROCs for each fold of the five-fold cross validation using the AUMC dataset</w:t>
      </w:r>
      <w:r w:rsidR="00A4267C" w:rsidRPr="000B3E8C">
        <w:rPr>
          <w:rFonts w:eastAsia="Times New Roman"/>
        </w:rPr>
        <w:t xml:space="preserve">. </w:t>
      </w:r>
    </w:p>
    <w:p w14:paraId="660F0884" w14:textId="6DE72857" w:rsidR="00A4267C" w:rsidRDefault="00FC2B8C" w:rsidP="00A4267C">
      <w:pPr>
        <w:rPr>
          <w:shd w:val="clear" w:color="auto" w:fill="FCFCFC"/>
        </w:rPr>
      </w:pPr>
      <w:r w:rsidRPr="00FC2B8C">
        <w:rPr>
          <w:sz w:val="16"/>
          <w:szCs w:val="16"/>
          <w:lang w:eastAsia="ko-KR"/>
        </w:rPr>
        <w:t>AUROC</w:t>
      </w:r>
      <w:r>
        <w:rPr>
          <w:sz w:val="16"/>
          <w:szCs w:val="16"/>
          <w:lang w:eastAsia="ko-KR"/>
        </w:rPr>
        <w:t xml:space="preserve">: </w:t>
      </w:r>
      <w:r w:rsidRPr="00FC2B8C">
        <w:rPr>
          <w:rFonts w:hint="eastAsia"/>
          <w:sz w:val="16"/>
          <w:szCs w:val="16"/>
          <w:lang w:eastAsia="ko-KR"/>
        </w:rPr>
        <w:t>area under the receiver operating characteristics curv</w:t>
      </w:r>
      <w:r>
        <w:rPr>
          <w:sz w:val="16"/>
          <w:szCs w:val="16"/>
          <w:lang w:eastAsia="ko-KR"/>
        </w:rPr>
        <w:t xml:space="preserve">e; CAC: </w:t>
      </w:r>
      <w:r w:rsidR="00A5502C">
        <w:rPr>
          <w:sz w:val="16"/>
          <w:szCs w:val="16"/>
          <w:lang w:eastAsia="ko-KR"/>
        </w:rPr>
        <w:t>c</w:t>
      </w:r>
      <w:r w:rsidRPr="00A93627">
        <w:rPr>
          <w:sz w:val="16"/>
          <w:szCs w:val="16"/>
          <w:lang w:eastAsia="ko-KR"/>
        </w:rPr>
        <w:t>oronary artery calcium</w:t>
      </w:r>
      <w:r w:rsidR="00D45096">
        <w:rPr>
          <w:sz w:val="16"/>
          <w:szCs w:val="16"/>
          <w:lang w:eastAsia="ko-KR"/>
        </w:rPr>
        <w:t>.</w:t>
      </w:r>
    </w:p>
    <w:tbl>
      <w:tblPr>
        <w:tblStyle w:val="afc"/>
        <w:tblpPr w:leftFromText="142" w:rightFromText="142" w:vertAnchor="page" w:horzAnchor="margin" w:tblpY="4366"/>
        <w:tblW w:w="9728" w:type="dxa"/>
        <w:tblLook w:val="04A0" w:firstRow="1" w:lastRow="0" w:firstColumn="1" w:lastColumn="0" w:noHBand="0" w:noVBand="1"/>
      </w:tblPr>
      <w:tblGrid>
        <w:gridCol w:w="3536"/>
        <w:gridCol w:w="1239"/>
        <w:gridCol w:w="1238"/>
        <w:gridCol w:w="1238"/>
        <w:gridCol w:w="1238"/>
        <w:gridCol w:w="1239"/>
      </w:tblGrid>
      <w:tr w:rsidR="0046408C" w14:paraId="49363FD2" w14:textId="77777777" w:rsidTr="0046408C">
        <w:trPr>
          <w:trHeight w:val="259"/>
        </w:trPr>
        <w:tc>
          <w:tcPr>
            <w:tcW w:w="3536" w:type="dxa"/>
          </w:tcPr>
          <w:p w14:paraId="0633FA2C" w14:textId="77777777" w:rsidR="0046408C" w:rsidRPr="0046408C" w:rsidRDefault="0046408C" w:rsidP="0046408C">
            <w:pPr>
              <w:spacing w:before="0" w:after="0"/>
              <w:rPr>
                <w:lang w:eastAsia="ko-KR"/>
              </w:rPr>
            </w:pPr>
          </w:p>
        </w:tc>
        <w:tc>
          <w:tcPr>
            <w:tcW w:w="1239" w:type="dxa"/>
          </w:tcPr>
          <w:p w14:paraId="131124CE" w14:textId="77777777" w:rsidR="0046408C" w:rsidRDefault="0046408C" w:rsidP="0046408C">
            <w:pPr>
              <w:spacing w:before="0" w:after="0"/>
            </w:pPr>
            <w:r>
              <w:t>Fold 1</w:t>
            </w:r>
          </w:p>
        </w:tc>
        <w:tc>
          <w:tcPr>
            <w:tcW w:w="1238" w:type="dxa"/>
          </w:tcPr>
          <w:p w14:paraId="13BDBCDE" w14:textId="77777777" w:rsidR="0046408C" w:rsidRDefault="0046408C" w:rsidP="0046408C">
            <w:pPr>
              <w:spacing w:before="0" w:after="0"/>
              <w:rPr>
                <w:lang w:eastAsia="ko-KR"/>
              </w:rPr>
            </w:pPr>
            <w:r>
              <w:rPr>
                <w:lang w:eastAsia="ko-KR"/>
              </w:rPr>
              <w:t>Fold 2</w:t>
            </w:r>
          </w:p>
        </w:tc>
        <w:tc>
          <w:tcPr>
            <w:tcW w:w="1238" w:type="dxa"/>
          </w:tcPr>
          <w:p w14:paraId="710355CE" w14:textId="77777777" w:rsidR="0046408C" w:rsidRDefault="0046408C" w:rsidP="0046408C">
            <w:pPr>
              <w:spacing w:before="0" w:after="0"/>
              <w:rPr>
                <w:lang w:eastAsia="ko-KR"/>
              </w:rPr>
            </w:pPr>
            <w:r>
              <w:rPr>
                <w:lang w:eastAsia="ko-KR"/>
              </w:rPr>
              <w:t>Fold 3</w:t>
            </w:r>
          </w:p>
        </w:tc>
        <w:tc>
          <w:tcPr>
            <w:tcW w:w="1238" w:type="dxa"/>
          </w:tcPr>
          <w:p w14:paraId="27FFB2C7" w14:textId="77777777" w:rsidR="0046408C" w:rsidRDefault="0046408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F</w:t>
            </w:r>
            <w:r>
              <w:rPr>
                <w:lang w:eastAsia="ko-KR"/>
              </w:rPr>
              <w:t>old 4</w:t>
            </w:r>
          </w:p>
        </w:tc>
        <w:tc>
          <w:tcPr>
            <w:tcW w:w="1239" w:type="dxa"/>
          </w:tcPr>
          <w:p w14:paraId="177A4859" w14:textId="77777777" w:rsidR="0046408C" w:rsidRDefault="0046408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F</w:t>
            </w:r>
            <w:r>
              <w:rPr>
                <w:lang w:eastAsia="ko-KR"/>
              </w:rPr>
              <w:t>old 5</w:t>
            </w:r>
          </w:p>
        </w:tc>
      </w:tr>
      <w:tr w:rsidR="0046408C" w14:paraId="77B47501" w14:textId="77777777" w:rsidTr="0046408C">
        <w:trPr>
          <w:trHeight w:val="273"/>
        </w:trPr>
        <w:tc>
          <w:tcPr>
            <w:tcW w:w="3536" w:type="dxa"/>
          </w:tcPr>
          <w:p w14:paraId="413B2BB0" w14:textId="77777777" w:rsidR="0046408C" w:rsidRDefault="0046408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C</w:t>
            </w:r>
            <w:r>
              <w:rPr>
                <w:lang w:eastAsia="ko-KR"/>
              </w:rPr>
              <w:t xml:space="preserve">AC score </w:t>
            </w:r>
            <m:oMath>
              <m:r>
                <w:rPr>
                  <w:rFonts w:ascii="Cambria Math" w:hAnsi="Cambria Math"/>
                  <w:lang w:eastAsia="ko-KR"/>
                </w:rPr>
                <m:t>≥</m:t>
              </m:r>
            </m:oMath>
            <w:r>
              <w:rPr>
                <w:rFonts w:hint="eastAsia"/>
                <w:lang w:eastAsia="ko-KR"/>
              </w:rPr>
              <w:t xml:space="preserve"> </w:t>
            </w:r>
            <w:r>
              <w:rPr>
                <w:lang w:eastAsia="ko-KR"/>
              </w:rPr>
              <w:t>100 model</w:t>
            </w:r>
          </w:p>
        </w:tc>
        <w:tc>
          <w:tcPr>
            <w:tcW w:w="1239" w:type="dxa"/>
          </w:tcPr>
          <w:p w14:paraId="1607D4F5" w14:textId="77777777" w:rsidR="0046408C" w:rsidRDefault="0046408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>.439</w:t>
            </w:r>
          </w:p>
        </w:tc>
        <w:tc>
          <w:tcPr>
            <w:tcW w:w="1238" w:type="dxa"/>
          </w:tcPr>
          <w:p w14:paraId="4581828F" w14:textId="77777777" w:rsidR="0046408C" w:rsidRDefault="0046408C" w:rsidP="0046408C">
            <w:pPr>
              <w:spacing w:before="0" w:after="0"/>
              <w:rPr>
                <w:lang w:eastAsia="ko-KR"/>
              </w:rPr>
            </w:pPr>
            <w:r>
              <w:rPr>
                <w:lang w:eastAsia="ko-KR"/>
              </w:rPr>
              <w:t>0.435</w:t>
            </w:r>
          </w:p>
        </w:tc>
        <w:tc>
          <w:tcPr>
            <w:tcW w:w="1238" w:type="dxa"/>
          </w:tcPr>
          <w:p w14:paraId="147A93B3" w14:textId="77777777" w:rsidR="0046408C" w:rsidRDefault="0046408C" w:rsidP="0046408C">
            <w:pPr>
              <w:spacing w:before="0" w:after="0"/>
              <w:rPr>
                <w:lang w:eastAsia="ko-KR"/>
              </w:rPr>
            </w:pPr>
            <w:r>
              <w:rPr>
                <w:lang w:eastAsia="ko-KR"/>
              </w:rPr>
              <w:t>0.488</w:t>
            </w:r>
          </w:p>
        </w:tc>
        <w:tc>
          <w:tcPr>
            <w:tcW w:w="1238" w:type="dxa"/>
          </w:tcPr>
          <w:p w14:paraId="3D80F525" w14:textId="77777777" w:rsidR="0046408C" w:rsidRDefault="0046408C" w:rsidP="0046408C">
            <w:pPr>
              <w:spacing w:before="0" w:after="0"/>
              <w:rPr>
                <w:lang w:eastAsia="ko-KR"/>
              </w:rPr>
            </w:pPr>
            <w:r>
              <w:rPr>
                <w:lang w:eastAsia="ko-KR"/>
              </w:rPr>
              <w:t>0.552</w:t>
            </w:r>
          </w:p>
        </w:tc>
        <w:tc>
          <w:tcPr>
            <w:tcW w:w="1239" w:type="dxa"/>
          </w:tcPr>
          <w:p w14:paraId="17497259" w14:textId="77777777" w:rsidR="0046408C" w:rsidRDefault="0046408C" w:rsidP="0046408C">
            <w:pPr>
              <w:spacing w:before="0" w:after="0"/>
              <w:rPr>
                <w:lang w:eastAsia="ko-KR"/>
              </w:rPr>
            </w:pPr>
            <w:r>
              <w:rPr>
                <w:lang w:eastAsia="ko-KR"/>
              </w:rPr>
              <w:t>0.472</w:t>
            </w:r>
          </w:p>
        </w:tc>
      </w:tr>
      <w:tr w:rsidR="0046408C" w14:paraId="2BC1E2F8" w14:textId="77777777" w:rsidTr="0046408C">
        <w:trPr>
          <w:trHeight w:val="259"/>
        </w:trPr>
        <w:tc>
          <w:tcPr>
            <w:tcW w:w="3536" w:type="dxa"/>
          </w:tcPr>
          <w:p w14:paraId="60F99BCD" w14:textId="77777777" w:rsidR="0046408C" w:rsidRDefault="0046408C" w:rsidP="0046408C">
            <w:pPr>
              <w:spacing w:before="0" w:after="0"/>
            </w:pPr>
            <w:r>
              <w:rPr>
                <w:rFonts w:hint="eastAsia"/>
                <w:lang w:eastAsia="ko-KR"/>
              </w:rPr>
              <w:t>C</w:t>
            </w:r>
            <w:r>
              <w:rPr>
                <w:lang w:eastAsia="ko-KR"/>
              </w:rPr>
              <w:t xml:space="preserve">AC score </w:t>
            </w:r>
            <m:oMath>
              <m:r>
                <w:rPr>
                  <w:rFonts w:ascii="Cambria Math" w:hAnsi="Cambria Math"/>
                  <w:lang w:eastAsia="ko-KR"/>
                </w:rPr>
                <m:t>≥</m:t>
              </m:r>
            </m:oMath>
            <w:r>
              <w:rPr>
                <w:rFonts w:hint="eastAsia"/>
                <w:lang w:eastAsia="ko-KR"/>
              </w:rPr>
              <w:t xml:space="preserve"> </w:t>
            </w:r>
            <w:r>
              <w:rPr>
                <w:lang w:eastAsia="ko-KR"/>
              </w:rPr>
              <w:t>400 model</w:t>
            </w:r>
          </w:p>
        </w:tc>
        <w:tc>
          <w:tcPr>
            <w:tcW w:w="1239" w:type="dxa"/>
          </w:tcPr>
          <w:p w14:paraId="62DAEBCD" w14:textId="77777777" w:rsidR="0046408C" w:rsidRPr="00125CDC" w:rsidRDefault="0046408C" w:rsidP="0046408C">
            <w:pPr>
              <w:spacing w:before="0" w:after="0"/>
              <w:rPr>
                <w:lang w:eastAsia="ko-KR"/>
              </w:rPr>
            </w:pPr>
            <w:r w:rsidRPr="00125CDC">
              <w:rPr>
                <w:rFonts w:hint="eastAsia"/>
                <w:lang w:eastAsia="ko-KR"/>
              </w:rPr>
              <w:t>0</w:t>
            </w:r>
            <w:r w:rsidRPr="00125CDC">
              <w:rPr>
                <w:lang w:eastAsia="ko-KR"/>
              </w:rPr>
              <w:t>.</w:t>
            </w:r>
            <w:r>
              <w:rPr>
                <w:lang w:eastAsia="ko-KR"/>
              </w:rPr>
              <w:t>337</w:t>
            </w:r>
          </w:p>
        </w:tc>
        <w:tc>
          <w:tcPr>
            <w:tcW w:w="1238" w:type="dxa"/>
          </w:tcPr>
          <w:p w14:paraId="0394F9A2" w14:textId="77777777" w:rsidR="0046408C" w:rsidRPr="00125CDC" w:rsidRDefault="0046408C" w:rsidP="0046408C">
            <w:pPr>
              <w:spacing w:before="0" w:after="0"/>
              <w:rPr>
                <w:rStyle w:val="a9"/>
                <w:sz w:val="24"/>
                <w:szCs w:val="24"/>
                <w:lang w:eastAsia="ko-KR"/>
              </w:rPr>
            </w:pPr>
            <w:r>
              <w:rPr>
                <w:rStyle w:val="a9"/>
                <w:sz w:val="24"/>
                <w:szCs w:val="24"/>
                <w:lang w:eastAsia="ko-KR"/>
              </w:rPr>
              <w:t>0</w:t>
            </w:r>
            <w:r>
              <w:rPr>
                <w:rStyle w:val="a9"/>
                <w:sz w:val="24"/>
                <w:szCs w:val="24"/>
              </w:rPr>
              <w:t>.315</w:t>
            </w:r>
          </w:p>
        </w:tc>
        <w:tc>
          <w:tcPr>
            <w:tcW w:w="1238" w:type="dxa"/>
          </w:tcPr>
          <w:p w14:paraId="05396D62" w14:textId="77777777" w:rsidR="0046408C" w:rsidRPr="00125CDC" w:rsidRDefault="0046408C" w:rsidP="0046408C">
            <w:pPr>
              <w:spacing w:before="0" w:after="0"/>
              <w:rPr>
                <w:rStyle w:val="a9"/>
                <w:sz w:val="24"/>
                <w:szCs w:val="24"/>
                <w:lang w:eastAsia="ko-KR"/>
              </w:rPr>
            </w:pPr>
            <w:r>
              <w:rPr>
                <w:rStyle w:val="a9"/>
                <w:sz w:val="24"/>
                <w:szCs w:val="24"/>
                <w:lang w:eastAsia="ko-KR"/>
              </w:rPr>
              <w:t>0</w:t>
            </w:r>
            <w:r>
              <w:rPr>
                <w:rStyle w:val="a9"/>
                <w:sz w:val="24"/>
                <w:szCs w:val="24"/>
              </w:rPr>
              <w:t>.437</w:t>
            </w:r>
          </w:p>
        </w:tc>
        <w:tc>
          <w:tcPr>
            <w:tcW w:w="1238" w:type="dxa"/>
          </w:tcPr>
          <w:p w14:paraId="0725FE8E" w14:textId="77777777" w:rsidR="0046408C" w:rsidRPr="00125CDC" w:rsidRDefault="0046408C" w:rsidP="0046408C">
            <w:pPr>
              <w:spacing w:before="0" w:after="0"/>
              <w:rPr>
                <w:rStyle w:val="a9"/>
                <w:sz w:val="24"/>
                <w:szCs w:val="24"/>
                <w:lang w:eastAsia="ko-KR"/>
              </w:rPr>
            </w:pPr>
            <w:r>
              <w:rPr>
                <w:rStyle w:val="a9"/>
                <w:sz w:val="24"/>
                <w:szCs w:val="24"/>
                <w:lang w:eastAsia="ko-KR"/>
              </w:rPr>
              <w:t>0</w:t>
            </w:r>
            <w:r>
              <w:rPr>
                <w:rStyle w:val="a9"/>
                <w:sz w:val="24"/>
                <w:szCs w:val="24"/>
              </w:rPr>
              <w:t>.434</w:t>
            </w:r>
          </w:p>
        </w:tc>
        <w:tc>
          <w:tcPr>
            <w:tcW w:w="1239" w:type="dxa"/>
          </w:tcPr>
          <w:p w14:paraId="57A338AB" w14:textId="77777777" w:rsidR="0046408C" w:rsidRPr="00125CDC" w:rsidRDefault="0046408C" w:rsidP="0046408C">
            <w:pPr>
              <w:spacing w:before="0" w:after="0"/>
              <w:rPr>
                <w:rStyle w:val="a9"/>
                <w:sz w:val="24"/>
                <w:szCs w:val="24"/>
                <w:lang w:eastAsia="ko-KR"/>
              </w:rPr>
            </w:pPr>
            <w:r>
              <w:rPr>
                <w:rStyle w:val="a9"/>
                <w:sz w:val="24"/>
                <w:szCs w:val="24"/>
                <w:lang w:eastAsia="ko-KR"/>
              </w:rPr>
              <w:t>0</w:t>
            </w:r>
            <w:r>
              <w:rPr>
                <w:rStyle w:val="a9"/>
                <w:sz w:val="24"/>
                <w:szCs w:val="24"/>
              </w:rPr>
              <w:t>.298</w:t>
            </w:r>
          </w:p>
        </w:tc>
      </w:tr>
      <w:tr w:rsidR="0046408C" w14:paraId="308A8600" w14:textId="77777777" w:rsidTr="0046408C">
        <w:trPr>
          <w:trHeight w:val="259"/>
        </w:trPr>
        <w:tc>
          <w:tcPr>
            <w:tcW w:w="3536" w:type="dxa"/>
          </w:tcPr>
          <w:p w14:paraId="482D1EAF" w14:textId="77777777" w:rsidR="0046408C" w:rsidRDefault="0046408C" w:rsidP="0046408C">
            <w:pPr>
              <w:spacing w:before="0" w:after="0"/>
            </w:pPr>
            <w:r>
              <w:rPr>
                <w:rFonts w:hint="eastAsia"/>
                <w:lang w:eastAsia="ko-KR"/>
              </w:rPr>
              <w:t>C</w:t>
            </w:r>
            <w:r>
              <w:rPr>
                <w:lang w:eastAsia="ko-KR"/>
              </w:rPr>
              <w:t xml:space="preserve">AC score </w:t>
            </w:r>
            <m:oMath>
              <m:r>
                <w:rPr>
                  <w:rFonts w:ascii="Cambria Math" w:hAnsi="Cambria Math"/>
                  <w:lang w:eastAsia="ko-KR"/>
                </w:rPr>
                <m:t>≥</m:t>
              </m:r>
            </m:oMath>
            <w:r>
              <w:rPr>
                <w:rFonts w:hint="eastAsia"/>
                <w:lang w:eastAsia="ko-KR"/>
              </w:rPr>
              <w:t xml:space="preserve"> </w:t>
            </w:r>
            <w:r>
              <w:rPr>
                <w:lang w:eastAsia="ko-KR"/>
              </w:rPr>
              <w:t>1000 model</w:t>
            </w:r>
          </w:p>
        </w:tc>
        <w:tc>
          <w:tcPr>
            <w:tcW w:w="1239" w:type="dxa"/>
          </w:tcPr>
          <w:p w14:paraId="05FEEA35" w14:textId="77777777" w:rsidR="0046408C" w:rsidRDefault="0046408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>.359</w:t>
            </w:r>
          </w:p>
        </w:tc>
        <w:tc>
          <w:tcPr>
            <w:tcW w:w="1238" w:type="dxa"/>
          </w:tcPr>
          <w:p w14:paraId="1F6BA36F" w14:textId="77777777" w:rsidR="0046408C" w:rsidRDefault="0046408C" w:rsidP="0046408C">
            <w:pPr>
              <w:spacing w:before="0" w:after="0"/>
              <w:rPr>
                <w:lang w:eastAsia="ko-KR"/>
              </w:rPr>
            </w:pPr>
            <w:r>
              <w:rPr>
                <w:lang w:eastAsia="ko-KR"/>
              </w:rPr>
              <w:t>0.193</w:t>
            </w:r>
          </w:p>
        </w:tc>
        <w:tc>
          <w:tcPr>
            <w:tcW w:w="1238" w:type="dxa"/>
          </w:tcPr>
          <w:p w14:paraId="7F69AB4B" w14:textId="77777777" w:rsidR="0046408C" w:rsidRDefault="0046408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>.461</w:t>
            </w:r>
          </w:p>
        </w:tc>
        <w:tc>
          <w:tcPr>
            <w:tcW w:w="1238" w:type="dxa"/>
          </w:tcPr>
          <w:p w14:paraId="13DD5183" w14:textId="77777777" w:rsidR="0046408C" w:rsidRDefault="0046408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>.284</w:t>
            </w:r>
          </w:p>
        </w:tc>
        <w:tc>
          <w:tcPr>
            <w:tcW w:w="1239" w:type="dxa"/>
          </w:tcPr>
          <w:p w14:paraId="2C8CCC68" w14:textId="77777777" w:rsidR="0046408C" w:rsidRDefault="0046408C" w:rsidP="0046408C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>.396</w:t>
            </w:r>
          </w:p>
        </w:tc>
      </w:tr>
    </w:tbl>
    <w:p w14:paraId="30C8EF57" w14:textId="565600D3" w:rsidR="00A4267C" w:rsidRDefault="0046408C" w:rsidP="00A4267C">
      <w:pPr>
        <w:pStyle w:val="a7"/>
      </w:pPr>
      <w:r>
        <w:t xml:space="preserve">Supplementary Table </w:t>
      </w:r>
      <w:r w:rsidR="00A4267C">
        <w:rPr>
          <w:noProof/>
        </w:rPr>
        <w:t>3</w:t>
      </w:r>
      <w:r w:rsidR="00A4267C">
        <w:t xml:space="preserve">. </w:t>
      </w:r>
      <w:r w:rsidR="00A4267C" w:rsidRPr="004F1483">
        <w:t>AUPRCs for each fold of the five-fold cross validation using the</w:t>
      </w:r>
      <w:r w:rsidR="00A4267C">
        <w:t xml:space="preserve"> AUMC dataset.</w:t>
      </w:r>
    </w:p>
    <w:p w14:paraId="65E53B21" w14:textId="3590908C" w:rsidR="00A4267C" w:rsidRPr="000B3E8C" w:rsidRDefault="00FC2B8C" w:rsidP="00A4267C">
      <w:pPr>
        <w:widowControl w:val="0"/>
        <w:jc w:val="both"/>
        <w:rPr>
          <w:rFonts w:eastAsia="Times New Roman" w:cs="Times New Roman"/>
          <w:b/>
          <w:bCs/>
          <w:highlight w:val="white"/>
        </w:rPr>
      </w:pPr>
      <w:r>
        <w:rPr>
          <w:sz w:val="16"/>
          <w:szCs w:val="16"/>
          <w:lang w:eastAsia="ko-KR"/>
        </w:rPr>
        <w:t xml:space="preserve">AUPRC: </w:t>
      </w:r>
      <w:r w:rsidRPr="00FC2B8C">
        <w:rPr>
          <w:sz w:val="16"/>
          <w:szCs w:val="16"/>
          <w:lang w:eastAsia="ko-KR"/>
        </w:rPr>
        <w:t xml:space="preserve">area under the </w:t>
      </w:r>
      <w:r w:rsidR="00A5502C">
        <w:rPr>
          <w:sz w:val="16"/>
          <w:szCs w:val="16"/>
          <w:lang w:eastAsia="ko-KR"/>
        </w:rPr>
        <w:t>precision-recall</w:t>
      </w:r>
      <w:r w:rsidRPr="00FC2B8C">
        <w:rPr>
          <w:sz w:val="16"/>
          <w:szCs w:val="16"/>
          <w:lang w:eastAsia="ko-KR"/>
        </w:rPr>
        <w:t xml:space="preserve"> curve</w:t>
      </w:r>
      <w:r>
        <w:rPr>
          <w:sz w:val="16"/>
          <w:szCs w:val="16"/>
          <w:lang w:eastAsia="ko-KR"/>
        </w:rPr>
        <w:t xml:space="preserve">; CAC: </w:t>
      </w:r>
      <w:r w:rsidR="00A5502C">
        <w:rPr>
          <w:sz w:val="16"/>
          <w:szCs w:val="16"/>
          <w:lang w:eastAsia="ko-KR"/>
        </w:rPr>
        <w:t>c</w:t>
      </w:r>
      <w:r w:rsidRPr="00A93627">
        <w:rPr>
          <w:sz w:val="16"/>
          <w:szCs w:val="16"/>
          <w:lang w:eastAsia="ko-KR"/>
        </w:rPr>
        <w:t>oronary artery calcium</w:t>
      </w:r>
      <w:r w:rsidR="00D45096">
        <w:rPr>
          <w:sz w:val="16"/>
          <w:szCs w:val="16"/>
          <w:lang w:eastAsia="ko-KR"/>
        </w:rPr>
        <w:t>.</w:t>
      </w:r>
    </w:p>
    <w:tbl>
      <w:tblPr>
        <w:tblStyle w:val="afc"/>
        <w:tblpPr w:leftFromText="142" w:rightFromText="142" w:vertAnchor="page" w:horzAnchor="margin" w:tblpY="6833"/>
        <w:tblW w:w="9742" w:type="dxa"/>
        <w:tblLook w:val="04A0" w:firstRow="1" w:lastRow="0" w:firstColumn="1" w:lastColumn="0" w:noHBand="0" w:noVBand="1"/>
      </w:tblPr>
      <w:tblGrid>
        <w:gridCol w:w="3681"/>
        <w:gridCol w:w="3118"/>
        <w:gridCol w:w="2943"/>
      </w:tblGrid>
      <w:tr w:rsidR="004D3BB7" w14:paraId="16FA58E1" w14:textId="77777777" w:rsidTr="004D3BB7">
        <w:trPr>
          <w:trHeight w:val="264"/>
        </w:trPr>
        <w:tc>
          <w:tcPr>
            <w:tcW w:w="3681" w:type="dxa"/>
          </w:tcPr>
          <w:p w14:paraId="246D6CDC" w14:textId="77777777" w:rsidR="004D3BB7" w:rsidRPr="0046408C" w:rsidRDefault="004D3BB7" w:rsidP="004D3BB7">
            <w:pPr>
              <w:spacing w:before="0" w:after="0"/>
              <w:rPr>
                <w:lang w:eastAsia="ko-KR"/>
              </w:rPr>
            </w:pPr>
          </w:p>
        </w:tc>
        <w:tc>
          <w:tcPr>
            <w:tcW w:w="3118" w:type="dxa"/>
          </w:tcPr>
          <w:p w14:paraId="14F5F4AA" w14:textId="0595D0FB" w:rsidR="004D3BB7" w:rsidRDefault="004D3BB7" w:rsidP="004D3BB7">
            <w:pPr>
              <w:spacing w:before="0" w:after="0"/>
            </w:pPr>
            <w:r>
              <w:t>Cross validation</w:t>
            </w:r>
          </w:p>
        </w:tc>
        <w:tc>
          <w:tcPr>
            <w:tcW w:w="2943" w:type="dxa"/>
          </w:tcPr>
          <w:p w14:paraId="3AB7CED6" w14:textId="4D395EA8" w:rsidR="004D3BB7" w:rsidRDefault="004D3BB7" w:rsidP="004D3BB7">
            <w:pPr>
              <w:spacing w:before="0" w:after="0"/>
              <w:rPr>
                <w:lang w:eastAsia="ko-KR"/>
              </w:rPr>
            </w:pPr>
            <w:r>
              <w:rPr>
                <w:lang w:eastAsia="ko-KR"/>
              </w:rPr>
              <w:t>External validation</w:t>
            </w:r>
          </w:p>
        </w:tc>
      </w:tr>
      <w:tr w:rsidR="004D3BB7" w14:paraId="669D3AE5" w14:textId="77777777" w:rsidTr="004D3BB7">
        <w:trPr>
          <w:trHeight w:val="278"/>
        </w:trPr>
        <w:tc>
          <w:tcPr>
            <w:tcW w:w="3681" w:type="dxa"/>
          </w:tcPr>
          <w:p w14:paraId="1D305C9F" w14:textId="2A8DDE9E" w:rsidR="004D3BB7" w:rsidRDefault="004D3BB7" w:rsidP="004D3BB7">
            <w:pPr>
              <w:spacing w:before="0" w:after="0"/>
              <w:rPr>
                <w:lang w:eastAsia="ko-KR"/>
              </w:rPr>
            </w:pPr>
            <w:r>
              <w:rPr>
                <w:lang w:eastAsia="ko-KR"/>
              </w:rPr>
              <w:t>Accuracy</w:t>
            </w:r>
          </w:p>
        </w:tc>
        <w:tc>
          <w:tcPr>
            <w:tcW w:w="3118" w:type="dxa"/>
          </w:tcPr>
          <w:p w14:paraId="635E1208" w14:textId="2AA32434" w:rsidR="004D3BB7" w:rsidRDefault="004D3BB7" w:rsidP="004D3BB7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 xml:space="preserve">.644 </w:t>
            </w:r>
            <m:oMath>
              <m:r>
                <w:rPr>
                  <w:rFonts w:ascii="Cambria Math" w:hAnsi="Cambria Math" w:cs="Times New Roman"/>
                  <w:szCs w:val="18"/>
                </w:rPr>
                <m:t>±</m:t>
              </m:r>
            </m:oMath>
            <w:r>
              <w:rPr>
                <w:rFonts w:hint="eastAsia"/>
                <w:szCs w:val="18"/>
                <w:lang w:eastAsia="ko-KR"/>
              </w:rPr>
              <w:t xml:space="preserve"> 0.013</w:t>
            </w:r>
          </w:p>
        </w:tc>
        <w:tc>
          <w:tcPr>
            <w:tcW w:w="2943" w:type="dxa"/>
          </w:tcPr>
          <w:p w14:paraId="2AE6A7AE" w14:textId="028235FF" w:rsidR="004D3BB7" w:rsidRDefault="007E7A58" w:rsidP="004D3BB7">
            <w:pPr>
              <w:spacing w:before="0" w:after="0"/>
              <w:rPr>
                <w:lang w:eastAsia="ko-KR"/>
              </w:rPr>
            </w:pPr>
            <w:r>
              <w:rPr>
                <w:lang w:eastAsia="ko-KR"/>
              </w:rPr>
              <w:t>0.681</w:t>
            </w:r>
          </w:p>
        </w:tc>
      </w:tr>
      <w:tr w:rsidR="004D3BB7" w14:paraId="5B8189C4" w14:textId="77777777" w:rsidTr="004D3BB7">
        <w:trPr>
          <w:trHeight w:val="264"/>
        </w:trPr>
        <w:tc>
          <w:tcPr>
            <w:tcW w:w="3681" w:type="dxa"/>
          </w:tcPr>
          <w:p w14:paraId="38E942BA" w14:textId="16D08E39" w:rsidR="004D3BB7" w:rsidRDefault="004D3BB7" w:rsidP="004D3BB7">
            <w:pPr>
              <w:spacing w:before="0" w:after="0"/>
            </w:pPr>
            <w:r>
              <w:rPr>
                <w:lang w:eastAsia="ko-KR"/>
              </w:rPr>
              <w:t>Sensitivity</w:t>
            </w:r>
          </w:p>
        </w:tc>
        <w:tc>
          <w:tcPr>
            <w:tcW w:w="3118" w:type="dxa"/>
          </w:tcPr>
          <w:p w14:paraId="67B1A3BF" w14:textId="409EDF98" w:rsidR="004D3BB7" w:rsidRPr="00125CDC" w:rsidRDefault="004D3BB7" w:rsidP="004D3BB7">
            <w:pPr>
              <w:spacing w:before="0" w:after="0"/>
              <w:rPr>
                <w:lang w:eastAsia="ko-KR"/>
              </w:rPr>
            </w:pPr>
            <w:r w:rsidRPr="00125CDC">
              <w:rPr>
                <w:rFonts w:hint="eastAsia"/>
                <w:lang w:eastAsia="ko-KR"/>
              </w:rPr>
              <w:t>0</w:t>
            </w:r>
            <w:r w:rsidRPr="00125CDC">
              <w:rPr>
                <w:lang w:eastAsia="ko-KR"/>
              </w:rPr>
              <w:t>.</w:t>
            </w:r>
            <w:r>
              <w:rPr>
                <w:lang w:eastAsia="ko-KR"/>
              </w:rPr>
              <w:t xml:space="preserve">653 </w:t>
            </w:r>
            <m:oMath>
              <m:r>
                <w:rPr>
                  <w:rFonts w:ascii="Cambria Math" w:hAnsi="Cambria Math" w:cs="Times New Roman"/>
                  <w:szCs w:val="18"/>
                </w:rPr>
                <m:t>±</m:t>
              </m:r>
            </m:oMath>
            <w:r>
              <w:rPr>
                <w:rFonts w:hint="eastAsia"/>
                <w:szCs w:val="18"/>
                <w:lang w:eastAsia="ko-KR"/>
              </w:rPr>
              <w:t xml:space="preserve"> 0.066</w:t>
            </w:r>
          </w:p>
        </w:tc>
        <w:tc>
          <w:tcPr>
            <w:tcW w:w="2943" w:type="dxa"/>
          </w:tcPr>
          <w:p w14:paraId="24E3CFD9" w14:textId="13CEB025" w:rsidR="004D3BB7" w:rsidRPr="00125CDC" w:rsidRDefault="004D3BB7" w:rsidP="004D3BB7">
            <w:pPr>
              <w:spacing w:before="0" w:after="0"/>
              <w:rPr>
                <w:rStyle w:val="a9"/>
                <w:sz w:val="24"/>
                <w:szCs w:val="24"/>
                <w:lang w:eastAsia="ko-KR"/>
              </w:rPr>
            </w:pPr>
            <w:r>
              <w:rPr>
                <w:rStyle w:val="a9"/>
                <w:sz w:val="24"/>
                <w:szCs w:val="24"/>
                <w:lang w:eastAsia="ko-KR"/>
              </w:rPr>
              <w:t>0</w:t>
            </w:r>
            <w:r w:rsidR="007E7A58">
              <w:rPr>
                <w:rStyle w:val="a9"/>
                <w:sz w:val="24"/>
                <w:szCs w:val="24"/>
              </w:rPr>
              <w:t>.745</w:t>
            </w:r>
          </w:p>
        </w:tc>
      </w:tr>
      <w:tr w:rsidR="004D3BB7" w14:paraId="3F9E2607" w14:textId="77777777" w:rsidTr="004D3BB7">
        <w:trPr>
          <w:trHeight w:val="264"/>
        </w:trPr>
        <w:tc>
          <w:tcPr>
            <w:tcW w:w="3681" w:type="dxa"/>
          </w:tcPr>
          <w:p w14:paraId="138EFD39" w14:textId="0E1D4655" w:rsidR="004D3BB7" w:rsidRDefault="004D3BB7" w:rsidP="004D3BB7">
            <w:pPr>
              <w:spacing w:before="0" w:after="0"/>
            </w:pPr>
            <w:r>
              <w:rPr>
                <w:lang w:eastAsia="ko-KR"/>
              </w:rPr>
              <w:t>Specificity</w:t>
            </w:r>
          </w:p>
        </w:tc>
        <w:tc>
          <w:tcPr>
            <w:tcW w:w="3118" w:type="dxa"/>
          </w:tcPr>
          <w:p w14:paraId="6F951F17" w14:textId="63AAB0B8" w:rsidR="004D3BB7" w:rsidRDefault="004D3BB7" w:rsidP="004D3BB7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 xml:space="preserve">.640 </w:t>
            </w:r>
            <m:oMath>
              <m:r>
                <w:rPr>
                  <w:rFonts w:ascii="Cambria Math" w:hAnsi="Cambria Math" w:cs="Times New Roman"/>
                  <w:szCs w:val="18"/>
                </w:rPr>
                <m:t>±</m:t>
              </m:r>
            </m:oMath>
            <w:r>
              <w:rPr>
                <w:rFonts w:hint="eastAsia"/>
                <w:szCs w:val="18"/>
                <w:lang w:eastAsia="ko-KR"/>
              </w:rPr>
              <w:t xml:space="preserve"> 0.069</w:t>
            </w:r>
          </w:p>
        </w:tc>
        <w:tc>
          <w:tcPr>
            <w:tcW w:w="2943" w:type="dxa"/>
          </w:tcPr>
          <w:p w14:paraId="46D695B7" w14:textId="01A42AB2" w:rsidR="004D3BB7" w:rsidRDefault="007E7A58" w:rsidP="004D3BB7">
            <w:pPr>
              <w:spacing w:before="0" w:after="0"/>
              <w:rPr>
                <w:lang w:eastAsia="ko-KR"/>
              </w:rPr>
            </w:pPr>
            <w:r>
              <w:rPr>
                <w:lang w:eastAsia="ko-KR"/>
              </w:rPr>
              <w:t>0.546</w:t>
            </w:r>
          </w:p>
        </w:tc>
      </w:tr>
      <w:tr w:rsidR="004D3BB7" w14:paraId="1AA23032" w14:textId="77777777" w:rsidTr="004D3BB7">
        <w:trPr>
          <w:trHeight w:val="264"/>
        </w:trPr>
        <w:tc>
          <w:tcPr>
            <w:tcW w:w="3681" w:type="dxa"/>
          </w:tcPr>
          <w:p w14:paraId="3125A9E5" w14:textId="5531CDA3" w:rsidR="004D3BB7" w:rsidRPr="0046408C" w:rsidRDefault="004D3BB7" w:rsidP="004D3BB7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PPV</w:t>
            </w:r>
          </w:p>
        </w:tc>
        <w:tc>
          <w:tcPr>
            <w:tcW w:w="3118" w:type="dxa"/>
          </w:tcPr>
          <w:p w14:paraId="0CF37762" w14:textId="6D209324" w:rsidR="004D3BB7" w:rsidRDefault="004D3BB7" w:rsidP="004D3BB7">
            <w:pPr>
              <w:spacing w:before="0" w:after="0"/>
              <w:rPr>
                <w:lang w:eastAsia="ko-KR"/>
              </w:rPr>
            </w:pPr>
            <w:r>
              <w:t xml:space="preserve">0.603 </w:t>
            </w:r>
            <m:oMath>
              <m:r>
                <w:rPr>
                  <w:rFonts w:ascii="Cambria Math" w:hAnsi="Cambria Math" w:cs="Times New Roman"/>
                  <w:szCs w:val="18"/>
                </w:rPr>
                <m:t>±</m:t>
              </m:r>
            </m:oMath>
            <w:r>
              <w:rPr>
                <w:rFonts w:hint="eastAsia"/>
                <w:szCs w:val="18"/>
                <w:lang w:eastAsia="ko-KR"/>
              </w:rPr>
              <w:t xml:space="preserve"> 0.035</w:t>
            </w:r>
          </w:p>
        </w:tc>
        <w:tc>
          <w:tcPr>
            <w:tcW w:w="2943" w:type="dxa"/>
          </w:tcPr>
          <w:p w14:paraId="73379F20" w14:textId="24809F19" w:rsidR="004D3BB7" w:rsidRDefault="007E7A58" w:rsidP="004D3BB7">
            <w:pPr>
              <w:spacing w:before="0" w:after="0"/>
              <w:rPr>
                <w:lang w:eastAsia="ko-KR"/>
              </w:rPr>
            </w:pPr>
            <w:r>
              <w:rPr>
                <w:lang w:eastAsia="ko-KR"/>
              </w:rPr>
              <w:t>0.776</w:t>
            </w:r>
          </w:p>
        </w:tc>
      </w:tr>
      <w:tr w:rsidR="004D3BB7" w14:paraId="3E799AD7" w14:textId="77777777" w:rsidTr="004D3BB7">
        <w:trPr>
          <w:trHeight w:val="278"/>
        </w:trPr>
        <w:tc>
          <w:tcPr>
            <w:tcW w:w="3681" w:type="dxa"/>
          </w:tcPr>
          <w:p w14:paraId="5B1FA649" w14:textId="0815AFF1" w:rsidR="004D3BB7" w:rsidRDefault="004D3BB7" w:rsidP="004D3BB7">
            <w:pPr>
              <w:spacing w:before="0" w:after="0"/>
              <w:rPr>
                <w:lang w:eastAsia="ko-KR"/>
              </w:rPr>
            </w:pPr>
            <w:r>
              <w:rPr>
                <w:lang w:eastAsia="ko-KR"/>
              </w:rPr>
              <w:t>NPV</w:t>
            </w:r>
          </w:p>
        </w:tc>
        <w:tc>
          <w:tcPr>
            <w:tcW w:w="3118" w:type="dxa"/>
          </w:tcPr>
          <w:p w14:paraId="683B1A3B" w14:textId="4F75CB07" w:rsidR="004D3BB7" w:rsidRDefault="004D3BB7" w:rsidP="004D3BB7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 xml:space="preserve">.692 </w:t>
            </w:r>
            <m:oMath>
              <m:r>
                <w:rPr>
                  <w:rFonts w:ascii="Cambria Math" w:hAnsi="Cambria Math" w:cs="Times New Roman"/>
                  <w:szCs w:val="18"/>
                </w:rPr>
                <m:t>±</m:t>
              </m:r>
            </m:oMath>
            <w:r>
              <w:rPr>
                <w:rFonts w:hint="eastAsia"/>
                <w:szCs w:val="18"/>
                <w:lang w:eastAsia="ko-KR"/>
              </w:rPr>
              <w:t xml:space="preserve"> 0.032</w:t>
            </w:r>
          </w:p>
        </w:tc>
        <w:tc>
          <w:tcPr>
            <w:tcW w:w="2943" w:type="dxa"/>
          </w:tcPr>
          <w:p w14:paraId="3E6A2FDC" w14:textId="6A6BDCAA" w:rsidR="004D3BB7" w:rsidRDefault="007E7A58" w:rsidP="004D3BB7">
            <w:pPr>
              <w:spacing w:before="0" w:after="0"/>
              <w:rPr>
                <w:lang w:eastAsia="ko-KR"/>
              </w:rPr>
            </w:pPr>
            <w:r>
              <w:rPr>
                <w:lang w:eastAsia="ko-KR"/>
              </w:rPr>
              <w:t>0.504</w:t>
            </w:r>
          </w:p>
        </w:tc>
      </w:tr>
      <w:tr w:rsidR="004D3BB7" w14:paraId="1A66BBCC" w14:textId="77777777" w:rsidTr="004D3BB7">
        <w:trPr>
          <w:trHeight w:val="264"/>
        </w:trPr>
        <w:tc>
          <w:tcPr>
            <w:tcW w:w="3681" w:type="dxa"/>
          </w:tcPr>
          <w:p w14:paraId="5A35ED2A" w14:textId="49600918" w:rsidR="004D3BB7" w:rsidRDefault="004D3BB7" w:rsidP="004D3BB7">
            <w:pPr>
              <w:spacing w:before="0" w:after="0"/>
            </w:pPr>
            <w:r>
              <w:rPr>
                <w:lang w:eastAsia="ko-KR"/>
              </w:rPr>
              <w:t>F1 score</w:t>
            </w:r>
          </w:p>
        </w:tc>
        <w:tc>
          <w:tcPr>
            <w:tcW w:w="3118" w:type="dxa"/>
          </w:tcPr>
          <w:p w14:paraId="61D853E6" w14:textId="72A8D99F" w:rsidR="004D3BB7" w:rsidRPr="00125CDC" w:rsidRDefault="004D3BB7" w:rsidP="004D3BB7">
            <w:pPr>
              <w:spacing w:before="0" w:after="0"/>
              <w:rPr>
                <w:lang w:eastAsia="ko-KR"/>
              </w:rPr>
            </w:pPr>
            <w:r w:rsidRPr="00125CDC">
              <w:rPr>
                <w:rFonts w:hint="eastAsia"/>
                <w:lang w:eastAsia="ko-KR"/>
              </w:rPr>
              <w:t>0</w:t>
            </w:r>
            <w:r w:rsidRPr="00125CDC">
              <w:rPr>
                <w:lang w:eastAsia="ko-KR"/>
              </w:rPr>
              <w:t>.</w:t>
            </w:r>
            <w:r>
              <w:rPr>
                <w:lang w:eastAsia="ko-KR"/>
              </w:rPr>
              <w:t xml:space="preserve">623 </w:t>
            </w:r>
            <m:oMath>
              <m:r>
                <w:rPr>
                  <w:rFonts w:ascii="Cambria Math" w:hAnsi="Cambria Math" w:cs="Times New Roman"/>
                  <w:szCs w:val="18"/>
                </w:rPr>
                <m:t>±</m:t>
              </m:r>
            </m:oMath>
            <w:r>
              <w:rPr>
                <w:rFonts w:hint="eastAsia"/>
                <w:szCs w:val="18"/>
                <w:lang w:eastAsia="ko-KR"/>
              </w:rPr>
              <w:t xml:space="preserve"> 0.018</w:t>
            </w:r>
          </w:p>
        </w:tc>
        <w:tc>
          <w:tcPr>
            <w:tcW w:w="2943" w:type="dxa"/>
          </w:tcPr>
          <w:p w14:paraId="4317911F" w14:textId="78F975AA" w:rsidR="004D3BB7" w:rsidRPr="00125CDC" w:rsidRDefault="004D3BB7" w:rsidP="004D3BB7">
            <w:pPr>
              <w:spacing w:before="0" w:after="0"/>
              <w:rPr>
                <w:rStyle w:val="a9"/>
                <w:sz w:val="24"/>
                <w:szCs w:val="24"/>
                <w:lang w:eastAsia="ko-KR"/>
              </w:rPr>
            </w:pPr>
            <w:r>
              <w:rPr>
                <w:rStyle w:val="a9"/>
                <w:sz w:val="24"/>
                <w:szCs w:val="24"/>
                <w:lang w:eastAsia="ko-KR"/>
              </w:rPr>
              <w:t>0</w:t>
            </w:r>
            <w:r w:rsidR="007E7A58">
              <w:rPr>
                <w:rStyle w:val="a9"/>
                <w:sz w:val="24"/>
                <w:szCs w:val="24"/>
              </w:rPr>
              <w:t>.760</w:t>
            </w:r>
          </w:p>
        </w:tc>
      </w:tr>
      <w:tr w:rsidR="004D3BB7" w14:paraId="3DC8F1A6" w14:textId="77777777" w:rsidTr="004D3BB7">
        <w:trPr>
          <w:trHeight w:val="264"/>
        </w:trPr>
        <w:tc>
          <w:tcPr>
            <w:tcW w:w="3681" w:type="dxa"/>
          </w:tcPr>
          <w:p w14:paraId="723F3F86" w14:textId="222D64E4" w:rsidR="004D3BB7" w:rsidRDefault="004D3BB7" w:rsidP="004D3BB7">
            <w:pPr>
              <w:spacing w:before="0" w:after="0"/>
            </w:pPr>
            <w:r>
              <w:rPr>
                <w:lang w:eastAsia="ko-KR"/>
              </w:rPr>
              <w:t>Youden J statistics</w:t>
            </w:r>
          </w:p>
        </w:tc>
        <w:tc>
          <w:tcPr>
            <w:tcW w:w="3118" w:type="dxa"/>
          </w:tcPr>
          <w:p w14:paraId="7F74DD47" w14:textId="09041F93" w:rsidR="004D3BB7" w:rsidRDefault="004D3BB7" w:rsidP="004D3BB7">
            <w:pPr>
              <w:spacing w:before="0" w:after="0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0</w:t>
            </w:r>
            <w:r>
              <w:rPr>
                <w:lang w:eastAsia="ko-KR"/>
              </w:rPr>
              <w:t xml:space="preserve">.293 </w:t>
            </w:r>
            <m:oMath>
              <m:r>
                <w:rPr>
                  <w:rFonts w:ascii="Cambria Math" w:hAnsi="Cambria Math" w:cs="Times New Roman"/>
                  <w:szCs w:val="18"/>
                </w:rPr>
                <m:t>±</m:t>
              </m:r>
            </m:oMath>
            <w:r>
              <w:rPr>
                <w:rFonts w:hint="eastAsia"/>
                <w:szCs w:val="18"/>
                <w:lang w:eastAsia="ko-KR"/>
              </w:rPr>
              <w:t xml:space="preserve"> 0.019</w:t>
            </w:r>
          </w:p>
        </w:tc>
        <w:tc>
          <w:tcPr>
            <w:tcW w:w="2943" w:type="dxa"/>
          </w:tcPr>
          <w:p w14:paraId="4159F8AF" w14:textId="75077C26" w:rsidR="004D3BB7" w:rsidRDefault="007E7A58" w:rsidP="004D3BB7">
            <w:pPr>
              <w:spacing w:before="0" w:after="0"/>
              <w:rPr>
                <w:lang w:eastAsia="ko-KR"/>
              </w:rPr>
            </w:pPr>
            <w:r>
              <w:rPr>
                <w:lang w:eastAsia="ko-KR"/>
              </w:rPr>
              <w:t>0.291</w:t>
            </w:r>
          </w:p>
        </w:tc>
      </w:tr>
    </w:tbl>
    <w:p w14:paraId="4FC3A419" w14:textId="26B2C6E7" w:rsidR="004D3BB7" w:rsidRDefault="004D3BB7" w:rsidP="004D3BB7">
      <w:pPr>
        <w:pStyle w:val="a7"/>
      </w:pPr>
      <w:r>
        <w:t xml:space="preserve">Supplementary Table </w:t>
      </w:r>
      <w:r>
        <w:rPr>
          <w:noProof/>
        </w:rPr>
        <w:t>4</w:t>
      </w:r>
      <w:r>
        <w:t xml:space="preserve">. </w:t>
      </w:r>
      <w:r>
        <w:rPr>
          <w:rFonts w:hint="eastAsia"/>
          <w:lang w:eastAsia="ko-KR"/>
        </w:rPr>
        <w:t xml:space="preserve">Performance of the CAC &gt; 0 model </w:t>
      </w:r>
      <w:r>
        <w:t>when the Youden J statistics was at the maximum.</w:t>
      </w:r>
    </w:p>
    <w:p w14:paraId="07DCE506" w14:textId="1903C64C" w:rsidR="00FC2B8C" w:rsidRDefault="00FC2B8C" w:rsidP="00FC2B8C">
      <w:pPr>
        <w:pStyle w:val="a8"/>
      </w:pPr>
      <w:r>
        <w:rPr>
          <w:sz w:val="16"/>
          <w:szCs w:val="16"/>
          <w:lang w:eastAsia="ko-KR"/>
        </w:rPr>
        <w:t xml:space="preserve">CAC: </w:t>
      </w:r>
      <w:r w:rsidR="00A5502C">
        <w:rPr>
          <w:sz w:val="16"/>
          <w:szCs w:val="16"/>
          <w:lang w:eastAsia="ko-KR"/>
        </w:rPr>
        <w:t>c</w:t>
      </w:r>
      <w:r w:rsidRPr="00A93627">
        <w:rPr>
          <w:sz w:val="16"/>
          <w:szCs w:val="16"/>
          <w:lang w:eastAsia="ko-KR"/>
        </w:rPr>
        <w:t>oronary artery calcium</w:t>
      </w:r>
      <w:r>
        <w:rPr>
          <w:sz w:val="16"/>
          <w:szCs w:val="16"/>
          <w:lang w:eastAsia="ko-KR"/>
        </w:rPr>
        <w:t xml:space="preserve">; NPV: </w:t>
      </w:r>
      <w:r w:rsidRPr="00CD2E45">
        <w:rPr>
          <w:sz w:val="16"/>
          <w:szCs w:val="16"/>
          <w:lang w:eastAsia="ko-KR"/>
        </w:rPr>
        <w:t>negative predictive value</w:t>
      </w:r>
      <w:r>
        <w:rPr>
          <w:sz w:val="16"/>
          <w:szCs w:val="16"/>
          <w:lang w:eastAsia="ko-KR"/>
        </w:rPr>
        <w:t xml:space="preserve">; PPV: </w:t>
      </w:r>
      <w:r w:rsidRPr="00CD2E45">
        <w:rPr>
          <w:sz w:val="16"/>
          <w:szCs w:val="16"/>
          <w:lang w:eastAsia="ko-KR"/>
        </w:rPr>
        <w:t>positive predictive value</w:t>
      </w:r>
      <w:r>
        <w:rPr>
          <w:sz w:val="16"/>
          <w:szCs w:val="16"/>
          <w:lang w:eastAsia="ko-KR"/>
        </w:rPr>
        <w:t>.</w:t>
      </w:r>
    </w:p>
    <w:p w14:paraId="1F9830FD" w14:textId="4CCDB918" w:rsidR="00A4267C" w:rsidRDefault="00A4267C" w:rsidP="00A4267C">
      <w:pPr>
        <w:rPr>
          <w:shd w:val="clear" w:color="auto" w:fill="FCFCFC"/>
        </w:rPr>
      </w:pPr>
    </w:p>
    <w:p w14:paraId="4A29BF04" w14:textId="5AA31054" w:rsidR="00A4267C" w:rsidRDefault="00A4267C" w:rsidP="00A4267C">
      <w:pPr>
        <w:rPr>
          <w:shd w:val="clear" w:color="auto" w:fill="FCFCFC"/>
        </w:rPr>
      </w:pPr>
    </w:p>
    <w:p w14:paraId="3CB63EA2" w14:textId="786C9D8E" w:rsidR="00A4267C" w:rsidRDefault="00A4267C" w:rsidP="00A4267C">
      <w:pPr>
        <w:rPr>
          <w:shd w:val="clear" w:color="auto" w:fill="FCFCFC"/>
        </w:rPr>
      </w:pPr>
    </w:p>
    <w:p w14:paraId="79E550C9" w14:textId="58574935" w:rsidR="00A4267C" w:rsidRDefault="00A4267C" w:rsidP="00A4267C">
      <w:pPr>
        <w:rPr>
          <w:shd w:val="clear" w:color="auto" w:fill="FCFCFC"/>
        </w:rPr>
      </w:pPr>
    </w:p>
    <w:p w14:paraId="27A063BA" w14:textId="5A70BE66" w:rsidR="00A4267C" w:rsidRDefault="00A4267C" w:rsidP="00A4267C">
      <w:pPr>
        <w:rPr>
          <w:shd w:val="clear" w:color="auto" w:fill="FCFCFC"/>
        </w:rPr>
      </w:pPr>
    </w:p>
    <w:p w14:paraId="32454046" w14:textId="24C5305D" w:rsidR="00A4267C" w:rsidRDefault="00A4267C" w:rsidP="00A4267C">
      <w:pPr>
        <w:rPr>
          <w:shd w:val="clear" w:color="auto" w:fill="FCFCFC"/>
        </w:rPr>
      </w:pPr>
    </w:p>
    <w:p w14:paraId="3BDD25FE" w14:textId="75B55E85" w:rsidR="00A4267C" w:rsidRDefault="00A4267C" w:rsidP="00A4267C">
      <w:pPr>
        <w:rPr>
          <w:shd w:val="clear" w:color="auto" w:fill="FCFCFC"/>
        </w:rPr>
      </w:pPr>
    </w:p>
    <w:p w14:paraId="49F80558" w14:textId="02146C0C" w:rsidR="00A4267C" w:rsidRDefault="00A4267C" w:rsidP="00A4267C">
      <w:pPr>
        <w:rPr>
          <w:shd w:val="clear" w:color="auto" w:fill="FCFCFC"/>
        </w:rPr>
      </w:pPr>
    </w:p>
    <w:p w14:paraId="6481BF6E" w14:textId="6B34D788" w:rsidR="00A4267C" w:rsidRDefault="00A4267C" w:rsidP="00A4267C">
      <w:pPr>
        <w:rPr>
          <w:shd w:val="clear" w:color="auto" w:fill="FCFCFC"/>
        </w:rPr>
      </w:pPr>
    </w:p>
    <w:p w14:paraId="0E0730D8" w14:textId="4C245D06" w:rsidR="00994A3D" w:rsidRPr="00A4267C" w:rsidRDefault="00994A3D" w:rsidP="00994A3D">
      <w:pPr>
        <w:jc w:val="both"/>
        <w:rPr>
          <w:rFonts w:cs="Times New Roman"/>
          <w:szCs w:val="24"/>
        </w:rPr>
      </w:pPr>
    </w:p>
    <w:p w14:paraId="48FCF6D4" w14:textId="7EAACDC1" w:rsidR="00A4267C" w:rsidRDefault="00A4267C" w:rsidP="00A4267C">
      <w:pPr>
        <w:pStyle w:val="1"/>
        <w:numPr>
          <w:ilvl w:val="0"/>
          <w:numId w:val="14"/>
        </w:numPr>
      </w:pPr>
      <w:r w:rsidRPr="00A4267C">
        <w:lastRenderedPageBreak/>
        <w:t>Supplementary Figures</w:t>
      </w:r>
    </w:p>
    <w:p w14:paraId="494A67A0" w14:textId="77777777" w:rsidR="00A4267C" w:rsidRDefault="00A4267C" w:rsidP="00A4267C">
      <w:pPr>
        <w:keepNext/>
      </w:pPr>
      <w:r>
        <w:rPr>
          <w:noProof/>
          <w:lang w:eastAsia="ko-KR"/>
        </w:rPr>
        <w:drawing>
          <wp:inline distT="0" distB="0" distL="0" distR="0" wp14:anchorId="7F791DA4" wp14:editId="64730BEB">
            <wp:extent cx="5727700" cy="5727700"/>
            <wp:effectExtent l="0" t="0" r="6350" b="6350"/>
            <wp:docPr id="2" name="그림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572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65BC41" w14:textId="6A6C64F5" w:rsidR="00DE23E8" w:rsidRDefault="0046408C" w:rsidP="003A5C24">
      <w:pPr>
        <w:pStyle w:val="a7"/>
        <w:rPr>
          <w:rFonts w:eastAsia="Times New Roman"/>
          <w:b w:val="0"/>
        </w:rPr>
      </w:pPr>
      <w:r>
        <w:t xml:space="preserve">Supplementary </w:t>
      </w:r>
      <w:r w:rsidR="00A4267C">
        <w:t xml:space="preserve">Figure </w:t>
      </w:r>
      <w:r w:rsidR="00A4267C">
        <w:rPr>
          <w:noProof/>
        </w:rPr>
        <w:t>1</w:t>
      </w:r>
      <w:r w:rsidR="00A4267C">
        <w:t xml:space="preserve">. </w:t>
      </w:r>
      <w:r w:rsidR="00A4267C" w:rsidRPr="001C7914">
        <w:rPr>
          <w:rFonts w:eastAsia="Times New Roman"/>
        </w:rPr>
        <w:t>Neural network architecture for the prediction of coronary artery calcium (CAC) score.</w:t>
      </w:r>
      <w:r w:rsidR="00A4267C" w:rsidRPr="004E1761">
        <w:rPr>
          <w:rFonts w:eastAsia="Times New Roman"/>
        </w:rPr>
        <w:t xml:space="preserve"> </w:t>
      </w:r>
      <w:r w:rsidR="00A4267C" w:rsidRPr="00A4267C">
        <w:rPr>
          <w:rFonts w:eastAsia="Times New Roman"/>
          <w:b w:val="0"/>
        </w:rPr>
        <w:t>The neural network is made up of six residual blocks. The specific architecture of the network was tuned via various empirical experiments.</w:t>
      </w:r>
    </w:p>
    <w:p w14:paraId="5B6A0C07" w14:textId="3D7F9C6E" w:rsidR="00984071" w:rsidRDefault="00FC2B8C" w:rsidP="00984071">
      <w:pPr>
        <w:pStyle w:val="a8"/>
      </w:pPr>
      <w:r>
        <w:rPr>
          <w:sz w:val="16"/>
          <w:szCs w:val="16"/>
          <w:lang w:eastAsia="ko-KR"/>
        </w:rPr>
        <w:t xml:space="preserve">ECG: </w:t>
      </w:r>
      <w:r w:rsidRPr="00CD2E45">
        <w:rPr>
          <w:sz w:val="16"/>
          <w:szCs w:val="16"/>
          <w:lang w:eastAsia="ko-KR"/>
        </w:rPr>
        <w:t>electrocardiograms</w:t>
      </w:r>
    </w:p>
    <w:p w14:paraId="334AA012" w14:textId="2A5E850C" w:rsidR="00984071" w:rsidRDefault="00984071" w:rsidP="00984071">
      <w:pPr>
        <w:keepNext/>
      </w:pPr>
      <w:r>
        <w:rPr>
          <w:noProof/>
          <w:lang w:eastAsia="ko-KR"/>
        </w:rPr>
        <w:lastRenderedPageBreak/>
        <w:drawing>
          <wp:inline distT="0" distB="0" distL="0" distR="0" wp14:anchorId="5DF07AF2" wp14:editId="3E510D2C">
            <wp:extent cx="6208395" cy="6044565"/>
            <wp:effectExtent l="0" t="0" r="1905" b="0"/>
            <wp:docPr id="3" name="그림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208395" cy="6044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22EAD7" w14:textId="47CDCBB1" w:rsidR="00984071" w:rsidRDefault="00984071" w:rsidP="00984071">
      <w:pPr>
        <w:pStyle w:val="a7"/>
        <w:rPr>
          <w:rFonts w:eastAsia="Times New Roman"/>
        </w:rPr>
      </w:pPr>
      <w:r>
        <w:t xml:space="preserve">Supplementary Figure </w:t>
      </w:r>
      <w:r>
        <w:rPr>
          <w:noProof/>
        </w:rPr>
        <w:t>2</w:t>
      </w:r>
      <w:r>
        <w:t xml:space="preserve">. </w:t>
      </w:r>
      <w:r>
        <w:rPr>
          <w:rFonts w:eastAsia="Times New Roman"/>
        </w:rPr>
        <w:t>R</w:t>
      </w:r>
      <w:r w:rsidR="00747E05">
        <w:rPr>
          <w:rFonts w:eastAsia="Times New Roman"/>
        </w:rPr>
        <w:t xml:space="preserve">OC and PR curves of the CAC &gt; </w:t>
      </w:r>
      <w:r>
        <w:rPr>
          <w:rFonts w:eastAsia="Times New Roman"/>
        </w:rPr>
        <w:t>0 model</w:t>
      </w:r>
      <w:r w:rsidR="00747E05">
        <w:rPr>
          <w:rFonts w:eastAsia="Times New Roman"/>
        </w:rPr>
        <w:t xml:space="preserve"> (deep neural network)</w:t>
      </w:r>
      <w:r>
        <w:rPr>
          <w:rFonts w:eastAsia="Times New Roman"/>
        </w:rPr>
        <w:t>.</w:t>
      </w:r>
    </w:p>
    <w:p w14:paraId="3D0C2429" w14:textId="47996D1B" w:rsidR="00747E05" w:rsidRDefault="00747E05" w:rsidP="00747E05">
      <w:pPr>
        <w:pStyle w:val="a8"/>
      </w:pPr>
    </w:p>
    <w:p w14:paraId="78CAA617" w14:textId="311482BB" w:rsidR="00FC2B8C" w:rsidRPr="00DE7F24" w:rsidRDefault="00FC2B8C" w:rsidP="00FC2B8C">
      <w:pPr>
        <w:pStyle w:val="a8"/>
        <w:rPr>
          <w:rFonts w:eastAsia="Times New Roman" w:cs="Times New Roman"/>
          <w:sz w:val="16"/>
          <w:szCs w:val="16"/>
        </w:rPr>
      </w:pPr>
      <w:r>
        <w:rPr>
          <w:sz w:val="16"/>
          <w:szCs w:val="16"/>
          <w:lang w:eastAsia="ko-KR"/>
        </w:rPr>
        <w:t xml:space="preserve">AUPRC: </w:t>
      </w:r>
      <w:r w:rsidRPr="00FC2B8C">
        <w:rPr>
          <w:sz w:val="16"/>
          <w:szCs w:val="16"/>
          <w:lang w:eastAsia="ko-KR"/>
        </w:rPr>
        <w:t xml:space="preserve">area under the </w:t>
      </w:r>
      <w:r w:rsidR="00A5502C">
        <w:rPr>
          <w:sz w:val="16"/>
          <w:szCs w:val="16"/>
          <w:lang w:eastAsia="ko-KR"/>
        </w:rPr>
        <w:t>precision-recall</w:t>
      </w:r>
      <w:r w:rsidRPr="00FC2B8C">
        <w:rPr>
          <w:sz w:val="16"/>
          <w:szCs w:val="16"/>
          <w:lang w:eastAsia="ko-KR"/>
        </w:rPr>
        <w:t xml:space="preserve"> curve</w:t>
      </w:r>
      <w:r>
        <w:rPr>
          <w:sz w:val="16"/>
          <w:szCs w:val="16"/>
          <w:lang w:eastAsia="ko-KR"/>
        </w:rPr>
        <w:t xml:space="preserve">; CAC: </w:t>
      </w:r>
      <w:r w:rsidR="00A5502C">
        <w:rPr>
          <w:sz w:val="16"/>
          <w:szCs w:val="16"/>
          <w:lang w:eastAsia="ko-KR"/>
        </w:rPr>
        <w:t>c</w:t>
      </w:r>
      <w:r w:rsidRPr="00A93627">
        <w:rPr>
          <w:sz w:val="16"/>
          <w:szCs w:val="16"/>
          <w:lang w:eastAsia="ko-KR"/>
        </w:rPr>
        <w:t>oronary artery calcium</w:t>
      </w:r>
      <w:r>
        <w:rPr>
          <w:sz w:val="16"/>
          <w:szCs w:val="16"/>
          <w:lang w:eastAsia="ko-KR"/>
        </w:rPr>
        <w:t xml:space="preserve">; </w:t>
      </w:r>
      <w:r>
        <w:rPr>
          <w:rFonts w:eastAsia="Times New Roman" w:cs="Times New Roman"/>
          <w:sz w:val="16"/>
          <w:szCs w:val="16"/>
        </w:rPr>
        <w:t xml:space="preserve">ROC: </w:t>
      </w:r>
      <w:r w:rsidRPr="00DE7F24">
        <w:rPr>
          <w:rFonts w:eastAsia="Times New Roman" w:cs="Times New Roman"/>
          <w:sz w:val="16"/>
          <w:szCs w:val="16"/>
        </w:rPr>
        <w:t>receiver operating characteristics</w:t>
      </w:r>
      <w:r>
        <w:rPr>
          <w:rFonts w:eastAsia="Times New Roman" w:cs="Times New Roman"/>
          <w:sz w:val="16"/>
          <w:szCs w:val="16"/>
        </w:rPr>
        <w:t xml:space="preserve">; PR: </w:t>
      </w:r>
      <w:r w:rsidRPr="00DE7F24">
        <w:rPr>
          <w:rFonts w:eastAsia="Times New Roman" w:cs="Times New Roman"/>
          <w:sz w:val="16"/>
          <w:szCs w:val="16"/>
        </w:rPr>
        <w:t>precision-recall</w:t>
      </w:r>
      <w:r w:rsidR="00D45096">
        <w:rPr>
          <w:rFonts w:eastAsia="Times New Roman" w:cs="Times New Roman"/>
          <w:sz w:val="16"/>
          <w:szCs w:val="16"/>
        </w:rPr>
        <w:t>.</w:t>
      </w:r>
    </w:p>
    <w:p w14:paraId="3BEC5A65" w14:textId="09FFF961" w:rsidR="00747E05" w:rsidRDefault="00747E05" w:rsidP="00747E05">
      <w:pPr>
        <w:pStyle w:val="a8"/>
      </w:pPr>
    </w:p>
    <w:p w14:paraId="3C0EA67A" w14:textId="650EBD99" w:rsidR="00416002" w:rsidRDefault="00416002" w:rsidP="00747E05">
      <w:pPr>
        <w:pStyle w:val="a8"/>
      </w:pPr>
    </w:p>
    <w:p w14:paraId="018C86AE" w14:textId="4D3F62F4" w:rsidR="00416002" w:rsidRDefault="00416002" w:rsidP="00747E05">
      <w:pPr>
        <w:pStyle w:val="a8"/>
      </w:pPr>
    </w:p>
    <w:p w14:paraId="13C40827" w14:textId="573C03A9" w:rsidR="00416002" w:rsidRDefault="00416002" w:rsidP="00747E05">
      <w:pPr>
        <w:pStyle w:val="a8"/>
      </w:pPr>
    </w:p>
    <w:p w14:paraId="34653C98" w14:textId="5118E0DA" w:rsidR="00416002" w:rsidRDefault="00416002" w:rsidP="00747E05">
      <w:pPr>
        <w:pStyle w:val="a8"/>
      </w:pPr>
    </w:p>
    <w:p w14:paraId="4276DD18" w14:textId="2A1635DA" w:rsidR="00416002" w:rsidRDefault="00416002" w:rsidP="00747E05">
      <w:pPr>
        <w:pStyle w:val="a8"/>
      </w:pPr>
    </w:p>
    <w:p w14:paraId="311CBB8C" w14:textId="098E2CAD" w:rsidR="00416002" w:rsidRDefault="00416002" w:rsidP="00747E05">
      <w:pPr>
        <w:pStyle w:val="a8"/>
      </w:pPr>
    </w:p>
    <w:p w14:paraId="6FF04CAA" w14:textId="7E53A93F" w:rsidR="00416002" w:rsidRDefault="00416002" w:rsidP="00747E05">
      <w:pPr>
        <w:pStyle w:val="a8"/>
      </w:pPr>
    </w:p>
    <w:p w14:paraId="06EAAE96" w14:textId="564C0321" w:rsidR="00747E05" w:rsidRDefault="00747E05" w:rsidP="00747E05">
      <w:pPr>
        <w:keepNext/>
      </w:pPr>
      <w:r>
        <w:rPr>
          <w:noProof/>
          <w:lang w:eastAsia="ko-KR"/>
        </w:rPr>
        <w:lastRenderedPageBreak/>
        <w:drawing>
          <wp:inline distT="0" distB="0" distL="0" distR="0" wp14:anchorId="4310F4D4" wp14:editId="5E1327D0">
            <wp:extent cx="6208395" cy="5927725"/>
            <wp:effectExtent l="0" t="0" r="1905" b="0"/>
            <wp:docPr id="4" name="그림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208395" cy="5927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20DB09" w14:textId="164C9855" w:rsidR="00747E05" w:rsidRDefault="00747E05" w:rsidP="00747E05">
      <w:pPr>
        <w:pStyle w:val="a7"/>
        <w:rPr>
          <w:rFonts w:eastAsia="Times New Roman"/>
        </w:rPr>
      </w:pPr>
      <w:r>
        <w:t xml:space="preserve">Supplementary Figure </w:t>
      </w:r>
      <w:r>
        <w:rPr>
          <w:noProof/>
        </w:rPr>
        <w:t>3</w:t>
      </w:r>
      <w:r>
        <w:t xml:space="preserve">. </w:t>
      </w:r>
      <w:r>
        <w:rPr>
          <w:rFonts w:eastAsia="Times New Roman"/>
        </w:rPr>
        <w:t>ROC and PR curves of the logistic regression models</w:t>
      </w:r>
    </w:p>
    <w:p w14:paraId="155F49D3" w14:textId="349EF933" w:rsidR="00FC2B8C" w:rsidRPr="00DE7F24" w:rsidRDefault="00FC2B8C" w:rsidP="00FC2B8C">
      <w:pPr>
        <w:pStyle w:val="a8"/>
        <w:rPr>
          <w:rFonts w:eastAsia="Times New Roman" w:cs="Times New Roman"/>
          <w:sz w:val="16"/>
          <w:szCs w:val="16"/>
        </w:rPr>
      </w:pPr>
      <w:r>
        <w:rPr>
          <w:sz w:val="16"/>
          <w:szCs w:val="16"/>
          <w:lang w:eastAsia="ko-KR"/>
        </w:rPr>
        <w:t xml:space="preserve">AUPRC: </w:t>
      </w:r>
      <w:r w:rsidRPr="00FC2B8C">
        <w:rPr>
          <w:sz w:val="16"/>
          <w:szCs w:val="16"/>
          <w:lang w:eastAsia="ko-KR"/>
        </w:rPr>
        <w:t xml:space="preserve">area under the </w:t>
      </w:r>
      <w:r w:rsidR="00A5502C">
        <w:rPr>
          <w:sz w:val="16"/>
          <w:szCs w:val="16"/>
          <w:lang w:eastAsia="ko-KR"/>
        </w:rPr>
        <w:t>precision-recall</w:t>
      </w:r>
      <w:r w:rsidRPr="00FC2B8C">
        <w:rPr>
          <w:sz w:val="16"/>
          <w:szCs w:val="16"/>
          <w:lang w:eastAsia="ko-KR"/>
        </w:rPr>
        <w:t xml:space="preserve"> curve</w:t>
      </w:r>
      <w:r>
        <w:rPr>
          <w:sz w:val="16"/>
          <w:szCs w:val="16"/>
          <w:lang w:eastAsia="ko-KR"/>
        </w:rPr>
        <w:t xml:space="preserve">; CAC: </w:t>
      </w:r>
      <w:r w:rsidR="00A5502C">
        <w:rPr>
          <w:sz w:val="16"/>
          <w:szCs w:val="16"/>
          <w:lang w:eastAsia="ko-KR"/>
        </w:rPr>
        <w:t>c</w:t>
      </w:r>
      <w:r w:rsidRPr="00A93627">
        <w:rPr>
          <w:sz w:val="16"/>
          <w:szCs w:val="16"/>
          <w:lang w:eastAsia="ko-KR"/>
        </w:rPr>
        <w:t>oronary artery calcium</w:t>
      </w:r>
      <w:r>
        <w:rPr>
          <w:sz w:val="16"/>
          <w:szCs w:val="16"/>
          <w:lang w:eastAsia="ko-KR"/>
        </w:rPr>
        <w:t xml:space="preserve">; </w:t>
      </w:r>
      <w:r>
        <w:rPr>
          <w:rFonts w:eastAsia="Times New Roman" w:cs="Times New Roman"/>
          <w:sz w:val="16"/>
          <w:szCs w:val="16"/>
        </w:rPr>
        <w:t xml:space="preserve">ROC: </w:t>
      </w:r>
      <w:r w:rsidRPr="00DE7F24">
        <w:rPr>
          <w:rFonts w:eastAsia="Times New Roman" w:cs="Times New Roman"/>
          <w:sz w:val="16"/>
          <w:szCs w:val="16"/>
        </w:rPr>
        <w:t>receiver operating characteristics</w:t>
      </w:r>
      <w:r>
        <w:rPr>
          <w:rFonts w:eastAsia="Times New Roman" w:cs="Times New Roman"/>
          <w:sz w:val="16"/>
          <w:szCs w:val="16"/>
        </w:rPr>
        <w:t xml:space="preserve">; PR: </w:t>
      </w:r>
      <w:r w:rsidRPr="00DE7F24">
        <w:rPr>
          <w:rFonts w:eastAsia="Times New Roman" w:cs="Times New Roman"/>
          <w:sz w:val="16"/>
          <w:szCs w:val="16"/>
        </w:rPr>
        <w:t>precision-recall</w:t>
      </w:r>
    </w:p>
    <w:p w14:paraId="137CA5E3" w14:textId="77777777" w:rsidR="00FC2B8C" w:rsidRPr="001404F5" w:rsidRDefault="00FC2B8C" w:rsidP="001404F5">
      <w:pPr>
        <w:pStyle w:val="a8"/>
      </w:pPr>
    </w:p>
    <w:sectPr w:rsidR="00FC2B8C" w:rsidRPr="001404F5" w:rsidSect="0093429D">
      <w:headerReference w:type="even" r:id="rId11"/>
      <w:footerReference w:type="even" r:id="rId12"/>
      <w:footerReference w:type="default" r:id="rId13"/>
      <w:headerReference w:type="first" r:id="rId14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6B08CE" w14:textId="77777777" w:rsidR="003773E7" w:rsidRDefault="003773E7" w:rsidP="00117666">
      <w:pPr>
        <w:spacing w:after="0"/>
      </w:pPr>
      <w:r>
        <w:separator/>
      </w:r>
    </w:p>
  </w:endnote>
  <w:endnote w:type="continuationSeparator" w:id="0">
    <w:p w14:paraId="4BEA8055" w14:textId="77777777" w:rsidR="003773E7" w:rsidRDefault="003773E7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3025F" w14:textId="77777777" w:rsidR="00995F6A" w:rsidRPr="00577C4C" w:rsidRDefault="00C52A7B">
    <w:pPr>
      <w:rPr>
        <w:color w:val="C00000"/>
        <w:szCs w:val="24"/>
      </w:rPr>
    </w:pPr>
    <w:r>
      <w:rPr>
        <w:noProof/>
        <w:lang w:eastAsia="ko-K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30B506CF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FE2E9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4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" filled="f" stroked="f" strokeweight=".5pt">
              <v:textbox style="mso-fit-shape-to-text:t">
                <w:txbxContent>
                  <w:p w14:paraId="50BC4D33" w14:textId="30B506CF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FE2E97">
                      <w:rPr>
                        <w:noProof/>
                        <w:color w:val="000000" w:themeColor="text1"/>
                        <w:szCs w:val="40"/>
                      </w:rPr>
                      <w:t>4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D6A35" w14:textId="77777777" w:rsidR="00995F6A" w:rsidRPr="00577C4C" w:rsidRDefault="00C52A7B">
    <w:pPr>
      <w:rPr>
        <w:b/>
        <w:sz w:val="20"/>
        <w:szCs w:val="24"/>
      </w:rPr>
    </w:pPr>
    <w:r>
      <w:rPr>
        <w:noProof/>
        <w:lang w:eastAsia="ko-KR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77F1B9A4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FE2E9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" filled="f" stroked="f" strokeweight=".5pt">
              <v:textbox style="mso-fit-shape-to-text:t">
                <w:txbxContent>
                  <w:p w14:paraId="570F0D09" w14:textId="77F1B9A4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FE2E97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72BE92" w14:textId="77777777" w:rsidR="003773E7" w:rsidRDefault="003773E7" w:rsidP="00117666">
      <w:pPr>
        <w:spacing w:after="0"/>
      </w:pPr>
      <w:r>
        <w:separator/>
      </w:r>
    </w:p>
  </w:footnote>
  <w:footnote w:type="continuationSeparator" w:id="0">
    <w:p w14:paraId="784471C2" w14:textId="77777777" w:rsidR="003773E7" w:rsidRDefault="003773E7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EF00C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D68C6" w14:textId="77777777" w:rsidR="00995F6A" w:rsidRDefault="0093429D" w:rsidP="0093429D">
    <w:r w:rsidRPr="005A1D84">
      <w:rPr>
        <w:b/>
        <w:noProof/>
        <w:color w:val="A6A6A6" w:themeColor="background1" w:themeShade="A6"/>
        <w:lang w:eastAsia="ko-KR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attachedTemplate r:id="rId1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20B5"/>
    <w:rsid w:val="0001436A"/>
    <w:rsid w:val="00034304"/>
    <w:rsid w:val="00035434"/>
    <w:rsid w:val="00052A14"/>
    <w:rsid w:val="00077D53"/>
    <w:rsid w:val="000A7EB7"/>
    <w:rsid w:val="000D57D8"/>
    <w:rsid w:val="00105FD9"/>
    <w:rsid w:val="00117666"/>
    <w:rsid w:val="001404F5"/>
    <w:rsid w:val="001549D3"/>
    <w:rsid w:val="00160065"/>
    <w:rsid w:val="00177D84"/>
    <w:rsid w:val="00267D18"/>
    <w:rsid w:val="00274347"/>
    <w:rsid w:val="002868E2"/>
    <w:rsid w:val="002869C3"/>
    <w:rsid w:val="002936E4"/>
    <w:rsid w:val="002B4A57"/>
    <w:rsid w:val="002C74CA"/>
    <w:rsid w:val="003123F4"/>
    <w:rsid w:val="003544FB"/>
    <w:rsid w:val="003773E7"/>
    <w:rsid w:val="003A5C24"/>
    <w:rsid w:val="003D2F2D"/>
    <w:rsid w:val="00401590"/>
    <w:rsid w:val="00410F22"/>
    <w:rsid w:val="00416002"/>
    <w:rsid w:val="00447801"/>
    <w:rsid w:val="00452E9C"/>
    <w:rsid w:val="0046408C"/>
    <w:rsid w:val="004735C8"/>
    <w:rsid w:val="004947A6"/>
    <w:rsid w:val="004961FF"/>
    <w:rsid w:val="004D3BB7"/>
    <w:rsid w:val="00517A89"/>
    <w:rsid w:val="005250F2"/>
    <w:rsid w:val="00565281"/>
    <w:rsid w:val="00593EEA"/>
    <w:rsid w:val="005A5EEE"/>
    <w:rsid w:val="006375C7"/>
    <w:rsid w:val="00654E8F"/>
    <w:rsid w:val="00660D05"/>
    <w:rsid w:val="006820B1"/>
    <w:rsid w:val="006B7D14"/>
    <w:rsid w:val="00701727"/>
    <w:rsid w:val="0070566C"/>
    <w:rsid w:val="00714C50"/>
    <w:rsid w:val="00725A7D"/>
    <w:rsid w:val="00747E05"/>
    <w:rsid w:val="007501BE"/>
    <w:rsid w:val="00790BB3"/>
    <w:rsid w:val="007C206C"/>
    <w:rsid w:val="007E7A58"/>
    <w:rsid w:val="00817DD6"/>
    <w:rsid w:val="0083759F"/>
    <w:rsid w:val="00885156"/>
    <w:rsid w:val="009151AA"/>
    <w:rsid w:val="0093429D"/>
    <w:rsid w:val="00943573"/>
    <w:rsid w:val="00964134"/>
    <w:rsid w:val="00970F7D"/>
    <w:rsid w:val="00984071"/>
    <w:rsid w:val="00994A3D"/>
    <w:rsid w:val="009A3B3D"/>
    <w:rsid w:val="009B3D74"/>
    <w:rsid w:val="009C2B12"/>
    <w:rsid w:val="00A174D9"/>
    <w:rsid w:val="00A4267C"/>
    <w:rsid w:val="00A5502C"/>
    <w:rsid w:val="00A81219"/>
    <w:rsid w:val="00AA4D24"/>
    <w:rsid w:val="00AA6D17"/>
    <w:rsid w:val="00AB6715"/>
    <w:rsid w:val="00B1671E"/>
    <w:rsid w:val="00B25EB8"/>
    <w:rsid w:val="00B37F4D"/>
    <w:rsid w:val="00C52A7B"/>
    <w:rsid w:val="00C56BAF"/>
    <w:rsid w:val="00C679AA"/>
    <w:rsid w:val="00C75972"/>
    <w:rsid w:val="00CD066B"/>
    <w:rsid w:val="00CE4FEE"/>
    <w:rsid w:val="00D060CF"/>
    <w:rsid w:val="00D33C7B"/>
    <w:rsid w:val="00D45096"/>
    <w:rsid w:val="00DB59C3"/>
    <w:rsid w:val="00DC259A"/>
    <w:rsid w:val="00DC3B24"/>
    <w:rsid w:val="00DE23E8"/>
    <w:rsid w:val="00E52377"/>
    <w:rsid w:val="00E537AD"/>
    <w:rsid w:val="00E64E17"/>
    <w:rsid w:val="00E866C9"/>
    <w:rsid w:val="00EA3D3C"/>
    <w:rsid w:val="00EC090A"/>
    <w:rsid w:val="00ED20B5"/>
    <w:rsid w:val="00F46900"/>
    <w:rsid w:val="00F47F00"/>
    <w:rsid w:val="00F61D89"/>
    <w:rsid w:val="00FC2B8C"/>
    <w:rsid w:val="00FE2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6DB94A"/>
  <w15:docId w15:val="{88748FF8-5D22-488D-A39B-60AD9369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Char"/>
    <w:uiPriority w:val="2"/>
    <w:qFormat/>
    <w:rsid w:val="00AB6715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Char">
    <w:name w:val="제목 1 Char"/>
    <w:basedOn w:val="a1"/>
    <w:link w:val="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Char">
    <w:name w:val="제목 2 Char"/>
    <w:basedOn w:val="a1"/>
    <w:link w:val="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a4">
    <w:name w:val="Subtitle"/>
    <w:basedOn w:val="a0"/>
    <w:next w:val="a0"/>
    <w:link w:val="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Char">
    <w:name w:val="부제 Char"/>
    <w:basedOn w:val="a1"/>
    <w:link w:val="a4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a4"/>
    <w:next w:val="a0"/>
    <w:uiPriority w:val="1"/>
    <w:qFormat/>
    <w:rsid w:val="00AB6715"/>
  </w:style>
  <w:style w:type="paragraph" w:styleId="a5">
    <w:name w:val="Balloon Text"/>
    <w:basedOn w:val="a0"/>
    <w:link w:val="Char0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Char0">
    <w:name w:val="풍선 도움말 텍스트 Char"/>
    <w:basedOn w:val="a1"/>
    <w:link w:val="a5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a6">
    <w:name w:val="Book Title"/>
    <w:basedOn w:val="a1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a7">
    <w:name w:val="caption"/>
    <w:basedOn w:val="a0"/>
    <w:next w:val="a8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a8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a9">
    <w:name w:val="annotation reference"/>
    <w:basedOn w:val="a1"/>
    <w:uiPriority w:val="99"/>
    <w:semiHidden/>
    <w:unhideWhenUsed/>
    <w:rsid w:val="00AB6715"/>
    <w:rPr>
      <w:sz w:val="16"/>
      <w:szCs w:val="16"/>
    </w:rPr>
  </w:style>
  <w:style w:type="paragraph" w:styleId="aa">
    <w:name w:val="annotation text"/>
    <w:basedOn w:val="a0"/>
    <w:link w:val="Char1"/>
    <w:uiPriority w:val="99"/>
    <w:unhideWhenUsed/>
    <w:rsid w:val="00AB6715"/>
    <w:rPr>
      <w:sz w:val="20"/>
      <w:szCs w:val="20"/>
    </w:rPr>
  </w:style>
  <w:style w:type="character" w:customStyle="1" w:styleId="Char1">
    <w:name w:val="메모 텍스트 Char"/>
    <w:basedOn w:val="a1"/>
    <w:link w:val="aa"/>
    <w:uiPriority w:val="99"/>
    <w:rsid w:val="00AB6715"/>
    <w:rPr>
      <w:rFonts w:ascii="Times New Roman" w:hAnsi="Times New Roman"/>
      <w:sz w:val="20"/>
      <w:szCs w:val="20"/>
    </w:rPr>
  </w:style>
  <w:style w:type="paragraph" w:styleId="ab">
    <w:name w:val="annotation subject"/>
    <w:basedOn w:val="aa"/>
    <w:next w:val="aa"/>
    <w:link w:val="Char2"/>
    <w:uiPriority w:val="99"/>
    <w:semiHidden/>
    <w:unhideWhenUsed/>
    <w:rsid w:val="00AB6715"/>
    <w:rPr>
      <w:b/>
      <w:bCs/>
    </w:rPr>
  </w:style>
  <w:style w:type="character" w:customStyle="1" w:styleId="Char2">
    <w:name w:val="메모 주제 Char"/>
    <w:basedOn w:val="Char1"/>
    <w:link w:val="ab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ac">
    <w:name w:val="Emphasis"/>
    <w:basedOn w:val="a1"/>
    <w:uiPriority w:val="20"/>
    <w:qFormat/>
    <w:rsid w:val="00AB6715"/>
    <w:rPr>
      <w:rFonts w:ascii="Times New Roman" w:hAnsi="Times New Roman"/>
      <w:i/>
      <w:iCs/>
    </w:rPr>
  </w:style>
  <w:style w:type="character" w:styleId="ad">
    <w:name w:val="endnote reference"/>
    <w:basedOn w:val="a1"/>
    <w:uiPriority w:val="99"/>
    <w:semiHidden/>
    <w:unhideWhenUsed/>
    <w:rsid w:val="00AB6715"/>
    <w:rPr>
      <w:vertAlign w:val="superscript"/>
    </w:rPr>
  </w:style>
  <w:style w:type="paragraph" w:styleId="ae">
    <w:name w:val="endnote text"/>
    <w:basedOn w:val="a0"/>
    <w:link w:val="Char3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Char3">
    <w:name w:val="미주 텍스트 Char"/>
    <w:basedOn w:val="a1"/>
    <w:link w:val="ae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af">
    <w:name w:val="FollowedHyperlink"/>
    <w:basedOn w:val="a1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af0">
    <w:name w:val="footer"/>
    <w:basedOn w:val="a0"/>
    <w:link w:val="Char4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Char4">
    <w:name w:val="바닥글 Char"/>
    <w:basedOn w:val="a1"/>
    <w:link w:val="af0"/>
    <w:uiPriority w:val="99"/>
    <w:rsid w:val="00AB6715"/>
    <w:rPr>
      <w:rFonts w:ascii="Times New Roman" w:hAnsi="Times New Roman"/>
      <w:sz w:val="24"/>
    </w:rPr>
  </w:style>
  <w:style w:type="character" w:styleId="af1">
    <w:name w:val="footnote reference"/>
    <w:basedOn w:val="a1"/>
    <w:uiPriority w:val="99"/>
    <w:semiHidden/>
    <w:unhideWhenUsed/>
    <w:rsid w:val="00AB6715"/>
    <w:rPr>
      <w:vertAlign w:val="superscript"/>
    </w:rPr>
  </w:style>
  <w:style w:type="paragraph" w:styleId="af2">
    <w:name w:val="footnote text"/>
    <w:basedOn w:val="a0"/>
    <w:link w:val="Char5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Char5">
    <w:name w:val="각주 텍스트 Char"/>
    <w:basedOn w:val="a1"/>
    <w:link w:val="af2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f3">
    <w:name w:val="header"/>
    <w:basedOn w:val="a0"/>
    <w:link w:val="Char6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Char6">
    <w:name w:val="머리글 Char"/>
    <w:basedOn w:val="a1"/>
    <w:link w:val="af3"/>
    <w:uiPriority w:val="99"/>
    <w:rsid w:val="00AB6715"/>
    <w:rPr>
      <w:rFonts w:ascii="Times New Roman" w:hAnsi="Times New Roman"/>
      <w:b/>
      <w:sz w:val="24"/>
    </w:rPr>
  </w:style>
  <w:style w:type="paragraph" w:styleId="a">
    <w:name w:val="List Paragraph"/>
    <w:basedOn w:val="a0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af4">
    <w:name w:val="Hyperlink"/>
    <w:basedOn w:val="a1"/>
    <w:uiPriority w:val="99"/>
    <w:unhideWhenUsed/>
    <w:rsid w:val="00AB6715"/>
    <w:rPr>
      <w:color w:val="0000FF"/>
      <w:u w:val="single"/>
    </w:rPr>
  </w:style>
  <w:style w:type="character" w:styleId="af5">
    <w:name w:val="Intense Emphasis"/>
    <w:basedOn w:val="a1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af6">
    <w:name w:val="Intense Reference"/>
    <w:basedOn w:val="a1"/>
    <w:uiPriority w:val="32"/>
    <w:qFormat/>
    <w:rsid w:val="00AB6715"/>
    <w:rPr>
      <w:b/>
      <w:bCs/>
      <w:smallCaps/>
      <w:color w:val="auto"/>
      <w:spacing w:val="5"/>
    </w:rPr>
  </w:style>
  <w:style w:type="character" w:styleId="af7">
    <w:name w:val="line number"/>
    <w:basedOn w:val="a1"/>
    <w:uiPriority w:val="99"/>
    <w:semiHidden/>
    <w:unhideWhenUsed/>
    <w:rsid w:val="00AB6715"/>
  </w:style>
  <w:style w:type="character" w:customStyle="1" w:styleId="3Char">
    <w:name w:val="제목 3 Char"/>
    <w:basedOn w:val="a1"/>
    <w:link w:val="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4Char">
    <w:name w:val="제목 4 Char"/>
    <w:basedOn w:val="a1"/>
    <w:link w:val="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Char">
    <w:name w:val="제목 5 Char"/>
    <w:basedOn w:val="a1"/>
    <w:link w:val="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af8">
    <w:name w:val="Normal (Web)"/>
    <w:basedOn w:val="a0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f9">
    <w:name w:val="Quote"/>
    <w:basedOn w:val="a0"/>
    <w:next w:val="a0"/>
    <w:link w:val="Char7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har7">
    <w:name w:val="인용 Char"/>
    <w:basedOn w:val="a1"/>
    <w:link w:val="af9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afa">
    <w:name w:val="Strong"/>
    <w:basedOn w:val="a1"/>
    <w:uiPriority w:val="22"/>
    <w:qFormat/>
    <w:rsid w:val="00AB6715"/>
    <w:rPr>
      <w:rFonts w:ascii="Times New Roman" w:hAnsi="Times New Roman"/>
      <w:b/>
      <w:bCs/>
    </w:rPr>
  </w:style>
  <w:style w:type="character" w:styleId="afb">
    <w:name w:val="Subtle Emphasis"/>
    <w:basedOn w:val="a1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afc">
    <w:name w:val="Table Grid"/>
    <w:basedOn w:val="a2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d">
    <w:name w:val="Title"/>
    <w:basedOn w:val="a0"/>
    <w:next w:val="a0"/>
    <w:link w:val="Char8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Char8">
    <w:name w:val="제목 Char"/>
    <w:basedOn w:val="a1"/>
    <w:link w:val="afd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afd"/>
    <w:next w:val="afd"/>
    <w:qFormat/>
    <w:rsid w:val="0001436A"/>
    <w:pPr>
      <w:spacing w:after="120"/>
    </w:pPr>
    <w:rPr>
      <w:i/>
    </w:rPr>
  </w:style>
  <w:style w:type="character" w:styleId="afe">
    <w:name w:val="Placeholder Text"/>
    <w:basedOn w:val="a1"/>
    <w:uiPriority w:val="99"/>
    <w:semiHidden/>
    <w:rsid w:val="004D3BB7"/>
    <w:rPr>
      <w:color w:val="808080"/>
    </w:rPr>
  </w:style>
  <w:style w:type="paragraph" w:styleId="aff">
    <w:name w:val="Revision"/>
    <w:hidden/>
    <w:uiPriority w:val="99"/>
    <w:semiHidden/>
    <w:rsid w:val="00FC2B8C"/>
    <w:pPr>
      <w:spacing w:after="0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25BAE5AE-9435-4F57-B9BE-384D0B2ACB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TotalTime>117</TotalTime>
  <Pages>5</Pages>
  <Words>597</Words>
  <Characters>3404</Characters>
  <Application>Microsoft Office Word</Application>
  <DocSecurity>0</DocSecurity>
  <Lines>28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Han Changho</cp:lastModifiedBy>
  <cp:revision>17</cp:revision>
  <cp:lastPrinted>2013-10-03T12:51:00Z</cp:lastPrinted>
  <dcterms:created xsi:type="dcterms:W3CDTF">2021-12-30T06:40:00Z</dcterms:created>
  <dcterms:modified xsi:type="dcterms:W3CDTF">2022-02-11T09:11:00Z</dcterms:modified>
</cp:coreProperties>
</file>