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63D7C2B0" w14:textId="77777777" w:rsidR="00994A3D" w:rsidRPr="001549D3" w:rsidRDefault="00994A3D" w:rsidP="00D04D21">
      <w:pPr>
        <w:pStyle w:val="2"/>
        <w:numPr>
          <w:ilvl w:val="0"/>
          <w:numId w:val="0"/>
        </w:numPr>
        <w:ind w:left="567" w:hanging="567"/>
      </w:pPr>
      <w:r w:rsidRPr="0001436A">
        <w:t>Supplementary</w:t>
      </w:r>
      <w:r w:rsidRPr="001549D3">
        <w:t xml:space="preserve"> Figures</w:t>
      </w:r>
    </w:p>
    <w:p w14:paraId="6754D378" w14:textId="3800A6CC" w:rsidR="00994A3D" w:rsidRPr="001549D3" w:rsidRDefault="000D40FC" w:rsidP="00D04D21">
      <w:pPr>
        <w:keepNext/>
        <w:jc w:val="center"/>
        <w:rPr>
          <w:rFonts w:cs="Times New Roman"/>
          <w:szCs w:val="24"/>
        </w:rPr>
      </w:pPr>
      <w:r w:rsidRPr="000D40FC">
        <w:rPr>
          <w:rFonts w:cs="Times New Roman"/>
          <w:noProof/>
          <w:szCs w:val="24"/>
        </w:rPr>
        <w:drawing>
          <wp:inline distT="0" distB="0" distL="0" distR="0" wp14:anchorId="0C0BA306" wp14:editId="2B98FCCE">
            <wp:extent cx="4030154" cy="5570162"/>
            <wp:effectExtent l="0" t="0" r="0" b="57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06336" cy="5675455"/>
                    </a:xfrm>
                    <a:prstGeom prst="rect">
                      <a:avLst/>
                    </a:prstGeom>
                  </pic:spPr>
                </pic:pic>
              </a:graphicData>
            </a:graphic>
          </wp:inline>
        </w:drawing>
      </w:r>
    </w:p>
    <w:p w14:paraId="3C419443" w14:textId="3B5A4680" w:rsidR="00994A3D" w:rsidRPr="001549D3" w:rsidRDefault="00994A3D" w:rsidP="00994A3D">
      <w:pPr>
        <w:keepNext/>
        <w:jc w:val="center"/>
        <w:rPr>
          <w:rFonts w:cs="Times New Roman"/>
          <w:szCs w:val="24"/>
        </w:rPr>
      </w:pPr>
    </w:p>
    <w:p w14:paraId="7B65BC41" w14:textId="7AB56D96" w:rsidR="00DE23E8" w:rsidRDefault="00994A3D" w:rsidP="002F4FB3">
      <w:pPr>
        <w:keepNext/>
        <w:rPr>
          <w:rFonts w:cs="Times New Roman"/>
          <w:szCs w:val="24"/>
        </w:rPr>
      </w:pPr>
      <w:r w:rsidRPr="0001436A">
        <w:rPr>
          <w:rFonts w:cs="Times New Roman"/>
          <w:b/>
          <w:szCs w:val="24"/>
        </w:rPr>
        <w:t xml:space="preserve">Supplementary Figure </w:t>
      </w:r>
      <w:r w:rsidR="000D40FC">
        <w:rPr>
          <w:rFonts w:cs="Times New Roman"/>
          <w:b/>
          <w:szCs w:val="24"/>
        </w:rPr>
        <w:t>1</w:t>
      </w:r>
      <w:r w:rsidRPr="0001436A">
        <w:rPr>
          <w:rFonts w:cs="Times New Roman"/>
          <w:b/>
          <w:szCs w:val="24"/>
        </w:rPr>
        <w:t>.</w:t>
      </w:r>
      <w:r w:rsidRPr="001549D3">
        <w:rPr>
          <w:rFonts w:cs="Times New Roman"/>
          <w:szCs w:val="24"/>
        </w:rPr>
        <w:t xml:space="preserve"> </w:t>
      </w:r>
      <w:r w:rsidR="000D40FC" w:rsidRPr="000D40FC">
        <w:rPr>
          <w:rFonts w:cs="Times New Roman"/>
          <w:szCs w:val="24"/>
        </w:rPr>
        <w:t xml:space="preserve">Heatmap of methylation levels of 275 and 233 differentially methylated regions (DMRs), respectively in </w:t>
      </w:r>
      <w:r w:rsidR="000D40FC" w:rsidRPr="006A6866">
        <w:rPr>
          <w:rFonts w:cs="Times New Roman"/>
          <w:i/>
          <w:iCs/>
          <w:szCs w:val="24"/>
        </w:rPr>
        <w:t xml:space="preserve">B. rapa </w:t>
      </w:r>
      <w:r w:rsidR="000D40FC" w:rsidRPr="000D40FC">
        <w:rPr>
          <w:rFonts w:cs="Times New Roman"/>
          <w:szCs w:val="24"/>
        </w:rPr>
        <w:t xml:space="preserve">cultivars </w:t>
      </w:r>
      <w:r w:rsidR="006A6866" w:rsidRPr="000D40FC">
        <w:rPr>
          <w:rFonts w:cs="Times New Roman"/>
          <w:szCs w:val="24"/>
        </w:rPr>
        <w:t xml:space="preserve">‘Nanane’ (resistant) </w:t>
      </w:r>
      <w:r w:rsidR="000D40FC" w:rsidRPr="000D40FC">
        <w:rPr>
          <w:rFonts w:cs="Times New Roman"/>
          <w:szCs w:val="24"/>
        </w:rPr>
        <w:t xml:space="preserve">and </w:t>
      </w:r>
      <w:r w:rsidR="006A6866" w:rsidRPr="000D40FC">
        <w:rPr>
          <w:rFonts w:cs="Times New Roman"/>
          <w:szCs w:val="24"/>
        </w:rPr>
        <w:t>‘Misugi’ (susceptible)</w:t>
      </w:r>
      <w:r w:rsidR="000D40FC" w:rsidRPr="000D40FC">
        <w:rPr>
          <w:rFonts w:cs="Times New Roman"/>
          <w:szCs w:val="24"/>
        </w:rPr>
        <w:t xml:space="preserve"> for control (_C) samples and infected (_I) samples with A. candida for replicate one (_1) and two (_2). Each line represents one differentially methylated region (DMR). Methylation level 1 means all the cytosines of a given context are methylated in the region.</w:t>
      </w:r>
    </w:p>
    <w:p w14:paraId="1D3A0B4E" w14:textId="56D073E5" w:rsidR="002F4FB3" w:rsidRDefault="002F4FB3">
      <w:pPr>
        <w:spacing w:before="0" w:after="200" w:line="276" w:lineRule="auto"/>
        <w:rPr>
          <w:rFonts w:cs="Times New Roman"/>
          <w:szCs w:val="24"/>
        </w:rPr>
      </w:pPr>
      <w:r>
        <w:rPr>
          <w:rFonts w:cs="Times New Roman"/>
          <w:szCs w:val="24"/>
        </w:rPr>
        <w:br w:type="page"/>
      </w:r>
    </w:p>
    <w:p w14:paraId="7608CDC0" w14:textId="7EBEACAC" w:rsidR="002F4FB3" w:rsidRDefault="00684967" w:rsidP="002F4FB3">
      <w:pPr>
        <w:keepNext/>
        <w:jc w:val="center"/>
        <w:rPr>
          <w:rFonts w:cs="Times New Roman"/>
          <w:szCs w:val="24"/>
        </w:rPr>
      </w:pPr>
      <w:r w:rsidRPr="00684967">
        <w:rPr>
          <w:rFonts w:cs="Times New Roman"/>
          <w:noProof/>
          <w:szCs w:val="24"/>
        </w:rPr>
        <w:lastRenderedPageBreak/>
        <w:drawing>
          <wp:inline distT="0" distB="0" distL="0" distR="0" wp14:anchorId="5486BB3C" wp14:editId="4562568E">
            <wp:extent cx="6208395" cy="424624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08395" cy="4246245"/>
                    </a:xfrm>
                    <a:prstGeom prst="rect">
                      <a:avLst/>
                    </a:prstGeom>
                  </pic:spPr>
                </pic:pic>
              </a:graphicData>
            </a:graphic>
          </wp:inline>
        </w:drawing>
      </w:r>
    </w:p>
    <w:p w14:paraId="73F34CF3" w14:textId="2A2853A9" w:rsidR="00684967" w:rsidRDefault="00684967" w:rsidP="00684967">
      <w:pPr>
        <w:keepNext/>
        <w:rPr>
          <w:rFonts w:cs="Times New Roman"/>
          <w:szCs w:val="24"/>
        </w:rPr>
      </w:pPr>
      <w:r w:rsidRPr="0001436A">
        <w:rPr>
          <w:rFonts w:cs="Times New Roman"/>
          <w:b/>
          <w:szCs w:val="24"/>
        </w:rPr>
        <w:t xml:space="preserve">Supplementary Figure </w:t>
      </w:r>
      <w:r w:rsidR="00C73AAA">
        <w:rPr>
          <w:rFonts w:cs="Times New Roman"/>
          <w:b/>
          <w:szCs w:val="24"/>
        </w:rPr>
        <w:t>2</w:t>
      </w:r>
      <w:r w:rsidRPr="0001436A">
        <w:rPr>
          <w:rFonts w:cs="Times New Roman"/>
          <w:b/>
          <w:szCs w:val="24"/>
        </w:rPr>
        <w:t>.</w:t>
      </w:r>
      <w:r w:rsidRPr="001549D3">
        <w:rPr>
          <w:rFonts w:cs="Times New Roman"/>
          <w:szCs w:val="24"/>
        </w:rPr>
        <w:t xml:space="preserve"> </w:t>
      </w:r>
      <w:r w:rsidRPr="00684967">
        <w:rPr>
          <w:rFonts w:cs="Times New Roman"/>
          <w:szCs w:val="24"/>
        </w:rPr>
        <w:t>Validation of DNA methylation states by bisulfite sequencing. Ten clones from each bisulfite-treated template were analyzed. The CHH hyper- and hypo-methylated regions in ‘Misugi’ and ‘Nanane’ detected by WGBS analysis were selected. Numbers in parentheses indicate the number of cytosine sites. Samples for bisulfite sequencing is independent from samples used for WBGS.</w:t>
      </w:r>
    </w:p>
    <w:p w14:paraId="028A3D0A" w14:textId="0C546CD2" w:rsidR="00C73AAA" w:rsidRDefault="00C73AAA">
      <w:pPr>
        <w:spacing w:before="0" w:after="200" w:line="276" w:lineRule="auto"/>
        <w:rPr>
          <w:rFonts w:cs="Times New Roman"/>
          <w:szCs w:val="24"/>
        </w:rPr>
      </w:pPr>
      <w:r>
        <w:rPr>
          <w:rFonts w:cs="Times New Roman"/>
          <w:szCs w:val="24"/>
        </w:rPr>
        <w:br w:type="page"/>
      </w:r>
    </w:p>
    <w:p w14:paraId="204BDF79" w14:textId="77777777" w:rsidR="00C73AAA" w:rsidRDefault="00C73AAA" w:rsidP="00C73AAA">
      <w:pPr>
        <w:keepNext/>
        <w:jc w:val="center"/>
        <w:rPr>
          <w:rFonts w:cs="Times New Roman"/>
          <w:szCs w:val="24"/>
        </w:rPr>
      </w:pPr>
      <w:r w:rsidRPr="002F4FB3">
        <w:rPr>
          <w:rFonts w:cs="Times New Roman"/>
          <w:noProof/>
          <w:szCs w:val="24"/>
        </w:rPr>
        <w:lastRenderedPageBreak/>
        <w:drawing>
          <wp:inline distT="0" distB="0" distL="0" distR="0" wp14:anchorId="35198486" wp14:editId="2EFDDED9">
            <wp:extent cx="4367136" cy="5856348"/>
            <wp:effectExtent l="0" t="0" r="190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78190" cy="5871172"/>
                    </a:xfrm>
                    <a:prstGeom prst="rect">
                      <a:avLst/>
                    </a:prstGeom>
                  </pic:spPr>
                </pic:pic>
              </a:graphicData>
            </a:graphic>
          </wp:inline>
        </w:drawing>
      </w:r>
    </w:p>
    <w:p w14:paraId="19C8E1B0" w14:textId="6A148732" w:rsidR="00C73AAA" w:rsidRDefault="00C73AAA" w:rsidP="00C73AAA">
      <w:pPr>
        <w:keepNext/>
        <w:rPr>
          <w:rFonts w:cs="Times New Roman"/>
          <w:szCs w:val="24"/>
        </w:rPr>
      </w:pPr>
      <w:r w:rsidRPr="0001436A">
        <w:rPr>
          <w:rFonts w:cs="Times New Roman"/>
          <w:b/>
          <w:szCs w:val="24"/>
        </w:rPr>
        <w:t xml:space="preserve">Supplementary Figure </w:t>
      </w:r>
      <w:r>
        <w:rPr>
          <w:rFonts w:cs="Times New Roman"/>
          <w:b/>
          <w:szCs w:val="24"/>
        </w:rPr>
        <w:t>3</w:t>
      </w:r>
      <w:r w:rsidRPr="0001436A">
        <w:rPr>
          <w:rFonts w:cs="Times New Roman"/>
          <w:b/>
          <w:szCs w:val="24"/>
        </w:rPr>
        <w:t>.</w:t>
      </w:r>
      <w:r w:rsidRPr="001549D3">
        <w:rPr>
          <w:rFonts w:cs="Times New Roman"/>
          <w:szCs w:val="24"/>
        </w:rPr>
        <w:t xml:space="preserve"> </w:t>
      </w:r>
      <w:r w:rsidRPr="000D40FC">
        <w:rPr>
          <w:rFonts w:cs="Times New Roman"/>
          <w:szCs w:val="24"/>
        </w:rPr>
        <w:t>Heatmap of methylation levels of differentially methylated regions (DMRs)</w:t>
      </w:r>
      <w:r>
        <w:rPr>
          <w:rFonts w:cs="Times New Roman"/>
          <w:szCs w:val="24"/>
        </w:rPr>
        <w:t xml:space="preserve"> associated with transposable elements (TEs)</w:t>
      </w:r>
      <w:r w:rsidRPr="000D40FC">
        <w:rPr>
          <w:rFonts w:cs="Times New Roman"/>
          <w:szCs w:val="24"/>
        </w:rPr>
        <w:t xml:space="preserve"> in </w:t>
      </w:r>
      <w:r w:rsidRPr="006A6866">
        <w:rPr>
          <w:rFonts w:cs="Times New Roman"/>
          <w:i/>
          <w:iCs/>
          <w:szCs w:val="24"/>
        </w:rPr>
        <w:t xml:space="preserve">B. rapa </w:t>
      </w:r>
      <w:r w:rsidRPr="000D40FC">
        <w:rPr>
          <w:rFonts w:cs="Times New Roman"/>
          <w:szCs w:val="24"/>
        </w:rPr>
        <w:t xml:space="preserve">cultivars ‘Nanane’ (resistant) and ‘Misugi’ (susceptible) for control (_C) samples and infected (_I) samples with </w:t>
      </w:r>
      <w:r w:rsidRPr="00D61B0A">
        <w:rPr>
          <w:rFonts w:cs="Times New Roman"/>
          <w:i/>
          <w:iCs/>
          <w:szCs w:val="24"/>
        </w:rPr>
        <w:t>A. candida</w:t>
      </w:r>
      <w:r w:rsidRPr="000D40FC">
        <w:rPr>
          <w:rFonts w:cs="Times New Roman"/>
          <w:szCs w:val="24"/>
        </w:rPr>
        <w:t xml:space="preserve"> for replicate one (_1) and two (_2). Each line represents one differentially methylated region (DMR). Methylation level 1 means all the cytosines of a given context are methylated in the region.</w:t>
      </w:r>
    </w:p>
    <w:p w14:paraId="1DDF7302" w14:textId="26CA6FAB" w:rsidR="00C73AAA" w:rsidRPr="00D04D21" w:rsidRDefault="00C73AAA" w:rsidP="00C73AAA">
      <w:pPr>
        <w:spacing w:before="0" w:after="200" w:line="276" w:lineRule="auto"/>
        <w:rPr>
          <w:rFonts w:cs="Times New Roman"/>
          <w:szCs w:val="24"/>
        </w:rPr>
      </w:pPr>
    </w:p>
    <w:sectPr w:rsidR="00C73AAA" w:rsidRPr="00D04D21"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365D9" w14:textId="77777777" w:rsidR="00632D07" w:rsidRDefault="00632D07" w:rsidP="00117666">
      <w:pPr>
        <w:spacing w:after="0"/>
      </w:pPr>
      <w:r>
        <w:separator/>
      </w:r>
    </w:p>
  </w:endnote>
  <w:endnote w:type="continuationSeparator" w:id="0">
    <w:p w14:paraId="6E11B30B" w14:textId="77777777" w:rsidR="00632D07" w:rsidRDefault="00632D0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741F0" w14:textId="77777777" w:rsidR="00632D07" w:rsidRDefault="00632D07" w:rsidP="00117666">
      <w:pPr>
        <w:spacing w:after="0"/>
      </w:pPr>
      <w:r>
        <w:separator/>
      </w:r>
    </w:p>
  </w:footnote>
  <w:footnote w:type="continuationSeparator" w:id="0">
    <w:p w14:paraId="22F20B1C" w14:textId="77777777" w:rsidR="00632D07" w:rsidRDefault="00632D0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618833133">
    <w:abstractNumId w:val="0"/>
  </w:num>
  <w:num w:numId="2" w16cid:durableId="2070568660">
    <w:abstractNumId w:val="4"/>
  </w:num>
  <w:num w:numId="3" w16cid:durableId="1431388552">
    <w:abstractNumId w:val="1"/>
  </w:num>
  <w:num w:numId="4" w16cid:durableId="1772582420">
    <w:abstractNumId w:val="5"/>
  </w:num>
  <w:num w:numId="5" w16cid:durableId="3297219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7822557">
    <w:abstractNumId w:val="3"/>
  </w:num>
  <w:num w:numId="7" w16cid:durableId="233976354">
    <w:abstractNumId w:val="6"/>
  </w:num>
  <w:num w:numId="8" w16cid:durableId="1252396392">
    <w:abstractNumId w:val="6"/>
  </w:num>
  <w:num w:numId="9" w16cid:durableId="1433357494">
    <w:abstractNumId w:val="6"/>
  </w:num>
  <w:num w:numId="10" w16cid:durableId="1863936202">
    <w:abstractNumId w:val="6"/>
  </w:num>
  <w:num w:numId="11" w16cid:durableId="988169938">
    <w:abstractNumId w:val="6"/>
  </w:num>
  <w:num w:numId="12" w16cid:durableId="1239706057">
    <w:abstractNumId w:val="6"/>
  </w:num>
  <w:num w:numId="13" w16cid:durableId="40054253">
    <w:abstractNumId w:val="3"/>
  </w:num>
  <w:num w:numId="14" w16cid:durableId="453645690">
    <w:abstractNumId w:val="2"/>
  </w:num>
  <w:num w:numId="15" w16cid:durableId="1075013588">
    <w:abstractNumId w:val="2"/>
  </w:num>
  <w:num w:numId="16" w16cid:durableId="215557193">
    <w:abstractNumId w:val="2"/>
  </w:num>
  <w:num w:numId="17" w16cid:durableId="148904003">
    <w:abstractNumId w:val="2"/>
  </w:num>
  <w:num w:numId="18" w16cid:durableId="154607842">
    <w:abstractNumId w:val="2"/>
  </w:num>
  <w:num w:numId="19" w16cid:durableId="15457530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bordersDoNotSurroundHeader/>
  <w:bordersDoNotSurroundFooter/>
  <w:proofState w:spelling="clean" w:grammar="clean"/>
  <w:attachedTemplate r:id="rId1"/>
  <w:defaultTabStop w:val="720"/>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D40FC"/>
    <w:rsid w:val="00105FD9"/>
    <w:rsid w:val="00117666"/>
    <w:rsid w:val="00137E19"/>
    <w:rsid w:val="001549D3"/>
    <w:rsid w:val="00160065"/>
    <w:rsid w:val="00177D84"/>
    <w:rsid w:val="00267D18"/>
    <w:rsid w:val="00274347"/>
    <w:rsid w:val="002868E2"/>
    <w:rsid w:val="002869C3"/>
    <w:rsid w:val="002936E4"/>
    <w:rsid w:val="002B4A57"/>
    <w:rsid w:val="002C74CA"/>
    <w:rsid w:val="002F4FB3"/>
    <w:rsid w:val="003123F4"/>
    <w:rsid w:val="003544FB"/>
    <w:rsid w:val="003D2F2D"/>
    <w:rsid w:val="00401590"/>
    <w:rsid w:val="00422AF6"/>
    <w:rsid w:val="00447801"/>
    <w:rsid w:val="00452E9C"/>
    <w:rsid w:val="004735C8"/>
    <w:rsid w:val="004947A6"/>
    <w:rsid w:val="004961FF"/>
    <w:rsid w:val="00517A89"/>
    <w:rsid w:val="005250F2"/>
    <w:rsid w:val="00593EEA"/>
    <w:rsid w:val="005A5EEE"/>
    <w:rsid w:val="00632D07"/>
    <w:rsid w:val="006375C7"/>
    <w:rsid w:val="00654E8F"/>
    <w:rsid w:val="00660D05"/>
    <w:rsid w:val="006820B1"/>
    <w:rsid w:val="00684967"/>
    <w:rsid w:val="006A6866"/>
    <w:rsid w:val="006B7D14"/>
    <w:rsid w:val="006D3DBE"/>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94A3D"/>
    <w:rsid w:val="009C2B12"/>
    <w:rsid w:val="00A174D9"/>
    <w:rsid w:val="00AA4D24"/>
    <w:rsid w:val="00AB6715"/>
    <w:rsid w:val="00B1671E"/>
    <w:rsid w:val="00B25EB8"/>
    <w:rsid w:val="00B37F4D"/>
    <w:rsid w:val="00C52A7B"/>
    <w:rsid w:val="00C56BAF"/>
    <w:rsid w:val="00C679AA"/>
    <w:rsid w:val="00C73AAA"/>
    <w:rsid w:val="00C75972"/>
    <w:rsid w:val="00CD066B"/>
    <w:rsid w:val="00CE4FEE"/>
    <w:rsid w:val="00D04D21"/>
    <w:rsid w:val="00D053E4"/>
    <w:rsid w:val="00D060CF"/>
    <w:rsid w:val="00D61B0A"/>
    <w:rsid w:val="00DB59C3"/>
    <w:rsid w:val="00DC259A"/>
    <w:rsid w:val="00DE23E8"/>
    <w:rsid w:val="00E52377"/>
    <w:rsid w:val="00E537AD"/>
    <w:rsid w:val="00E64E17"/>
    <w:rsid w:val="00E866C9"/>
    <w:rsid w:val="00EA359E"/>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2"/>
    <w:rsid w:val="00AB6715"/>
    <w:rPr>
      <w:rFonts w:ascii="Times New Roman" w:eastAsia="Cambria" w:hAnsi="Times New Roman" w:cs="Times New Roman"/>
      <w:b/>
      <w:sz w:val="24"/>
      <w:szCs w:val="24"/>
    </w:rPr>
  </w:style>
  <w:style w:type="character" w:customStyle="1" w:styleId="20">
    <w:name w:val="見出し 2 (文字)"/>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題 (文字)"/>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吹き出し (文字)"/>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コメント文字列 (文字)"/>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コメント内容 (文字)"/>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文末脚注文字列 (文字)"/>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フッター (文字)"/>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字列 (文字)"/>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ヘッダー (文字)"/>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21">
    <w:name w:val="Intense Emphasis"/>
    <w:basedOn w:val="a1"/>
    <w:uiPriority w:val="21"/>
    <w:unhideWhenUsed/>
    <w:rsid w:val="00AB6715"/>
    <w:rPr>
      <w:rFonts w:ascii="Times New Roman" w:hAnsi="Times New Roman"/>
      <w:i/>
      <w:iCs/>
      <w:color w:val="auto"/>
    </w:rPr>
  </w:style>
  <w:style w:type="character" w:styleId="22">
    <w:name w:val="Intense Reference"/>
    <w:basedOn w:val="a1"/>
    <w:uiPriority w:val="32"/>
    <w:qFormat/>
    <w:rsid w:val="00AB6715"/>
    <w:rPr>
      <w:b/>
      <w:bCs/>
      <w:smallCaps/>
      <w:color w:val="auto"/>
      <w:spacing w:val="5"/>
    </w:rPr>
  </w:style>
  <w:style w:type="character" w:styleId="afd">
    <w:name w:val="line number"/>
    <w:basedOn w:val="a1"/>
    <w:uiPriority w:val="99"/>
    <w:semiHidden/>
    <w:unhideWhenUsed/>
    <w:rsid w:val="00AB6715"/>
  </w:style>
  <w:style w:type="character" w:customStyle="1" w:styleId="30">
    <w:name w:val="見出し 3 (文字)"/>
    <w:basedOn w:val="a1"/>
    <w:link w:val="3"/>
    <w:uiPriority w:val="2"/>
    <w:rsid w:val="00AB6715"/>
    <w:rPr>
      <w:rFonts w:ascii="Times New Roman" w:eastAsiaTheme="majorEastAsia" w:hAnsi="Times New Roman" w:cstheme="majorBidi"/>
      <w:b/>
      <w:sz w:val="24"/>
      <w:szCs w:val="24"/>
    </w:rPr>
  </w:style>
  <w:style w:type="character" w:customStyle="1" w:styleId="40">
    <w:name w:val="見出し 4 (文字)"/>
    <w:basedOn w:val="a1"/>
    <w:link w:val="4"/>
    <w:uiPriority w:val="2"/>
    <w:rsid w:val="00AB6715"/>
    <w:rPr>
      <w:rFonts w:ascii="Times New Roman" w:eastAsiaTheme="majorEastAsia" w:hAnsi="Times New Roman" w:cstheme="majorBidi"/>
      <w:b/>
      <w:iCs/>
      <w:sz w:val="24"/>
      <w:szCs w:val="24"/>
    </w:rPr>
  </w:style>
  <w:style w:type="character" w:customStyle="1" w:styleId="50">
    <w:name w:val="見出し 5 (文字)"/>
    <w:basedOn w:val="a1"/>
    <w:link w:val="5"/>
    <w:uiPriority w:val="2"/>
    <w:rsid w:val="00AB6715"/>
    <w:rPr>
      <w:rFonts w:ascii="Times New Roman" w:eastAsiaTheme="majorEastAsia" w:hAnsi="Times New Roman" w:cstheme="majorBidi"/>
      <w:b/>
      <w:iCs/>
      <w:sz w:val="24"/>
      <w:szCs w:val="24"/>
    </w:rPr>
  </w:style>
  <w:style w:type="paragraph" w:styleId="Web">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e">
    <w:name w:val="Quote"/>
    <w:basedOn w:val="a0"/>
    <w:next w:val="a0"/>
    <w:link w:val="aff"/>
    <w:uiPriority w:val="29"/>
    <w:qFormat/>
    <w:rsid w:val="00AB6715"/>
    <w:pPr>
      <w:spacing w:before="200" w:after="160"/>
      <w:ind w:left="864" w:right="864"/>
      <w:jc w:val="center"/>
    </w:pPr>
    <w:rPr>
      <w:i/>
      <w:iCs/>
      <w:color w:val="404040" w:themeColor="text1" w:themeTint="BF"/>
    </w:rPr>
  </w:style>
  <w:style w:type="character" w:customStyle="1" w:styleId="aff">
    <w:name w:val="引用文 (文字)"/>
    <w:basedOn w:val="a1"/>
    <w:link w:val="afe"/>
    <w:uiPriority w:val="29"/>
    <w:rsid w:val="00AB6715"/>
    <w:rPr>
      <w:rFonts w:ascii="Times New Roman" w:hAnsi="Times New Roman"/>
      <w:i/>
      <w:iCs/>
      <w:color w:val="404040" w:themeColor="text1" w:themeTint="BF"/>
      <w:sz w:val="24"/>
    </w:rPr>
  </w:style>
  <w:style w:type="character" w:styleId="aff0">
    <w:name w:val="Strong"/>
    <w:basedOn w:val="a1"/>
    <w:uiPriority w:val="22"/>
    <w:qFormat/>
    <w:rsid w:val="00AB6715"/>
    <w:rPr>
      <w:rFonts w:ascii="Times New Roman" w:hAnsi="Times New Roman"/>
      <w:b/>
      <w:bCs/>
    </w:rPr>
  </w:style>
  <w:style w:type="character" w:styleId="aff1">
    <w:name w:val="Subtle Emphasis"/>
    <w:basedOn w:val="a1"/>
    <w:uiPriority w:val="19"/>
    <w:qFormat/>
    <w:rsid w:val="00AB6715"/>
    <w:rPr>
      <w:rFonts w:ascii="Times New Roman" w:hAnsi="Times New Roman"/>
      <w:i/>
      <w:iCs/>
      <w:color w:val="404040" w:themeColor="text1" w:themeTint="BF"/>
    </w:rPr>
  </w:style>
  <w:style w:type="table" w:styleId="aff2">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Title"/>
    <w:basedOn w:val="a0"/>
    <w:next w:val="a0"/>
    <w:link w:val="aff4"/>
    <w:qFormat/>
    <w:rsid w:val="00AB6715"/>
    <w:pPr>
      <w:suppressLineNumbers/>
      <w:spacing w:before="240" w:after="360"/>
      <w:jc w:val="center"/>
    </w:pPr>
    <w:rPr>
      <w:rFonts w:cs="Times New Roman"/>
      <w:b/>
      <w:sz w:val="32"/>
      <w:szCs w:val="32"/>
    </w:rPr>
  </w:style>
  <w:style w:type="character" w:customStyle="1" w:styleId="aff4">
    <w:name w:val="表題 (文字)"/>
    <w:basedOn w:val="a1"/>
    <w:link w:val="aff3"/>
    <w:rsid w:val="00AB6715"/>
    <w:rPr>
      <w:rFonts w:ascii="Times New Roman" w:hAnsi="Times New Roman" w:cs="Times New Roman"/>
      <w:b/>
      <w:sz w:val="32"/>
      <w:szCs w:val="32"/>
    </w:rPr>
  </w:style>
  <w:style w:type="paragraph" w:customStyle="1" w:styleId="SupplementaryMaterial">
    <w:name w:val="Supplementary Material"/>
    <w:basedOn w:val="aff3"/>
    <w:next w:val="aff3"/>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10</TotalTime>
  <Pages>3</Pages>
  <Words>206</Words>
  <Characters>1175</Characters>
  <Application>Microsoft Office Word</Application>
  <DocSecurity>0</DocSecurity>
  <Lines>9</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leo@people.kobe-u.ac.jp</cp:lastModifiedBy>
  <cp:revision>6</cp:revision>
  <cp:lastPrinted>2013-10-03T12:51:00Z</cp:lastPrinted>
  <dcterms:created xsi:type="dcterms:W3CDTF">2018-11-23T08:58:00Z</dcterms:created>
  <dcterms:modified xsi:type="dcterms:W3CDTF">2022-05-06T07:19:00Z</dcterms:modified>
</cp:coreProperties>
</file>