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0B0C" w14:textId="77777777" w:rsidR="00CB2C2E" w:rsidRPr="00546234" w:rsidRDefault="00CB2C2E" w:rsidP="00CB2C2E">
      <w:pPr>
        <w:pStyle w:val="2"/>
        <w:suppressLineNumbers/>
        <w:tabs>
          <w:tab w:val="left" w:pos="0"/>
        </w:tabs>
        <w:spacing w:after="0" w:line="240" w:lineRule="atLeast"/>
        <w:ind w:left="0" w:firstLine="0"/>
        <w:rPr>
          <w:rFonts w:ascii="Times New Roman" w:hAnsi="Times New Roman" w:cs="Times New Roman"/>
          <w:sz w:val="22"/>
          <w:szCs w:val="22"/>
        </w:rPr>
      </w:pPr>
      <w:bookmarkStart w:id="0" w:name="_GoBack"/>
      <w:bookmarkEnd w:id="0"/>
      <w:r w:rsidRPr="00546234">
        <w:rPr>
          <w:rFonts w:ascii="Times New Roman" w:hAnsi="Times New Roman" w:cs="Times New Roman"/>
          <w:sz w:val="22"/>
          <w:szCs w:val="22"/>
        </w:rPr>
        <w:t xml:space="preserve">Table 1. </w:t>
      </w:r>
      <w:r w:rsidRPr="00546234">
        <w:rPr>
          <w:rFonts w:ascii="Times New Roman" w:hAnsi="Times New Roman" w:cs="Times New Roman" w:hint="eastAsia"/>
          <w:sz w:val="22"/>
          <w:szCs w:val="22"/>
        </w:rPr>
        <w:t>L</w:t>
      </w:r>
      <w:r w:rsidRPr="00546234">
        <w:rPr>
          <w:rFonts w:ascii="Times New Roman" w:hAnsi="Times New Roman" w:cs="Times New Roman"/>
          <w:sz w:val="22"/>
          <w:szCs w:val="22"/>
        </w:rPr>
        <w:t>ncRNAs in septic AKI.</w:t>
      </w:r>
    </w:p>
    <w:tbl>
      <w:tblPr>
        <w:tblStyle w:val="1"/>
        <w:tblpPr w:leftFromText="180" w:rightFromText="180" w:vertAnchor="text" w:horzAnchor="margin" w:tblpXSpec="center" w:tblpY="433"/>
        <w:tblW w:w="1034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275"/>
        <w:gridCol w:w="1417"/>
        <w:gridCol w:w="1276"/>
        <w:gridCol w:w="2551"/>
        <w:gridCol w:w="3261"/>
        <w:gridCol w:w="563"/>
      </w:tblGrid>
      <w:tr w:rsidR="00CB2C2E" w:rsidRPr="00DA07C7" w14:paraId="369A6915" w14:textId="77777777" w:rsidTr="00DF592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75" w:type="dxa"/>
            <w:tcBorders>
              <w:bottom w:val="none" w:sz="0" w:space="0" w:color="auto"/>
            </w:tcBorders>
            <w:vAlign w:val="center"/>
          </w:tcPr>
          <w:p w14:paraId="5C638D72" w14:textId="77777777" w:rsidR="00CB2C2E" w:rsidRPr="00DA07C7" w:rsidRDefault="00CB2C2E" w:rsidP="00DF5924">
            <w:pPr>
              <w:jc w:val="center"/>
              <w:rPr>
                <w:rFonts w:ascii="Times New Roman" w:hAnsi="Times New Roman" w:cs="Times New Roman"/>
                <w:sz w:val="22"/>
                <w:szCs w:val="22"/>
              </w:rPr>
            </w:pPr>
            <w:bookmarkStart w:id="1" w:name="OLE_LINK294"/>
            <w:bookmarkStart w:id="2" w:name="OLE_LINK295"/>
            <w:bookmarkStart w:id="3" w:name="OLE_LINK102"/>
            <w:r w:rsidRPr="00DA07C7">
              <w:rPr>
                <w:rFonts w:ascii="Times New Roman" w:hAnsi="Times New Roman" w:cs="Times New Roman"/>
                <w:sz w:val="22"/>
                <w:szCs w:val="22"/>
              </w:rPr>
              <w:t>AKI</w:t>
            </w:r>
          </w:p>
        </w:tc>
        <w:tc>
          <w:tcPr>
            <w:tcW w:w="1417" w:type="dxa"/>
            <w:tcBorders>
              <w:bottom w:val="none" w:sz="0" w:space="0" w:color="auto"/>
            </w:tcBorders>
            <w:vAlign w:val="center"/>
          </w:tcPr>
          <w:p w14:paraId="72363031"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lncRNA</w:t>
            </w:r>
          </w:p>
        </w:tc>
        <w:tc>
          <w:tcPr>
            <w:tcW w:w="1276" w:type="dxa"/>
            <w:tcBorders>
              <w:bottom w:val="none" w:sz="0" w:space="0" w:color="auto"/>
            </w:tcBorders>
            <w:vAlign w:val="center"/>
          </w:tcPr>
          <w:p w14:paraId="23E3C994"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Expression</w:t>
            </w:r>
          </w:p>
        </w:tc>
        <w:tc>
          <w:tcPr>
            <w:tcW w:w="2551" w:type="dxa"/>
            <w:tcBorders>
              <w:bottom w:val="none" w:sz="0" w:space="0" w:color="auto"/>
            </w:tcBorders>
            <w:vAlign w:val="center"/>
          </w:tcPr>
          <w:p w14:paraId="74B8FD51"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Regulation Network</w:t>
            </w:r>
          </w:p>
        </w:tc>
        <w:tc>
          <w:tcPr>
            <w:tcW w:w="3261" w:type="dxa"/>
            <w:tcBorders>
              <w:bottom w:val="none" w:sz="0" w:space="0" w:color="auto"/>
            </w:tcBorders>
            <w:vAlign w:val="center"/>
          </w:tcPr>
          <w:p w14:paraId="77DB025C"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Function</w:t>
            </w:r>
          </w:p>
        </w:tc>
        <w:tc>
          <w:tcPr>
            <w:tcW w:w="563" w:type="dxa"/>
            <w:tcBorders>
              <w:bottom w:val="none" w:sz="0" w:space="0" w:color="auto"/>
            </w:tcBorders>
            <w:vAlign w:val="center"/>
          </w:tcPr>
          <w:p w14:paraId="27F68008" w14:textId="77777777" w:rsidR="00CB2C2E" w:rsidRPr="00975915"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75915">
              <w:rPr>
                <w:rFonts w:ascii="Times New Roman" w:hAnsi="Times New Roman" w:cs="Times New Roman" w:hint="eastAsia"/>
                <w:sz w:val="22"/>
                <w:szCs w:val="22"/>
              </w:rPr>
              <w:t>R</w:t>
            </w:r>
            <w:r w:rsidRPr="00975915">
              <w:rPr>
                <w:rFonts w:ascii="Times New Roman" w:hAnsi="Times New Roman" w:cs="Times New Roman"/>
                <w:sz w:val="22"/>
                <w:szCs w:val="22"/>
              </w:rPr>
              <w:t>ef</w:t>
            </w:r>
          </w:p>
        </w:tc>
      </w:tr>
      <w:tr w:rsidR="00CB2C2E" w:rsidRPr="00DA07C7" w14:paraId="300C1FAD" w14:textId="77777777" w:rsidTr="00DF5924">
        <w:trPr>
          <w:trHeight w:val="675"/>
        </w:trPr>
        <w:tc>
          <w:tcPr>
            <w:cnfStyle w:val="001000000000" w:firstRow="0" w:lastRow="0" w:firstColumn="1" w:lastColumn="0" w:oddVBand="0" w:evenVBand="0" w:oddHBand="0" w:evenHBand="0" w:firstRowFirstColumn="0" w:firstRowLastColumn="0" w:lastRowFirstColumn="0" w:lastRowLastColumn="0"/>
            <w:tcW w:w="1275" w:type="dxa"/>
            <w:vMerge w:val="restart"/>
            <w:vAlign w:val="center"/>
          </w:tcPr>
          <w:p w14:paraId="5CBE0A9E" w14:textId="77777777" w:rsidR="00CB2C2E" w:rsidRPr="00CB7FB8" w:rsidRDefault="00CB2C2E" w:rsidP="00DF5924">
            <w:pPr>
              <w:jc w:val="center"/>
              <w:rPr>
                <w:rFonts w:ascii="Times New Roman" w:hAnsi="Times New Roman" w:cs="Times New Roman"/>
                <w:b w:val="0"/>
                <w:bCs w:val="0"/>
                <w:sz w:val="22"/>
                <w:szCs w:val="22"/>
              </w:rPr>
            </w:pPr>
            <w:bookmarkStart w:id="4" w:name="OLE_LINK103"/>
            <w:bookmarkStart w:id="5" w:name="OLE_LINK104"/>
            <w:bookmarkStart w:id="6" w:name="OLE_LINK386"/>
            <w:bookmarkEnd w:id="1"/>
            <w:bookmarkEnd w:id="2"/>
            <w:bookmarkEnd w:id="3"/>
            <w:r w:rsidRPr="00CB7FB8">
              <w:rPr>
                <w:rFonts w:ascii="Times New Roman" w:hAnsi="Times New Roman" w:cs="Times New Roman"/>
                <w:b w:val="0"/>
                <w:bCs w:val="0"/>
                <w:sz w:val="22"/>
                <w:szCs w:val="22"/>
              </w:rPr>
              <w:t>Septic AKI</w:t>
            </w:r>
            <w:bookmarkEnd w:id="4"/>
            <w:bookmarkEnd w:id="5"/>
            <w:bookmarkEnd w:id="6"/>
          </w:p>
        </w:tc>
        <w:tc>
          <w:tcPr>
            <w:tcW w:w="1417" w:type="dxa"/>
            <w:vAlign w:val="center"/>
          </w:tcPr>
          <w:p w14:paraId="01AA2DE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MALAT1</w:t>
            </w:r>
          </w:p>
        </w:tc>
        <w:tc>
          <w:tcPr>
            <w:tcW w:w="1276" w:type="dxa"/>
            <w:vAlign w:val="center"/>
          </w:tcPr>
          <w:p w14:paraId="78AF12D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6F719BF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7" w:name="OLE_LINK181"/>
            <w:bookmarkStart w:id="8" w:name="OLE_LINK182"/>
            <w:r w:rsidRPr="00DA07C7">
              <w:rPr>
                <w:rFonts w:ascii="Times New Roman" w:hAnsi="Times New Roman" w:cs="Times New Roman"/>
                <w:sz w:val="22"/>
                <w:szCs w:val="22"/>
              </w:rPr>
              <w:t>miR-146a/NF-</w:t>
            </w:r>
            <w:bookmarkStart w:id="9" w:name="OLE_LINK66"/>
            <w:bookmarkStart w:id="10" w:name="OLE_LINK67"/>
            <w:r w:rsidRPr="00DA07C7">
              <w:rPr>
                <w:rFonts w:ascii="Times New Roman" w:hAnsi="Times New Roman" w:cs="Times New Roman"/>
                <w:sz w:val="22"/>
                <w:szCs w:val="22"/>
              </w:rPr>
              <w:t>κ</w:t>
            </w:r>
            <w:bookmarkEnd w:id="9"/>
            <w:bookmarkEnd w:id="10"/>
            <w:r w:rsidRPr="00DA07C7">
              <w:rPr>
                <w:rFonts w:ascii="Times New Roman" w:hAnsi="Times New Roman" w:cs="Times New Roman"/>
                <w:sz w:val="22"/>
                <w:szCs w:val="22"/>
              </w:rPr>
              <w:t>B</w:t>
            </w:r>
            <w:bookmarkEnd w:id="7"/>
            <w:bookmarkEnd w:id="8"/>
          </w:p>
        </w:tc>
        <w:tc>
          <w:tcPr>
            <w:tcW w:w="3261" w:type="dxa"/>
            <w:vAlign w:val="center"/>
          </w:tcPr>
          <w:p w14:paraId="747A29F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cytokine creation and immune response</w:t>
            </w:r>
          </w:p>
        </w:tc>
        <w:tc>
          <w:tcPr>
            <w:tcW w:w="563" w:type="dxa"/>
            <w:vAlign w:val="center"/>
          </w:tcPr>
          <w:p w14:paraId="0DA93969"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cm7r4nqfa","properties":{"formattedCitation":"(25)","plainCitation":"(25)","noteIndex":0},"citationItems":[{"id":669,"uris":["http://zotero.org/users/8276030/items/2CL4YZHU"],"uri":["http://zotero.org/users/8276030/items/2CL4YZHU"],"itemData":{"id":669,"type":"article-journal","abstract":"The present study aimed to examine the expression and function of the metastasis-associated lung adenocarcinoma transcript 1 (MALAT1)/microRNA (miR)-146a/nuclear factor (NF)-κB axis in lipopolysaccharide (LPS)-induced acute kidney injury (AKI). The mRNA levels of MALAT1 and miR-146a in AKI tissues and cells were detected using reverse transcription-quantitative polymerase chain reaction analysis. The NF-κB pathway proteins and cell viability were assessed using western blot analysis and the MTT method, respectively. The secretion of inflammatory factors was determined using the ELISA method. The present study also examined effects of the abnormal expression of MALAT1 and miR-146a on cytokines and the NF-κB pathway. A potential binding region between MALAT1 and miR-146a was confirmed via RNA immunoprecipitation. The results revealed that the upregulation of MALAT1 reduced the expression of miR‑146a, and there was a negative linear correlation between MALAT1 and miR-146a in a RNA-induced silencing complex‑dependent manner. The expression levels of miR-146a were lower in the kidney injury specimens and NRK-52E cells, compared with those in the controls. MALAT1 knockdown and the overexpression of miR-146a reduced the production of phosphorylated inhibitor of NF-κB and np65 protein. miR‑146a was found to be transcriptionally induced by NF-κB, and miR-146a repressed the pro-inflammatory NF-κB pathway and downstream transcription factors. Taken together, these data indicated that the MALAT1/miR‑146a/NF-κB pathway exerted key functions in LPS-induced AKI, and provided novel insights into the mechanisms of this therapeutic candidate for the treatment of the disease.","container-title":"Int J Mol Med","DOI":"10.3892/ijmm.2017.3232","ISSN":"1107-3756","issue":"1","journalAbbreviation":"International journal of molecular medicine","language":"eng","page":"446-454","title":"Mechanism of long non-coding RNA MALAT1 in lipopolysaccharide-induced acute kidney injury is mediated by the miR-146a/NF-κB signaling pathway","volume":"41","author":[{"family":"Ding","given":"Y."},{"family":"Guo","given":"F."},{"family":"Zhu","given":"T."},{"family":"Li","given":"J."},{"family":"Gu","given":"D."},{"family":"Jiang","given":"W."},{"family":"Lu","given":"Y."},{"family":"Zhou","given":"D."}],"issued":{"date-parts":[["2018",1]]}}}],"schema":"https://github.com/citation-style-language/schema/raw/master/csl-citation.json"} </w:instrText>
            </w:r>
            <w:r>
              <w:rPr>
                <w:rFonts w:ascii="Times New Roman" w:hAnsi="Times New Roman" w:cs="Times New Roman"/>
                <w:sz w:val="16"/>
                <w:szCs w:val="16"/>
                <w:vertAlign w:val="superscript"/>
              </w:rPr>
              <w:fldChar w:fldCharType="separate"/>
            </w:r>
            <w:r w:rsidRPr="003516DA">
              <w:rPr>
                <w:rFonts w:ascii="Times New Roman" w:hAnsi="Times New Roman" w:cs="Times New Roman"/>
                <w:sz w:val="16"/>
              </w:rPr>
              <w:t>(25)</w:t>
            </w:r>
            <w:r>
              <w:rPr>
                <w:rFonts w:ascii="Times New Roman" w:hAnsi="Times New Roman" w:cs="Times New Roman"/>
                <w:sz w:val="16"/>
                <w:szCs w:val="16"/>
                <w:vertAlign w:val="superscript"/>
              </w:rPr>
              <w:fldChar w:fldCharType="end"/>
            </w: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nh0mvgodg","properties":{"formattedCitation":"(19)","plainCitation":"(19)","dontUpdate":true,"noteIndex":0},"citationItems":[{"id":669,"uris":["http://zotero.org/users/8276030/items/2CL4YZHU"],"uri":["http://zotero.org/users/8276030/items/2CL4YZHU"],"itemData":{"id":669,"type":"article-journal","abstract":"The present study aimed to examine the expression and function of the metastasis-associated lung adenocarcinoma transcript 1 (MALAT1)/microRNA (miR)-146a/nuclear factor (NF)-κB axis in lipopolysaccharide (LPS)-induced acute kidney injury (AKI). The mRNA levels of MALAT1 and miR-146a in AKI tissues and cells were detected using reverse transcription-quantitative polymerase chain reaction analysis. The NF-κB pathway proteins and cell viability were assessed using western blot analysis and the MTT method, respectively. The secretion of inflammatory factors was determined using the ELISA method. The present study also examined effects of the abnormal expression of MALAT1 and miR-146a on cytokines and the NF-κB pathway. A potential binding region between MALAT1 and miR-146a was confirmed via RNA immunoprecipitation. The results revealed that the upregulation of MALAT1 reduced the expression of miR‑146a, and there was a negative linear correlation between MALAT1 and miR-146a in a RNA-induced silencing complex‑dependent manner. The expression levels of miR-146a were lower in the kidney injury specimens and NRK-52E cells, compared with those in the controls. MALAT1 knockdown and the overexpression of miR-146a reduced the production of phosphorylated inhibitor of NF-κB and np65 protein. miR‑146a was found to be transcriptionally induced by NF-κB, and miR-146a repressed the pro-inflammatory NF-κB pathway and downstream transcription factors. Taken together, these data indicated that the MALAT1/miR‑146a/NF-κB pathway exerted key functions in LPS-induced AKI, and provided novel insights into the mechanisms of this therapeutic candidate for the treatment of the disease.","container-title":"Int J Mol Med","DOI":"10.3892/ijmm.2017.3232","ISSN":"1107-3756","issue":"1","journalAbbreviation":"International journal of molecular medicine","language":"eng","page":"446-454","title":"Mechanism of long non-coding RNA MALAT1 in lipopolysaccharide-induced acute kidney injury is mediated by the miR-146a/NF-κB signaling pathway","volume":"41","author":[{"family":"Ding","given":"Y."},{"family":"Guo","given":"F."},{"family":"Zhu","given":"T."},{"family":"Li","given":"J."},{"family":"Gu","given":"D."},{"family":"Jiang","given":"W."},{"family":"Lu","given":"Y."},{"family":"Zhou","given":"D."}],"issued":{"date-parts":[["2018",1]]}}}],"schema":"https://github.com/citation-style-language/schema/raw/master/csl-citation.json"} </w:instrText>
            </w:r>
            <w:r w:rsidRPr="00546234">
              <w:rPr>
                <w:rFonts w:ascii="Times New Roman" w:hAnsi="Times New Roman" w:cs="Times New Roman"/>
                <w:sz w:val="16"/>
                <w:szCs w:val="16"/>
                <w:vertAlign w:val="superscript"/>
              </w:rPr>
              <w:fldChar w:fldCharType="separate"/>
            </w:r>
            <w:r w:rsidRPr="00546234">
              <w:rPr>
                <w:rFonts w:ascii="Times New Roman" w:hAnsi="Times New Roman" w:cs="Times New Roman"/>
                <w:sz w:val="16"/>
                <w:szCs w:val="16"/>
                <w:vertAlign w:val="superscript"/>
              </w:rPr>
              <w:fldChar w:fldCharType="end"/>
            </w:r>
          </w:p>
        </w:tc>
      </w:tr>
      <w:tr w:rsidR="00CB2C2E" w:rsidRPr="00DA07C7" w14:paraId="0C34E704"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C2801F8" w14:textId="77777777" w:rsidR="00CB2C2E" w:rsidRPr="00DA07C7" w:rsidRDefault="00CB2C2E" w:rsidP="00DF5924">
            <w:pPr>
              <w:jc w:val="center"/>
              <w:rPr>
                <w:rFonts w:ascii="Times New Roman" w:hAnsi="Times New Roman" w:cs="Times New Roman"/>
                <w:sz w:val="22"/>
                <w:szCs w:val="22"/>
              </w:rPr>
            </w:pPr>
          </w:p>
        </w:tc>
        <w:tc>
          <w:tcPr>
            <w:tcW w:w="1417" w:type="dxa"/>
            <w:vMerge w:val="restart"/>
            <w:vAlign w:val="center"/>
          </w:tcPr>
          <w:p w14:paraId="05E063E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NEAT1</w:t>
            </w:r>
          </w:p>
          <w:p w14:paraId="0C667D5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vAlign w:val="center"/>
          </w:tcPr>
          <w:p w14:paraId="52E2A72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5C33606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bottom w:val="single" w:sz="8" w:space="0" w:color="auto"/>
            </w:tcBorders>
            <w:vAlign w:val="center"/>
          </w:tcPr>
          <w:p w14:paraId="3A05419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miR-22-3p/</w:t>
            </w:r>
            <w:bookmarkStart w:id="11" w:name="OLE_LINK306"/>
            <w:bookmarkStart w:id="12" w:name="OLE_LINK307"/>
            <w:r w:rsidRPr="00DA07C7">
              <w:rPr>
                <w:rFonts w:ascii="Times New Roman" w:hAnsi="Times New Roman" w:cs="Times New Roman"/>
                <w:sz w:val="22"/>
                <w:szCs w:val="22"/>
              </w:rPr>
              <w:t>NF-</w:t>
            </w:r>
            <w:bookmarkStart w:id="13" w:name="OLE_LINK289"/>
            <w:r w:rsidRPr="00DA07C7">
              <w:rPr>
                <w:rFonts w:ascii="Times New Roman" w:hAnsi="Times New Roman" w:cs="Times New Roman"/>
                <w:sz w:val="22"/>
                <w:szCs w:val="22"/>
              </w:rPr>
              <w:t>κ</w:t>
            </w:r>
            <w:bookmarkEnd w:id="13"/>
            <w:r w:rsidRPr="00DA07C7">
              <w:rPr>
                <w:rFonts w:ascii="Times New Roman" w:hAnsi="Times New Roman" w:cs="Times New Roman"/>
                <w:sz w:val="22"/>
                <w:szCs w:val="22"/>
              </w:rPr>
              <w:t>B</w:t>
            </w:r>
            <w:bookmarkEnd w:id="11"/>
            <w:bookmarkEnd w:id="12"/>
          </w:p>
        </w:tc>
        <w:tc>
          <w:tcPr>
            <w:tcW w:w="3261" w:type="dxa"/>
            <w:tcBorders>
              <w:bottom w:val="single" w:sz="8" w:space="0" w:color="auto"/>
            </w:tcBorders>
            <w:vAlign w:val="center"/>
          </w:tcPr>
          <w:p w14:paraId="76B1AA85"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18E7B5C4"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pvg3mgp1","properties":{"formattedCitation":"(28)","plainCitation":"(28)","noteIndex":0},"citationItems":[{"id":735,"uris":["http://zotero.org/users/8276030/items/RUPLZTK6"],"uri":["http://zotero.org/users/8276030/items/RUPLZTK6"],"itemData":{"id":735,"type":"article-journal","abstract":"BACKGROUND AND AIM: Acute kidney injury (AKI) is a common complication of sepsis. Long noncoding RNA nuclear-enriched abundant transcript 1 (NEAT1) plays a vital role in various diseases, including AKI. This study aimed to investigate the function and mechanism of NEAT1 in sepsis-induced AKI. MATERIALS AND METHODS: A septic AKI model was established by treating HK-2 cells with lipopolysaccharide (LPS). The levels of NEAT1 and miR-22-3p were measured by quantitative real-time PCR. Cell apoptosis was assessed by flow cytometry. The levels of apoptosis-related protein and autophagy-related factors were examined by the western blot assay. An enzyme-linked immunosorbent assay was used to calculate the contents of inflammatory factors. The interaction between NEAT1 and miR-22-3p was validated by dual-luciferase reporter assay, RNA immunoprecipitation assay, and RNA pull-down assay. The levels of nuclear factor (NF)-κB pathway-related proteins were evaluated by the western blot assay. RESULTS: NEAT1 was upregulated, while miR-22-3p was downregulated in patients with sepsis and in LPS-stimulated HK-2 cells. LPS treatment triggered cell apoptosis, autophagy, and inflammatory response in HK-2 cells. NEAT1 knockdown attenuated LPS-induced cell injury. NEAT1 modulated LPS-triggered cell injury by targeting miR-22-3p. Furthermore, NEAT1 regulated the NF-κB pathway by modulating miR-22-3p. CONCLUSION: Depletion of NEAT1 alleviated sepsis-induced AKI via regulating the miR-22-3p/NF-κB pathway.","container-title":"Open Med (Wars)","DOI":"10.1515/med-2020-0401","ISSN":"2391-5463 (Print)","issue":"1","language":"eng","note":"PMCID: PMC7712373","page":"333-342","title":"NEAT1 aggravates sepsis-induced acute kidney injury by sponging miR-22-3p","volume":"15","author":[{"family":"Feng","given":"Y."},{"family":"Liu","given":"J."},{"family":"Wu","given":"R."},{"family":"Yang","given":"P."},{"family":"Ye","given":"Z."},{"family":"Song","given":"F."}],"issued":{"date-parts":[["2020"]]}}}],"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(28)</w:t>
            </w:r>
            <w:r w:rsidRPr="00546234">
              <w:rPr>
                <w:rFonts w:ascii="Times New Roman" w:hAnsi="Times New Roman" w:cs="Times New Roman"/>
                <w:sz w:val="16"/>
                <w:szCs w:val="16"/>
                <w:vertAlign w:val="superscript"/>
              </w:rPr>
              <w:fldChar w:fldCharType="end"/>
            </w:r>
          </w:p>
        </w:tc>
      </w:tr>
      <w:tr w:rsidR="00CB2C2E" w:rsidRPr="00DA07C7" w14:paraId="026482EB"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648F2A84"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635EEE4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4BE8225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23792EF5"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DA07C7">
              <w:rPr>
                <w:rFonts w:ascii="Times New Roman" w:hAnsi="Times New Roman" w:cs="Times New Roman"/>
                <w:sz w:val="22"/>
                <w:szCs w:val="22"/>
              </w:rPr>
              <w:t>et-7b-5p/TRAF6</w:t>
            </w:r>
          </w:p>
        </w:tc>
        <w:tc>
          <w:tcPr>
            <w:tcW w:w="3261" w:type="dxa"/>
            <w:vAlign w:val="center"/>
          </w:tcPr>
          <w:p w14:paraId="7B0B22F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inflammation</w:t>
            </w:r>
          </w:p>
        </w:tc>
        <w:tc>
          <w:tcPr>
            <w:tcW w:w="563" w:type="dxa"/>
            <w:vAlign w:val="center"/>
          </w:tcPr>
          <w:p w14:paraId="7548BC16"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5cco4m960","properties":{"formattedCitation":"(29)","plainCitation":"(29)","noteIndex":0},"citationItems":[{"id":943,"uris":["http://zotero.org/users/8276030/items/Z38ZYCQP"],"uri":["http://zotero.org/users/8276030/items/Z38ZYCQP"],"itemData":{"id":943,"type":"article-journal","abstract":"BACKGROUND Long non-coding RNAs (lncRNAs) play key roles in the development and progression of diseases, including sepsis. Therefore, this study aimed to clarify the role and underlying molecular mechanisms of lncRNA NEAT1 in sepsis. MATERIAL AND METHODS We used real-time quantitative polymerase chain reaction (RT-qPCR) to analyze the expression of lncRNA nuclear paraspeckle assembly transcript 1 (NEAT1), let-7b-5p, and tumor necrosis factor receptor-associated factor 6 (TRAF6). Western blot assay was used to measure the protein expression levels. After treatment with lipopolysaccharide (LPS), the biological behaviors of human renal tubular epithelial cells (HK-2), such as proliferation and apoptosis, were determined using 3-(4, 5-dimethylthiazol-2-yl)-2, 5-diphenyl-2H-tetrazol-3-ium bromide (MTT) and flow cytometry assays, respectively. The interaction relationship among NEAT1, TRAF6, and let-7b-5p was analyzed by the bioinformatics starBase database and dual-luciferase reporter assay. RESULTS lncRNA NEAT1 was expressed at higher levels in kidney tissues from sepsis patients than in healthy kidney tissues. Interestingly, LPS induced high expression of lncRNA NEAT1 in HK-2 cells in a time- and dose-dependent manner. Furthermore, silencing of NEAT1 weakened LPS-induced apoptosis, inflammation, and inhibition of proliferation, which was overturned by silencing of let-7b-5p. In addition, overexpression of TRAF6 abolished the overexpression of let-7b-5p-induced effects on apoptosis, inflammation, and growth of HK-2 cells exposed to LPS. In summary, NEAT1 regulated TRAF6 expression by sponging let-7b-5p in HK-2 cells, which promotes LPS-induced injury and inflammation in HK-2 cells. CONCLUSIONS Our data show that the lower expression of NEAT1 impeded sepsis development and LPS-induced injury inflammation by targeting let-7b-5p/TRAF6 axis, and NEAT1 may be a target for treatment of sepsis patients.","container-title":"Medical Science Monitor: International Medical Journal of Experimental and Clinical Research","DOI":"10.12659/MSM.921906","ISSN":"1643-3750","journalAbbreviation":"Med Sci Monit","language":"eng","note":"PMID: 32724027\nPMCID: PMC7414528","page":"e921906","title":"Long Non-Coding RNA Nuclear Paraspeckle Assembly Transcript 1 (NEAT1)Relieves Sepsis-Induced Kidney Injury and Lipopolysaccharide (LPS)-Induced Inflammation in HK-2 Cells","volume":"26","author":[{"family":"Gao","given":"Cheng"},{"family":"Zou","given":"Xiequn"},{"family":"Chen","given":"Huan"},{"family":"Shang","given":"Rong"},{"family":"Wang","given":"Bing"}],"issued":{"date-parts":[["2020",7,29]]}}}],"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(29)</w:t>
            </w:r>
            <w:r w:rsidRPr="00546234">
              <w:rPr>
                <w:rFonts w:ascii="Times New Roman" w:hAnsi="Times New Roman" w:cs="Times New Roman"/>
                <w:sz w:val="16"/>
                <w:szCs w:val="16"/>
                <w:vertAlign w:val="superscript"/>
              </w:rPr>
              <w:fldChar w:fldCharType="end"/>
            </w:r>
          </w:p>
        </w:tc>
      </w:tr>
      <w:tr w:rsidR="00CB2C2E" w:rsidRPr="00DA07C7" w14:paraId="5ABB47C8"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64FF2CA3"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2C605D0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07DECBE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0940893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miR-93-5p/TXNIP</w:t>
            </w:r>
          </w:p>
        </w:tc>
        <w:tc>
          <w:tcPr>
            <w:tcW w:w="3261" w:type="dxa"/>
            <w:vAlign w:val="center"/>
          </w:tcPr>
          <w:p w14:paraId="0BDD2DA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apoptosis, inflammation, and oxidative stress</w:t>
            </w:r>
          </w:p>
        </w:tc>
        <w:tc>
          <w:tcPr>
            <w:tcW w:w="563" w:type="dxa"/>
            <w:vAlign w:val="center"/>
          </w:tcPr>
          <w:p w14:paraId="3F2DCA6B"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la29t34ou","properties":{"formattedCitation":"(30)","plainCitation":"(30)","noteIndex":0},"citationItems":[{"id":891,"uris":["http://zotero.org/users/8276030/items/TLMVWXHD"],"uri":["http://zotero.org/users/8276030/items/TLMVWXHD"],"itemData":{"id":891,"type":"article-journal","abstract":"Many long non-coding RNAs (lncRNAs) have been found to play crucial roles in sepsis-induced acute kidney injury (AKI), including lncRNA nuclear-enriched abundant transcript 1 (NEAT1). We aimed to further elucidate the functions and molecular mechanism of NEAT1 in sepsis-induced AKI. Sepsis-induced AKI cell model was established by treatment with lipopolysaccharide (LPS) in human tubule epithelial (HK2) cells. Cell viability and apoptosis were determined by Cell Counting Kit-8 (CCK-8) assay and flow cytometry, respectively. Western blot assay was performed to measure all protein levels. The concentrations of inflammatory factors were evaluated using enzyme-linked immunosorbent assay (ELISA). The expression levels of inflammatory factors, NEAT1, microRNA-93-5p (miR-93-5p), and thioredoxin-interacting protein (TXNIP) were measured by quantitative real-time polymerase chain reaction (qRT-PCR). The oxidative stress factors were detected using corresponding kits. The interaction between miR-93-5p and NEAT1 or TXNIP was predicted by bioinformatics analysis and verified by dual-luciferase reporter and RNA Immunoprecipitation (RIP) assays. NEAT1 was upregulated in serum of sepsis patients and LPS-induced HK2 cells. NEAT1 silence alleviated LPS-induced HK2 cell injury by inhibiting apoptosis, inflammation and oxidative stress. Moreover, miR-93-5p was a direct target of NEAT1, and suppression of NEAT1 weakened LPS-induced injury by upregulating miR-93-5p in HK2 cells. Furthermore, TXNIP was a downstream target of miR-93-5p, and miR-93-5p attenuated LPS-induced HK2 cell injury by downregulating TXNIP. In addition, NEAT1 regulated TXNIP expression by acting as a sponge of miR-93-5p. NEAT1 might aggravate LPS-induced injury in HK2 cells by regulating miR-93-5p/TXNIP axis, providing a potential therapeutic strategy for sepsis-associated AKI.","container-title":"Med Microbiol Immunol","DOI":"10.1007/s00430-021-00705-6","ISSN":"0300-8584","issue":"2-3","language":"eng","page":"121-132","title":"Long non-coding RNA NEAT1 promotes lipopolysaccharide-induced injury in human tubule epithelial cells by regulating miR-93-5p/TXNIP axis","volume":"210","author":[{"family":"Yang","given":"J."},{"family":"Wu","given":"L."},{"family":"Liu","given":"S."},{"family":"Hu","given":"X."},{"family":"Wang","given":"Q."},{"family":"Fang","given":"L."}],"issued":{"date-parts":[["2021",6]]}}}],"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(30)</w:t>
            </w:r>
            <w:r w:rsidRPr="00546234">
              <w:rPr>
                <w:rFonts w:ascii="Times New Roman" w:hAnsi="Times New Roman" w:cs="Times New Roman"/>
                <w:sz w:val="16"/>
                <w:szCs w:val="16"/>
                <w:vertAlign w:val="superscript"/>
              </w:rPr>
              <w:fldChar w:fldCharType="end"/>
            </w:r>
          </w:p>
        </w:tc>
      </w:tr>
      <w:tr w:rsidR="00CB2C2E" w:rsidRPr="00DA07C7" w14:paraId="1C03AC2F"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DBDA67C"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4FA8D34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1ABE9B7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1D5F1F6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miR-27a-3p/TAB3</w:t>
            </w:r>
          </w:p>
        </w:tc>
        <w:tc>
          <w:tcPr>
            <w:tcW w:w="3261" w:type="dxa"/>
            <w:vAlign w:val="center"/>
          </w:tcPr>
          <w:p w14:paraId="6544F0A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20D1645B"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j0lcj700p","properties":{"formattedCitation":"(31)","plainCitation":"(31)","noteIndex":0},"citationItems":[{"id":776,"uris":["http://zotero.org/users/8276030/items/P4YXSK6P"],"uri":["http://zotero.org/users/8276030/items/P4YXSK6P"],"itemData":{"id":776,"type":"article-journal","abstract":"This study explored the mechanism of NEAT1 in sepsis-induced AKI rats. Cecal ligation punctures (CLP)-induced AKI rats were injected with siRNA-NEAT1 lentivirus. Kidney histopathology and apoptosis were evaluated via hematoxylin-eosin and TUNEL staining, respectively. ELISA determined the levels of Blood urea nitrogen (BUN), serum creatinine (SCr), neutrophil gelatinase-associated lipocalin (NGAL), kidney injury molecule-1 (KIM-1), TNF-α, Interleukin (IL)-1β, and IL-6. Colorimetry measured malondialdehyde (MDA), superoxide dismutase (SOD) activities. qPCR analyzed NEAT1, miR-27a-3p, TAB3, Bcl-2, and Bax expressions. siNEAT1 reversed the promotive effect of CLP on kidney histopathological injury, and BUN, SCr, NGAL, KIM-1, TNF-α, IL-1β, IL-6, MDA, and Bax levels and apoptosis, but raised CLP-downregulated SOD and Bcl-2 levels. NEAT1 sponged miR-27a-3p which targeted TAB3. siNEAT1 upregulated miR-27a-3p and downregulated TAB3 expression. TAB3 overexpression reversed the inhibitory effect of siNEAT1 on the LPS-induced apoptosis of HK-2 cells. siNEAT1 alleviated sepsis-induced AKI in rats and LPS-induced sepsis of cells via miR-27a-3p/TAB3 axis.","container-title":"Biosci Biotechnol Biochem","DOI":"10.1080/09168451.2020.1792760","ISSN":"0916-8451","issue":"11","language":"eng","page":"2215-2227","title":"LncRNA NEAT1 regulated inflammation and apoptosis in a rat model of sepsis-induced acute kidney injury via MiR-27a-3p/TAB3 axis","volume":"84","author":[{"family":"Wang","given":"J."},{"family":"Chen","given":"Y."},{"family":"Tang","given":"Z."},{"family":"Hu","given":"D."},{"family":"Yao","given":"C."},{"family":"Yang","given":"L."}],"issued":{"date-parts":[["2020",11]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(31)</w:t>
            </w:r>
            <w:r w:rsidRPr="00546234">
              <w:rPr>
                <w:rFonts w:ascii="Times New Roman" w:hAnsi="Times New Roman" w:cs="Times New Roman"/>
                <w:sz w:val="16"/>
                <w:szCs w:val="16"/>
                <w:vertAlign w:val="superscript"/>
              </w:rPr>
              <w:fldChar w:fldCharType="end"/>
            </w:r>
          </w:p>
        </w:tc>
      </w:tr>
      <w:tr w:rsidR="00CB2C2E" w:rsidRPr="00DA07C7" w14:paraId="7AC44686"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3F15898"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6CE0B10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02F47CB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786229C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miR-125a-5P/TRAF6/TAK1</w:t>
            </w:r>
          </w:p>
        </w:tc>
        <w:tc>
          <w:tcPr>
            <w:tcW w:w="3261" w:type="dxa"/>
            <w:vAlign w:val="center"/>
          </w:tcPr>
          <w:p w14:paraId="68EAF185"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Modulate macrophage polarization</w:t>
            </w:r>
          </w:p>
        </w:tc>
        <w:tc>
          <w:tcPr>
            <w:tcW w:w="563" w:type="dxa"/>
            <w:vAlign w:val="center"/>
          </w:tcPr>
          <w:p w14:paraId="18406DE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it6dptirg","properties":{"formattedCitation":"(32)","plainCitation":"(32)","noteIndex":0},"citationItems":[{"id":211,"uris":["http://zotero.org/users/8276030/items/78YRC523"],"uri":["http://zotero.org/users/8276030/items/78YRC523"],"itemData":{"id":211,"type":"article-journal","abstract":"The lncRNA nuclear enriched abundant transcript 1 (NEAT1) promotes sepsis-inflammatory responses and acute kidney injury (AKI), but little known about the underlying mechanisms. This study aims to investigate the roles of NEAT1 in regulating macrophage polarization and its potential for alleviating inflammatory responses during sepsis pathogenesis. Mouse RAW264.7 macrophages were treated with lipopolysaccharide (LPS) as a cellular inflammatory model. NEAT1 shRNA, miR-125a-5p mimics, and TRAF6-overexpressing vector were used to transfect RAW264.7 cells. NEAT1, miR-125a-5p, and mRNA levels of functional genes were detected by quantitative RT-PCR. Protein abundances were analyzed by western blotting. Macrophage polarization was evaluated by flow cytometry. The bindings of miR-125a-5p with NEAT1 or TRAF6 gene were validated by dual luciferase reporter assay. LPS treatment promoted NEAT1 and suppressed miR-125a-5p expression in mouse macrophage cells. NEAT1 silencing by shRNAs promoted macrophage M2 polarization under LPS treatment, which upregulated miR-125a-5p expression, repressed TRAF6 expression and TAK1 protein phosphorylation in macrophages. These cellular and molecular changes induced by NEAT1 shRNAs were abrogated by miR-125a-5p inhibitors. Moreover, miR-125a-5p mimics suppressed TRAF6 expression and TAK1 protein phosphorylation in LPS-treated macrophages, thus causing macrophage M2 polarization under LPS treatment. TRAF6 overexpression abrogated the miR-125a-5p mimics-induced macrophage M2 polarization. miR-125a-5p could directly bind to NEAT1 or TRAF6 gene in macrophages. lncRNA NEAT1 knockdown ameliorates LPS-induced inflammation by promoting macrophage M2 polarization via miR-125a-5p/TRAF6/TAK1 axis.","call-number":"4.092","container-title":"Inflammation","DOI":"10.1007/s10753-020-01231-y","ISSN":"0360-3997","issue":"4","language":"eng","page":"1548-1560","source":"2","title":"Downregulation of lncRNA NEAT1 Ameliorates LPS-Induced Inflammatory Responses by Promoting Macrophage M2 Polarization via miR-125a-5p/TRAF6/TAK1 Axis","volume":"43","author":[{"family":"Wang","given":"W."},{"family":"Guo","given":"Z. H."}],"issued":{"date-parts":[["2020",8]]}},"locator":"1"}],"schema":"https://github.com/citation-style-language/schema/raw/master/csl-citation.json"} </w:instrText>
            </w:r>
            <w:r>
              <w:rPr>
                <w:rFonts w:ascii="Times New Roman" w:hAnsi="Times New Roman" w:cs="Times New Roman"/>
                <w:sz w:val="16"/>
                <w:szCs w:val="16"/>
                <w:vertAlign w:val="superscript"/>
              </w:rPr>
              <w:fldChar w:fldCharType="separate"/>
            </w:r>
            <w:r w:rsidRPr="003516DA">
              <w:rPr>
                <w:rFonts w:ascii="Times New Roman" w:hAnsi="Times New Roman" w:cs="Times New Roman"/>
                <w:sz w:val="16"/>
              </w:rPr>
              <w:t>(32)</w:t>
            </w:r>
            <w:r>
              <w:rPr>
                <w:rFonts w:ascii="Times New Roman" w:hAnsi="Times New Roman" w:cs="Times New Roman"/>
                <w:sz w:val="16"/>
                <w:szCs w:val="16"/>
                <w:vertAlign w:val="superscript"/>
              </w:rPr>
              <w:fldChar w:fldCharType="end"/>
            </w:r>
          </w:p>
        </w:tc>
      </w:tr>
      <w:tr w:rsidR="00CB2C2E" w:rsidRPr="00DA07C7" w14:paraId="5AE158EF"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6D27133" w14:textId="77777777" w:rsidR="00CB2C2E" w:rsidRPr="00DA07C7" w:rsidRDefault="00CB2C2E" w:rsidP="00DF5924">
            <w:pPr>
              <w:jc w:val="center"/>
              <w:rPr>
                <w:rFonts w:ascii="Times New Roman" w:hAnsi="Times New Roman" w:cs="Times New Roman"/>
                <w:sz w:val="22"/>
                <w:szCs w:val="22"/>
              </w:rPr>
            </w:pPr>
          </w:p>
        </w:tc>
        <w:tc>
          <w:tcPr>
            <w:tcW w:w="1417" w:type="dxa"/>
            <w:vMerge w:val="restart"/>
            <w:vAlign w:val="center"/>
          </w:tcPr>
          <w:p w14:paraId="624D885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PVT1</w:t>
            </w:r>
          </w:p>
          <w:p w14:paraId="53756BF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vAlign w:val="center"/>
          </w:tcPr>
          <w:p w14:paraId="5ABCD40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191FDC5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765441A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miR-17-5p/ NF-κB</w:t>
            </w:r>
          </w:p>
        </w:tc>
        <w:tc>
          <w:tcPr>
            <w:tcW w:w="3261" w:type="dxa"/>
            <w:vAlign w:val="center"/>
          </w:tcPr>
          <w:p w14:paraId="19688EC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5B39FE65"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iqjjakfqb","properties":{"formattedCitation":"(33)","plainCitation":"(33)","noteIndex":0},"citationItems":[{"id":899,"uris":["http://zotero.org/users/8276030/items/Q6X4GNKB"],"uri":["http://zotero.org/users/8276030/items/Q6X4GNKB"],"itemData":{"id":899,"type":"article-journal","abstract":"BACKGROUND: Long noncoding RNA PVT1 is associated with diverse human diseases, including acute kidney injury (AKI). However, our understandings of PVT1 on septic AKI are limited. METHODS: The septic AKI model was constructed through lipopolysaccharide (LPS) treatment. PVT1 and miR-17-5p levels were measured using qRT-PCR analysis. The concentrations of inflammatory cytokines were determined with ELISA kits. Cell viability and apoptosis were assessed using CCK-8 assay and flow-cytometric analysis, respectively. Protein levels were examined using western blot assay. The targeting association between miR-17-5p and PVT1 was verified by dual-luciferase reporter, RIP and RNA pull-down assays. RESULTS: PVT1 level was elevated and miR-17-5p level was declined in septic AKI patients' serum and LPS-stimulated HK-2 cells. Cell viability was suppressed and cell apoptosis and inflammation were promoted after LPS treatment. PVT1 knockdown or miR-17-5p elevation restored LPS-mediated HK-2 cell injury. MiR-17-5p was sponged by PVT1, and its inhibition weakened the impact of PVT1 deficiency on LPS-mediated injury of HK-2 cells. In addition, PVT1 knockdown inactivated NF-κB pathway mediated by LPS treatment, but miR-17-5p inhibition further reversed this effect. CONCLUSION: PVT1 knockdown promoted cell viability, suppressed inflammatory response and apoptosis by regulating miR-17-5p expression and NF-κB pathway in LPS-stimulated HK-2 cells.","container-title":"Int Urol Nephrol","DOI":"10.1007/s11255-021-02905-8","ISSN":"0301-1623","language":"eng","title":"LncRNA PVT1 accelerates LPS-induced septic acute kidney injury through targeting miR-17-5p and regulating NF-κB pathway","author":[{"family":"Yuan","given":"W."},{"family":"Xiong","given":"X."},{"family":"Du","given":"J."},{"family":"Fan","given":"Q."},{"family":"Wang","given":"R."},{"literal":"X. Zhang"}],"issued":{"date-parts":[["2021",6,5]]}}}],"schema":"https://github.com/citation-style-language/schema/raw/master/csl-citation.json"}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(33)</w:t>
            </w:r>
            <w:r w:rsidRPr="00546234">
              <w:rPr>
                <w:rFonts w:ascii="Times New Roman" w:hAnsi="Times New Roman" w:cs="Times New Roman"/>
                <w:sz w:val="16"/>
                <w:szCs w:val="16"/>
                <w:vertAlign w:val="superscript"/>
              </w:rPr>
              <w:fldChar w:fldCharType="end"/>
            </w:r>
          </w:p>
        </w:tc>
      </w:tr>
      <w:tr w:rsidR="00CB2C2E" w:rsidRPr="00DA07C7" w14:paraId="09419293"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121DA66A"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1685DEF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28C774E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06DBE31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miR-20a-5p/NLRP3</w:t>
            </w:r>
          </w:p>
        </w:tc>
        <w:tc>
          <w:tcPr>
            <w:tcW w:w="3261" w:type="dxa"/>
            <w:vAlign w:val="center"/>
          </w:tcPr>
          <w:p w14:paraId="3CA291F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pyroptosis and inflammatory factors creation</w:t>
            </w:r>
          </w:p>
        </w:tc>
        <w:tc>
          <w:tcPr>
            <w:tcW w:w="563" w:type="dxa"/>
            <w:vAlign w:val="center"/>
          </w:tcPr>
          <w:p w14:paraId="43C575B6"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cnjlb3hg5","properties":{"formattedCitation":"(35)","plainCitation":"(35)","noteIndex":0},"citationItems":[{"id":841,"uris":["http://zotero.org/users/8276030/items/QAI38QME"],"uri":["http://zotero.org/users/8276030/items/QAI38QME"],"itemData":{"id":841,"type":"article-journal","abstract":"Acute kidney injury (AKI) is the most common complication of sepsis. The current incidence of sepsis is high (0.3% of total population) worldwide, and septic AKI may cause death in patients. Long non‑coding (lnc)RNAs serve important roles in the pathogenesis of AKI. Therefore, the present study investigated the mechanism underlying lncRNA plasmacytoma variant translocation 1 (PVT1)‑mediated regulation of pyroptosis in septic AKI. Septic kidney injury was induced in mice using the caecal ligation and puncture method, and lipopolysaccharide (LPS)‑induced HK‑2 cell models were also established. Haematoxylin‑eosin staining was performed to assess pathological alterations of kidney tissues in the mice. The levels of IL‑1β, IL‑18 and lactate dehydrogenase were determined by conducting ELISAs. Reverse transcription‑quantitative PCR was used to detect the expression levels of PVT1 and microRNA (miR)‑20a‑5p. To assess pyroptosis, the protein expression levels of nucleotide‑binding oligomerization domain‑like receptor protein 3 (NLRP3), IL‑1β, IL‑18, apoptosis‑associated speck‑like protein containing a CARD and cleaved caspase‑1 were measured via western blotting. Flow cytometry was performed to assess the rate of cell pyroptosis. Dual luciferase reporter assays were used to assess the binding relationships of PVT1/miR‑20a‑5p and miR‑20a‑5p/NLRP3. PVT1 expression was significantly increased, whereas miR‑20a‑5p expression was significantly decreased in sepsis model mice and LPS‑induced HK‑2 cells compared with sham mice and control HK‑2 cells, respectively. PVT1 knockdown significantly suppressed cell pyroptosis and downregulated the expression of inflammatory factors in LPS‑induced HK‑2 cells. The results also indicated that PVT1 served as a sponge of miR‑20a‑5p, and miR‑20a‑5p directly targeted NLRP3. miR‑20a‑5p knockdown significantly promoted LPS‑induced cell pyroptosis. Moreover, PVT1 knockdown inhibited LPS‑induced cell pyroptosis by targeting the miR‑20a‑5p/NLRP3 signalling pathway. The results of the present study suggested that PVT1 modulated NLRP3‑mediated pyroptosis in septic AKI by targeting miR‑20a‑5p, which might suggest significant potential therapeutic targets for septic AKI.","container-title":"Mol Med Rep","DOI":"10.3892/mmr.2021.11910","ISSN":"1791-2997","issue":"4","journalAbbreviation":"Molecular medicine reports","language":"eng","title":"lncRNA PVT1 modulates NLRP3‑mediated pyroptosis in septic acute kidney injury by targeting miR‑20a‑5p","volume":"23","author":[{"family":"Deng","given":"L. T."},{"family":"Wang","given":"Q. L."},{"family":"Yu","given":"C."},{"family":"Gao","given":"M."}],"issued":{"date-parts":[["2021",4]]}}}],"schema":"https://github.com/citation-style-language/schema/raw/master/csl-citation.json"}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(35)</w:t>
            </w:r>
            <w:r w:rsidRPr="00546234">
              <w:rPr>
                <w:rFonts w:ascii="Times New Roman" w:hAnsi="Times New Roman" w:cs="Times New Roman"/>
                <w:sz w:val="16"/>
                <w:szCs w:val="16"/>
                <w:vertAlign w:val="superscript"/>
              </w:rPr>
              <w:fldChar w:fldCharType="end"/>
            </w:r>
          </w:p>
        </w:tc>
      </w:tr>
      <w:tr w:rsidR="00CB2C2E" w:rsidRPr="00DA07C7" w14:paraId="7DF26D57"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33A0C182"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392C633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DLX6-AS1</w:t>
            </w:r>
          </w:p>
        </w:tc>
        <w:tc>
          <w:tcPr>
            <w:tcW w:w="1276" w:type="dxa"/>
            <w:vAlign w:val="center"/>
          </w:tcPr>
          <w:p w14:paraId="76E7A17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2F29C2D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miR-223-3p/NLRP3</w:t>
            </w:r>
          </w:p>
        </w:tc>
        <w:tc>
          <w:tcPr>
            <w:tcW w:w="3261" w:type="dxa"/>
            <w:vAlign w:val="center"/>
          </w:tcPr>
          <w:p w14:paraId="7025B5D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Improve cytotoxicity</w:t>
            </w:r>
          </w:p>
        </w:tc>
        <w:tc>
          <w:tcPr>
            <w:tcW w:w="563" w:type="dxa"/>
            <w:vAlign w:val="center"/>
          </w:tcPr>
          <w:p w14:paraId="71BE926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182mk7m6r6","properties":{"formattedCitation":"(36)","plainCitation":"(36)","noteIndex":0},"citationItems":[{"id":768,"uris":["http://zotero.org/users/8276030/items/H378YU7N"],"uri":["http://zotero.org/users/8276030/items/H378YU7N"],"itemData":{"id":768,"type":"article-journal","abstract":"Sepsis-induced acute kidney injury (AKI) represents a severe medical complication. Recently, there is growing evidence indicating the regulatory role of long non-coding RNAs (lncRNAs) in AKI pathophysiology. The present study investigated lncRNA DLX6 antisense RNA 1 (DLX6-AS1) expression in septic AKI patients and to decipher the relevant mechanisms underlying DLX6-AS1-mediated HK-2 cell pyroptosis in lipopolysaccharide (LPS)-induced AKI. The results revealed that DLX6-AS1 was up-regulated in the serum from septic AKI patients. DLX6-AS1 expression were positively associated with the creatinine levels in the serum from the septic AKI patients. In vitro studies showed that LPS induced cytotoxicity and enhanced DLX6-AS1 expression of HK-2 cells; increased NLR family pyrin domain containing 3 (NLRP3), interleukin (IL)-1β and IL-18 expression. DLX6-AS1 overexpression promoted cytotoxicity and pyroptosis of HK-2 cells; while DLX6-AS1 knockdown counteracted the LPS-induced cytotoxicity and pyroptosis of HK-2 cells. More importantly, DLX6-AS1 sponged miR-223-3p resulting in repression of miR-223-3p expression in HK-2 cells. MiR-223-3p could bind to the 3' untranslated region of NLRP3, which results in the suppressed NLRP3 expression of HK-2 cells. Further rescue experiments showed that enhanced miR-223-3p expression partially reversed the cytotoxicity and pyroptosis of HK-2 cells upon LPS stimulation or with DLX6-AS1 overexpression. Conclusively, this study identified enhanced DLX6-AS1 expression in the serum from AKI patients. Further mechanistic findings deciphered that DLX6-AS1 mediated LPS-mediated cytotoxicity and pyroptosis in HK-2 via miR-223-3p/NLRP3 axis.","container-title":"J Bioenerg Biomembr","DOI":"10.1007/s10863-020-09845-5","ISSN":"0145-479x","issue":"5","language":"eng","page":"367-376","title":"Knockdown of LncRNA DLX6-AS1 inhibits HK-2 cell pyroptosis via regulating miR-223-3p/NLRP3 pathway in lipopolysaccharide-induced acute kidney injury","volume":"52","author":[{"family":"Tan","given":"J."},{"family":"Fan","given":"J."},{"family":"He","given":"J."},{"family":"Zhao","given":"L."},{"family":"Tang","given":"H."}],"issued":{"date-parts":[["2020",10]]}}}],"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(36)</w:t>
            </w:r>
            <w:r w:rsidRPr="00546234">
              <w:rPr>
                <w:rFonts w:ascii="Times New Roman" w:hAnsi="Times New Roman" w:cs="Times New Roman"/>
                <w:sz w:val="16"/>
                <w:szCs w:val="16"/>
                <w:vertAlign w:val="superscript"/>
              </w:rPr>
              <w:fldChar w:fldCharType="end"/>
            </w:r>
          </w:p>
          <w:p w14:paraId="3702B54F"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p>
        </w:tc>
      </w:tr>
      <w:tr w:rsidR="00CB2C2E" w:rsidRPr="00DA07C7" w14:paraId="0AD46641"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859940C" w14:textId="77777777" w:rsidR="00CB2C2E" w:rsidRPr="00DA07C7" w:rsidRDefault="00CB2C2E" w:rsidP="00DF5924">
            <w:pPr>
              <w:jc w:val="center"/>
              <w:rPr>
                <w:rFonts w:ascii="Times New Roman" w:hAnsi="Times New Roman" w:cs="Times New Roman"/>
                <w:sz w:val="22"/>
                <w:szCs w:val="22"/>
              </w:rPr>
            </w:pPr>
          </w:p>
        </w:tc>
        <w:tc>
          <w:tcPr>
            <w:tcW w:w="1417" w:type="dxa"/>
            <w:vMerge w:val="restart"/>
            <w:vAlign w:val="center"/>
          </w:tcPr>
          <w:p w14:paraId="7F916A7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MEG3</w:t>
            </w:r>
          </w:p>
        </w:tc>
        <w:tc>
          <w:tcPr>
            <w:tcW w:w="1276" w:type="dxa"/>
            <w:vMerge w:val="restart"/>
            <w:vAlign w:val="center"/>
          </w:tcPr>
          <w:p w14:paraId="08AF77B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4E8F3DA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miR-21/PDCD4</w:t>
            </w:r>
          </w:p>
        </w:tc>
        <w:tc>
          <w:tcPr>
            <w:tcW w:w="3261" w:type="dxa"/>
            <w:vAlign w:val="center"/>
          </w:tcPr>
          <w:p w14:paraId="683C272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66B6B897"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qvhp9gtuo","properties":{"formattedCitation":"(37)","plainCitation":"(37)","noteIndex":0},"citationItems":[{"id":681,"uris":["http://zotero.org/users/8276030/items/ARSE9QAS"],"uri":["http://zotero.org/users/8276030/items/ARSE9QAS"],"itemData":{"id":681,"type":"article-journal","abstract":"Acute kidney injury (AKI) results in retention of waste products and dysregulation of extracellular volume and electrolytes, thus leading to a variety of complications. Recent advances in long noncoding RNAs suggested their close relationship with disease progression. In the current study, we investigated the role and mechanism of maternally expressed gene 3 (MEG3) on AKI pathogenesis. Real-time polymerase chain reaction found that the expression of MEG3 was significantly increased in both kidney tissues and TKPTS cells induced by lipopolysaccharide (LPS). Western blot assay showed that the expression of apoptosis regulator Bcl-2 was increased in MEG3-inhibited TKPTS cells. Flow cytometry assay confirmed that LPS-induced apoptosis was significantly attenuated after transfection of si-MEG3. The RNAhybrid informatics algorithm predicted that there was a strong binding capacity between miR-21 and MEG3. Luciferase reporter assay confirmed that MEG3 could function as a competing endogenous RNA of miR-21. The antiapoptotic effect of si-MEG3 could be neutralized by a miR-21 inhibitor, demonstrated by the decreased expression of Bcl-2 and flow cytometry results. Further investigation showed that programmed cell death protein 4 (PDCD4), a validated target of miR-21, was highly expressed in both injured kidney tissues and LPS-stimulated TKPTS cells. Meanwhile, the protein expression of PDCD4 was significantly reduced by inhibition of MEG3, but retrieved by coinhibition of MEG3 and miR-21. In conclusion, our results demonstrated that inhibition of MEG3 could attenuate LPS-induced apoptosis in TKPTS cells by regulating the miR-21/PDCD4 pathway, suggesting that the MEG3/miR-21/PDCD4 axis could be developed as a potential therapeutic target of AKI.","container-title":"J Cell Biochem","DOI":"10.1002/jcb.27163","ISSN":"0730-2312","issue":"9","language":"eng","page":"7800-7806","title":"Inhibition of maternally expressed gene 3 attenuated lipopolysaccharide-induced apoptosis through sponging miR-21 in renal tubular epithelial cells","volume":"119","author":[{"family":"Yang","given":"R."},{"family":"Liu","given":"S."},{"family":"Wen","given":"J."},{"family":"Xue","given":"L."},{"family":"Zhang","given":"Y."},{"family":"Yan","given":"D."},{"family":"Wang","given":"G."},{"family":"Liu","given":"Z."}],"issued":{"date-parts":[["2018",9]]}}}],"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(37)</w:t>
            </w:r>
            <w:r w:rsidRPr="00546234">
              <w:rPr>
                <w:rFonts w:ascii="Times New Roman" w:hAnsi="Times New Roman" w:cs="Times New Roman"/>
                <w:sz w:val="16"/>
                <w:szCs w:val="16"/>
                <w:vertAlign w:val="superscript"/>
              </w:rPr>
              <w:fldChar w:fldCharType="end"/>
            </w:r>
          </w:p>
        </w:tc>
      </w:tr>
      <w:tr w:rsidR="00CB2C2E" w:rsidRPr="00DA07C7" w14:paraId="24DB30F0"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11638696"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322EDA1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4A71AE0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062D035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miR-18a-3p/GSDMD</w:t>
            </w:r>
          </w:p>
        </w:tc>
        <w:tc>
          <w:tcPr>
            <w:tcW w:w="3261" w:type="dxa"/>
            <w:vAlign w:val="center"/>
          </w:tcPr>
          <w:p w14:paraId="07E5726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pyroptosis</w:t>
            </w:r>
          </w:p>
        </w:tc>
        <w:tc>
          <w:tcPr>
            <w:tcW w:w="563" w:type="dxa"/>
            <w:vAlign w:val="center"/>
          </w:tcPr>
          <w:p w14:paraId="0861A3F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tagakieuu","properties":{"formattedCitation":"(38)","plainCitation":"(38)","noteIndex":0},"citationItems":[{"id":837,"uris":["http://zotero.org/users/8276030/items/X97GJDHV"],"uri":["http://zotero.org/users/8276030/items/X97GJDHV"],"itemData":{"id":837,"type":"article-journal","abstract":"Background and Objective: Acute kidney injury (AKI) is a complication of sepsis. Pyroptosis of gasdermin D (GSDMD)-mediated tubular epithelial cells (TECs) play important roles in pathogenesis of sepsis-associated AKI. Long non-coding RNA (lncRNA) maternally expressed gene 3 (MEG3), an imprinted gene involved in tumorigenesis, is implicated in pyroptosis occurring in multiple organs. Herein, we investigated the role and mechanisms of MEG3 in regulation of TEC pyroptosis in lipopolysaccharide (LPS)-induced AKI. Materials and Methods: Male C57BL/6 mice and primary human TECs were treated with LPS for 24 h to establish the animal and cell models, respectively, of sepsis-induced AKI. Renal function was assessed by evaluation of serum creatinine and urea levels. Renal tubule injury score was assessed by Periodic acid-Schiff staining. Renal pyroptosis was assessed by evaluating expression of caspase-1, GSDMD, and inflammatory factors IL-1β and IL-18. Cellular pyroptosis was assessed by analyzing the release rate of LDH, expression of IL-1β, IL-18, caspase-1, and GSDMD, and using EtBr and EthD2 staining. MEG3 expression in renal tissues and cells was detected using RT-qPCR. The molecular mechanisms of MEG3 in LPS-induced AKI were assessed through bioinformatics analysis, RNA-binding protein immunoprecipitation, dual luciferase reporter gene assays, and a rescue experiment. Results: Pyroptosis was detected in both LPS-induced animal and cell models, and the expression of MEG3 in these models was significantly up-regulated. MEG3-knockdown TECs treated with LPS showed a decreased number of pyroptotic cells, down-regulated secretion of LDH, IL-1β, and IL-18, and decreased expression of GSDMD, compared with those of controls; however, there was no difference in the expression of caspase-1 between MEG3 knockdown cells and controls. Bioinformatics analysis screened out miR-18a-3P, and further experiments demonstrated that MEG3 controls GSDMD expression by acting as a ceRNA for miR-18a-3P to promote TECs pyroptosis. Conclusion: Our study demonstrates that lncRNA MEG3 promoted renal tubular epithelial pyroptosis by regulating the miR-18a-3p/GSDMD pathway in LPS-induced AKI.","container-title":"Front Physiol","DOI":"10.3389/fphys.2021.663216","ISSN":"1664-042X (Print) 1664-042x","journalAbbreviation":"Frontiers in physiology","language":"eng","note":"PMCID: PMC8128073","page":"663216","title":"Long Non-coding RNA MEG3 Promotes Renal Tubular Epithelial Cell Pyroptosis by Regulating the miR-18a-3p/GSDMD Pathway in Lipopolysaccharide-Induced Acute Kidney Injury","volume":"12","author":[{"family":"Deng","given":"J."},{"family":"Tan","given":"W."},{"family":"Luo","given":"Q."},{"family":"Lin","given":"L."},{"family":"Zheng","given":"L."},{"family":"Yang","given":"J."}],"issued":{"date-parts":[["2021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(38)</w:t>
            </w:r>
            <w:r w:rsidRPr="00546234">
              <w:rPr>
                <w:rFonts w:ascii="Times New Roman" w:hAnsi="Times New Roman" w:cs="Times New Roman"/>
                <w:sz w:val="16"/>
                <w:szCs w:val="16"/>
                <w:vertAlign w:val="superscript"/>
              </w:rPr>
              <w:fldChar w:fldCharType="end"/>
            </w:r>
          </w:p>
        </w:tc>
      </w:tr>
      <w:tr w:rsidR="00CB2C2E" w:rsidRPr="00DA07C7" w14:paraId="0F75CD6F" w14:textId="77777777" w:rsidTr="00DF5924">
        <w:trPr>
          <w:trHeight w:val="564"/>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07F13F9B" w14:textId="77777777" w:rsidR="00CB2C2E" w:rsidRPr="00DA07C7" w:rsidRDefault="00CB2C2E" w:rsidP="00DF5924">
            <w:pPr>
              <w:jc w:val="center"/>
              <w:rPr>
                <w:rFonts w:ascii="Times New Roman" w:hAnsi="Times New Roman" w:cs="Times New Roman"/>
                <w:sz w:val="22"/>
                <w:szCs w:val="22"/>
              </w:rPr>
            </w:pPr>
          </w:p>
        </w:tc>
        <w:tc>
          <w:tcPr>
            <w:tcW w:w="1417" w:type="dxa"/>
            <w:vMerge w:val="restart"/>
            <w:vAlign w:val="center"/>
          </w:tcPr>
          <w:p w14:paraId="4D21DDA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TapSAKI</w:t>
            </w:r>
          </w:p>
          <w:p w14:paraId="2741EA7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vAlign w:val="center"/>
          </w:tcPr>
          <w:p w14:paraId="26CC04E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7BE43A6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7DA1554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w:t>
            </w:r>
            <w:r>
              <w:rPr>
                <w:rFonts w:ascii="Times New Roman" w:hAnsi="Times New Roman" w:cs="Times New Roman"/>
                <w:sz w:val="22"/>
                <w:szCs w:val="22"/>
              </w:rPr>
              <w:t>-</w:t>
            </w:r>
            <w:r w:rsidRPr="00DA07C7">
              <w:rPr>
                <w:rFonts w:ascii="Times New Roman" w:hAnsi="Times New Roman" w:cs="Times New Roman"/>
                <w:sz w:val="22"/>
                <w:szCs w:val="22"/>
              </w:rPr>
              <w:t>22/PTEN/TLR4/NF-κB</w:t>
            </w:r>
          </w:p>
        </w:tc>
        <w:tc>
          <w:tcPr>
            <w:tcW w:w="3261" w:type="dxa"/>
            <w:vAlign w:val="center"/>
          </w:tcPr>
          <w:p w14:paraId="3150CF1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 and inflammation response</w:t>
            </w:r>
          </w:p>
        </w:tc>
        <w:tc>
          <w:tcPr>
            <w:tcW w:w="563" w:type="dxa"/>
            <w:vAlign w:val="center"/>
          </w:tcPr>
          <w:p w14:paraId="0424B664"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sf6rtqr4n","properties":{"formattedCitation":"(39)","plainCitation":"(39)","noteIndex":0},"citationItems":[{"id":949,"uris":["http://zotero.org/users/8276030/items/G9E5DEKJ"],"uri":["http://zotero.org/users/8276030/items/G9E5DEKJ"],"itemData":{"id":949,"type":"article-journal","abstract":"OBJECTIVE: To explore the possible mechanism of lncRNA TapSAKI in urine derived sepsis-induced kidney injury.\nMATERIALS AND METHODS: In vivo urine-derived sepsis (US) rat model and in vitro LPS-induced HK-2 cells were established, and TapSAKI, miR-22, PTEN, TLR4 and p-p65 expressions were detected by qRT-PCR and western blot. RNA precipitation and RNA pull-down were performed to confirm the interaction between TapSAKI and miR-22.\nRESULTS: TapSAKI was up-regulated, miR-22 was down-regulated, PTEN, TLR4 and p-p65 expressions, and inflammatory factors TNF-α and IL-6 levels were up-regulated in kidney tissue of US rats and LPS-induced HK-2 cells. In addition, TapSAKI interacted with miR-22, and negatively modulate miR-22 expression. We also observed TapSAKI promoted PTEN expression, TLR4/NF-κB pathway related proteins TLR4 and p-p65, and apoptosis protein cleaved-caspase-3 through negatively regulating miR-22. Further experiments proved TapSAKI/miR-22/TLR4/NF-κB pathway could promote HK-2 cell apoptosis. Finally, in vivo experiments showed TapSAKI knockdown negatively regulated miR-22 and positively regulate PTEN, decreased renal function indicators blood urea nitrogen and serum creatinine, and reduced TNF-α and IL-6.\nCONCLUSION: TapSAKI was elevated in urine derived sepsis-induced kidney injury, and promoted HK-2 cell apoptosis and inflammatory response through miR-22/PTEN/TLR4/NF-κB pathway.","container-title":"The Journal of Pharmacy and Pharmacology","DOI":"10.1111/jphp.13049","ISSN":"2042-7158","issue":"5","journalAbbreviation":"J Pharm Pharmacol","language":"eng","note":"PMID: 30666657","page":"839-848","title":"LncRNA TapSAKI promotes inflammation injury in HK-2 cells and urine derived sepsis-induced kidney injury","volume":"71","author":[{"family":"Shen","given":"Jun"},{"family":"Liu","given":"Li"},{"family":"Zhang","given":"Facai"},{"family":"Gu","given":"Jiang"},{"family":"Pan","given":"Guanghui"}],"issued":{"date-parts":[["2019",5]]}}}],"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(39)</w:t>
            </w:r>
            <w:r w:rsidRPr="00546234">
              <w:rPr>
                <w:rFonts w:ascii="Times New Roman" w:hAnsi="Times New Roman" w:cs="Times New Roman"/>
                <w:sz w:val="16"/>
                <w:szCs w:val="16"/>
                <w:vertAlign w:val="superscript"/>
              </w:rPr>
              <w:fldChar w:fldCharType="end"/>
            </w:r>
          </w:p>
        </w:tc>
      </w:tr>
      <w:tr w:rsidR="00CB2C2E" w:rsidRPr="00DA07C7" w14:paraId="66D120A2"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3556CA28"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5D96282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648F9F9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74EB010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miR-205/IRF3</w:t>
            </w:r>
          </w:p>
        </w:tc>
        <w:tc>
          <w:tcPr>
            <w:tcW w:w="3261" w:type="dxa"/>
            <w:vAlign w:val="center"/>
          </w:tcPr>
          <w:p w14:paraId="7693762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Enhance cytotoxicity</w:t>
            </w:r>
          </w:p>
        </w:tc>
        <w:tc>
          <w:tcPr>
            <w:tcW w:w="563" w:type="dxa"/>
            <w:vAlign w:val="center"/>
          </w:tcPr>
          <w:p w14:paraId="1229C0AB"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gc5aepoha","properties":{"formattedCitation":"(40)","plainCitation":"(40)","noteIndex":0},"citationItems":[{"id":852,"uris":["http://zotero.org/users/8276030/items/2KQ2XYFP"],"uri":["http://zotero.org/users/8276030/items/2KQ2XYFP"],"itemData":{"id":852,"type":"article-journal","abstract":"Sepsis is a common and lethal syndrome. Long non-coding RNA (lncRNA) transcript predicting survival in AKI (TapSAKI) has recently been found to serve as an important regulator in sepsis. However, the underlying mechanism of TapSAKI in sepsis pathogenesis remains largely unknown. Our data demonstrated that lipopolysaccharide (LPS)-induced HK-2 cell injury by weakening cell viability and enhancing cell apoptosis and inflammation. TapSAKI was upregulated and miR-205 was downregulated in LPS-induced HK-2 cells. TapSAKI knockdown or miR-205 overexpression alleviated LPS-induced cytotoxicity in HK-2 cells. TapSAKI sequestered miR-205 via acting as a miR-205 sponge. Moreover, the mitigating effect of TapSAKI silencing on LPS-induced HK-2 cell injury was mediated by miR-205. Additionally, the interferon regulatory factor 3 (IRF3) signaling was involved in the regulation of the TapSAKI/miR-205 axis on LPS-induced HK-2 cell damage. Our current study suggested that TapSAKI silencing relieved LPS-induced injury in HK-2 cells at least in part by sponging miR-205 and regulating the IRF3 signaling pathway, highlighting a novel understanding for sepsis pathogenesis and a promising target for this disease treatment.","container-title":"Open Med (Wars)","DOI":"10.1515/med-2021-0204","ISSN":"2391-5463 (Print)","issue":"1","language":"eng","note":"PMCID: PMC8034242","page":"581-590","title":"Knockdown of lncRNA TapSAKI alleviates LPS-induced injury in HK-2 cells through the miR-205/IRF3 pathway","volume":"16","author":[{"family":"Han","given":"X."},{"family":"Yuan","given":"Z."},{"family":"Jing","given":"Y."},{"family":"Zhou","given":"W."},{"family":"Sun","given":"Y."},{"family":"Xing","given":"J."}],"issued":{"date-parts":[["2021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(40)</w:t>
            </w:r>
            <w:r w:rsidRPr="00546234">
              <w:rPr>
                <w:rFonts w:ascii="Times New Roman" w:hAnsi="Times New Roman" w:cs="Times New Roman"/>
                <w:sz w:val="16"/>
                <w:szCs w:val="16"/>
                <w:vertAlign w:val="superscript"/>
              </w:rPr>
              <w:fldChar w:fldCharType="end"/>
            </w:r>
          </w:p>
        </w:tc>
      </w:tr>
      <w:tr w:rsidR="00CB2C2E" w:rsidRPr="00DA07C7" w14:paraId="440ABC2A"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7FDDCFBF" w14:textId="77777777" w:rsidR="00CB2C2E" w:rsidRPr="00DA07C7" w:rsidRDefault="00CB2C2E" w:rsidP="00DF5924">
            <w:pPr>
              <w:jc w:val="center"/>
              <w:rPr>
                <w:rFonts w:ascii="Times New Roman" w:hAnsi="Times New Roman" w:cs="Times New Roman"/>
                <w:sz w:val="22"/>
                <w:szCs w:val="22"/>
              </w:rPr>
            </w:pPr>
          </w:p>
        </w:tc>
        <w:tc>
          <w:tcPr>
            <w:tcW w:w="1417" w:type="dxa"/>
            <w:vMerge w:val="restart"/>
            <w:vAlign w:val="center"/>
          </w:tcPr>
          <w:p w14:paraId="7B77DDF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SNHG14</w:t>
            </w:r>
          </w:p>
          <w:p w14:paraId="408BA8F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vAlign w:val="center"/>
          </w:tcPr>
          <w:p w14:paraId="48DD1FC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6618392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4A54972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miR-93/IRAK4/NF-κB</w:t>
            </w:r>
          </w:p>
        </w:tc>
        <w:tc>
          <w:tcPr>
            <w:tcW w:w="3261" w:type="dxa"/>
            <w:vAlign w:val="center"/>
          </w:tcPr>
          <w:p w14:paraId="2A37B02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Accelerate cellular injury</w:t>
            </w:r>
          </w:p>
        </w:tc>
        <w:tc>
          <w:tcPr>
            <w:tcW w:w="563" w:type="dxa"/>
            <w:vAlign w:val="center"/>
          </w:tcPr>
          <w:p w14:paraId="356D7ABF"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bd2mkov52","properties":{"formattedCitation":"(41)","plainCitation":"(41)","noteIndex":0},"citationItems":[{"id":879,"uris":["http://zotero.org/users/8276030/items/SL9BCSL4"],"uri":["http://zotero.org/users/8276030/items/SL9BCSL4"],"itemData":{"id":879,"type":"article-journal","abstract":"Acute kidney injury (AKI) is a common organ injury in sepsis, which leads to poor prognosis. Long noncoding RNA (lncRNA) small nucleolus RNA host gene 14 (SNHG14) was recognized to induce cell injury in LPS-induced acute lung injury and Parkinson's disease. We want to investigate the functions and mechanisms of SNHG14 in sepsis-induced AKI. Increased expression of SNHG14 was observed in LPS-induced HK-2 cells, and this was due to the activation of the TLR4/NF-κB pathway. In vitro studies showed that SNHG14 was involved in the oxidative stress, inflammation, and apoptosis of LPS-induced HK-2 cells. Further investigations confirmed that SNHG14 exerted the functions via miR-93 which could regulate the activation of NF-κB and STAT3 signaling by targeting IRAK4 and IL-6R. We also found that silencing SNHG14 also alleviated cellular injury processes of IL-1β and IL-6 in HK-2 cells via miR-93. We demonstrate that SNHG14 accelerates cellular injury in sepsis-induced AKI by activating IRAK4/NF-κB and IL-6R/STAT3 signaling via miR-93.","container-title":"Mediators Inflamm","DOI":"10.1155/2021/5318369","ISSN":"0962-9351 (Print) 0962-9351","journalAbbreviation":"Mediators of inflammation","language":"eng","note":"PMCID: PMC7806393","page":"5318369","title":"lncRNA SNHG14 Plays a Role in Sepsis-Induced Acute Kidney Injury by Regulating miR-93","volume":"2021","author":[{"family":"Shi","given":"C."},{"family":"Zhao","given":"Y."},{"family":"Li","given":"Q."},{"family":"Li","given":"J."}],"issued":{"date-parts":[["2021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(41)</w:t>
            </w:r>
            <w:r w:rsidRPr="00546234">
              <w:rPr>
                <w:rFonts w:ascii="Times New Roman" w:hAnsi="Times New Roman" w:cs="Times New Roman"/>
                <w:sz w:val="16"/>
                <w:szCs w:val="16"/>
                <w:vertAlign w:val="superscript"/>
              </w:rPr>
              <w:fldChar w:fldCharType="end"/>
            </w:r>
          </w:p>
        </w:tc>
      </w:tr>
      <w:tr w:rsidR="00CB2C2E" w:rsidRPr="00DA07C7" w14:paraId="3B3AF99F"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6AE17BBC" w14:textId="77777777" w:rsidR="00CB2C2E" w:rsidRPr="00DA07C7" w:rsidRDefault="00CB2C2E" w:rsidP="00DF5924">
            <w:pPr>
              <w:jc w:val="center"/>
              <w:rPr>
                <w:rFonts w:ascii="Times New Roman" w:hAnsi="Times New Roman" w:cs="Times New Roman"/>
                <w:sz w:val="22"/>
                <w:szCs w:val="22"/>
              </w:rPr>
            </w:pPr>
          </w:p>
        </w:tc>
        <w:tc>
          <w:tcPr>
            <w:tcW w:w="1417" w:type="dxa"/>
            <w:vMerge/>
            <w:vAlign w:val="center"/>
          </w:tcPr>
          <w:p w14:paraId="6754CB6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ign w:val="center"/>
          </w:tcPr>
          <w:p w14:paraId="3B0B8AF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vAlign w:val="center"/>
          </w:tcPr>
          <w:p w14:paraId="44DF75E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4" w:name="OLE_LINK465"/>
            <w:bookmarkStart w:id="15" w:name="OLE_LINK466"/>
            <w:r w:rsidRPr="00DA07C7">
              <w:rPr>
                <w:rFonts w:ascii="Times New Roman" w:hAnsi="Times New Roman" w:cs="Times New Roman"/>
                <w:sz w:val="22"/>
                <w:szCs w:val="22"/>
              </w:rPr>
              <w:t>miR-495-3p/HIPK1</w:t>
            </w:r>
            <w:bookmarkEnd w:id="14"/>
            <w:bookmarkEnd w:id="15"/>
          </w:p>
        </w:tc>
        <w:tc>
          <w:tcPr>
            <w:tcW w:w="3261" w:type="dxa"/>
            <w:vAlign w:val="center"/>
          </w:tcPr>
          <w:p w14:paraId="4BBA298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Inhibit cell proliferation and autophagy</w:t>
            </w:r>
          </w:p>
        </w:tc>
        <w:tc>
          <w:tcPr>
            <w:tcW w:w="563" w:type="dxa"/>
            <w:vAlign w:val="center"/>
          </w:tcPr>
          <w:p w14:paraId="3FD721DD"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dgsj5nl4g","properties":{"formattedCitation":"(42)","plainCitation":"(42)","noteIndex":0},"citationItems":[{"id":895,"uris":["http://zotero.org/users/8276030/items/T7QVH9QM"],"uri":["http://zotero.org/users/8276030/items/T7QVH9QM"],"itemData":{"id":895,"type":"article-journal","abstract":"Acute kidney injury (AKI) is a complex syndrome with an abrupt decrease of kidney function, which is associated with high morbidity and mortality. Sepsis is the common cause of AKI. Mounting evidence has demonstrated that long non-coding RNAs (lncRNAs) play critical roles in the development and progression of sepsis-induced AKI. In this study, we aimed to illustrate the function and mechanism of lncRNA SNHG14 in lipopolysaccharide (LPS)-induced AKI. We found that SNHG14 was highly expressed in the plasma of sepsis patients with AKI. SNHG14 inhibited cell proliferation and autophagy and promoted cell apoptosis and inflammatory cytokine production in LPS-stimulated HK-2 cells. Functionally, SNHG14 acted as a competing endogenous RNA (ceRNA) to negatively regulate miR-495-3p expression in HK-2 cells. Furthermore, we identified that HIPK1 is a direct target of miR-495-3p in HK-2 cells. We also revealed that the SNHG14/miR-495-3p/HIPK1 interaction network regulated HK-2 cell proliferation, apoptosis, autophagy, and inflammatory cytokine production upon LPS stimulation. In addition, we demonstrated that the SNHG14/miR-495-3p/HIPK1 interaction network regulated the production of inflammatory cytokines (TNF-α, IL-6, and IL-1β) via modulating NF-κB/p65 signaling in LPS-challenged HK-2 cells. In conclusion, our findings suggested a novel therapeutic axis of SNHG14/miR-495-3p/HIPK1 to treat sepsis-induced AKI.","container-title":"Acta Biochim Biophys Sin (Shanghai)","DOI":"10.1093/abbs/gmab034","ISSN":"1672-9145","issue":"6","language":"eng","page":"719-728","title":"Long non-coding RNA SNHG14 aggravates LPS-induced acute kidney injury through regulating miR-495-3p/HIPK1","volume":"53","author":[{"family":"Yang","given":"N."},{"family":"Wang","given":"H."},{"family":"Zhang","given":"L."},{"family":"Lv","given":"J."},{"family":"Niu","given":"Z."},{"family":"Liu","given":"J."},{"family":"Zhang","given":"Z."}],"issued":{"date-parts":[["2021",5,21]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(42)</w:t>
            </w:r>
            <w:r w:rsidRPr="00546234">
              <w:rPr>
                <w:rFonts w:ascii="Times New Roman" w:hAnsi="Times New Roman" w:cs="Times New Roman"/>
                <w:sz w:val="16"/>
                <w:szCs w:val="16"/>
                <w:vertAlign w:val="superscript"/>
              </w:rPr>
              <w:fldChar w:fldCharType="end"/>
            </w:r>
          </w:p>
        </w:tc>
      </w:tr>
      <w:tr w:rsidR="00CB2C2E" w:rsidRPr="00DA07C7" w14:paraId="2F1D7029"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60871689"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3978747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SNHG5</w:t>
            </w:r>
          </w:p>
        </w:tc>
        <w:tc>
          <w:tcPr>
            <w:tcW w:w="1276" w:type="dxa"/>
            <w:vAlign w:val="center"/>
          </w:tcPr>
          <w:p w14:paraId="5D17D16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75C8C7F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miR-374a-3p/TLR4/NF-κB</w:t>
            </w:r>
          </w:p>
        </w:tc>
        <w:tc>
          <w:tcPr>
            <w:tcW w:w="3261" w:type="dxa"/>
            <w:vAlign w:val="center"/>
          </w:tcPr>
          <w:p w14:paraId="32AC120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0E3C01CB"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190lds9ena","properties":{"formattedCitation":"(43)","plainCitation":"(43)","noteIndex":0},"citationItems":[{"id":883,"uris":["http://zotero.org/users/8276030/items/YPDYBZ2R"],"uri":["http://zotero.org/users/8276030/items/YPDYBZ2R"],"itemData":{"id":883,"type":"article-journal","abstract":"Sepsis is an acute systemic infectious disease engendered by infectious factors, which can cause the dysfunction of multiple organs, including acute kidney injury (AKI). Recently, more and more researchers are focusing on long non-coding RNA (lncRNA) that is closely associated with the development and progression of various diseases; however, the role and mechanism of lncRNA in sepsis-induced acute kidney injury is not fully understood. Here, we found a significant increase in the expression of lncRNA small nuclear RNA host gene 5 (SNHG5) in the serum of patients with sepsis than healthy controls. Similar results were obtained from mouse model of sepsis. Further investigations revealed that knockdown of SNHG5 improves the viability and reduces the rate of apoptosis and the generation of inflammatory cytokines in HK-2 and TCMK-1 cells treated with lipopolysaccharide (LPS). Mechanistically, we showed that SNHG5 can combine with microRNA-374a-3p (miR-374a-3p) which inhibits nuclear factor-κB (NF-κB) activity by targeting TLR4. In conclusion, our results demonstrate that SNHG5 may regulate sepsis-induced AKI via the miR-374a-3p/TLR4/NF-κB pathway, therefore providing a new insight into the treatment of this disease.","container-title":"J Biochem","DOI":"10.1093/jb/mvab008","ISSN":"0021-924x","language":"eng","title":"Down-regulation of lncRNA SNHG5 relieves sepsis-induced acute kidney injury by regulating the miR-374a-3p/TLR4/NF-κB pathway","author":[{"family":"Wang","given":"M."},{"family":"Wei","given":"J."},{"family":"Shang","given":"F."},{"family":"Zang","given":"K."},{"family":"Zhang","given":"P."}],"issued":{"date-parts":[["2021",1,21]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(43)</w:t>
            </w:r>
            <w:r w:rsidRPr="00546234">
              <w:rPr>
                <w:rFonts w:ascii="Times New Roman" w:hAnsi="Times New Roman" w:cs="Times New Roman"/>
                <w:sz w:val="16"/>
                <w:szCs w:val="16"/>
                <w:vertAlign w:val="superscript"/>
              </w:rPr>
              <w:fldChar w:fldCharType="end"/>
            </w:r>
          </w:p>
        </w:tc>
      </w:tr>
      <w:tr w:rsidR="00CB2C2E" w:rsidRPr="00DA07C7" w14:paraId="59553477"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17649D34"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09EF923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MIAT</w:t>
            </w:r>
          </w:p>
        </w:tc>
        <w:tc>
          <w:tcPr>
            <w:tcW w:w="1276" w:type="dxa"/>
            <w:vAlign w:val="center"/>
          </w:tcPr>
          <w:p w14:paraId="46C9C01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44DA35D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miR-29a</w:t>
            </w:r>
          </w:p>
        </w:tc>
        <w:tc>
          <w:tcPr>
            <w:tcW w:w="3261" w:type="dxa"/>
            <w:vAlign w:val="center"/>
          </w:tcPr>
          <w:p w14:paraId="024FBDD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4832A0F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oaeusi88h","properties":{"formattedCitation":"(44)","plainCitation":"(44)","noteIndex":0},"citationItems":[{"id":957,"uris":["http://zotero.org/users/8276030/items/8VHQY62K"],"uri":["http://zotero.org/users/8276030/items/8VHQY62K"],"itemData":{"id":957,"type":"article-journal","abstract":"OBJECTIVE: The long non-coding ribonucleic acid (lncRNA)-myocardial infarction associated transcript (MIAT) has been demonstrated to serve as a key regulator in various physiological and pathological processes. This study aims to explore whether lncRNA-MIAT regulates the expression of micro RNA (miR)-29a to affect kidney's injury in sepsis rats.\nMATERIALS AND METHODS: A total of 30 healthy male Sprague-Dawley (SD) rats were randomly divided into experimental group and control group. Rats in the experimental group were injected with lipopolysaccharide (LPS) through the tail vein to prepare the model of sepsis-induced kidney injury, while those in the control group with the equal volume of normal saline. After the levels of serum creatinine (SCr) and blood urea nitrogen (BUN) in rats were determined to ascertain successful modeling, fluorescence quantitative Real-time polymerase chain reaction (qRT-PCR) was performed to measure the expression levels of the lncRNA-MIAT and miR-29a messenger RNAs (mRNAs) in renal tissues. The normal rat kidney epithelial (NRK-52E) cell line was cultured in vitro, and the model was established in vitro via LPS to study the influences of lncRNA-MIAT and miR-29a on the kidney injury in sepsis rats. Moreover, cell apoptosis was detected using Western blotting.\nRESULTS: According to the results of the rat in vivo experiment and NRK-52E cell line in vitro experiment, the model of kidney injury was established successfully, and compared with the control group, experiment group had significantly raised SCr and BUN levels (p&lt;0.01) and a remarkably increased lincRNA-MIAT gene expression level (p&lt;0.01), but a substantially decreased miR-29a gene expression level (p&lt;0.01). Additionally, when the expression of lncRNA-MIAT was up-regulated, the expression of miR-29a was prominently decreased (p&lt;0.01), but that of the cell apoptosis gene cysteine-aspartic proteases (Caspase)-8 protein was remarkably increased (p&lt;0.01). However, the expression of Caspase-8 protein was significantly lowered (p&lt;0.01) once the expression of miR-29a was up-regulated.\nCONCLUSIONS: LncRNA-MIAT may bind to miR-29a to participate in sepsis-related kidney injury.","call-number":"3.507","container-title":"European Review for Medical and Pharmacological Sciences","DOI":"10.26355/eurrev_201912_19797","ISSN":"2284-0729","issue":"24","journalAbbreviation":"Eur Rev Med Pharmacol Sci","language":"eng","note":"PMID: 31858562","page":"10942-10949","source":"4","title":"Effect of lncRNA-MIAT on kidney injury in sepsis rats via regulating miR-29a expression","volume":"23","author":[{"family":"Zhang","given":"Y."},{"family":"Zhang","given":"Y.-Y."},{"family":"Xia","given":"F."},{"family":"Yang","given":"A.-X."},{"family":"Qian","given":"J.-X."},{"family":"Zhao","given":"H."},{"family":"Tao","given":"W.-Y."}],"issued":{"date-parts":[["2019",12]]}}}],"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(44)</w:t>
            </w:r>
            <w:r w:rsidRPr="00546234">
              <w:rPr>
                <w:rFonts w:ascii="Times New Roman" w:hAnsi="Times New Roman" w:cs="Times New Roman"/>
                <w:sz w:val="16"/>
                <w:szCs w:val="16"/>
                <w:vertAlign w:val="superscript"/>
              </w:rPr>
              <w:fldChar w:fldCharType="end"/>
            </w:r>
          </w:p>
        </w:tc>
      </w:tr>
      <w:tr w:rsidR="00CB2C2E" w:rsidRPr="00DA07C7" w14:paraId="03C77A32"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34CA8DD3"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59AFB44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ANRIL</w:t>
            </w:r>
          </w:p>
        </w:tc>
        <w:tc>
          <w:tcPr>
            <w:tcW w:w="1276" w:type="dxa"/>
            <w:vAlign w:val="center"/>
          </w:tcPr>
          <w:p w14:paraId="44A35BA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4A003CC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miR-199a/TLR4/NF-kB</w:t>
            </w:r>
          </w:p>
        </w:tc>
        <w:tc>
          <w:tcPr>
            <w:tcW w:w="3261" w:type="dxa"/>
            <w:vAlign w:val="center"/>
          </w:tcPr>
          <w:p w14:paraId="0627BA9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hint="eastAsia"/>
                <w:sz w:val="22"/>
                <w:szCs w:val="22"/>
              </w:rPr>
              <w:t>romote</w:t>
            </w:r>
            <w:r>
              <w:rPr>
                <w:rFonts w:ascii="Times New Roman" w:hAnsi="Times New Roman" w:cs="Times New Roman"/>
                <w:sz w:val="22"/>
                <w:szCs w:val="22"/>
              </w:rPr>
              <w:t xml:space="preserve"> </w:t>
            </w:r>
            <w:r w:rsidRPr="00DA07C7">
              <w:rPr>
                <w:rFonts w:ascii="Times New Roman" w:hAnsi="Times New Roman" w:cs="Times New Roman"/>
                <w:sz w:val="22"/>
                <w:szCs w:val="22"/>
              </w:rPr>
              <w:t>cell apoptosis</w:t>
            </w:r>
          </w:p>
        </w:tc>
        <w:tc>
          <w:tcPr>
            <w:tcW w:w="563" w:type="dxa"/>
            <w:vAlign w:val="center"/>
          </w:tcPr>
          <w:p w14:paraId="3D2D0938"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25lpo20lne","properties":{"formattedCitation":"(45)","plainCitation":"(45)","noteIndex":0},"citationItems":[{"id":241,"uris":["http://zotero.org/users/8276030/items/MCFVDVLU"],"uri":["http://zotero.org/users/8276030/items/MCFVDVLU"],"itemData":{"id":241,"type":"article-journal","abstract":"BACKGROUND/AIMS: The purpose of this study is to analyze the expression and biological function of lncRNA ANRIL, microRNA-199a, TLR4, and nuclear factor-kappa B (NF-κB) in acute renal injury (AKI) induced by lipopolysaccharide (LPS). METHODS: The levels of ANRIL and microRNA-199a in mouse cells and kidneys were detected by quantitative-polymerase chain reaction. Western blot analysis was used for the NF-κB pathway protein. MTT assay was used for cell viability. Enzyme-linked immunosorbent assay was used for the secretion of inflammatory factors in mouse kidney tissue. Apoptosis was measured by flow cytometry and Western blotting. The potential binding region between ANRIL and miR-199a was verified by luciferase reporter assay. RESULTS: The upregulation of ANRIL can reduce the expression of microRNA-199a and increases the number of apoptotic cells. The expression levels of ANRIL in LPS-induced AKI mice and LPS-treated HK2 cells were upregulated compared with the control group. Overexpression of ANRIL increased apoptosis and promoted TLR4 (Toll-like receptor 4), NF-κB phosphorylation, and downstream transcription factor production. CONCLUSION: ANRIL/NF-κB pathway in LPS-induced apoptosis provided theoretical guidance for ANRIL in the treatment of AKI.","container-title":"Kidney Blood Press Res","DOI":"10.1159/000505154","ISSN":"1420-4096","issue":"2","language":"eng","page":"209-221","title":"The Long Noncoding RNA ANRIL Promotes Cell Apoptosis in Lipopolysaccharide-Induced Acute Kidney Injury Mediated by the TLR4/Nuclear Factor-Kappa B Pathway","volume":"45","author":[{"family":"Zhu","given":"Y."},{"family":"Wei","given":"S. W."},{"family":"Ding","given":"A."},{"family":"Zhu","given":"W. P."},{"family":"Mai","given":"M. F."},{"family":"Cui","given":"T. X."},{"family":"Yang","given":"H."},{"family":"Zhang","given":"H."}],"issued":{"date-parts":[["2020"]]}}}],"schema":"https://github.com/citation-style-language/schema/raw/master/csl-citation.json"}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(45)</w:t>
            </w:r>
            <w:r w:rsidRPr="00546234">
              <w:rPr>
                <w:rFonts w:ascii="Times New Roman" w:hAnsi="Times New Roman" w:cs="Times New Roman"/>
                <w:sz w:val="16"/>
                <w:szCs w:val="16"/>
                <w:vertAlign w:val="superscript"/>
              </w:rPr>
              <w:fldChar w:fldCharType="end"/>
            </w:r>
          </w:p>
        </w:tc>
      </w:tr>
      <w:tr w:rsidR="00CB2C2E" w:rsidRPr="00DA07C7" w14:paraId="29F0627E"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16A78345"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33639CE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6" w:name="OLE_LINK276"/>
            <w:bookmarkStart w:id="17" w:name="OLE_LINK277"/>
            <w:r w:rsidRPr="00DA07C7">
              <w:rPr>
                <w:rFonts w:ascii="Times New Roman" w:hAnsi="Times New Roman" w:cs="Times New Roman"/>
                <w:sz w:val="22"/>
                <w:szCs w:val="22"/>
              </w:rPr>
              <w:t>TCONS_00016233</w:t>
            </w:r>
            <w:bookmarkEnd w:id="16"/>
            <w:bookmarkEnd w:id="17"/>
          </w:p>
        </w:tc>
        <w:tc>
          <w:tcPr>
            <w:tcW w:w="1276" w:type="dxa"/>
            <w:vAlign w:val="center"/>
          </w:tcPr>
          <w:p w14:paraId="0F86EB3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45F95CC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miR-22-3p/AIFM1</w:t>
            </w:r>
          </w:p>
        </w:tc>
        <w:tc>
          <w:tcPr>
            <w:tcW w:w="3261" w:type="dxa"/>
            <w:vAlign w:val="center"/>
          </w:tcPr>
          <w:p w14:paraId="0A698EBF" w14:textId="77777777" w:rsidR="00CB2C2E" w:rsidRPr="00DA07C7" w:rsidRDefault="00CB2C2E" w:rsidP="00DF592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LPS-induced HK-2 cell apoptosis and the expression of IL-1b and TNF-a</w:t>
            </w:r>
          </w:p>
        </w:tc>
        <w:tc>
          <w:tcPr>
            <w:tcW w:w="563" w:type="dxa"/>
            <w:vAlign w:val="center"/>
          </w:tcPr>
          <w:p w14:paraId="0E95F54E"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oq55cdkpc","properties":{"formattedCitation":"(46)","plainCitation":"(46)","noteIndex":0},"citationItems":[{"id":229,"uris":["http://zotero.org/users/8276030/items/HE9DFIHQ"],"uri":["http://zotero.org/users/8276030/items/HE9DFIHQ"],"itemData":{"id":229,"type":"article-journal","abstract":"The prediction of mortality for septic acute kidney injury (AKI) has been assessed by a number of potential biomarkers, including long noncoding RNAs (lncRNAs). However, the validation of lncRNAs as biomarkers, particularly for the early stages of septic AKI, is still warranted. Our results indicate that the lncRNA TCONS_00016233 is upregulated in plasma of sepsis-associated non-AKI and AKI patients, but a higher cutoff threshold (9.5 × 10(5), copy number) provided a sensitivity of 71.9% and specificity of 89.6% for the detection of AKI. The plasma TCONS_00016233 was highly correlated with serum creatinine, tissue inhibitor metalloproteinase-2 (TIMP-2), insulin-like growth factor binding protein-7 (IGFBP7), interleukin-1β (IL-1β), tumor necrosis factor α (TNF-α), C-reactive protein (CRP), and urinary TCONS_00016233. Lipopolysaccharide (LPS) induced the expression of lncRNA TCONS_00016233 via the Toll-like receptor 4 (TLR4)/p38 mitogen-activated protein kinase (MAPK) signal pathway in human renal tubular epithelial (HK-2) cells. Furthermore, TCONS_00016233 mediates the LPS-induced HK-2 cell apoptosis and the expression of IL-1β and TNF-α. Mechanistically, TCONS_00016233 acts as a competing endogenous RNA (ceRNA) to prevent microRNA (miR)-22-3p-mediated downregulation of the apoptosis-inducing factor mitochondrion-associated 1 (AIFM1). Finally, overexpression of TCONS_00016233 is capable of aggravating the LPS- and cecal ligation and puncture (CLP)-induced septic AKI by targeting the miR-22-3p/AIFM1 axis. Taken together, our data indicate that TCONS_00016233 may serve as an early diagnosis marker for the septic AKI, possibly acting as a novel therapeutic target for septic AKI.","container-title":"Mol Ther Nucleic Acids","DOI":"10.1016/j.omtn.2019.12.037","ISSN":"2162-2531 (Print) 2162-2531","language":"eng","note":"PMCID: PMC7016165","page":"1027-1042","title":"The Biomarker TCONS_00016233 Drives Septic AKI by Targeting the miR-22-3p/AIFM1 Signaling Axis","volume":"19","author":[{"family":"Zhang","given":"P."},{"family":"Yi","given":"L."},{"family":"Qu","given":"S."},{"family":"Dai","given":"J."},{"family":"Li","given":"X."},{"family":"Liu","given":"B."},{"family":"Li","given":"H."},{"family":"Ai","given":"K."},{"family":"Zheng","given":"P."},{"family":"Qiu","given":"S."},{"family":"Li","given":"Y."},{"family":"Wang","given":"Y."},{"family":"Xiang","given":"X."},{"family":"Chai","given":"X."},{"family":"Dong","given":"Z."},{"family":"Zhang","given":"D."}],"issued":{"date-parts":[["2020",3,6]]}}}],"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(46)</w:t>
            </w:r>
            <w:r w:rsidRPr="00546234">
              <w:rPr>
                <w:rFonts w:ascii="Times New Roman" w:hAnsi="Times New Roman" w:cs="Times New Roman"/>
                <w:sz w:val="16"/>
                <w:szCs w:val="16"/>
                <w:vertAlign w:val="superscript"/>
              </w:rPr>
              <w:fldChar w:fldCharType="end"/>
            </w:r>
          </w:p>
        </w:tc>
      </w:tr>
      <w:tr w:rsidR="00CB2C2E" w:rsidRPr="00DA07C7" w14:paraId="1ADEB1DB"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05FF353F"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2AAA719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SIKIAT1</w:t>
            </w:r>
          </w:p>
        </w:tc>
        <w:tc>
          <w:tcPr>
            <w:tcW w:w="1276" w:type="dxa"/>
            <w:vAlign w:val="center"/>
          </w:tcPr>
          <w:p w14:paraId="67D3FD6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4AAC381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miR-96-3p</w:t>
            </w:r>
          </w:p>
        </w:tc>
        <w:tc>
          <w:tcPr>
            <w:tcW w:w="3261" w:type="dxa"/>
            <w:vAlign w:val="center"/>
          </w:tcPr>
          <w:p w14:paraId="4BEFEF7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4EC29BC5"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cgprr6pqr","properties":{"formattedCitation":"(47)","plainCitation":"(47)","noteIndex":0},"citationItems":[{"id":188,"uris":["http://zotero.org/users/8276030/items/5AA86RGT"],"uri":["http://zotero.org/users/8276030/items/5AA86RGT"],"itemData":{"id":188,"type":"article-journal","abstract":"OBJECTIVE AND DESIGN: Nowadays, sepsis-induced acute kidney injury (AKI) has gradually become a global problem for its high incidence and increasing mortality. Previous study has reported lncRNA ENST00000452391.1 in sepsis patients. However, its potential biological function and downstream molecular mechanism are still mysterious. METHODS AND RESULTS: Our study found that it was upregulated in sepsis-induced AKI patients, so it was identified as \"sepsis-induced kidney injury associated transcript 1 (SIKIAT1)\". We used lipopolysaccharide (LPS) stimulated HK-2 cells as an in vitro model to demonstrated that SIKIAT1 acts as a ceRNA for miR-96-3p to enhance FOXA1 expression and promote HK-2 cell apoptosis. CONCLUSION: Therefore, it could be a potential biomarker and therapeutic target for sepsis-induced AKI in the development of disease.","container-title":"Inflamm Res","DOI":"10.1007/s00011-020-01350-0","ISSN":"1023-3830","issue":"7","language":"eng","page":"645-656","title":"SIKIAT1/miR-96/FOXA1 axis regulates sepsis-induced kidney injury through induction of apoptosis","volume":"69","author":[{"family":"Lu","given":"S."},{"family":"Wu","given":"H."},{"family":"Xu","given":"J."},{"family":"He","given":"Z."},{"family":"Li","given":"H."},{"family":"Ning","given":"C."}],"issued":{"date-parts":[["2020",7]]}}}],"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(47)</w:t>
            </w:r>
            <w:r w:rsidRPr="00546234">
              <w:rPr>
                <w:rFonts w:ascii="Times New Roman" w:hAnsi="Times New Roman" w:cs="Times New Roman"/>
                <w:sz w:val="16"/>
                <w:szCs w:val="16"/>
                <w:vertAlign w:val="superscript"/>
              </w:rPr>
              <w:fldChar w:fldCharType="end"/>
            </w:r>
          </w:p>
        </w:tc>
      </w:tr>
      <w:tr w:rsidR="00CB2C2E" w:rsidRPr="00DA07C7" w14:paraId="25787DC5"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6C59D780"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4DAD4B8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RMRP</w:t>
            </w:r>
          </w:p>
        </w:tc>
        <w:tc>
          <w:tcPr>
            <w:tcW w:w="1276" w:type="dxa"/>
            <w:vAlign w:val="center"/>
          </w:tcPr>
          <w:p w14:paraId="0C364D0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1A361C7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miR-206/DPX5</w:t>
            </w:r>
          </w:p>
        </w:tc>
        <w:tc>
          <w:tcPr>
            <w:tcW w:w="3261" w:type="dxa"/>
            <w:vAlign w:val="center"/>
          </w:tcPr>
          <w:p w14:paraId="28EE3AE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565567B5"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gpe9v6orc","properties":{"formattedCitation":"(48)","plainCitation":"(48)","noteIndex":0},"citationItems":[{"id":331,"uris":["http://zotero.org/users/8276030/items/BVFD3I34"],"uri":["http://zotero.org/users/8276030/items/BVFD3I34"],"itemData":{"id":331,"type":"article-journal","abstract":"PURPOSE: This study aimed to explore the role of the long non-coding RNA (lncRNA) RNA component of mitochondrial RNAase P (RMRP) in sepsis-induced acute kidney injury (AKI). MATERIALS AND METHODS: Venous blood was collected from septic patients and healthy people. C57BL/6 mice who underwent cecal ligation and puncture (CLP) were used as in vivo models of septic AKI. Lipopolysaccharide (LPS)-induced HK-2 cells were employed as in vitro models of AKI. Flow cytometry analysis was conducted to detect cell apoptosis. Enzyme-linked immunosorbent assay and Western blot assays were used to detect levels of pro-inflammatory cytokines. RESULTS: RMRP was upregulated in sera from patients with AKI and in LPS-induced cells. Knockdown of RMRP inhibited cell apoptosis and reduced production of inflammatory factors in LPS-induced cells, as well as alleviated AKI in CLP mice. RMRP facilitated inflammation by activating NACHT, LRR, and PYD domains-containing protein 3 (NLRP3) inflammasome. We found that microRNA 206 (miR-206) binds with and is negatively regulated by RMRP: miR-206 directly targets the 3' untranslated region of DEAD-box helicase 5 (DDX5) and negatively regulates DDX5 expression. By binding with miR-206, RMRP upregulated DDX5 expression. Rescue assays revealed that overexpression of DDX5 counteracted the effect of RMRP inhibition on cell apoptosis and inflammatory response in LPS-induced cells. CONCLUSION: The lncRNA RMRP contributes to sepsis-induced AKI through upregulation of DDX5 in a miR-206 dependent manner and through activation of NLRP3 inflammasome. This novel discovery may provide a potential strategy for treating AKI.","container-title":"Yonsei Med J","DOI":"10.3349/ymj.2021.62.3.262","ISSN":"0513-5796 (Print) 0513-5796","issue":"3","language":"eng","note":"PMCID: PMC7934096","page":"262-273","title":"Long Non-Coding RNA RMRP Contributes to Sepsis-Induced Acute Kidney Injury","volume":"62","author":[{"family":"Zhang","given":"X."},{"family":"Huang","given":"Z."},{"family":"Wang","given":"Y."},{"family":"Wang","given":"T."},{"family":"Li","given":"J."},{"family":"Xi","given":"P."}],"issued":{"date-parts":[["2021",3]]}}}],"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(48)</w:t>
            </w:r>
            <w:r w:rsidRPr="00546234">
              <w:rPr>
                <w:rFonts w:ascii="Times New Roman" w:hAnsi="Times New Roman" w:cs="Times New Roman"/>
                <w:sz w:val="16"/>
                <w:szCs w:val="16"/>
                <w:vertAlign w:val="superscript"/>
              </w:rPr>
              <w:fldChar w:fldCharType="end"/>
            </w:r>
          </w:p>
        </w:tc>
      </w:tr>
      <w:tr w:rsidR="00CB2C2E" w:rsidRPr="00DA07C7" w14:paraId="2AB795E0"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1A7DC171"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6572BB7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NKILA</w:t>
            </w:r>
          </w:p>
        </w:tc>
        <w:tc>
          <w:tcPr>
            <w:tcW w:w="1276" w:type="dxa"/>
            <w:vAlign w:val="center"/>
          </w:tcPr>
          <w:p w14:paraId="7D8F36B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7A3242C5"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miR-140-5p/CLDMA</w:t>
            </w:r>
          </w:p>
        </w:tc>
        <w:tc>
          <w:tcPr>
            <w:tcW w:w="3261" w:type="dxa"/>
            <w:vAlign w:val="center"/>
          </w:tcPr>
          <w:p w14:paraId="7538865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apoptosis</w:t>
            </w:r>
          </w:p>
        </w:tc>
        <w:tc>
          <w:tcPr>
            <w:tcW w:w="563" w:type="dxa"/>
            <w:vAlign w:val="center"/>
          </w:tcPr>
          <w:p w14:paraId="14876EEF"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lneaji76a","properties":{"formattedCitation":"(49)","plainCitation":"(49)","noteIndex":0},"citationItems":[{"id":273,"uris":["http://zotero.org/users/8276030/items/W3KTGWM6"],"uri":["http://zotero.org/users/8276030/items/W3KTGWM6"],"itemData":{"id":273,"type":"article-journal","abstract":"BACKGROUND: Long non-coding RNAs (lncRNAs) play vital roles in human diseases, including sepsis-induced acute kidney injury (AKI). Here, we aimed to investigate the functions of lncRNA NKILA in sepsis-engendered AKI. METHODS: HK2 cells stimulated with LPS were used to mimic sepsis-induced AKI in vitro. qRT-PCR was conducted for lncRNA NKILA and miR-140-5p levels. Cell Counting Kit-8 (CCK-8) assay and flow cytometry analysis were employed to analyze cell viability and apoptosis. Western blot assay was utilized to measured protein levels. ELISA kits were used to examine the concentrations of IL-6, IL-1β and TNF-α. Dual-luciferase reporter assay was utilized to analyze the relationships among lncRNA NKILA, miR-140-5p and claudin 2 (CLDN2). RESULTS: LPS restrained HK2 cell viability and accelerated cell apoptosis and autophagy. LncRNA NKILA was increased in LPS-treated HK2 cells. LncRNA NKILA silencing reversed the promotional influence of LPS on cell progression in HK2 cells. miR-140-5p inhibition ameliorated lncRNA NKILA knockdown-mediated cell injury in LPS-mediated HK2 cells. CLDN2 was the target of miR-140-5p. MiR-140-5p elevation promoted cell viability and suppressed cell apoptosis, autophagy and inflammation in LPS-induced HK2 cells, with CLDN2 elevation overturned the effects. CONCLUSION: LncRNA NKILA silencing protected HK2 cells from LPS-induced impairments by reducing CLDN2 through sponging miR-140-5p.","container-title":"Biochem Biophys Res Commun","DOI":"10.1016/j.bbrc.2021.04.074","ISSN":"0006-291x","journalAbbreviation":"Biochemical and biophysical research communications","language":"eng","page":"8-14","title":"LncRNA NKILA knockdown promotes cell viability and represses cell apoptosis, autophagy and inflammation in lipopolysaccharide-induced sepsis model by regulating miR-140-5p/CLDN2 axis","volume":"559","author":[{"family":"Han","given":"D."},{"family":"Fang","given":"R."},{"family":"Shi","given":"R."},{"family":"Jin","given":"Y."},{"family":"Wang","given":"Q."}],"issued":{"date-parts":[["2021",6,25]]}}}],"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(49)</w:t>
            </w:r>
            <w:r w:rsidRPr="00546234">
              <w:rPr>
                <w:rFonts w:ascii="Times New Roman" w:hAnsi="Times New Roman" w:cs="Times New Roman"/>
                <w:sz w:val="16"/>
                <w:szCs w:val="16"/>
                <w:vertAlign w:val="superscript"/>
              </w:rPr>
              <w:fldChar w:fldCharType="end"/>
            </w:r>
          </w:p>
        </w:tc>
      </w:tr>
      <w:tr w:rsidR="00CB2C2E" w:rsidRPr="00DA07C7" w14:paraId="5BC397E3"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5FFD7E0D"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1AD9A41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XIST</w:t>
            </w:r>
          </w:p>
        </w:tc>
        <w:tc>
          <w:tcPr>
            <w:tcW w:w="1276" w:type="dxa"/>
            <w:vAlign w:val="center"/>
          </w:tcPr>
          <w:p w14:paraId="2A7911B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tc>
        <w:tc>
          <w:tcPr>
            <w:tcW w:w="2551" w:type="dxa"/>
            <w:vAlign w:val="center"/>
          </w:tcPr>
          <w:p w14:paraId="01A9BA5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miR-15a-5p/ CUL3</w:t>
            </w:r>
          </w:p>
        </w:tc>
        <w:tc>
          <w:tcPr>
            <w:tcW w:w="3261" w:type="dxa"/>
            <w:vAlign w:val="center"/>
          </w:tcPr>
          <w:p w14:paraId="675EE7D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Enhance podocyte cell apoptosis</w:t>
            </w:r>
          </w:p>
        </w:tc>
        <w:tc>
          <w:tcPr>
            <w:tcW w:w="563" w:type="dxa"/>
            <w:vAlign w:val="center"/>
          </w:tcPr>
          <w:p w14:paraId="3EF1C29B"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vbcqmenqp","properties":{"formattedCitation":"(50)","plainCitation":"(50)","noteIndex":0},"citationItems":[{"id":723,"uris":["http://zotero.org/users/8276030/items/G2JT3ZTQ"],"uri":["http://zotero.org/users/8276030/items/G2JT3ZTQ"],"itemData":{"id":723,"type":"article-journal","abstract":"Background: Acute kidney injury (AKI) refers to a sudden loss of renal function. This study was performed to identify the key RNAs acting in the mechanism of sepsis-induced AKI. Methods: Microarray dataset GSE94717 (including six sepsis-induced AKI samples and three control samples) was downloaded from Gene Expression Omnibus database. Differentially expressed miRNAs (DE-miRNAs) were identified. The miRNA targets were predicted and enrichment analysis was performed. Protein-protein interaction (PPI) and competing endogenous RNA (ceRNA) regulatory networks were constructed. Mouse podocytes were treated with lipopolysaccharide (LPS), following by cell viability and PCR analysis. Cellular apoptosis and the ceRNA network were validated. Results: Thirty-one common DE-miRNAs (two up-regulated and 29 down-regulated) by AKI versus control and male AKI versus control were identified. We found the targets of miR-15a-5p, miR-15b-5p, and miR-16-5p were involved in mTOR signaling pathway, and those of miR-29b-3p and miR-16-5p were enriched in PI3K-Akt signaling pathway. RNAs including miR-15b-5p, miR-15a-5p, miR-107, XIST, miR-16-5p, and cullin 3 gene (CUL3) were included in the ceRNA regulatory network. The downregulation of miR-15a-5p and miR-15b-5p and the upregulation of lncRNA XIST and CUL3 gene were validated using qPCR. The miR-15a-5p-XIST-CUL3 regulatory axis was identified and was validated. We confirmed that LPS inhibited the growth of mouse podocytes and seven of the ten miRNAs, but upregulated XIST and CUL3. Transfection analysis showed XIST siRNA enhanced LPS-induced MPC5 cell apoptosis and miR-15a-5p inhibitor reserved it, so did as CUL3 overexpression for miR-15a-5p mimics. Conclusion: The miR-15a-5p-XIST-CUL3 regulatory axis was related to the pathogenesis of sepsis-induced AKI. Highlights Totally, 31 miRNAs were dysregulated between disease and control groups. MiR-15a-5p, miR-15b-5p, and miR-16-5p were involved in mTOR signaling pathway. MiR-16-5p and miR-29b-3p were implicated in PI3K-Akt signaling pathway. The miR-15a-5p-XIST-CUL3 axis was critical for sepsis-induced AKI.","container-title":"Ren Fail","DOI":"10.1080/0886022x.2019.1669460","ISSN":"0886-022X (Print) 0886-022x","issue":"1","language":"eng","note":"PMCID: PMC6830252","page":"955-966","title":"The miR-15a-5p-XIST-CUL3 regulatory axis is important for sepsis-induced acute kidney injury","volume":"41","author":[{"family":"Xu","given":"G."},{"family":"Mo","given":"L."},{"family":"Wu","given":"C."},{"family":"Shen","given":"X."},{"family":"Dong","given":"H."},{"family":"Yu","given":"L."},{"family":"Pan","given":"P."},{"family":"Pan","given":"K."}],"issued":{"date-parts":[["2019",11]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(50)</w:t>
            </w:r>
            <w:r w:rsidRPr="00546234">
              <w:rPr>
                <w:rFonts w:ascii="Times New Roman" w:hAnsi="Times New Roman" w:cs="Times New Roman"/>
                <w:sz w:val="16"/>
                <w:szCs w:val="16"/>
                <w:vertAlign w:val="superscript"/>
              </w:rPr>
              <w:fldChar w:fldCharType="end"/>
            </w:r>
          </w:p>
        </w:tc>
      </w:tr>
      <w:tr w:rsidR="00CB2C2E" w:rsidRPr="00DA07C7" w14:paraId="077217C5"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79A6C8A9" w14:textId="77777777" w:rsidR="00CB2C2E" w:rsidRDefault="00CB2C2E" w:rsidP="00DF5924">
            <w:pPr>
              <w:jc w:val="center"/>
              <w:rPr>
                <w:rFonts w:ascii="Times New Roman" w:hAnsi="Times New Roman" w:cs="Times New Roman"/>
                <w:sz w:val="22"/>
                <w:szCs w:val="22"/>
              </w:rPr>
            </w:pPr>
          </w:p>
        </w:tc>
        <w:tc>
          <w:tcPr>
            <w:tcW w:w="1417" w:type="dxa"/>
            <w:vAlign w:val="center"/>
          </w:tcPr>
          <w:p w14:paraId="0E6CFC8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AS5</w:t>
            </w:r>
          </w:p>
        </w:tc>
        <w:tc>
          <w:tcPr>
            <w:tcW w:w="1276" w:type="dxa"/>
            <w:vAlign w:val="center"/>
          </w:tcPr>
          <w:p w14:paraId="061F6CC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own</w:t>
            </w:r>
          </w:p>
        </w:tc>
        <w:tc>
          <w:tcPr>
            <w:tcW w:w="2551" w:type="dxa"/>
            <w:vAlign w:val="center"/>
          </w:tcPr>
          <w:p w14:paraId="7E9CE38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PI3K/AKT</w:t>
            </w:r>
          </w:p>
        </w:tc>
        <w:tc>
          <w:tcPr>
            <w:tcW w:w="3261" w:type="dxa"/>
            <w:vAlign w:val="center"/>
          </w:tcPr>
          <w:p w14:paraId="63D2D9E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P</w:t>
            </w:r>
            <w:r w:rsidRPr="00DA07C7">
              <w:rPr>
                <w:rFonts w:ascii="Times New Roman" w:hAnsi="Times New Roman" w:cs="Times New Roman"/>
                <w:sz w:val="22"/>
                <w:szCs w:val="22"/>
              </w:rPr>
              <w:t>romotes podocyte injury</w:t>
            </w:r>
          </w:p>
        </w:tc>
        <w:tc>
          <w:tcPr>
            <w:tcW w:w="563" w:type="dxa"/>
            <w:vAlign w:val="center"/>
          </w:tcPr>
          <w:p w14:paraId="2AFEAE51"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rPr>
              <w:fldChar w:fldCharType="begin"/>
            </w:r>
            <w:r>
              <w:rPr>
                <w:rFonts w:ascii="Times New Roman" w:hAnsi="Times New Roman" w:cs="Times New Roman"/>
                <w:sz w:val="16"/>
                <w:szCs w:val="16"/>
              </w:rPr>
              <w:instrText xml:space="preserve"> ADDIN ZOTERO_ITEM CSL_CITATION {"citationID":"3gbXw2Lu","properties":{"formattedCitation":"(51)","plainCitation":"(51)","noteIndex":0},"citationItems":[{"id":966,"uris":["http://zotero.org/users/8276030/items/FKW9B8XU"],"uri":["http://zotero.org/users/8276030/items/FKW9B8XU"],"itemData":{"id":966,"type":"article-journal","abstract":"OBJECTIVE: To investigate the potential role of long noncoding RNA (lncRNA) growth arrest specific transcript 5 (GAS5) in sepsis-induced podocyte injury and its underlying mechanism.\nMATERIALS AND METHODS: The sepsis model was established by lipopolysaccharide (LPS) induction in podocytes. The expression levels of Nephrin and GAS5 were detected by quantitative Real-time polymerase chain reaction (qRT-PCR) after LPS induction in podocytes for 12 h, 24 h and 36 h, respectively. Western blot was used to detect the expression level of Nephrin in sepsis-induced podocytes. The mRNA expressions of GAS5 and Nephrin in podocytes were detected after transfection of GAS5 siRNA. Albumin influx in podocytes after GAS5 knockdown was detected by Transwell assay. Western blot was used to detect the protein expression of Snail in sepsis after GAS5 knockdown. The target gene of GAS5 was predicted by bioinformatics analysis. QRT-PCR and Western blot were used to detect the protein and mRNA levels of PTEN (phosphatase and tensin homolog deleted on chromosome ten). Nephrin expression and the albumin inflow after PTEN knockdown were then measured. The expression of PI3K/AKT/GSK3β was also detected after GAS5 was downregulated while PTEN was upregulated.\nRESULTS: LPS stimulation downregulated the mRNA expression of Nephrin in podocytes and achieved the lowest level at 24 h. The protein expression change of Nephrin was consistent with its mRNA expression. In the septic state, the albumin influx of podocytes remarkably increased, but the function of podocyte barrier was weakened. Besides, GAS5 expression decreased in a time-dependent manner in LPS-induced podocytes. After GAS5 knockdown by siRNA, Nephrin expression and the function of podocyte barrier were significantly reduced. Snail expression was also upregulated in septic state, and GAS5 knockdown increased the expressions of phosphorylated Snail and PI3K/AKT/GSK3β. After knockdown of GAS5, the mRNA and protein levels of PTEN significantly decreased, which was contract to the expression of Snail. However, overexpression of PTEN could reverse the promotive effect of GAS5 on PI3K/AKT activation.\nCONCLUSIONS: GAS5 expression decreased in sepsis-induced podocyte injury, and GAS5 was involved in regulating sepsis-induced podocyte injury by reducing PTEN expression.","call-number":"3.507","container-title":"European Review for Medical and Pharmacological Sciences","DOI":"10.26355/eurrev_201812_16541","ISSN":"2284-0729","issue":"23","journalAbbreviation":"Eur Rev Med Pharmacol Sci","language":"eng","note":"PMID: 30556845","page":"8423-8430","source":"4","title":"GAS5 promotes podocyte injury in sepsis by inhibiting PTEN expression","volume":"22","author":[{"family":"Fang","given":"Y."},{"family":"Hu","given":"J.-F."},{"family":"Wang","given":"Z.-H."},{"family":"Zhang","given":"S.-G."},{"family":"Zhang","given":"R.-F."},{"family":"Sun","given":"L.-M."},{"family":"Cui","given":"H.-W."},{"family":"Yang","given":"F."}],"issued":{"date-parts":[["2018",12]]}}}],"schema":"https://github.com/citation-style-language/schema/raw/master/csl-citation.json"} </w:instrText>
            </w:r>
            <w:r w:rsidRPr="00546234">
              <w:rPr>
                <w:rFonts w:ascii="Times New Roman" w:hAnsi="Times New Roman" w:cs="Times New Roman"/>
                <w:sz w:val="16"/>
                <w:szCs w:val="16"/>
              </w:rPr>
              <w:fldChar w:fldCharType="separate"/>
            </w:r>
            <w:r>
              <w:rPr>
                <w:rFonts w:ascii="Times New Roman" w:hAnsi="Times New Roman" w:cs="Times New Roman"/>
                <w:sz w:val="16"/>
                <w:szCs w:val="16"/>
              </w:rPr>
              <w:t>(51)</w:t>
            </w:r>
            <w:r w:rsidRPr="00546234">
              <w:rPr>
                <w:rFonts w:ascii="Times New Roman" w:hAnsi="Times New Roman" w:cs="Times New Roman"/>
                <w:sz w:val="16"/>
                <w:szCs w:val="16"/>
              </w:rPr>
              <w:fldChar w:fldCharType="end"/>
            </w:r>
          </w:p>
        </w:tc>
      </w:tr>
      <w:tr w:rsidR="00CB2C2E" w:rsidRPr="00DA07C7" w14:paraId="21F3C77C"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vAlign w:val="center"/>
          </w:tcPr>
          <w:p w14:paraId="3F0698D7" w14:textId="77777777" w:rsidR="00CB2C2E" w:rsidRPr="00DA07C7" w:rsidRDefault="00CB2C2E" w:rsidP="00DF5924">
            <w:pPr>
              <w:jc w:val="center"/>
              <w:rPr>
                <w:rFonts w:ascii="Times New Roman" w:hAnsi="Times New Roman" w:cs="Times New Roman"/>
                <w:sz w:val="22"/>
                <w:szCs w:val="22"/>
              </w:rPr>
            </w:pPr>
          </w:p>
        </w:tc>
        <w:tc>
          <w:tcPr>
            <w:tcW w:w="1417" w:type="dxa"/>
            <w:vAlign w:val="center"/>
          </w:tcPr>
          <w:p w14:paraId="7B22336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PlncRNA-1</w:t>
            </w:r>
          </w:p>
        </w:tc>
        <w:tc>
          <w:tcPr>
            <w:tcW w:w="1276" w:type="dxa"/>
            <w:vAlign w:val="center"/>
          </w:tcPr>
          <w:p w14:paraId="6A1A618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vAlign w:val="center"/>
          </w:tcPr>
          <w:p w14:paraId="111BC4D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w:t>
            </w:r>
          </w:p>
        </w:tc>
        <w:tc>
          <w:tcPr>
            <w:tcW w:w="3261" w:type="dxa"/>
            <w:vAlign w:val="center"/>
          </w:tcPr>
          <w:p w14:paraId="715C502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cell proliferation, inhibit apoptosis and autophagy</w:t>
            </w:r>
          </w:p>
        </w:tc>
        <w:tc>
          <w:tcPr>
            <w:tcW w:w="563" w:type="dxa"/>
            <w:vAlign w:val="center"/>
          </w:tcPr>
          <w:p w14:paraId="7D7C3B16"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26o7g8iog3","properties":{"formattedCitation":"(52)","plainCitation":"(52)","noteIndex":0},"citationItems":[{"id":673,"uris":["http://zotero.org/users/8276030/items/PUCTWECD"],"uri":["http://zotero.org/users/8276030/items/PUCTWECD"],"itemData":{"id":673,"type":"article-journal","abstract":"This study aimed to elucidate the potential role of long non-coding RNA PlncRNA-1 in the septic acute kidney injury (AKI). The expression of PlncRNA-1 in the serum of patients with septic AKI patient was detected. We then established lipopolysaccharide (LPS)-induced septic AKI model in NRK-52E cells to investigate the effects of the overexpression of PlncRNA-1 on cell proliferation, apoptosis, and autophagy. In addition, the regulatory relationship between PlncRNA-1 and B-cell lymphoma 2 (BCL2) was explored to further elucidate the regulatory mechanism of PlncRNA-1 in septic AKI. PlncRNA-1 is downregulated in the serum of patients with septic AKI and in LPS-induced septic AKI cells. The overexpression of PlncRNA-1 considerably increases proliferation and inhibits apoptosis and autophagy of LPS-induced septic AKI cells. In addition, PlncRNA-1 can promote BCL2 expression, and the overexpression of BCL2 enhances proliferation and inhibits apoptosis and autophagy of LPS-induced septic AKI cells. Our findings reveal that the overexpression of PlncRNA-1 may promote cell proliferation and inhibit apoptosis and autophagy in septic AKI by regulating BCL2 expression. PlncRNA-1 may serve as a potential biomarker or target for the diagnosis and treatment of septic AKI.","container-title":"Int J Clin Exp Pathol","ISSN":"1936-2625","issue":"1","language":"eng","note":"PMCID: PMC6957948","page":"314-323","title":"Long non-coding RNA PlncRNA-1 regulates cell proliferation, apoptosis, and autophagy in septic acute kidney injury by regulating BCL2","volume":"11","author":[{"family":"Fu","given":"D."},{"family":"Zhou","given":"K."},{"family":"Liu","given":"J."},{"family":"Zheng","given":"P."},{"family":"Li","given":"P."},{"family":"Cheng","given":"W."},{"family":"Xu","given":"Z."},{"family":"Ge","given":"J."},{"family":"Zhang","given":"Z."},{"family":"Zhou","given":"W."},{"family":"Dong","given":"J."}],"issued":{"date-parts":[["2018"]]}}}],"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(52)</w:t>
            </w:r>
            <w:r w:rsidRPr="00546234">
              <w:rPr>
                <w:rFonts w:ascii="Times New Roman" w:hAnsi="Times New Roman" w:cs="Times New Roman"/>
                <w:sz w:val="16"/>
                <w:szCs w:val="16"/>
                <w:vertAlign w:val="superscript"/>
              </w:rPr>
              <w:fldChar w:fldCharType="end"/>
            </w:r>
          </w:p>
        </w:tc>
      </w:tr>
    </w:tbl>
    <w:p w14:paraId="2038A9B4" w14:textId="77777777" w:rsidR="00CB2C2E" w:rsidRDefault="00CB2C2E" w:rsidP="00CB2C2E">
      <w:pPr>
        <w:pStyle w:val="2"/>
        <w:suppressLineNumbers/>
        <w:tabs>
          <w:tab w:val="left" w:pos="0"/>
        </w:tabs>
        <w:spacing w:after="0" w:line="240" w:lineRule="atLeast"/>
        <w:ind w:left="0" w:firstLine="0"/>
        <w:rPr>
          <w:rFonts w:ascii="Times New Roman" w:hAnsi="Times New Roman" w:cs="Times New Roman" w:hint="eastAsia"/>
          <w:sz w:val="22"/>
          <w:szCs w:val="22"/>
        </w:rPr>
      </w:pPr>
    </w:p>
    <w:p w14:paraId="38D32712" w14:textId="77777777" w:rsidR="00CB2C2E" w:rsidRDefault="00CB2C2E" w:rsidP="00CB2C2E">
      <w:pPr>
        <w:pStyle w:val="2"/>
        <w:suppressLineNumbers/>
        <w:tabs>
          <w:tab w:val="left" w:pos="0"/>
        </w:tabs>
        <w:spacing w:after="0" w:line="240" w:lineRule="atLeast"/>
        <w:ind w:left="0" w:firstLine="0"/>
        <w:rPr>
          <w:rFonts w:ascii="Times New Roman" w:hAnsi="Times New Roman" w:cs="Times New Roman"/>
          <w:sz w:val="22"/>
          <w:szCs w:val="22"/>
        </w:rPr>
      </w:pPr>
    </w:p>
    <w:p w14:paraId="40D886DB" w14:textId="4DBA6443" w:rsidR="00CB2C2E" w:rsidRDefault="00CB2C2E" w:rsidP="00CB2C2E">
      <w:pPr>
        <w:pStyle w:val="2"/>
        <w:suppressLineNumbers/>
        <w:tabs>
          <w:tab w:val="left" w:pos="0"/>
        </w:tabs>
        <w:spacing w:after="0" w:line="240" w:lineRule="atLeast"/>
        <w:ind w:left="0" w:firstLine="0"/>
        <w:rPr>
          <w:rFonts w:ascii="Times New Roman" w:hAnsi="Times New Roman" w:cs="Times New Roman"/>
          <w:sz w:val="22"/>
          <w:szCs w:val="22"/>
        </w:rPr>
      </w:pPr>
    </w:p>
    <w:p w14:paraId="02A53CFA" w14:textId="1821061C" w:rsidR="00CB2C2E" w:rsidRDefault="00CB2C2E" w:rsidP="00CB2C2E">
      <w:pPr>
        <w:pStyle w:val="2"/>
        <w:suppressLineNumbers/>
        <w:tabs>
          <w:tab w:val="left" w:pos="0"/>
        </w:tabs>
        <w:spacing w:after="0" w:line="240" w:lineRule="atLeast"/>
        <w:ind w:left="0" w:firstLine="0"/>
        <w:rPr>
          <w:rFonts w:ascii="Times New Roman" w:hAnsi="Times New Roman" w:cs="Times New Roman"/>
          <w:sz w:val="22"/>
          <w:szCs w:val="22"/>
        </w:rPr>
      </w:pPr>
    </w:p>
    <w:p w14:paraId="45F417FF" w14:textId="77777777" w:rsidR="00CB2C2E" w:rsidRDefault="00CB2C2E" w:rsidP="00CB2C2E">
      <w:pPr>
        <w:pStyle w:val="2"/>
        <w:suppressLineNumbers/>
        <w:tabs>
          <w:tab w:val="left" w:pos="0"/>
        </w:tabs>
        <w:spacing w:after="0" w:line="240" w:lineRule="atLeast"/>
        <w:ind w:left="0" w:firstLine="0"/>
        <w:rPr>
          <w:rFonts w:ascii="Times New Roman" w:hAnsi="Times New Roman" w:cs="Times New Roman" w:hint="eastAsia"/>
          <w:sz w:val="22"/>
          <w:szCs w:val="22"/>
        </w:rPr>
      </w:pPr>
    </w:p>
    <w:p w14:paraId="178EBEB9" w14:textId="406A15F1" w:rsidR="00CB2C2E" w:rsidRPr="00546234" w:rsidRDefault="00CB2C2E" w:rsidP="00CB2C2E">
      <w:pPr>
        <w:pStyle w:val="2"/>
        <w:suppressLineNumbers/>
        <w:tabs>
          <w:tab w:val="left" w:pos="0"/>
        </w:tabs>
        <w:spacing w:after="0" w:line="240" w:lineRule="atLeast"/>
        <w:ind w:left="0" w:firstLine="0"/>
        <w:rPr>
          <w:rFonts w:ascii="Times New Roman" w:hAnsi="Times New Roman" w:cs="Times New Roman"/>
          <w:sz w:val="22"/>
          <w:szCs w:val="22"/>
        </w:rPr>
      </w:pPr>
      <w:r w:rsidRPr="00546234">
        <w:rPr>
          <w:rFonts w:ascii="Times New Roman" w:hAnsi="Times New Roman" w:cs="Times New Roman"/>
          <w:sz w:val="22"/>
          <w:szCs w:val="22"/>
        </w:rPr>
        <w:t xml:space="preserve">Table 1. </w:t>
      </w:r>
      <w:r w:rsidRPr="00546234">
        <w:rPr>
          <w:rFonts w:ascii="Times New Roman" w:hAnsi="Times New Roman" w:cs="Times New Roman" w:hint="eastAsia"/>
          <w:sz w:val="22"/>
          <w:szCs w:val="22"/>
        </w:rPr>
        <w:t>L</w:t>
      </w:r>
      <w:r w:rsidRPr="00546234">
        <w:rPr>
          <w:rFonts w:ascii="Times New Roman" w:hAnsi="Times New Roman" w:cs="Times New Roman"/>
          <w:sz w:val="22"/>
          <w:szCs w:val="22"/>
        </w:rPr>
        <w:t>ncRNAs in septic AKI</w:t>
      </w:r>
      <w:r>
        <w:rPr>
          <w:rFonts w:ascii="Times New Roman" w:hAnsi="Times New Roman" w:cs="Times New Roman"/>
          <w:sz w:val="22"/>
          <w:szCs w:val="22"/>
        </w:rPr>
        <w:t xml:space="preserve"> </w:t>
      </w:r>
      <w:r w:rsidRPr="00CB7FB8">
        <w:rPr>
          <w:rFonts w:ascii="Times New Roman" w:hAnsi="Times New Roman" w:cs="Times New Roman"/>
          <w:sz w:val="22"/>
          <w:szCs w:val="22"/>
        </w:rPr>
        <w:t>(</w:t>
      </w:r>
      <w:bookmarkStart w:id="18" w:name="OLE_LINK122"/>
      <w:bookmarkStart w:id="19" w:name="OLE_LINK123"/>
      <w:r w:rsidRPr="00CB7FB8">
        <w:rPr>
          <w:rFonts w:ascii="Times New Roman" w:hAnsi="Times New Roman" w:cs="Times New Roman"/>
          <w:sz w:val="22"/>
          <w:szCs w:val="22"/>
        </w:rPr>
        <w:t>continued</w:t>
      </w:r>
      <w:bookmarkEnd w:id="18"/>
      <w:bookmarkEnd w:id="19"/>
      <w:r w:rsidRPr="00CB7FB8">
        <w:rPr>
          <w:rFonts w:ascii="Times New Roman" w:hAnsi="Times New Roman" w:cs="Times New Roman"/>
          <w:sz w:val="22"/>
          <w:szCs w:val="22"/>
        </w:rPr>
        <w:t>)</w:t>
      </w:r>
      <w:r>
        <w:rPr>
          <w:rFonts w:ascii="Times New Roman" w:hAnsi="Times New Roman" w:cs="Times New Roman"/>
          <w:sz w:val="22"/>
          <w:szCs w:val="22"/>
        </w:rPr>
        <w:t>.</w:t>
      </w:r>
    </w:p>
    <w:tbl>
      <w:tblPr>
        <w:tblStyle w:val="1"/>
        <w:tblpPr w:leftFromText="180" w:rightFromText="180" w:vertAnchor="text" w:horzAnchor="margin" w:tblpXSpec="center" w:tblpY="433"/>
        <w:tblW w:w="1034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275"/>
        <w:gridCol w:w="1417"/>
        <w:gridCol w:w="1276"/>
        <w:gridCol w:w="2551"/>
        <w:gridCol w:w="3261"/>
        <w:gridCol w:w="563"/>
      </w:tblGrid>
      <w:tr w:rsidR="00CB2C2E" w:rsidRPr="00DA07C7" w14:paraId="48BC59E7" w14:textId="77777777" w:rsidTr="00DF592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auto"/>
              <w:bottom w:val="single" w:sz="8" w:space="0" w:color="auto"/>
            </w:tcBorders>
            <w:vAlign w:val="center"/>
          </w:tcPr>
          <w:p w14:paraId="5A37893C" w14:textId="77777777" w:rsidR="00CB2C2E" w:rsidRPr="00DA07C7" w:rsidRDefault="00CB2C2E" w:rsidP="00DF5924">
            <w:pPr>
              <w:jc w:val="center"/>
              <w:rPr>
                <w:rFonts w:ascii="Times New Roman" w:hAnsi="Times New Roman" w:cs="Times New Roman"/>
                <w:sz w:val="22"/>
                <w:szCs w:val="22"/>
              </w:rPr>
            </w:pPr>
            <w:r w:rsidRPr="00DA07C7">
              <w:rPr>
                <w:rFonts w:ascii="Times New Roman" w:hAnsi="Times New Roman" w:cs="Times New Roman"/>
                <w:sz w:val="22"/>
                <w:szCs w:val="22"/>
              </w:rPr>
              <w:t>AKI</w:t>
            </w:r>
          </w:p>
        </w:tc>
        <w:tc>
          <w:tcPr>
            <w:tcW w:w="1417" w:type="dxa"/>
            <w:tcBorders>
              <w:top w:val="single" w:sz="8" w:space="0" w:color="auto"/>
              <w:bottom w:val="single" w:sz="8" w:space="0" w:color="auto"/>
            </w:tcBorders>
            <w:vAlign w:val="center"/>
          </w:tcPr>
          <w:p w14:paraId="1F98AE52"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lncRNA</w:t>
            </w:r>
          </w:p>
        </w:tc>
        <w:tc>
          <w:tcPr>
            <w:tcW w:w="1276" w:type="dxa"/>
            <w:tcBorders>
              <w:top w:val="single" w:sz="8" w:space="0" w:color="auto"/>
              <w:bottom w:val="single" w:sz="8" w:space="0" w:color="auto"/>
            </w:tcBorders>
            <w:vAlign w:val="center"/>
          </w:tcPr>
          <w:p w14:paraId="3F644C5E"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Expression</w:t>
            </w:r>
          </w:p>
        </w:tc>
        <w:tc>
          <w:tcPr>
            <w:tcW w:w="2551" w:type="dxa"/>
            <w:tcBorders>
              <w:top w:val="single" w:sz="8" w:space="0" w:color="auto"/>
              <w:bottom w:val="single" w:sz="8" w:space="0" w:color="auto"/>
            </w:tcBorders>
            <w:vAlign w:val="center"/>
          </w:tcPr>
          <w:p w14:paraId="05D27E0E"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Regulation Network</w:t>
            </w:r>
          </w:p>
        </w:tc>
        <w:tc>
          <w:tcPr>
            <w:tcW w:w="3261" w:type="dxa"/>
            <w:tcBorders>
              <w:top w:val="single" w:sz="8" w:space="0" w:color="auto"/>
              <w:bottom w:val="single" w:sz="8" w:space="0" w:color="auto"/>
            </w:tcBorders>
            <w:vAlign w:val="center"/>
          </w:tcPr>
          <w:p w14:paraId="773A92A2" w14:textId="77777777" w:rsidR="00CB2C2E" w:rsidRPr="00DA07C7"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Function</w:t>
            </w:r>
          </w:p>
        </w:tc>
        <w:tc>
          <w:tcPr>
            <w:tcW w:w="563" w:type="dxa"/>
            <w:tcBorders>
              <w:top w:val="single" w:sz="8" w:space="0" w:color="auto"/>
              <w:bottom w:val="single" w:sz="8" w:space="0" w:color="auto"/>
            </w:tcBorders>
            <w:vAlign w:val="center"/>
          </w:tcPr>
          <w:p w14:paraId="1D184FDC" w14:textId="77777777" w:rsidR="00CB2C2E" w:rsidRPr="00975915" w:rsidRDefault="00CB2C2E" w:rsidP="00DF59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75915">
              <w:rPr>
                <w:rFonts w:ascii="Times New Roman" w:hAnsi="Times New Roman" w:cs="Times New Roman" w:hint="eastAsia"/>
                <w:sz w:val="22"/>
                <w:szCs w:val="22"/>
              </w:rPr>
              <w:t>R</w:t>
            </w:r>
            <w:r w:rsidRPr="00975915">
              <w:rPr>
                <w:rFonts w:ascii="Times New Roman" w:hAnsi="Times New Roman" w:cs="Times New Roman"/>
                <w:sz w:val="22"/>
                <w:szCs w:val="22"/>
              </w:rPr>
              <w:t>ef</w:t>
            </w:r>
          </w:p>
        </w:tc>
      </w:tr>
      <w:tr w:rsidR="00CB2C2E" w:rsidRPr="00DA07C7" w14:paraId="6A79B5C1" w14:textId="77777777" w:rsidTr="00DF5924">
        <w:tblPrEx>
          <w:tblBorders>
            <w:top w:val="single" w:sz="8" w:space="0" w:color="auto"/>
            <w:left w:val="single" w:sz="4" w:space="0" w:color="999999" w:themeColor="text1" w:themeTint="66"/>
            <w:bottom w:val="single" w:sz="8" w:space="0" w:color="auto"/>
            <w:right w:val="single" w:sz="4" w:space="0" w:color="999999" w:themeColor="text1" w:themeTint="66"/>
            <w:insideH w:val="single" w:sz="8" w:space="0" w:color="auto"/>
            <w:insideV w:val="single" w:sz="4" w:space="0" w:color="999999" w:themeColor="text1" w:themeTint="66"/>
          </w:tblBorders>
        </w:tblPrEx>
        <w:trPr>
          <w:trHeight w:val="213"/>
        </w:trPr>
        <w:tc>
          <w:tcPr>
            <w:cnfStyle w:val="001000000000" w:firstRow="0" w:lastRow="0" w:firstColumn="1" w:lastColumn="0" w:oddVBand="0" w:evenVBand="0" w:oddHBand="0" w:evenHBand="0" w:firstRowFirstColumn="0" w:firstRowLastColumn="0" w:lastRowFirstColumn="0" w:lastRowLastColumn="0"/>
            <w:tcW w:w="1275" w:type="dxa"/>
            <w:vMerge w:val="restart"/>
            <w:tcBorders>
              <w:left w:val="nil"/>
              <w:right w:val="nil"/>
            </w:tcBorders>
            <w:vAlign w:val="center"/>
          </w:tcPr>
          <w:p w14:paraId="7CD1C87C" w14:textId="77777777" w:rsidR="00CB2C2E" w:rsidRPr="00DA07C7" w:rsidRDefault="00CB2C2E" w:rsidP="00DF5924">
            <w:pPr>
              <w:jc w:val="center"/>
              <w:rPr>
                <w:rFonts w:ascii="Times New Roman" w:hAnsi="Times New Roman" w:cs="Times New Roman"/>
                <w:sz w:val="22"/>
                <w:szCs w:val="22"/>
              </w:rPr>
            </w:pPr>
            <w:r w:rsidRPr="00CB7FB8">
              <w:rPr>
                <w:rFonts w:ascii="Times New Roman" w:hAnsi="Times New Roman" w:cs="Times New Roman"/>
                <w:b w:val="0"/>
                <w:bCs w:val="0"/>
                <w:sz w:val="22"/>
                <w:szCs w:val="22"/>
              </w:rPr>
              <w:t>Septic AKI</w:t>
            </w:r>
          </w:p>
        </w:tc>
        <w:tc>
          <w:tcPr>
            <w:tcW w:w="1417" w:type="dxa"/>
            <w:tcBorders>
              <w:left w:val="nil"/>
              <w:right w:val="nil"/>
            </w:tcBorders>
            <w:vAlign w:val="center"/>
          </w:tcPr>
          <w:p w14:paraId="1705278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DANCR</w:t>
            </w:r>
          </w:p>
        </w:tc>
        <w:tc>
          <w:tcPr>
            <w:tcW w:w="1276" w:type="dxa"/>
            <w:tcBorders>
              <w:left w:val="nil"/>
              <w:right w:val="nil"/>
            </w:tcBorders>
            <w:vAlign w:val="center"/>
          </w:tcPr>
          <w:p w14:paraId="3BC9F78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left w:val="nil"/>
              <w:right w:val="nil"/>
            </w:tcBorders>
            <w:vAlign w:val="center"/>
          </w:tcPr>
          <w:p w14:paraId="4E28CFB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miR-214/KLF6</w:t>
            </w:r>
          </w:p>
        </w:tc>
        <w:tc>
          <w:tcPr>
            <w:tcW w:w="3261" w:type="dxa"/>
            <w:tcBorders>
              <w:left w:val="nil"/>
              <w:right w:val="nil"/>
            </w:tcBorders>
            <w:vAlign w:val="center"/>
          </w:tcPr>
          <w:p w14:paraId="0EB4FCF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Suppress cell apoptosis and cytokine creation</w:t>
            </w:r>
          </w:p>
        </w:tc>
        <w:tc>
          <w:tcPr>
            <w:tcW w:w="563" w:type="dxa"/>
            <w:tcBorders>
              <w:left w:val="nil"/>
              <w:right w:val="nil"/>
            </w:tcBorders>
            <w:vAlign w:val="center"/>
          </w:tcPr>
          <w:p w14:paraId="50586724"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12p46j9n65","properties":{"formattedCitation":"(53)","plainCitation":"(53)","noteIndex":0},"citationItems":[{"id":813,"uris":["http://zotero.org/users/8276030/items/K9IBCKEF"],"uri":["http://zotero.org/users/8276030/items/K9IBCKEF"],"itemData":{"id":813,"type":"article-journal","abstract":"BACKGROUND Acute kidney injury (AKI) is one of the most important causes of death in sepsis patients. Here, we first measured the level of DANCR (differentiation antagonizing nonprotein coding RNA) expression in AKI, and the potential mechanism was further elucidated. MATERIAL AND METHODS We used qRT-PCR to examine the level of DANCR in patient blood serum samples and in HK-2 cells. In addition, DANCR overexpression was established using lentiviral transfection in HK-2 cells. Subsequently, Cell Counting Kit-8 (CCK-8) assay and flow cytometry were applied to evaluate the role of DANCR in HK-2 cells treated with lipopolysaccharide (LPS). Enzyme linked immunosorbent assay (ELISA), western blot and recovery experiments were performed to elucidate the further mechanism. RESULTS We found that DANCR was decreased in the serum of AKI patients and HK-2 cells treated with LPS. Additionally, DANCR promoted cell viability and suppressed cell apoptosis and cytokine production in LPS-treated HK-2 cells. Bioinformatics analysis showed that DANCR served as a sponge for miR-214. Furthermore, DANCR inhibited the expression of Krüppel-like factor 6 (KLF6). CONCLUSIONS Our study suggests that AKI development could be alleviated by sponging miR-214 and regulating KLF6 expression, which provides a novel potential mechanism involved in the diagnosis and treatment of sepsis-induced AKI patients.","container-title":"Med Sci Monit","DOI":"10.12659/msm.921822","ISSN":"1234-1010 (Print) 1234-1010","journalAbbreviation":"Medical science monitor : international medical journal of experimental and clinical research","language":"eng","note":"PMCID: PMC7139187","page":"e921822","title":"Long Noncoding RNA DANCR Suppressed Lipopolysaccharide-Induced Septic Acute Kidney Injury by Regulating miR-214 in HK-2 Cells","volume":"26","author":[{"family":"Zhao","given":"H."},{"family":"Chen","given":"B."},{"family":"Li","given":"Z."},{"family":"Wang","given":"B."},{"family":"Li","given":"L."}],"issued":{"date-parts":[["2020",3,29]]}}}],"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w:t>
            </w:r>
            <w:r w:rsidRPr="006077C0">
              <w:rPr>
                <w:rFonts w:ascii="Times New Roman" w:hAnsi="Times New Roman" w:cs="Times New Roman"/>
                <w:sz w:val="16"/>
                <w:szCs w:val="16"/>
              </w:rPr>
              <w:t>53)</w:t>
            </w:r>
            <w:r w:rsidRPr="00546234">
              <w:rPr>
                <w:rFonts w:ascii="Times New Roman" w:hAnsi="Times New Roman" w:cs="Times New Roman"/>
                <w:sz w:val="16"/>
                <w:szCs w:val="16"/>
                <w:vertAlign w:val="superscript"/>
              </w:rPr>
              <w:fldChar w:fldCharType="end"/>
            </w:r>
          </w:p>
        </w:tc>
      </w:tr>
      <w:tr w:rsidR="00CB2C2E" w:rsidRPr="00DA07C7" w14:paraId="0D875C89"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vAlign w:val="center"/>
          </w:tcPr>
          <w:p w14:paraId="5A3E999C" w14:textId="77777777" w:rsidR="00CB2C2E" w:rsidRPr="00CB7FB8" w:rsidRDefault="00CB2C2E" w:rsidP="00DF5924">
            <w:pPr>
              <w:jc w:val="center"/>
              <w:rPr>
                <w:rFonts w:ascii="Times New Roman" w:hAnsi="Times New Roman" w:cs="Times New Roman"/>
                <w:b w:val="0"/>
                <w:bCs w:val="0"/>
                <w:sz w:val="22"/>
                <w:szCs w:val="22"/>
              </w:rPr>
            </w:pPr>
          </w:p>
        </w:tc>
        <w:tc>
          <w:tcPr>
            <w:tcW w:w="1417" w:type="dxa"/>
            <w:tcBorders>
              <w:top w:val="single" w:sz="8" w:space="0" w:color="auto"/>
              <w:bottom w:val="single" w:sz="8" w:space="0" w:color="auto"/>
            </w:tcBorders>
            <w:vAlign w:val="center"/>
          </w:tcPr>
          <w:p w14:paraId="2E97D01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lncRNA6406</w:t>
            </w:r>
          </w:p>
        </w:tc>
        <w:tc>
          <w:tcPr>
            <w:tcW w:w="1276" w:type="dxa"/>
            <w:tcBorders>
              <w:top w:val="single" w:sz="8" w:space="0" w:color="auto"/>
              <w:bottom w:val="single" w:sz="8" w:space="0" w:color="auto"/>
            </w:tcBorders>
            <w:vAlign w:val="center"/>
          </w:tcPr>
          <w:p w14:paraId="1117A53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top w:val="single" w:sz="8" w:space="0" w:color="auto"/>
              <w:bottom w:val="single" w:sz="8" w:space="0" w:color="auto"/>
            </w:tcBorders>
            <w:vAlign w:val="center"/>
          </w:tcPr>
          <w:p w14:paraId="532A80D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miR-687/PTEN</w:t>
            </w:r>
          </w:p>
        </w:tc>
        <w:tc>
          <w:tcPr>
            <w:tcW w:w="3261" w:type="dxa"/>
            <w:tcBorders>
              <w:top w:val="single" w:sz="8" w:space="0" w:color="auto"/>
              <w:bottom w:val="single" w:sz="8" w:space="0" w:color="auto"/>
            </w:tcBorders>
            <w:vAlign w:val="center"/>
          </w:tcPr>
          <w:p w14:paraId="209E22C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w:t>
            </w:r>
            <w:r w:rsidRPr="00DA07C7">
              <w:rPr>
                <w:rFonts w:ascii="Times New Roman" w:hAnsi="Times New Roman" w:cs="Times New Roman"/>
                <w:sz w:val="22"/>
                <w:szCs w:val="22"/>
              </w:rPr>
              <w:t>lleviate inflammation, oxidative stress, and inhibit apoptosis</w:t>
            </w:r>
          </w:p>
        </w:tc>
        <w:tc>
          <w:tcPr>
            <w:tcW w:w="563" w:type="dxa"/>
            <w:tcBorders>
              <w:top w:val="single" w:sz="8" w:space="0" w:color="auto"/>
              <w:bottom w:val="single" w:sz="8" w:space="0" w:color="auto"/>
            </w:tcBorders>
            <w:vAlign w:val="center"/>
          </w:tcPr>
          <w:p w14:paraId="6DA92899"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oldipam32","properties":{"formattedCitation":"(54)","plainCitation":"(54)","noteIndex":0},"citationItems":[{"id":757,"uris":["http://zotero.org/users/8276030/items/M8WLB3DK"],"uri":["http://zotero.org/users/8276030/items/M8WLB3DK"],"itemData":{"id":757,"type":"article-journal","abstract":"Acute kidney injury (AKI) is a common and serious complication of sepsis accompanied by kidney dysfunction resulting from various etiologies and pathophysiological processes. Unfortunately, there is currently no ideal therapeutic strategy for AKI. Numerous studies have confirmed that long noncoding RNAs (lncRNAs) play important regulatory roles in the pathogenesis of sepsis-associated AKI. In this study, lncRNA TCONS_00016406 (termed lncRNA 6406), a novel lncRNA identified by using TargetScan, was significantly downregulated in the kidney tissues of mice with sepsis-associated AKI. This study aimed to explore the role of lncRNA 6406 in lipopolysaccharide (LPS)-induced AKI and its potential molecular mechanism. The models of sepsis-induced AKI (called LPS-induced AKI models) in mice and cell lines were established with male C57BL/6 mice and renal tubular epithelial (PTEC) cells, respectively. Twenty-four hours after LPS administration, kidneys and cell samples were collected after various treatments to examine the alterations in the lncRNA 6406 levels and to evaluate the effects on LPS-induced inflammation, oxidative stress, and apoptosis through real-time PCR (RT-PCR) analysis, western blotting, and terminal deoxynucleotidyl transferase-mediated dUTP nick end labeling (TUNEL) staining. The results revealed that lncRNA 6406 could significantly attenuate LPS-induced AKI, as shown by the alleviation of inflammation, the suppression of oxidative stress and the inhibition of apoptosis. Mechanistically, a luciferase reporter assay and additional research showed that lncRNA 6406 functioned as a ceRNA to sponge miRNA-687, thereby modulating LPS-stimulated AKI by targeting the miR-687/PTEN axis; thus, this study presents a novel therapeutic strategy or sepsis-associated AKI.","container-title":"Front Physiol","DOI":"10.3389/fphys.2020.00622","ISSN":"1664-042X (Print) 1664-042x","journalAbbreviation":"Frontiers in physiology","language":"eng","note":"PMCID: PMC7325890","page":"622","title":"Long Noncoding RNA TCONS_00016406 Attenuates Lipopolysaccharide-Induced Acute Kidney Injury by Regulating the miR-687/PTEN Pathway","volume":"11","author":[{"family":"Liu","given":"X."},{"family":"Zhu","given":"N."},{"family":"Zhang","given":"B."},{"family":"Xu","given":"S. B."}],"issued":{"date-parts":[["2020"]]}}}],"schema":"https://github.com/citation-style-language/schema/raw/master/csl-citation.json"}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(54)</w:t>
            </w:r>
            <w:r w:rsidRPr="00546234">
              <w:rPr>
                <w:rFonts w:ascii="Times New Roman" w:hAnsi="Times New Roman" w:cs="Times New Roman"/>
                <w:sz w:val="16"/>
                <w:szCs w:val="16"/>
                <w:vertAlign w:val="superscript"/>
              </w:rPr>
              <w:fldChar w:fldCharType="end"/>
            </w:r>
          </w:p>
        </w:tc>
      </w:tr>
      <w:tr w:rsidR="00CB2C2E" w:rsidRPr="00DA07C7" w14:paraId="7F6F9AFC"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1CF5BD6D" w14:textId="77777777" w:rsidR="00CB2C2E" w:rsidRPr="00DA07C7" w:rsidRDefault="00CB2C2E" w:rsidP="00DF5924">
            <w:pPr>
              <w:jc w:val="center"/>
              <w:rPr>
                <w:rFonts w:ascii="Times New Roman" w:hAnsi="Times New Roman" w:cs="Times New Roman"/>
                <w:sz w:val="22"/>
                <w:szCs w:val="22"/>
              </w:rPr>
            </w:pPr>
          </w:p>
        </w:tc>
        <w:tc>
          <w:tcPr>
            <w:tcW w:w="1417" w:type="dxa"/>
            <w:tcBorders>
              <w:top w:val="single" w:sz="8" w:space="0" w:color="auto"/>
              <w:bottom w:val="single" w:sz="8" w:space="0" w:color="auto"/>
            </w:tcBorders>
            <w:vAlign w:val="center"/>
          </w:tcPr>
          <w:p w14:paraId="1A70C74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HOXA-AS2</w:t>
            </w:r>
          </w:p>
        </w:tc>
        <w:tc>
          <w:tcPr>
            <w:tcW w:w="1276" w:type="dxa"/>
            <w:tcBorders>
              <w:top w:val="single" w:sz="8" w:space="0" w:color="auto"/>
              <w:bottom w:val="single" w:sz="8" w:space="0" w:color="auto"/>
            </w:tcBorders>
            <w:vAlign w:val="center"/>
          </w:tcPr>
          <w:p w14:paraId="7399CFF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top w:val="single" w:sz="8" w:space="0" w:color="auto"/>
              <w:bottom w:val="single" w:sz="8" w:space="0" w:color="auto"/>
            </w:tcBorders>
            <w:vAlign w:val="center"/>
          </w:tcPr>
          <w:p w14:paraId="6ECC73D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miR-106b-5p/Wnt/β-</w:t>
            </w:r>
            <w:r w:rsidRPr="00B201A8">
              <w:rPr>
                <w:rFonts w:ascii="Times New Roman" w:hAnsi="Times New Roman" w:cs="Times New Roman"/>
                <w:color w:val="FF0000"/>
                <w:sz w:val="22"/>
                <w:szCs w:val="22"/>
              </w:rPr>
              <w:t>catenin</w:t>
            </w:r>
            <w:r>
              <w:rPr>
                <w:rFonts w:ascii="Times New Roman" w:hAnsi="Times New Roman" w:cs="Times New Roman"/>
                <w:sz w:val="22"/>
                <w:szCs w:val="22"/>
              </w:rPr>
              <w:t>/</w:t>
            </w:r>
            <w:r w:rsidRPr="00DA07C7">
              <w:rPr>
                <w:rFonts w:ascii="Times New Roman" w:hAnsi="Times New Roman" w:cs="Times New Roman"/>
                <w:sz w:val="22"/>
                <w:szCs w:val="22"/>
              </w:rPr>
              <w:t xml:space="preserve"> NF-κB</w:t>
            </w:r>
          </w:p>
        </w:tc>
        <w:tc>
          <w:tcPr>
            <w:tcW w:w="3261" w:type="dxa"/>
            <w:tcBorders>
              <w:top w:val="single" w:sz="8" w:space="0" w:color="auto"/>
              <w:bottom w:val="single" w:sz="8" w:space="0" w:color="auto"/>
            </w:tcBorders>
            <w:vAlign w:val="center"/>
          </w:tcPr>
          <w:p w14:paraId="3485375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hint="eastAsia"/>
                <w:sz w:val="22"/>
                <w:szCs w:val="22"/>
              </w:rPr>
              <w:t>nhibit</w:t>
            </w:r>
            <w:r>
              <w:rPr>
                <w:rFonts w:ascii="Times New Roman" w:hAnsi="Times New Roman" w:cs="Times New Roman"/>
                <w:sz w:val="22"/>
                <w:szCs w:val="22"/>
              </w:rPr>
              <w:t xml:space="preserve"> the inflammation</w:t>
            </w:r>
          </w:p>
        </w:tc>
        <w:tc>
          <w:tcPr>
            <w:tcW w:w="563" w:type="dxa"/>
            <w:tcBorders>
              <w:top w:val="single" w:sz="8" w:space="0" w:color="auto"/>
              <w:bottom w:val="single" w:sz="8" w:space="0" w:color="auto"/>
            </w:tcBorders>
            <w:vAlign w:val="center"/>
          </w:tcPr>
          <w:p w14:paraId="75A96AB5"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is9ft081d","properties":{"formattedCitation":"(55)","plainCitation":"(55)","noteIndex":0},"citationItems":[{"id":794,"uris":["http://zotero.org/users/8276030/items/2TBVSTIB"],"uri":["http://zotero.org/users/8276030/items/2TBVSTIB"],"itemData":{"id":794,"type":"article-journal","abstract":"HOXA cluster antisense RNA 2 (HOXA-AS2) is a long noncoding RNA associated with the development of numerous cancers. But, whether HOXA-AS2 exhibits a certain function in sepsis-engendered acute kidney injury (AKI) remains uninvestigated. We strived to unveil the role of HOXA-AS2 in sepsis-engendered AKI. The expression of HOXA-AS2 in sepsis patients, animal models and lipopolysaccharide (LPS)-impaired HK-2 cells was primarily assessed via a real-time quantitative polymerase chain reaction. The effects of HOXA-AS2 on cell survival of HK-2 cells under LPS irritation were evaluated after overexpression of HOXA-AS2. The correlation between HOXA-AS2 and microRNA (miR)-106b-5p was forecasted via bioinformatics software and verified by using a luciferase report system. Subsequently, the functions of miR-106b-5p in LPS-damaged HK-2 cells were reassessed. Western blot was used for the determination of Wnt/β-catenin and nuclear factor-κB (NF-κB) pathways. HOXA-AS2 expression was decreased in sepsis patients, animal operation group and LPS-irritated HK-2 cells. Overexpressed HOXA-AS2 mollified LPS-triggered impairment in HK-2 cells. In addition, a negative mediatory relation between HOXA-AS2 and miR-106b-5p was predicated. Synchronously, overexpressed miR-106b-5p counteracted the protection of HOXA-AS2 in LPS-damaged HK-2 cells. Ultimately, Wnt/β-catenin and NF-κB pathways were hindered by HOXA-AS2 via targeting miR-106b-5p. HOXA-AS2 exhibited protection in sepsis-engendered AKI via targeting miR-106b-5p and hindering the Wnt/β-catenin and NF-κB pathways.","container-title":"J Biochem Mol Toxicol","DOI":"10.1002/jbt.22453","ISSN":"1095-6670","issue":"4","language":"eng","page":"e22453","title":"Long noncoding RNA HOXA-AS2 mediates microRNA-106b-5p to repress sepsis-engendered acute kidney injury","volume":"34","author":[{"family":"Wu","given":"H."},{"family":"Wang","given":"J."},{"family":"Ma","given":"Z."}],"issued":{"date-parts":[["2020",4]]}}}],"schema":"https://github.com/citation-style-language/schema/raw/master/csl-citation.json"}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(55)</w:t>
            </w:r>
            <w:r w:rsidRPr="00546234">
              <w:rPr>
                <w:rFonts w:ascii="Times New Roman" w:hAnsi="Times New Roman" w:cs="Times New Roman"/>
                <w:sz w:val="16"/>
                <w:szCs w:val="16"/>
                <w:vertAlign w:val="superscript"/>
              </w:rPr>
              <w:fldChar w:fldCharType="end"/>
            </w:r>
          </w:p>
        </w:tc>
      </w:tr>
      <w:tr w:rsidR="00CB2C2E" w:rsidRPr="00DA07C7" w14:paraId="7911DA3C"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7799B1DA" w14:textId="77777777" w:rsidR="00CB2C2E" w:rsidRPr="00DA07C7" w:rsidRDefault="00CB2C2E" w:rsidP="00DF5924">
            <w:pPr>
              <w:jc w:val="center"/>
              <w:rPr>
                <w:rFonts w:ascii="Times New Roman" w:hAnsi="Times New Roman" w:cs="Times New Roman"/>
                <w:sz w:val="22"/>
                <w:szCs w:val="22"/>
              </w:rPr>
            </w:pPr>
          </w:p>
        </w:tc>
        <w:tc>
          <w:tcPr>
            <w:tcW w:w="1417" w:type="dxa"/>
            <w:tcBorders>
              <w:top w:val="single" w:sz="8" w:space="0" w:color="auto"/>
              <w:bottom w:val="single" w:sz="8" w:space="0" w:color="auto"/>
            </w:tcBorders>
            <w:vAlign w:val="center"/>
          </w:tcPr>
          <w:p w14:paraId="5E48DF3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LINC00261</w:t>
            </w:r>
          </w:p>
        </w:tc>
        <w:tc>
          <w:tcPr>
            <w:tcW w:w="1276" w:type="dxa"/>
            <w:tcBorders>
              <w:top w:val="single" w:sz="8" w:space="0" w:color="auto"/>
              <w:bottom w:val="single" w:sz="8" w:space="0" w:color="auto"/>
            </w:tcBorders>
            <w:vAlign w:val="center"/>
          </w:tcPr>
          <w:p w14:paraId="2CA85E4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top w:val="single" w:sz="8" w:space="0" w:color="auto"/>
              <w:bottom w:val="single" w:sz="8" w:space="0" w:color="auto"/>
            </w:tcBorders>
            <w:vAlign w:val="center"/>
          </w:tcPr>
          <w:p w14:paraId="5234C79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miR-654-5p/SOCS3/NF-</w:t>
            </w:r>
            <w:bookmarkStart w:id="20" w:name="OLE_LINK282"/>
            <w:bookmarkStart w:id="21" w:name="OLE_LINK283"/>
            <w:r w:rsidRPr="00DA07C7">
              <w:rPr>
                <w:rFonts w:ascii="Times New Roman" w:hAnsi="Times New Roman" w:cs="Times New Roman"/>
                <w:sz w:val="22"/>
                <w:szCs w:val="22"/>
              </w:rPr>
              <w:t>κ</w:t>
            </w:r>
            <w:bookmarkEnd w:id="20"/>
            <w:bookmarkEnd w:id="21"/>
            <w:r w:rsidRPr="00DA07C7">
              <w:rPr>
                <w:rFonts w:ascii="Times New Roman" w:hAnsi="Times New Roman" w:cs="Times New Roman"/>
                <w:sz w:val="22"/>
                <w:szCs w:val="22"/>
              </w:rPr>
              <w:t>B</w:t>
            </w:r>
          </w:p>
        </w:tc>
        <w:tc>
          <w:tcPr>
            <w:tcW w:w="3261" w:type="dxa"/>
            <w:tcBorders>
              <w:top w:val="single" w:sz="8" w:space="0" w:color="auto"/>
              <w:bottom w:val="single" w:sz="8" w:space="0" w:color="auto"/>
            </w:tcBorders>
            <w:vAlign w:val="center"/>
          </w:tcPr>
          <w:p w14:paraId="4DD8EB5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Improve cell viability, suppress the apoptosis, and reduced the generation of inflammation cytokines</w:t>
            </w:r>
          </w:p>
        </w:tc>
        <w:tc>
          <w:tcPr>
            <w:tcW w:w="563" w:type="dxa"/>
            <w:tcBorders>
              <w:top w:val="single" w:sz="8" w:space="0" w:color="auto"/>
              <w:bottom w:val="single" w:sz="8" w:space="0" w:color="auto"/>
            </w:tcBorders>
            <w:vAlign w:val="center"/>
          </w:tcPr>
          <w:p w14:paraId="15C9C83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239r83dsbl","properties":{"formattedCitation":"(56)","plainCitation":"(56)","noteIndex":0},"citationItems":[{"id":960,"uris":["http://zotero.org/users/8276030/items/TB868G69"],"uri":["http://zotero.org/users/8276030/items/TB868G69"],"itemData":{"id":960,"type":"article-journal","abstract":"Sepsis is a life-threatening disease, which can cause the dysfunction of multiple organs, including kidney. Recently, a number of studies found that the long non-coding RNA (lncRNA) is closely associated with the development and progression of sepsis; however, the role of long intergenic non-protein coding RNA 261 (LINC00261) in sepsis-induced acute kidney injury is poorly understood. In this study, we found the expression of LINC00261 was significantly decreased in the serum of patients with sepsis than healthy controls. A similar result was also observed in the mouse model of sepsis induced by lipopolysaccharide (LPS). Further investigations revealed that overexpression of LINC00261 improved the viability, suppressed the apoptosis and reduced the generation of inflammatory cytokines in LPS-treated HK-2 cells. Mechanistically, we confirmed that LINC00261 could function as a sponge to combine with microRNA-654-5p (miR-654-5p) which inhibits nuclear factor-κB (NF-κB) activity by targeting suppressor of cytokine signaling 3 (SOCS3). In conclusion, our results demonstrate that LINC00261 may regulate the progression of sepsis-induced acute kidney injury via the miR-654-5p/SOCS3/NF-κB pathway and therefore provides a new insight into the treatment of this disease.","call-number":"2.945","container-title":"Journal of Bioenergetics and Biomembranes","DOI":"10.1007/s10863-021-09874-8","ISSN":"1573-6881","issue":"2","journalAbbreviation":"J Bioenerg Biomembr","language":"eng","note":"PMID: 33481135","page":"129-137","source":"4","title":"LINC00261 relieves the progression of sepsis-induced acute kidney injury by inhibiting NF-κB activation through targeting the miR-654-5p/SOCS3 axis","volume":"53","author":[{"family":"Li","given":"Xinying"},{"family":"Li","given":"Jinying"},{"family":"Lu","given":"Ping"},{"family":"Li","given":"Mingzhe"}],"issued":{"date-parts":[["2021",4]]}}}],"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(56)</w:t>
            </w:r>
            <w:r w:rsidRPr="00546234">
              <w:rPr>
                <w:rFonts w:ascii="Times New Roman" w:hAnsi="Times New Roman" w:cs="Times New Roman"/>
                <w:sz w:val="16"/>
                <w:szCs w:val="16"/>
                <w:vertAlign w:val="superscript"/>
              </w:rPr>
              <w:fldChar w:fldCharType="end"/>
            </w:r>
          </w:p>
        </w:tc>
      </w:tr>
      <w:tr w:rsidR="00CB2C2E" w:rsidRPr="00DA07C7" w14:paraId="3318B768"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3CEE3937" w14:textId="77777777" w:rsidR="00CB2C2E" w:rsidRPr="00DA07C7" w:rsidRDefault="00CB2C2E" w:rsidP="00DF5924">
            <w:pPr>
              <w:jc w:val="center"/>
              <w:rPr>
                <w:rFonts w:ascii="Times New Roman" w:hAnsi="Times New Roman" w:cs="Times New Roman"/>
                <w:sz w:val="22"/>
                <w:szCs w:val="22"/>
              </w:rPr>
            </w:pPr>
          </w:p>
        </w:tc>
        <w:tc>
          <w:tcPr>
            <w:tcW w:w="1417" w:type="dxa"/>
            <w:vMerge w:val="restart"/>
            <w:tcBorders>
              <w:top w:val="single" w:sz="8" w:space="0" w:color="auto"/>
              <w:bottom w:val="single" w:sz="8" w:space="0" w:color="auto"/>
            </w:tcBorders>
            <w:vAlign w:val="center"/>
          </w:tcPr>
          <w:p w14:paraId="1A15D1E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CASC2</w:t>
            </w:r>
          </w:p>
          <w:p w14:paraId="5222DD2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tcBorders>
              <w:top w:val="single" w:sz="8" w:space="0" w:color="auto"/>
              <w:bottom w:val="single" w:sz="8" w:space="0" w:color="auto"/>
            </w:tcBorders>
            <w:vAlign w:val="center"/>
          </w:tcPr>
          <w:p w14:paraId="1E8B885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p w14:paraId="69F9997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2782393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miR-155/NF-κB</w:t>
            </w:r>
          </w:p>
        </w:tc>
        <w:tc>
          <w:tcPr>
            <w:tcW w:w="3261" w:type="dxa"/>
            <w:tcBorders>
              <w:top w:val="single" w:sz="8" w:space="0" w:color="auto"/>
              <w:bottom w:val="single" w:sz="8" w:space="0" w:color="auto"/>
            </w:tcBorders>
            <w:vAlign w:val="center"/>
          </w:tcPr>
          <w:p w14:paraId="49DA910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Inhibit inflammation factors creation, cell apoptosis and oxidative stress</w:t>
            </w:r>
          </w:p>
        </w:tc>
        <w:tc>
          <w:tcPr>
            <w:tcW w:w="563" w:type="dxa"/>
            <w:tcBorders>
              <w:top w:val="single" w:sz="8" w:space="0" w:color="auto"/>
              <w:bottom w:val="single" w:sz="8" w:space="0" w:color="auto"/>
            </w:tcBorders>
            <w:vAlign w:val="center"/>
          </w:tcPr>
          <w:p w14:paraId="60FBB341"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jhbkuhd4q","properties":{"formattedCitation":"(57)","plainCitation":"(57)","noteIndex":0},"citationItems":[{"id":783,"uris":["http://zotero.org/users/8276030/items/UEKXYFJU"],"uri":["http://zotero.org/users/8276030/items/UEKXYFJU"],"itemData":{"id":783,"type":"article-journal","abstract":"Sepsis is a systemic inflammatory response syndrome that can cause multiple‑organ damage, including acute kidney injury (AKI). Studies have shown that the long non‑coding RNA cancer susceptibility candidate 2 (CASC2) is involved in the occurrence and development of multiple human diseases, although its expression and role in AKI has not yet been reported. The present study demonstrated that the expression of CASC2 was significantly decreased in the serum of patients with sepsis compared with healthy subjects. In addition, the CASC2 level was negatively associated with the severity of AKI. Further experiments revealed that CASC2 promoted cell viability and inhibited inflammatory factor secretion, apoptosis and oxidative stress in lipopolysaccharide‑stimulated human renal tubular epithelial HK‑2 cells. Importantly, the current study observed that CASC2 was negatively associated with a pro‑inflammatory microRNA (miR)‑155. In addition, the upregulation of CASC2 significantly suppressed the nuclear factor κB (NF‑κB) signaling pathway. In conclusion, the results of the present study suggested that CASC2 may serve as a potential target for treating sepsis‑induced AKI by inhibiting the miR‑155 and NF‑κB pathway‑mediated inflammation.","container-title":"Int J Mol Med","DOI":"10.3892/ijmm.2020.4518","ISSN":"1107-3756","issue":"5","journalAbbreviation":"International journal of molecular medicine","language":"eng","page":"1554-1562","title":"Long non‑coding RNA CASC2 ameliorates sepsis‑induced acute kidney injury by regulating the miR‑155 and NF‑κB pathway","volume":"45","author":[{"family":"Wang","given":"M."},{"family":"Wei","given":"J."},{"family":"Shang","given":"F."},{"family":"Zang","given":"K."},{"family":"Ji","given":"T."}],"issued":{"date-parts":[["2020",5]]}}}],"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(57)</w:t>
            </w:r>
            <w:r w:rsidRPr="00546234">
              <w:rPr>
                <w:rFonts w:ascii="Times New Roman" w:hAnsi="Times New Roman" w:cs="Times New Roman"/>
                <w:sz w:val="16"/>
                <w:szCs w:val="16"/>
                <w:vertAlign w:val="superscript"/>
              </w:rPr>
              <w:fldChar w:fldCharType="end"/>
            </w:r>
          </w:p>
        </w:tc>
      </w:tr>
      <w:tr w:rsidR="00CB2C2E" w:rsidRPr="00DA07C7" w14:paraId="153EE851"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5640CEBF" w14:textId="77777777" w:rsidR="00CB2C2E" w:rsidRPr="00DA07C7" w:rsidRDefault="00CB2C2E" w:rsidP="00DF5924">
            <w:pPr>
              <w:jc w:val="center"/>
              <w:rPr>
                <w:rFonts w:ascii="Times New Roman" w:hAnsi="Times New Roman" w:cs="Times New Roman"/>
                <w:sz w:val="22"/>
                <w:szCs w:val="22"/>
              </w:rPr>
            </w:pPr>
          </w:p>
        </w:tc>
        <w:tc>
          <w:tcPr>
            <w:tcW w:w="1417" w:type="dxa"/>
            <w:vMerge/>
            <w:tcBorders>
              <w:top w:val="single" w:sz="8" w:space="0" w:color="auto"/>
              <w:bottom w:val="single" w:sz="8" w:space="0" w:color="auto"/>
            </w:tcBorders>
            <w:vAlign w:val="center"/>
          </w:tcPr>
          <w:p w14:paraId="0F48578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tcBorders>
              <w:top w:val="single" w:sz="8" w:space="0" w:color="auto"/>
              <w:bottom w:val="single" w:sz="8" w:space="0" w:color="auto"/>
            </w:tcBorders>
            <w:vAlign w:val="center"/>
          </w:tcPr>
          <w:p w14:paraId="6553476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46E67D4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miR-545-3p/PPARA</w:t>
            </w:r>
          </w:p>
        </w:tc>
        <w:tc>
          <w:tcPr>
            <w:tcW w:w="3261" w:type="dxa"/>
            <w:tcBorders>
              <w:top w:val="single" w:sz="8" w:space="0" w:color="auto"/>
              <w:bottom w:val="single" w:sz="8" w:space="0" w:color="auto"/>
            </w:tcBorders>
            <w:vAlign w:val="center"/>
          </w:tcPr>
          <w:p w14:paraId="1360DE3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Facilities cell viability and restrain cell apoptosis migration EMT and oxidative stress</w:t>
            </w:r>
          </w:p>
        </w:tc>
        <w:tc>
          <w:tcPr>
            <w:tcW w:w="563" w:type="dxa"/>
            <w:tcBorders>
              <w:top w:val="single" w:sz="8" w:space="0" w:color="auto"/>
              <w:bottom w:val="single" w:sz="8" w:space="0" w:color="auto"/>
            </w:tcBorders>
            <w:vAlign w:val="center"/>
          </w:tcPr>
          <w:p w14:paraId="063AB503"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skofi9jcf","properties":{"formattedCitation":"(58)","plainCitation":"(58)","noteIndex":0},"citationItems":[{"id":856,"uris":["http://zotero.org/users/8276030/items/DAS2VDTQ"],"uri":["http://zotero.org/users/8276030/items/DAS2VDTQ"],"itemData":{"id":856,"type":"article-journal","abstract":"BACKGROUND: Long non-coding RNAs (lncRNAs) have been demonstrated to be involved in the progression of sepsis-induced acute kidney injury (AKI). In this study, we aimed to explore the functions of lncRNA cancer susceptibility candidate 2 (CASC2) in sepsis-induced AKI. METHODS: The sepsis cell models were established by exposing HK2 and HEK293 cells into lipopolysaccharide (LPS). Quantitative real-time polymerase chain reaction (qRT-PCR) assay was conducted to determine the expression of CASC2, miR-545-3p and peroxisome proliferator-activated receptor-α (PPARA) mRNA. Cell Counting Kit-8 (CCK-8) assay, flow cytometry analysis and wound healing assay were employed for cell viability, apoptosis and migration, respectively. Western blot assay was conducted for the protein levels of E-cadherin, α-SMA and PPARA. The levels of superoxide dismutase (SOD) and malondialdehyde (MDA) were measured by specific kits. The relationship between miR-545-3p and CASC2 or PPARA was verified by dual-luciferase reporter assay. RESULTS: CASC2 level was decreased in sepsis patients' serums and LPS-treated HK2 and HEK293 cells. CASC2 overexpression facilitated cell viability and restrained cell apoptosis, migration, epithelial-mesenchymal transition (EMT) and oxidative stress in LPS-triggered HK2 and HEK293 cells. CASC2 was identified as a sponge for miR-545-3p to regulate PPARA expression. MiR-545-3p overexpression restored the impact of CASC2 on LPS-induced injury in HK2 and HEK293 cells. Moreover, miR-545-3p overexpression aggravated LPS-induced cell injury in HK2 and HEK293 cells by targeting PPARA. CONCLUSION: CASC2 overexpression relieved the damage of HK2 and HEK293 cells mediated by LPS treatment through regulating miR-545-3p/PPARA axis.","container-title":"J Surg Res","DOI":"10.1016/j.jss.2021.03.047","ISSN":"0022-4804","journalAbbreviation":"The Journal of surgical research","language":"eng","page":"223-232","title":"Long Non-Coding RNA CASC2 Overexpression Ameliorates Sepsis-Associated Acute Kidney Injury by Regulating MiR-545-3p/PPARA axis","volume":"265","author":[{"family":"Hu","given":"Q."},{"family":"Zen","given":"W."},{"family":"Zhang","given":"M."},{"family":"Wang","given":"Z."},{"family":"Cui","given":"W."},{"family":"Liu","given":"Y."},{"family":"Xu","given":"B."}],"issued":{"date-parts":[["2021",5,3]]}}}],"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(58)</w:t>
            </w:r>
            <w:r w:rsidRPr="00546234">
              <w:rPr>
                <w:rFonts w:ascii="Times New Roman" w:hAnsi="Times New Roman" w:cs="Times New Roman"/>
                <w:sz w:val="16"/>
                <w:szCs w:val="16"/>
                <w:vertAlign w:val="superscript"/>
              </w:rPr>
              <w:fldChar w:fldCharType="end"/>
            </w:r>
          </w:p>
        </w:tc>
      </w:tr>
      <w:tr w:rsidR="00CB2C2E" w:rsidRPr="00DA07C7" w14:paraId="71ABAC87"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2963360E" w14:textId="77777777" w:rsidR="00CB2C2E" w:rsidRPr="00DA07C7" w:rsidRDefault="00CB2C2E" w:rsidP="00DF5924">
            <w:pPr>
              <w:jc w:val="center"/>
              <w:rPr>
                <w:rFonts w:ascii="Times New Roman" w:hAnsi="Times New Roman" w:cs="Times New Roman"/>
                <w:sz w:val="22"/>
                <w:szCs w:val="22"/>
              </w:rPr>
            </w:pPr>
          </w:p>
        </w:tc>
        <w:tc>
          <w:tcPr>
            <w:tcW w:w="1417" w:type="dxa"/>
            <w:tcBorders>
              <w:top w:val="single" w:sz="8" w:space="0" w:color="auto"/>
              <w:bottom w:val="single" w:sz="8" w:space="0" w:color="auto"/>
            </w:tcBorders>
            <w:vAlign w:val="center"/>
          </w:tcPr>
          <w:p w14:paraId="5E1D8DA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CCAT-1</w:t>
            </w:r>
          </w:p>
        </w:tc>
        <w:tc>
          <w:tcPr>
            <w:tcW w:w="1276" w:type="dxa"/>
            <w:tcBorders>
              <w:top w:val="single" w:sz="8" w:space="0" w:color="auto"/>
              <w:bottom w:val="single" w:sz="8" w:space="0" w:color="auto"/>
            </w:tcBorders>
            <w:vAlign w:val="center"/>
          </w:tcPr>
          <w:p w14:paraId="2ECF2B7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top w:val="single" w:sz="8" w:space="0" w:color="auto"/>
              <w:bottom w:val="single" w:sz="8" w:space="0" w:color="auto"/>
            </w:tcBorders>
            <w:vAlign w:val="center"/>
          </w:tcPr>
          <w:p w14:paraId="5CC31CC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miR-155/SIRT1</w:t>
            </w:r>
          </w:p>
        </w:tc>
        <w:tc>
          <w:tcPr>
            <w:tcW w:w="3261" w:type="dxa"/>
            <w:tcBorders>
              <w:top w:val="single" w:sz="8" w:space="0" w:color="auto"/>
              <w:bottom w:val="single" w:sz="8" w:space="0" w:color="auto"/>
            </w:tcBorders>
            <w:vAlign w:val="center"/>
          </w:tcPr>
          <w:p w14:paraId="44336F4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Attenuate inflammatory response and apoptosis</w:t>
            </w:r>
          </w:p>
        </w:tc>
        <w:tc>
          <w:tcPr>
            <w:tcW w:w="563" w:type="dxa"/>
            <w:tcBorders>
              <w:top w:val="single" w:sz="8" w:space="0" w:color="auto"/>
              <w:bottom w:val="single" w:sz="8" w:space="0" w:color="auto"/>
            </w:tcBorders>
            <w:vAlign w:val="center"/>
          </w:tcPr>
          <w:p w14:paraId="0441F6F4"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ui0b0h0q4","properties":{"formattedCitation":"(59)","plainCitation":"(59)","noteIndex":0},"citationItems":[{"id":761,"uris":["http://zotero.org/users/8276030/items/AZ8NT8C3"],"uri":["http://zotero.org/users/8276030/items/AZ8NT8C3"],"itemData":{"id":761,"type":"article-journal","abstract":"BACKGROUNDS: Acute kidney injury (AKI) is characterized by excessive inflammatory response and apoptosis in tubular epithelial cells. Recent studies suggested that long non-coding RNAs colon cancer-associated transcript-1 (CCAT-1) and microRNA-155 (miR-155) might regulate cell death and inflammation. We aimed to explore the role of CCAT-1/miRNA-155 axis in the AKI. METHODS: LPS was applied to establish in vitro and in vivo models of AKI using HK2 cells and pcDNA-CCAT1 transgenic mice, respectively. Gene overexpression or knockdown were performed through plasmids transfection. Apoptosis were determined by qRT-PCR, western blotting (Fas, FasL, Caspase-3), AnnexinV/PI staining and TUNEL assay. Cytokines were assessed by ELISA. Interaction of CCAT1/miR-155 and miR-155/SIRT1 were detected by dual-luciferase reporter assay. RNA immunoprecipitation (RIP) was also performed to determine CCAT1/miR-155 interaction. Pathological changes of AKI were evaluated using H&amp;E staining, blood urine nitrogen (BUN) and serum creatinine (Cr) detection kits. The degree of renal fibrosis was determined by Masson trichrome stain. RESULTS: LPS administration reduced CCAT1 and SIRT1 expression, but increased miR-155 levels in tubular epithelial cells in vitro. Luciferase assay demonstrated that miR-155 might bind to and regulate CCAT1 and SIRT1. RIP further confirmed the direct interaction of CCAT1 and miR-155. Restoration of CCAT1 attenuated LPS induced inflammation and apoptosis through sequestering miR-155. The anti-inflammation and pro-survival effects of CCAT1 overexpression and miR-155 inhibition were abolished by SIRT1 knockdown, as indicated by the expression of cytokine and apoptotic markers, as well as H&amp;E, BUN and Cr detection. Dysregulated CCAT1/miR-155/SIRT1 pathway regulated disease progression in a murine model of LPS-induced AKI, and NF-κB pathway involved in. CONCLUSION: CCAT1 restoration sequestered miR-155, leading to upregulation of SIRT1 and alleviated LPS induced renal tubular epithelial cell damage in vitro and in vivo.","call-number":"4.16","container-title":"Mitochondrion","DOI":"10.1016/j.mito.2020.03.010","ISSN":"1567-7249","language":"eng","page":"76-90","source":"3","title":"Abnormal lncRNA CCAT1/microRNA-155/SIRT1 axis promoted inflammatory response and apoptosis of tubular epithelial cells in LPS caused acute kidney injury","volume":"53","author":[{"family":"Lu","given":"S."},{"family":"Dong","given":"L."},{"family":"Jing","given":"X."},{"family":"Gen-Yang","given":"C."},{"family":"Zhan-Zheng","given":"Z."}],"issued":{"date-parts":[["2020",7]]}}}],"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(59)</w:t>
            </w:r>
            <w:r w:rsidRPr="00546234">
              <w:rPr>
                <w:rFonts w:ascii="Times New Roman" w:hAnsi="Times New Roman" w:cs="Times New Roman"/>
                <w:sz w:val="16"/>
                <w:szCs w:val="16"/>
                <w:vertAlign w:val="superscript"/>
              </w:rPr>
              <w:fldChar w:fldCharType="end"/>
            </w:r>
          </w:p>
        </w:tc>
      </w:tr>
      <w:tr w:rsidR="00CB2C2E" w:rsidRPr="00DA07C7" w14:paraId="793B4CF9"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6206B898" w14:textId="77777777" w:rsidR="00CB2C2E" w:rsidRPr="00762625" w:rsidRDefault="00CB2C2E" w:rsidP="00DF5924">
            <w:pPr>
              <w:jc w:val="center"/>
              <w:rPr>
                <w:rFonts w:ascii="Times New Roman" w:hAnsi="Times New Roman" w:cs="Times New Roman"/>
                <w:sz w:val="22"/>
                <w:szCs w:val="22"/>
              </w:rPr>
            </w:pPr>
          </w:p>
        </w:tc>
        <w:tc>
          <w:tcPr>
            <w:tcW w:w="1417" w:type="dxa"/>
            <w:tcBorders>
              <w:top w:val="single" w:sz="8" w:space="0" w:color="auto"/>
              <w:bottom w:val="single" w:sz="8" w:space="0" w:color="auto"/>
            </w:tcBorders>
            <w:vAlign w:val="center"/>
          </w:tcPr>
          <w:p w14:paraId="36E47B4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62625">
              <w:rPr>
                <w:rFonts w:ascii="Times New Roman" w:hAnsi="Times New Roman" w:cs="Times New Roman"/>
                <w:sz w:val="22"/>
                <w:szCs w:val="22"/>
              </w:rPr>
              <w:t>NONRATG019935.2</w:t>
            </w:r>
          </w:p>
        </w:tc>
        <w:tc>
          <w:tcPr>
            <w:tcW w:w="1276" w:type="dxa"/>
            <w:tcBorders>
              <w:top w:val="single" w:sz="8" w:space="0" w:color="auto"/>
              <w:bottom w:val="single" w:sz="8" w:space="0" w:color="auto"/>
            </w:tcBorders>
            <w:vAlign w:val="center"/>
          </w:tcPr>
          <w:p w14:paraId="765B423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own</w:t>
            </w:r>
          </w:p>
        </w:tc>
        <w:tc>
          <w:tcPr>
            <w:tcW w:w="2551" w:type="dxa"/>
            <w:tcBorders>
              <w:top w:val="single" w:sz="8" w:space="0" w:color="auto"/>
              <w:bottom w:val="single" w:sz="8" w:space="0" w:color="auto"/>
            </w:tcBorders>
            <w:vAlign w:val="center"/>
          </w:tcPr>
          <w:p w14:paraId="2609155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P53</w:t>
            </w:r>
          </w:p>
        </w:tc>
        <w:tc>
          <w:tcPr>
            <w:tcW w:w="3261" w:type="dxa"/>
            <w:tcBorders>
              <w:top w:val="single" w:sz="8" w:space="0" w:color="auto"/>
              <w:bottom w:val="single" w:sz="8" w:space="0" w:color="auto"/>
            </w:tcBorders>
            <w:vAlign w:val="center"/>
          </w:tcPr>
          <w:p w14:paraId="4585B70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Suppress the apoptosis</w:t>
            </w:r>
          </w:p>
        </w:tc>
        <w:tc>
          <w:tcPr>
            <w:tcW w:w="563" w:type="dxa"/>
            <w:tcBorders>
              <w:top w:val="single" w:sz="8" w:space="0" w:color="auto"/>
              <w:bottom w:val="single" w:sz="8" w:space="0" w:color="auto"/>
            </w:tcBorders>
            <w:vAlign w:val="center"/>
          </w:tcPr>
          <w:p w14:paraId="35CC49E3"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hto1sgqqn","properties":{"formattedCitation":"(60)","plainCitation":"(60)","noteIndex":0},"citationItems":[{"id":1682,"uris":["http://zotero.org/users/8276030/items/YFTIRR76"],"uri":["http://zotero.org/users/8276030/items/YFTIRR76"],"itemData":{"id":1682,"type":"article-journal","abstract":"Although increasing evidence has confirmed that the apoptosis of renal tubular epithelial cells (RTECs) is a crucial contributor to the onset and development of septic acute kidney injury (AKI), the pathological mechanism by which RTEC apoptosis is upregulated during septic AKI is not entirely clear. In this study, a rat model of septic AKI was induced by a cecal ligation puncture procedure or lipopolysaccharide (LPS) injection. Four differentially expressed long noncoding RNAs (DE-Lncs) in the rat model of septic AKI were determined using RNA-sequencing and verified by qRT-PCR. Among the four DE-Lncs, the expression level of lncRNA NONRATG019935.2 (9935) exhibited the most significant reduction in both septic AKI rats and LPS-treated NRK-52E cells (a rat RTEC line). The overexpression of 9935 suppressed cell apoptosis and p53 protein level in LPS-treated NRK-52E cells, and retarded septic AKI development in the rat model of septic AKI. Mechanistically, 9935 decreased the human antigen R (HuR)-mediated Tp53 mRNA stability by limiting the combination of HuR and the 3'UTR region of Tp53 mRNA in RTECs. The overexpression of HuR abrogated the inhibitory effect of pcDNA-9935 on the LPS-induced apoptosis of NRK-52E and rat primary RTECs. In conclusion, 9935 exerts its role in septic AKI by suppressing the p53-mediated apoptosis of RTECs, and this essential role of 9935 relies on its destructive effect on HuR-mediated Tp53 mRNA stability.","call-number":"8.469","container-title":"Cell Death &amp; Disease","DOI":"10.1038/s41419-021-03953-9","ISSN":"2041-4889","issue":"8","journalAbbreviation":"Cell Death Dis","language":"eng","note":"PMID: 34719669\nPMCID: PMC8558325","page":"771","source":"1","title":"Upregulation of lncRNA NONRATG019935.2 suppresses the p53-mediated apoptosis of renal tubular epithelial cells in septic acute kidney injury","volume":"12","author":[{"family":"Ding","given":"Ying"},{"family":"Zhou","given":"Dao-Yang"},{"family":"Yu","given":"Hong"},{"family":"Zhu","given":"Tao"},{"family":"Guo","given":"Feng"},{"family":"He","given":"Yang"},{"family":"Guo","given":"Xiu-Liu"},{"family":"Lin","given":"Yong-Jun"},{"family":"Liu","given":"Yu-Jiao"},{"family":"Yu","given":"Yun-Song"}],"issued":{"date-parts":[["2021",11,1]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(60)</w:t>
            </w:r>
            <w:r w:rsidRPr="00546234">
              <w:rPr>
                <w:rFonts w:ascii="Times New Roman" w:hAnsi="Times New Roman" w:cs="Times New Roman"/>
                <w:sz w:val="16"/>
                <w:szCs w:val="16"/>
                <w:vertAlign w:val="superscript"/>
              </w:rPr>
              <w:fldChar w:fldCharType="end"/>
            </w:r>
          </w:p>
        </w:tc>
      </w:tr>
      <w:tr w:rsidR="00CB2C2E" w:rsidRPr="00DA07C7" w14:paraId="7D26DC64"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7304DF8B" w14:textId="77777777" w:rsidR="00CB2C2E" w:rsidRPr="00DA07C7" w:rsidRDefault="00CB2C2E" w:rsidP="00DF5924">
            <w:pPr>
              <w:jc w:val="center"/>
              <w:rPr>
                <w:rFonts w:ascii="Times New Roman" w:hAnsi="Times New Roman" w:cs="Times New Roman"/>
                <w:sz w:val="22"/>
                <w:szCs w:val="22"/>
              </w:rPr>
            </w:pPr>
          </w:p>
        </w:tc>
        <w:tc>
          <w:tcPr>
            <w:tcW w:w="1417" w:type="dxa"/>
            <w:vMerge w:val="restart"/>
            <w:tcBorders>
              <w:top w:val="single" w:sz="8" w:space="0" w:color="auto"/>
              <w:bottom w:val="single" w:sz="8" w:space="0" w:color="auto"/>
            </w:tcBorders>
            <w:vAlign w:val="center"/>
          </w:tcPr>
          <w:p w14:paraId="1D00D7B3"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CRNDE</w:t>
            </w:r>
          </w:p>
          <w:p w14:paraId="445FBFC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tcBorders>
              <w:top w:val="single" w:sz="8" w:space="0" w:color="auto"/>
              <w:bottom w:val="single" w:sz="8" w:space="0" w:color="auto"/>
            </w:tcBorders>
            <w:vAlign w:val="center"/>
          </w:tcPr>
          <w:p w14:paraId="284CEF4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2A84B3F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3FF9BD0A"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TLR3/NF-κB</w:t>
            </w:r>
          </w:p>
        </w:tc>
        <w:tc>
          <w:tcPr>
            <w:tcW w:w="3261" w:type="dxa"/>
            <w:tcBorders>
              <w:top w:val="single" w:sz="8" w:space="0" w:color="auto"/>
              <w:bottom w:val="single" w:sz="8" w:space="0" w:color="auto"/>
            </w:tcBorders>
            <w:vAlign w:val="center"/>
          </w:tcPr>
          <w:p w14:paraId="6AD5F116"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kidney injury</w:t>
            </w:r>
          </w:p>
        </w:tc>
        <w:tc>
          <w:tcPr>
            <w:tcW w:w="563" w:type="dxa"/>
            <w:tcBorders>
              <w:top w:val="single" w:sz="8" w:space="0" w:color="auto"/>
              <w:bottom w:val="single" w:sz="8" w:space="0" w:color="auto"/>
            </w:tcBorders>
            <w:vAlign w:val="center"/>
          </w:tcPr>
          <w:p w14:paraId="2C8ECBA2"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vcblq5no6","properties":{"formattedCitation":"(61)","plainCitation":"(61)","noteIndex":0},"citationItems":[{"id":716,"uris":["http://zotero.org/users/8276030/items/24QH5JI4"],"uri":["http://zotero.org/users/8276030/items/24QH5JI4"],"itemData":{"id":716,"type":"article-journal","abstract":"OBJECTIVE: The aim of this study was to detect the expression of long non-coding ribonucleic acid (lncRNA) colorectal neoplasia differentially expressed gene (CRNDE) in the kidney tissues of mice with sepsis-induced acute kidney injury (AKI) and its effect on KI, and to further explore its mechanism. MATERIALS AND METHODS: A total of 60 male C57 mice were randomly divided into 3 groups based on a random number table, including the control group (Sham group, n=20), sepsis-related KI group [lipopolysaccharide (LPS) group, n=20] and CRNDE inhibition group [LPS + CRNDE small interfering ribonucleic acid (siRNA) group, n=20]. Mice in LPS and LPS + CRNDE siRNA groups were intraperitoneally injected with 5 mg/kg LPS, while the tail vein was injected with 5 μL CRNDE siRNAs. After 12 h, the expression level of lncRNA CRNDE in kidney tissues of mice in each group was detected via Reverse Transcription-Polymerase Chain Reaction (RT-PCR). At the same time, 2 mL of orbital blood was collected from each mouse, and the levels of creatinine and blood urea nitrogen were detected. Subsequently, kidney tissue samples were collected from mice in each group. Periodic acid Schiff (PAS) staining was used to assess the injury of renal tubulointerstitium, followed by scoring. Hematoxylin and eosin (H&amp;E) staining was applied to detect cell injury in kidney tissues. Terminal deoxynucleotidyl transferase dUTP nick end labeling (TUNEL) staining was adopted to examine the apoptosis in kidney tissues in mice of each group. Meanwhile, the distribution and expression of p65 in kidney tissues of mice in each group were determined via immunohistochemical staining. Finally, the expression of Toll-like receptor 3 (TLR3)/nuclear factor kappa-light-chain-enhancer of activated B cells (NF-κB) pathway in kidney tissues of mice in each group was detected using Western blotting. RESULTS: Compared with the Sham group, lncRNA CRNDE level in the kidney of the LPS group was remarkably up-regulated (p&lt;0.05). The levels of creatinine and blood urea nitrogen in LPS + CRNDE siRNA group were notably lower than those of the LPS group (p&lt;0.05). PAS staining results manifested that renal tubulointerstitial injury in the LPS group was significantly more serious than that of the LPS + CRNDE siRNA group (p&lt;0.05). According to H&amp;E staining results, serious edema, rupture and necrosis observed in kidney tissue cells of the LPS group. However, after the intervention of CRNDE siRNA, cell edema and necrosis were markedly relieved. In addition, TUNEL staining results indicated that the apoptotic level of kidney tissue cells in the LPS + CRNDE siRNA group was significantly lower than that of the LPS group (p&lt;0.05). Subsequent immunofluorescence staining demonstrated that p65 expression in the LPS group increased significantly, which was markedly inhibited by CRNDE siRNA intervention (p&lt;0.05). Furthermore, Western blotting displayed that CRNDE siRNA could effectively inhibit the activation of TLR3 and p65 in mouse kidney tissue induced by LPS (p&lt;0.05). CONCLUSIONS: Inhibition of CRNDE can reduce sepsis-induced KI by blocking the activation of the TLR3/NF-κB pathway. Moreover, CRNDE is expected to become a target for clinical treatment of sepsis-related KI.","container-title":"Eur Rev Med Pharmacol Sci","DOI":"10.26355/eurrev_201912_19688","ISSN":"1128-3602","issue":"23","language":"eng","page":"10489-10497","title":"Effect of lncRNA CRNDE on sepsis-related kidney injury through the TLR3/NF-κB pathway","volume":"23","author":[{"family":"Sun","given":"B. Q."},{"family":"Sui","given":"Y. D."},{"family":"Huang","given":"H."},{"family":"Zou","given":"X. B."},{"family":"Chen","given":"S. C."},{"family":"Yu","given":"Z. K."}],"issued":{"date-parts":[["2019",12]]}}}],"schema":"https://github.com/citation-style-language/schema/raw/master/csl-citation.json"}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(61)</w:t>
            </w:r>
            <w:r w:rsidRPr="00546234">
              <w:rPr>
                <w:rFonts w:ascii="Times New Roman" w:hAnsi="Times New Roman" w:cs="Times New Roman"/>
                <w:sz w:val="16"/>
                <w:szCs w:val="16"/>
                <w:vertAlign w:val="superscript"/>
              </w:rPr>
              <w:fldChar w:fldCharType="end"/>
            </w:r>
          </w:p>
        </w:tc>
      </w:tr>
      <w:tr w:rsidR="00CB2C2E" w:rsidRPr="00DA07C7" w14:paraId="78C2F31E"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56E1E0A9" w14:textId="77777777" w:rsidR="00CB2C2E" w:rsidRPr="00DA07C7" w:rsidRDefault="00CB2C2E" w:rsidP="00DF5924">
            <w:pPr>
              <w:jc w:val="center"/>
              <w:rPr>
                <w:rFonts w:ascii="Times New Roman" w:hAnsi="Times New Roman" w:cs="Times New Roman"/>
                <w:sz w:val="22"/>
                <w:szCs w:val="22"/>
              </w:rPr>
            </w:pPr>
          </w:p>
        </w:tc>
        <w:tc>
          <w:tcPr>
            <w:tcW w:w="1417" w:type="dxa"/>
            <w:vMerge/>
            <w:tcBorders>
              <w:top w:val="single" w:sz="8" w:space="0" w:color="auto"/>
              <w:bottom w:val="single" w:sz="8" w:space="0" w:color="auto"/>
            </w:tcBorders>
            <w:vAlign w:val="center"/>
          </w:tcPr>
          <w:p w14:paraId="3274A8CF"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tcBorders>
              <w:top w:val="single" w:sz="8" w:space="0" w:color="auto"/>
              <w:bottom w:val="nil"/>
            </w:tcBorders>
            <w:vAlign w:val="center"/>
          </w:tcPr>
          <w:p w14:paraId="407CD8E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1098F4C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miR-146a /TLR4/NF-κB</w:t>
            </w:r>
          </w:p>
        </w:tc>
        <w:tc>
          <w:tcPr>
            <w:tcW w:w="3261" w:type="dxa"/>
            <w:tcBorders>
              <w:top w:val="single" w:sz="8" w:space="0" w:color="auto"/>
              <w:bottom w:val="single" w:sz="8" w:space="0" w:color="auto"/>
            </w:tcBorders>
            <w:vAlign w:val="center"/>
          </w:tcPr>
          <w:p w14:paraId="56F22864"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22" w:name="OLE_LINK278"/>
            <w:bookmarkStart w:id="23" w:name="OLE_LINK279"/>
            <w:r w:rsidRPr="00DA07C7">
              <w:rPr>
                <w:rFonts w:ascii="Times New Roman" w:hAnsi="Times New Roman" w:cs="Times New Roman"/>
                <w:sz w:val="22"/>
                <w:szCs w:val="22"/>
              </w:rPr>
              <w:t>Accelerate LPS-induced inflammation and apoptosis</w:t>
            </w:r>
            <w:bookmarkEnd w:id="22"/>
            <w:bookmarkEnd w:id="23"/>
          </w:p>
        </w:tc>
        <w:tc>
          <w:tcPr>
            <w:tcW w:w="563" w:type="dxa"/>
            <w:tcBorders>
              <w:top w:val="single" w:sz="8" w:space="0" w:color="auto"/>
              <w:bottom w:val="single" w:sz="8" w:space="0" w:color="auto"/>
            </w:tcBorders>
            <w:vAlign w:val="center"/>
          </w:tcPr>
          <w:p w14:paraId="2304587A"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vp2r24qgl","properties":{"formattedCitation":"(62)","plainCitation":"(62)","noteIndex":0},"citationItems":[{"id":953,"uris":["http://zotero.org/users/8276030/items/FM3XSFCD"],"uri":["http://zotero.org/users/8276030/items/FM3XSFCD"],"itemData":{"id":953,"type":"article-journal","abstract":"Objective: To investigate the effects of lncRNA CRNDE on sepsis-associated acute kidney injury in the human kidney 2 cell line and explore the potential mechanisms.\nMethods: HK-2 cells were treated with lipopolysaccharides to induce injuries. The expression of CRNDE and miR-146a in HK-2 cells were altered by a transient transfection assay. Cell apoptosis was detected by a flow cytometry assay, and the levels of inflammatory cytokines including TNF-α, IL-6, IL-8, and IL-1β were assessed by ELISA. Furthermore, western blot analysis was performed to detect the expression levels of TLR4/NF-κB pathway-related proteins. And a luciferase reporter gene assay was used to verify if miR-146a was the target of CRNDE.\nResults: LPS treatment increased CRNDE expression in HK-2 cells. CRNDE overexpression enhanced cell injuries in HK-2 cells significantly increasing inflammatory cytokine levels, including TNF-α, IL-6, IL-8, and IL-1β, and cell apoptosis. In addition, CRNDE overexpression further activated the TLR4/NF-κB pathways in HK-2 cells. Inversely, opposite results were observed in the miR-146a mimic treatment group, and the miR-146a inhibitor could reverse the protein expression changes of TLR4/NF-κB in the si-CRNDE and LPS treatment group.\nConclusion: This study demonstrated that CRNDE overexpression could activate the TLR4/NF-κB signaling pathway by regulating miR-146a, which accelerated LPS-induced inflammation and apoptosis in HK-2 cells.","container-title":"Analytical Cellular Pathology (Amsterdam)","DOI":"10.1155/2020/8576234","ISSN":"2210-7185","journalAbbreviation":"Anal Cell Pathol (Amst)","language":"eng","note":"PMID: 32399391\nPMCID: PMC7211233","page":"8576234","title":"Effects and Mechanism of lncRNA CRNDE on Sepsis-Induced Acute Kidney Injury","volume":"2020","author":[{"family":"Wu","given":"Shen"},{"family":"Qiu","given":"Hengyi"},{"family":"Wang","given":"Qiao"},{"family":"Cao","given":"Zheng"},{"family":"Wang","given":"Jianmin"}],"issued":{"date-parts":[["2020"]]}}}],"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(62)</w:t>
            </w:r>
            <w:r w:rsidRPr="00546234">
              <w:rPr>
                <w:rFonts w:ascii="Times New Roman" w:hAnsi="Times New Roman" w:cs="Times New Roman"/>
                <w:sz w:val="16"/>
                <w:szCs w:val="16"/>
                <w:vertAlign w:val="superscript"/>
              </w:rPr>
              <w:fldChar w:fldCharType="end"/>
            </w:r>
          </w:p>
        </w:tc>
      </w:tr>
      <w:tr w:rsidR="00CB2C2E" w:rsidRPr="00DA07C7" w14:paraId="22034FBE"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69F5CBF1" w14:textId="77777777" w:rsidR="00CB2C2E" w:rsidRPr="00DA07C7" w:rsidRDefault="00CB2C2E" w:rsidP="00DF5924">
            <w:pPr>
              <w:jc w:val="center"/>
              <w:rPr>
                <w:rFonts w:ascii="Times New Roman" w:hAnsi="Times New Roman" w:cs="Times New Roman"/>
                <w:sz w:val="22"/>
                <w:szCs w:val="22"/>
              </w:rPr>
            </w:pPr>
          </w:p>
        </w:tc>
        <w:tc>
          <w:tcPr>
            <w:tcW w:w="1417" w:type="dxa"/>
            <w:vMerge/>
            <w:tcBorders>
              <w:top w:val="single" w:sz="8" w:space="0" w:color="auto"/>
              <w:bottom w:val="single" w:sz="8" w:space="0" w:color="auto"/>
            </w:tcBorders>
            <w:vAlign w:val="center"/>
          </w:tcPr>
          <w:p w14:paraId="159DDB1C"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Borders>
              <w:top w:val="nil"/>
              <w:bottom w:val="single" w:sz="8" w:space="0" w:color="auto"/>
            </w:tcBorders>
            <w:vAlign w:val="center"/>
          </w:tcPr>
          <w:p w14:paraId="63EB6CA1"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down</w:t>
            </w:r>
          </w:p>
        </w:tc>
        <w:tc>
          <w:tcPr>
            <w:tcW w:w="2551" w:type="dxa"/>
            <w:tcBorders>
              <w:top w:val="single" w:sz="8" w:space="0" w:color="auto"/>
              <w:bottom w:val="single" w:sz="8" w:space="0" w:color="auto"/>
            </w:tcBorders>
            <w:vAlign w:val="center"/>
          </w:tcPr>
          <w:p w14:paraId="59B343D0"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w:t>
            </w:r>
            <w:r w:rsidRPr="00DA07C7">
              <w:rPr>
                <w:rFonts w:ascii="Times New Roman" w:hAnsi="Times New Roman" w:cs="Times New Roman"/>
                <w:sz w:val="22"/>
                <w:szCs w:val="22"/>
              </w:rPr>
              <w:t>iR-181a-5p</w:t>
            </w:r>
          </w:p>
        </w:tc>
        <w:tc>
          <w:tcPr>
            <w:tcW w:w="3261" w:type="dxa"/>
            <w:tcBorders>
              <w:top w:val="single" w:sz="8" w:space="0" w:color="auto"/>
              <w:bottom w:val="single" w:sz="8" w:space="0" w:color="auto"/>
            </w:tcBorders>
            <w:vAlign w:val="center"/>
          </w:tcPr>
          <w:p w14:paraId="4D3D6EE9"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Accelerate LPS-induced inflammation and apoptosis</w:t>
            </w:r>
          </w:p>
        </w:tc>
        <w:tc>
          <w:tcPr>
            <w:tcW w:w="563" w:type="dxa"/>
            <w:tcBorders>
              <w:top w:val="single" w:sz="8" w:space="0" w:color="auto"/>
              <w:bottom w:val="single" w:sz="8" w:space="0" w:color="auto"/>
            </w:tcBorders>
            <w:vAlign w:val="center"/>
          </w:tcPr>
          <w:p w14:paraId="48D4AD25"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nd7jknl1e","properties":{"formattedCitation":"(63)","plainCitation":"(63)","noteIndex":0},"citationItems":[{"id":780,"uris":["http://zotero.org/users/8276030/items/JQWKIAPZ"],"uri":["http://zotero.org/users/8276030/items/JQWKIAPZ"],"itemData":{"id":780,"type":"article-journal","abstract":"Long non-coding RNA (lncRNA) colorectal neoplasia differentially expressed (CRNDE) is reported to be linked to inflammation and cell apoptosis. However its role in sepsis induced kidney injury remains unclear. This study aims to explore the possible mechanism of CRNDE in kidney injury induced by sepsis. In vivo urine-derived sepsis (US) rat model and in vitro LPS-induced HK-2 and HEK293 cells were established. Kidney function was measured in rats from different groups. Relative levels of tumor necrosis factor-α (TNF-α) and interleukin-1β(IL-1β) in kidney tissue were detected via Enzyme-linked immune sorbent assay (ELISA). Then we up- or down-regulated CRNDE and miRNA-181a-5p expression in the cells. The biological influence of CRNDE and miR-181a-5p on cells was studied using CCK-8 assay and Annexin V assay. Interaction between CRNDE and miR-181a-5p was determined by bioinformatics analysis, RT-PCR, and dual luciferase reporter assay. Peroxisome proliferator-activated receptor-α (PPARα) and cell apoptosis related molecules were detected by western blot. We demonstrated that CRNDE was markedly down-regulated while miR-181a-5p was significantly up-regulated in sepsis models. CRNDE interacted with miR-181a-5p, and negatively regulated its expression level. CRNDE knockdown in rats increased the urea nitrogen and serum creatinine in plasma. Knockdown of CRNDE or transfection of miR-181a-5p significantly inhibited proliferation and promoted apoptosis of HK-2 and HEK293 cells, while overexpression of CRNDE and transfection of miR-181a-5p inhibitors had opposite effects. For mechanism, miR-181a-5p directly targeted the 3' untranslated region of PPARα, and depressed its protein level, and PPARα was regulated indirectly by CRNDE. We concluded that CRNDE protected renal cell from sepsis-induced injury via miR-181a-5p/PPARα pathway.","container-title":"Int Immunopharmacol","DOI":"10.1016/j.intimp.2019.105933","ISSN":"1567-5769","language":"eng","page":"105933","title":"Down-regulation of LncRNA CRNDE aggravates kidney injury via increasing MiR-181a-5p in sepsis","volume":"79","author":[{"family":"Wang","given":"J."},{"family":"Song","given":"J."},{"family":"Li","given":"Y."},{"family":"Shao","given":"J."},{"family":"Xie","given":"Z."},{"family":"Sun","given":"K."}],"issued":{"date-parts":[["2020",2]]}}}],"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(63)</w:t>
            </w:r>
            <w:r w:rsidRPr="00546234">
              <w:rPr>
                <w:rFonts w:ascii="Times New Roman" w:hAnsi="Times New Roman" w:cs="Times New Roman"/>
                <w:sz w:val="16"/>
                <w:szCs w:val="16"/>
                <w:vertAlign w:val="superscript"/>
              </w:rPr>
              <w:fldChar w:fldCharType="end"/>
            </w:r>
          </w:p>
        </w:tc>
      </w:tr>
      <w:tr w:rsidR="00CB2C2E" w:rsidRPr="00DA07C7" w14:paraId="3AFD18EA"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7416E3B1" w14:textId="77777777" w:rsidR="00CB2C2E" w:rsidRPr="00DA07C7" w:rsidRDefault="00CB2C2E" w:rsidP="00DF5924">
            <w:pPr>
              <w:jc w:val="center"/>
              <w:rPr>
                <w:rFonts w:ascii="Times New Roman" w:hAnsi="Times New Roman" w:cs="Times New Roman"/>
                <w:sz w:val="22"/>
                <w:szCs w:val="22"/>
              </w:rPr>
            </w:pPr>
          </w:p>
        </w:tc>
        <w:tc>
          <w:tcPr>
            <w:tcW w:w="1417" w:type="dxa"/>
            <w:vMerge w:val="restart"/>
            <w:tcBorders>
              <w:top w:val="single" w:sz="8" w:space="0" w:color="auto"/>
              <w:bottom w:val="single" w:sz="8" w:space="0" w:color="auto"/>
            </w:tcBorders>
            <w:vAlign w:val="center"/>
          </w:tcPr>
          <w:p w14:paraId="2D29FBEE"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HOTAIR</w:t>
            </w:r>
          </w:p>
          <w:p w14:paraId="3EB2B26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val="restart"/>
            <w:tcBorders>
              <w:top w:val="single" w:sz="8" w:space="0" w:color="auto"/>
              <w:bottom w:val="single" w:sz="8" w:space="0" w:color="auto"/>
            </w:tcBorders>
            <w:vAlign w:val="center"/>
          </w:tcPr>
          <w:p w14:paraId="6872E43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up</w:t>
            </w:r>
          </w:p>
          <w:p w14:paraId="1AA936A5"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68A221AB"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miR-34a/Bcl-2</w:t>
            </w:r>
          </w:p>
        </w:tc>
        <w:tc>
          <w:tcPr>
            <w:tcW w:w="3261" w:type="dxa"/>
            <w:tcBorders>
              <w:top w:val="single" w:sz="8" w:space="0" w:color="auto"/>
              <w:bottom w:val="single" w:sz="8" w:space="0" w:color="auto"/>
            </w:tcBorders>
            <w:vAlign w:val="center"/>
          </w:tcPr>
          <w:p w14:paraId="2EF29322" w14:textId="77777777" w:rsidR="00CB2C2E" w:rsidRPr="00DA07C7" w:rsidRDefault="00CB2C2E" w:rsidP="00DF592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Inhibit the apoptosis of kidney tissues</w:t>
            </w:r>
          </w:p>
        </w:tc>
        <w:tc>
          <w:tcPr>
            <w:tcW w:w="563" w:type="dxa"/>
            <w:tcBorders>
              <w:top w:val="single" w:sz="8" w:space="0" w:color="auto"/>
              <w:bottom w:val="single" w:sz="8" w:space="0" w:color="auto"/>
            </w:tcBorders>
            <w:vAlign w:val="center"/>
          </w:tcPr>
          <w:p w14:paraId="2B035C6A"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1rc809po91","properties":{"formattedCitation":"(64)","plainCitation":"(64)","noteIndex":0},"citationItems":[{"id":701,"uris":["http://zotero.org/users/8276030/items/SEATHDXY"],"uri":["http://zotero.org/users/8276030/items/SEATHDXY"],"itemData":{"id":701,"type":"article-journal","abstract":"OBJECTIVE: To study the regulatory effect of long non-coding ribonucleic acid (lncRNA) HOX transcript antisense RNA (HOTAIR) on acute kidney injury (AKI) in sepsis rats and its regulatory mechanism. MATERIALS AND METHODS: The sepsis-induced AKI model was established in Sprague-Dawley (SD) male rats through cecal ligation puncture. A total of 30 SD rats were randomly divided into the control group, model group and lncRNA HOTAIR mimic group, with 10 rats in each group. Relative levels of tumor necrosis factor-α (TNF-α) and interleukin-1β (IL-1β) in kidney tissues were detected via enzyme-linked immunosorbent assay (ELISA). Apoptosis of kidney tissues was detected via terminal deoxynucleotidyl transferase-mediated dUTP nick end labeling (TUNEL) staining. Moreover, the target gene of miR-34a was searched using the miRNA online database. The messenger RNA (mRNA) expression levels of miR-34a and B-cell lymphoma-2 (Bcl-2) were detected via Reverse Transcription-Polymerase Chain Reaction (RT-PCR). RESULTS: Compared with those in the control group, the rats in the model group showed injured pathological morphology of kidney, elevated contents of TNF-α and IL-1β, and apoptosis in kidney tissues. The target gene of miR-34a was Bcl-2, according to the miRNA online database. MiR-34a level in kidney tissues was upregulated, while the mRNA level of Bcl-2 significantly decreased in the model group. Compared with those in the model group, the pathological morphology of kidney tissues was improved, the content of TNF-α and IL-1β markedly declined, and the apoptotic rate of kidney tissues also reduced in lncRNA HOTAIR mimic group. The miR-34a level in kidney tissues decreased, while the Bcl-2 mRNA level remarkably increased in lncRNA HOTAIR mimic group. CONCLUSIONS: LncRNA HOTAIR overexpression can alleviate AKI in sepsis rats by inhibiting the apoptosis of kidney tissues by downregulating the miR-34a/Bcl-2 signaling pathway.","container-title":"Eur Rev Med Pharmacol Sci","DOI":"10.26355/eurrev_201904_17717","ISSN":"1128-3602","issue":"8","language":"eng","page":"3512-3519","title":"Influence of lncRNA HOTAIR on acute kidney injury in sepsis rats through regulating miR-34a/Bcl-2 pathway","volume":"23","author":[{"family":"Jiang","given":"Z. J."},{"family":"Zhang","given":"M. Y."},{"family":"Fan","given":"Z. W."},{"family":"Sun","given":"W. L."},{"family":"Tang","given":"Y."}],"issued":{"date-parts":[["2019",4]]}}}],"schema":"https://github.com/citation-style-language/schema/raw/master/csl-citation.json"}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(64)</w:t>
            </w:r>
            <w:r w:rsidRPr="00546234">
              <w:rPr>
                <w:rFonts w:ascii="Times New Roman" w:hAnsi="Times New Roman" w:cs="Times New Roman"/>
                <w:sz w:val="16"/>
                <w:szCs w:val="16"/>
                <w:vertAlign w:val="superscript"/>
              </w:rPr>
              <w:fldChar w:fldCharType="end"/>
            </w:r>
          </w:p>
        </w:tc>
      </w:tr>
      <w:tr w:rsidR="00CB2C2E" w:rsidRPr="00DA07C7" w14:paraId="570ACD8C" w14:textId="77777777" w:rsidTr="00DF5924">
        <w:trPr>
          <w:trHeight w:val="213"/>
        </w:trPr>
        <w:tc>
          <w:tcPr>
            <w:cnfStyle w:val="001000000000" w:firstRow="0" w:lastRow="0" w:firstColumn="1" w:lastColumn="0" w:oddVBand="0" w:evenVBand="0" w:oddHBand="0" w:evenHBand="0" w:firstRowFirstColumn="0" w:firstRowLastColumn="0" w:lastRowFirstColumn="0" w:lastRowLastColumn="0"/>
            <w:tcW w:w="1275" w:type="dxa"/>
            <w:vMerge/>
            <w:tcBorders>
              <w:left w:val="nil"/>
              <w:bottom w:val="single" w:sz="8" w:space="0" w:color="auto"/>
            </w:tcBorders>
          </w:tcPr>
          <w:p w14:paraId="1AB18AA6" w14:textId="77777777" w:rsidR="00CB2C2E" w:rsidRPr="00DA07C7" w:rsidRDefault="00CB2C2E" w:rsidP="00DF5924">
            <w:pPr>
              <w:jc w:val="center"/>
              <w:rPr>
                <w:rFonts w:ascii="Times New Roman" w:hAnsi="Times New Roman" w:cs="Times New Roman"/>
                <w:sz w:val="22"/>
                <w:szCs w:val="22"/>
              </w:rPr>
            </w:pPr>
          </w:p>
        </w:tc>
        <w:tc>
          <w:tcPr>
            <w:tcW w:w="1417" w:type="dxa"/>
            <w:vMerge/>
            <w:tcBorders>
              <w:top w:val="single" w:sz="8" w:space="0" w:color="auto"/>
              <w:bottom w:val="single" w:sz="8" w:space="0" w:color="auto"/>
            </w:tcBorders>
            <w:vAlign w:val="center"/>
          </w:tcPr>
          <w:p w14:paraId="2820BA47"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Merge/>
            <w:tcBorders>
              <w:top w:val="single" w:sz="8" w:space="0" w:color="auto"/>
              <w:bottom w:val="single" w:sz="8" w:space="0" w:color="auto"/>
            </w:tcBorders>
            <w:vAlign w:val="center"/>
          </w:tcPr>
          <w:p w14:paraId="0A970392"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51" w:type="dxa"/>
            <w:tcBorders>
              <w:top w:val="single" w:sz="8" w:space="0" w:color="auto"/>
              <w:bottom w:val="single" w:sz="8" w:space="0" w:color="auto"/>
            </w:tcBorders>
            <w:vAlign w:val="center"/>
          </w:tcPr>
          <w:p w14:paraId="5E70C058"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miR-22/HMGB1</w:t>
            </w:r>
          </w:p>
        </w:tc>
        <w:tc>
          <w:tcPr>
            <w:tcW w:w="3261" w:type="dxa"/>
            <w:tcBorders>
              <w:top w:val="single" w:sz="8" w:space="0" w:color="auto"/>
              <w:bottom w:val="single" w:sz="8" w:space="0" w:color="auto"/>
            </w:tcBorders>
            <w:vAlign w:val="center"/>
          </w:tcPr>
          <w:p w14:paraId="268FD4AD" w14:textId="77777777" w:rsidR="00CB2C2E" w:rsidRPr="00DA07C7"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A07C7">
              <w:rPr>
                <w:rFonts w:ascii="Times New Roman" w:hAnsi="Times New Roman" w:cs="Times New Roman"/>
                <w:sz w:val="22"/>
                <w:szCs w:val="22"/>
              </w:rPr>
              <w:t>Promote HK-2 cell apoptosis</w:t>
            </w:r>
          </w:p>
        </w:tc>
        <w:tc>
          <w:tcPr>
            <w:tcW w:w="563" w:type="dxa"/>
            <w:tcBorders>
              <w:top w:val="single" w:sz="8" w:space="0" w:color="auto"/>
              <w:bottom w:val="single" w:sz="8" w:space="0" w:color="auto"/>
            </w:tcBorders>
            <w:vAlign w:val="center"/>
          </w:tcPr>
          <w:p w14:paraId="76DEA91E" w14:textId="77777777" w:rsidR="00CB2C2E" w:rsidRPr="00546234" w:rsidRDefault="00CB2C2E" w:rsidP="00DF59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vertAlign w:val="superscript"/>
              </w:rPr>
            </w:pPr>
            <w:r w:rsidRPr="00546234">
              <w:rPr>
                <w:rFonts w:ascii="Times New Roman" w:hAnsi="Times New Roman" w:cs="Times New Roman"/>
                <w:sz w:val="16"/>
                <w:szCs w:val="16"/>
                <w:vertAlign w:val="superscript"/>
              </w:rPr>
              <w:fldChar w:fldCharType="begin"/>
            </w:r>
            <w:r>
              <w:rPr>
                <w:rFonts w:ascii="Times New Roman" w:hAnsi="Times New Roman" w:cs="Times New Roman"/>
                <w:sz w:val="16"/>
                <w:szCs w:val="16"/>
                <w:vertAlign w:val="superscript"/>
              </w:rPr>
              <w:instrText xml:space="preserve"> ADDIN ZOTERO_ITEM CSL_CITATION {"citationID":"a2b5d130n8m","properties":{"formattedCitation":"(65)","plainCitation":"(65)","noteIndex":0},"citationItems":[{"id":1148,"uris":["http://zotero.org/users/8276030/items/6SL966JQ"],"uri":["http://zotero.org/users/8276030/items/6SL966JQ"],"itemData":{"id":1148,"type":"article-journal","abstract":"OBJECTIVE: This study investigated the role of long noncoding RNA (lncRNA) HOX transcript antisense RNA (HOTAIR) in kidney injury induced by urine-derived sepsis (US).\nMATERIALS AND METHODS: An Escherichia coli suspension was injected into the distal ureter of adult male Sprague Dawley rats to establish a US model. Lipopolysaccharides (LPSs) were used to induce an in vitro septic model. The interaction between HOTAIR and microRNA 22 (miR-22) was detected by RNA precipitation and RNA pull-down assays. The expression of HOTAIR, miR-22, and high mobility group box 1 (HMGB1) were detected by quantitative real time polymerase chain reaction (qRT-PCR) and Western blot analyses.\nRESULTS: Compared with a sham group, HOTAIR was upregulated in kidney tissues of the US group. HOTAIR was also upregulated in LPS-induced human renal tubular epithelial cells (HK-2). Furthermore, HOTAIR negatively regulated miR-22 and promoted apoptosis of HK-2 cells. HOTAIR also promoted HMGB1 expression and HK-2 cell apoptosis by inhibiting miR-22. In addition, the miR-22/HMGB1 pathway was involved in LPS-induced HK-2 cell apoptosis. In vivo experiments showed that HOTAIR negatively modulated miR-22 and positively modulated HMGB1 and that HOTAIR knockdown decreased renal function indicators (blood urea nitrogen [BUN] and serum creatinine).\nCONCLUSION: HOTAIR was upregulated in sepsis-induced kidney injury, which promoted HK-2 cell apoptosis in kidney injury through the miR-22/HMGB1 pathway.","call-number":"5.037","container-title":"Life Sciences","DOI":"10.1016/j.lfs.2018.08.041","ISSN":"1879-0631","journalAbbreviation":"Life Sci","language":"eng","note":"PMID: 30130540","page":"185-191","source":"3","title":"LncRNA HOX transcript antisense RNA accelerated kidney injury induced by urine-derived sepsis through the miR-22/high mobility group box 1 pathway","volume":"210","author":[{"family":"Shen","given":"Jun"},{"family":"Zhang","given":"Junhao"},{"family":"Jiang","given":"Xinan"},{"family":"Wang","given":"Huan"},{"family":"Pan","given":"Guanghui"}],"issued":{"date-parts":[["2018",10,1]]}}}],"schema":"https://github.com/citation-style-language/schema/raw/master/csl-citation.json"} </w:instrText>
            </w:r>
            <w:r w:rsidRPr="00546234">
              <w:rPr>
                <w:rFonts w:ascii="Times New Roman" w:hAnsi="Times New Roman" w:cs="Times New Roman"/>
                <w:sz w:val="16"/>
                <w:szCs w:val="16"/>
                <w:vertAlign w:val="superscript"/>
              </w:rPr>
              <w:fldChar w:fldCharType="separate"/>
            </w:r>
            <w:r>
              <w:rPr>
                <w:rFonts w:ascii="Times New Roman" w:hAnsi="Times New Roman" w:cs="Times New Roman"/>
                <w:sz w:val="16"/>
                <w:szCs w:val="16"/>
              </w:rPr>
              <w:t>(65)</w:t>
            </w:r>
            <w:r w:rsidRPr="00546234">
              <w:rPr>
                <w:rFonts w:ascii="Times New Roman" w:hAnsi="Times New Roman" w:cs="Times New Roman"/>
                <w:sz w:val="16"/>
                <w:szCs w:val="16"/>
                <w:vertAlign w:val="superscript"/>
              </w:rPr>
              <w:fldChar w:fldCharType="end"/>
            </w:r>
          </w:p>
        </w:tc>
      </w:tr>
    </w:tbl>
    <w:p w14:paraId="547C5231" w14:textId="77777777" w:rsidR="00CB2C2E" w:rsidRDefault="00CB2C2E" w:rsidP="00CB2C2E">
      <w:pPr>
        <w:pStyle w:val="2"/>
        <w:suppressLineNumbers/>
        <w:tabs>
          <w:tab w:val="left" w:pos="0"/>
        </w:tabs>
        <w:spacing w:after="0" w:line="480" w:lineRule="auto"/>
        <w:ind w:left="383" w:hangingChars="174" w:hanging="383"/>
        <w:rPr>
          <w:rFonts w:ascii="Times New Roman" w:hAnsi="Times New Roman" w:cs="Times New Roman"/>
          <w:b/>
          <w:bCs/>
          <w:sz w:val="22"/>
          <w:szCs w:val="22"/>
        </w:rPr>
      </w:pPr>
    </w:p>
    <w:p w14:paraId="2BA37B9F" w14:textId="77777777" w:rsidR="008947DA" w:rsidRDefault="00CB2C2E"/>
    <w:sectPr w:rsidR="008947DA" w:rsidSect="00F3122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E"/>
    <w:rsid w:val="000428D9"/>
    <w:rsid w:val="00046966"/>
    <w:rsid w:val="00064AAF"/>
    <w:rsid w:val="00083A11"/>
    <w:rsid w:val="00090B07"/>
    <w:rsid w:val="00090F3E"/>
    <w:rsid w:val="000B7A6C"/>
    <w:rsid w:val="000C0ABB"/>
    <w:rsid w:val="000C1099"/>
    <w:rsid w:val="000C2ED0"/>
    <w:rsid w:val="000D41B8"/>
    <w:rsid w:val="000F05D7"/>
    <w:rsid w:val="001201F5"/>
    <w:rsid w:val="0017173A"/>
    <w:rsid w:val="001865CC"/>
    <w:rsid w:val="00186AA8"/>
    <w:rsid w:val="00186B12"/>
    <w:rsid w:val="001A7E42"/>
    <w:rsid w:val="001B0BD4"/>
    <w:rsid w:val="001B5BCD"/>
    <w:rsid w:val="001D4944"/>
    <w:rsid w:val="001E0DA6"/>
    <w:rsid w:val="001E1B12"/>
    <w:rsid w:val="001F24AF"/>
    <w:rsid w:val="001F47CD"/>
    <w:rsid w:val="00200265"/>
    <w:rsid w:val="002131A2"/>
    <w:rsid w:val="00260262"/>
    <w:rsid w:val="002635D4"/>
    <w:rsid w:val="002A6E73"/>
    <w:rsid w:val="002C11F7"/>
    <w:rsid w:val="002F384C"/>
    <w:rsid w:val="002F419A"/>
    <w:rsid w:val="003010BA"/>
    <w:rsid w:val="0033431A"/>
    <w:rsid w:val="00345413"/>
    <w:rsid w:val="0034552D"/>
    <w:rsid w:val="00345F5D"/>
    <w:rsid w:val="0034696D"/>
    <w:rsid w:val="003527BC"/>
    <w:rsid w:val="003750C2"/>
    <w:rsid w:val="00391C49"/>
    <w:rsid w:val="003A4343"/>
    <w:rsid w:val="003B6323"/>
    <w:rsid w:val="003C0393"/>
    <w:rsid w:val="003C07D3"/>
    <w:rsid w:val="003D2278"/>
    <w:rsid w:val="003E6EAE"/>
    <w:rsid w:val="00413CD5"/>
    <w:rsid w:val="004211F3"/>
    <w:rsid w:val="00421C43"/>
    <w:rsid w:val="00426D3E"/>
    <w:rsid w:val="00454625"/>
    <w:rsid w:val="00474BAD"/>
    <w:rsid w:val="00477D93"/>
    <w:rsid w:val="004921D3"/>
    <w:rsid w:val="004C335B"/>
    <w:rsid w:val="004C4AE2"/>
    <w:rsid w:val="004D3786"/>
    <w:rsid w:val="004D734B"/>
    <w:rsid w:val="004E7742"/>
    <w:rsid w:val="004F65F0"/>
    <w:rsid w:val="00511B8B"/>
    <w:rsid w:val="00511CD5"/>
    <w:rsid w:val="00526664"/>
    <w:rsid w:val="0057490B"/>
    <w:rsid w:val="0058264A"/>
    <w:rsid w:val="00584BC9"/>
    <w:rsid w:val="005854FF"/>
    <w:rsid w:val="0059313A"/>
    <w:rsid w:val="005A40B4"/>
    <w:rsid w:val="005B0315"/>
    <w:rsid w:val="005B1C7B"/>
    <w:rsid w:val="005B3FEA"/>
    <w:rsid w:val="005D48A2"/>
    <w:rsid w:val="00631CBB"/>
    <w:rsid w:val="006402AF"/>
    <w:rsid w:val="00641555"/>
    <w:rsid w:val="00644A38"/>
    <w:rsid w:val="00680F78"/>
    <w:rsid w:val="006824E4"/>
    <w:rsid w:val="0069586B"/>
    <w:rsid w:val="006E28F9"/>
    <w:rsid w:val="006E7D68"/>
    <w:rsid w:val="00701A61"/>
    <w:rsid w:val="007130DC"/>
    <w:rsid w:val="007508B5"/>
    <w:rsid w:val="00782BB8"/>
    <w:rsid w:val="00797B09"/>
    <w:rsid w:val="007A03F5"/>
    <w:rsid w:val="007A1CD0"/>
    <w:rsid w:val="007D1350"/>
    <w:rsid w:val="007D4E8E"/>
    <w:rsid w:val="008216CA"/>
    <w:rsid w:val="008264EC"/>
    <w:rsid w:val="00844DE4"/>
    <w:rsid w:val="008646E2"/>
    <w:rsid w:val="008703F8"/>
    <w:rsid w:val="00871434"/>
    <w:rsid w:val="00891B76"/>
    <w:rsid w:val="008B43DE"/>
    <w:rsid w:val="008D20EE"/>
    <w:rsid w:val="008D73B8"/>
    <w:rsid w:val="008F305F"/>
    <w:rsid w:val="00920739"/>
    <w:rsid w:val="00922656"/>
    <w:rsid w:val="00924E92"/>
    <w:rsid w:val="00951560"/>
    <w:rsid w:val="00966F06"/>
    <w:rsid w:val="00970910"/>
    <w:rsid w:val="009816D2"/>
    <w:rsid w:val="00985845"/>
    <w:rsid w:val="009A1FDE"/>
    <w:rsid w:val="009A39C5"/>
    <w:rsid w:val="009C3EA5"/>
    <w:rsid w:val="009E3915"/>
    <w:rsid w:val="00A04C47"/>
    <w:rsid w:val="00A07EF6"/>
    <w:rsid w:val="00A15420"/>
    <w:rsid w:val="00A26737"/>
    <w:rsid w:val="00A4169D"/>
    <w:rsid w:val="00A432ED"/>
    <w:rsid w:val="00A5355B"/>
    <w:rsid w:val="00A556C9"/>
    <w:rsid w:val="00A678E3"/>
    <w:rsid w:val="00A67FFE"/>
    <w:rsid w:val="00A72C30"/>
    <w:rsid w:val="00A80E8A"/>
    <w:rsid w:val="00A93B43"/>
    <w:rsid w:val="00AA16CD"/>
    <w:rsid w:val="00AC2798"/>
    <w:rsid w:val="00AC7A2B"/>
    <w:rsid w:val="00B11912"/>
    <w:rsid w:val="00B369DA"/>
    <w:rsid w:val="00B45351"/>
    <w:rsid w:val="00B55D9D"/>
    <w:rsid w:val="00B6209E"/>
    <w:rsid w:val="00B62F6B"/>
    <w:rsid w:val="00B66BCC"/>
    <w:rsid w:val="00B8435D"/>
    <w:rsid w:val="00BB6CBE"/>
    <w:rsid w:val="00BC624D"/>
    <w:rsid w:val="00BD4A95"/>
    <w:rsid w:val="00BE1279"/>
    <w:rsid w:val="00BF2DC9"/>
    <w:rsid w:val="00BF64B3"/>
    <w:rsid w:val="00C0435C"/>
    <w:rsid w:val="00C17BAA"/>
    <w:rsid w:val="00C239F7"/>
    <w:rsid w:val="00C24C9F"/>
    <w:rsid w:val="00C47671"/>
    <w:rsid w:val="00CA324D"/>
    <w:rsid w:val="00CB0A60"/>
    <w:rsid w:val="00CB26DE"/>
    <w:rsid w:val="00CB2C2E"/>
    <w:rsid w:val="00CD03AF"/>
    <w:rsid w:val="00CE0D5F"/>
    <w:rsid w:val="00CE4DA5"/>
    <w:rsid w:val="00CE6F4D"/>
    <w:rsid w:val="00CF3A5C"/>
    <w:rsid w:val="00CF4EDC"/>
    <w:rsid w:val="00CF78F7"/>
    <w:rsid w:val="00D022E4"/>
    <w:rsid w:val="00D05572"/>
    <w:rsid w:val="00D1686C"/>
    <w:rsid w:val="00D21E2E"/>
    <w:rsid w:val="00D24947"/>
    <w:rsid w:val="00D40DAE"/>
    <w:rsid w:val="00D5317D"/>
    <w:rsid w:val="00D838C4"/>
    <w:rsid w:val="00D97063"/>
    <w:rsid w:val="00DB6AC6"/>
    <w:rsid w:val="00DB7191"/>
    <w:rsid w:val="00DD1DF7"/>
    <w:rsid w:val="00E4015C"/>
    <w:rsid w:val="00E53BB5"/>
    <w:rsid w:val="00E542A4"/>
    <w:rsid w:val="00E70AC3"/>
    <w:rsid w:val="00E75E77"/>
    <w:rsid w:val="00E768CA"/>
    <w:rsid w:val="00E978A9"/>
    <w:rsid w:val="00EC0972"/>
    <w:rsid w:val="00EC289B"/>
    <w:rsid w:val="00ED3DE6"/>
    <w:rsid w:val="00F31227"/>
    <w:rsid w:val="00F3123C"/>
    <w:rsid w:val="00F31CA5"/>
    <w:rsid w:val="00F356D1"/>
    <w:rsid w:val="00F73518"/>
    <w:rsid w:val="00F804C5"/>
    <w:rsid w:val="00FB3833"/>
    <w:rsid w:val="00FF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15D435"/>
  <w15:chartTrackingRefBased/>
  <w15:docId w15:val="{142DB295-7153-694C-9789-6604091E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C2E"/>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书目2"/>
    <w:basedOn w:val="a"/>
    <w:link w:val="Bibliography1"/>
    <w:rsid w:val="00CB2C2E"/>
    <w:pPr>
      <w:widowControl w:val="0"/>
      <w:tabs>
        <w:tab w:val="left" w:pos="380"/>
      </w:tabs>
      <w:spacing w:after="240"/>
      <w:ind w:left="384" w:hanging="384"/>
      <w:jc w:val="both"/>
    </w:pPr>
    <w:rPr>
      <w:rFonts w:asciiTheme="minorHAnsi" w:eastAsiaTheme="minorEastAsia" w:hAnsiTheme="minorHAnsi" w:cstheme="minorBidi"/>
      <w:kern w:val="2"/>
      <w:sz w:val="21"/>
    </w:rPr>
  </w:style>
  <w:style w:type="character" w:customStyle="1" w:styleId="Bibliography1">
    <w:name w:val="Bibliography 字符1"/>
    <w:basedOn w:val="a0"/>
    <w:link w:val="2"/>
    <w:rsid w:val="00CB2C2E"/>
  </w:style>
  <w:style w:type="table" w:styleId="1">
    <w:name w:val="Grid Table 1 Light"/>
    <w:basedOn w:val="a1"/>
    <w:uiPriority w:val="46"/>
    <w:rsid w:val="00CB2C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15930</Words>
  <Characters>90803</Characters>
  <Application>Microsoft Office Word</Application>
  <DocSecurity>0</DocSecurity>
  <Lines>756</Lines>
  <Paragraphs>213</Paragraphs>
  <ScaleCrop>false</ScaleCrop>
  <Company/>
  <LinksUpToDate>false</LinksUpToDate>
  <CharactersWithSpaces>106520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丽娜</dc:creator>
  <cp:keywords/>
  <dc:description/>
  <cp:lastModifiedBy>杨 丽娜</cp:lastModifiedBy>
  <cp:revision>1</cp:revision>
  <dcterms:created xsi:type="dcterms:W3CDTF">2022-02-02T11:06:00Z</dcterms:created>
  <dcterms:modified xsi:type="dcterms:W3CDTF">2022-02-02T11:07:00Z</dcterms:modified>
</cp:coreProperties>
</file>