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4A269DE3" w14:textId="77777777" w:rsidR="00B81B81" w:rsidRDefault="00B81B81" w:rsidP="00B81B81">
      <w:pPr>
        <w:jc w:val="center"/>
        <w:rPr>
          <w:b/>
        </w:rPr>
      </w:pPr>
      <w:r>
        <w:rPr>
          <w:b/>
        </w:rPr>
        <w:t>Table 1: Ovid MEDLINE Search Outline</w:t>
      </w:r>
    </w:p>
    <w:tbl>
      <w:tblPr>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4"/>
        <w:gridCol w:w="7722"/>
        <w:gridCol w:w="1133"/>
      </w:tblGrid>
      <w:tr w:rsidR="00B81B81" w14:paraId="3E4BDB0E" w14:textId="77777777" w:rsidTr="003E760D">
        <w:tc>
          <w:tcPr>
            <w:tcW w:w="494" w:type="dxa"/>
          </w:tcPr>
          <w:p w14:paraId="4683E56E" w14:textId="77777777" w:rsidR="00B81B81" w:rsidRDefault="00B81B81" w:rsidP="003E760D">
            <w:pPr>
              <w:rPr>
                <w:color w:val="000000"/>
              </w:rPr>
            </w:pPr>
            <w:r>
              <w:rPr>
                <w:color w:val="000000"/>
              </w:rPr>
              <w:t>#</w:t>
            </w:r>
          </w:p>
        </w:tc>
        <w:tc>
          <w:tcPr>
            <w:tcW w:w="7723" w:type="dxa"/>
          </w:tcPr>
          <w:p w14:paraId="4D05903E" w14:textId="77777777" w:rsidR="00B81B81" w:rsidRDefault="00B81B81" w:rsidP="003E760D">
            <w:pPr>
              <w:jc w:val="center"/>
              <w:rPr>
                <w:color w:val="000000"/>
              </w:rPr>
            </w:pPr>
            <w:r>
              <w:rPr>
                <w:color w:val="000000"/>
              </w:rPr>
              <w:t>Search Query</w:t>
            </w:r>
          </w:p>
        </w:tc>
        <w:tc>
          <w:tcPr>
            <w:tcW w:w="1133" w:type="dxa"/>
          </w:tcPr>
          <w:p w14:paraId="697B67D9" w14:textId="77777777" w:rsidR="00B81B81" w:rsidRDefault="00B81B81" w:rsidP="003E760D">
            <w:pPr>
              <w:jc w:val="center"/>
              <w:rPr>
                <w:color w:val="000000"/>
              </w:rPr>
            </w:pPr>
            <w:r>
              <w:rPr>
                <w:color w:val="000000"/>
              </w:rPr>
              <w:t>Results</w:t>
            </w:r>
          </w:p>
        </w:tc>
      </w:tr>
      <w:tr w:rsidR="00B81B81" w14:paraId="279E35AD" w14:textId="77777777" w:rsidTr="003E760D">
        <w:tc>
          <w:tcPr>
            <w:tcW w:w="494" w:type="dxa"/>
          </w:tcPr>
          <w:p w14:paraId="7F1F7F26" w14:textId="77777777" w:rsidR="00B81B81" w:rsidRDefault="00B81B81" w:rsidP="003E760D">
            <w:pPr>
              <w:rPr>
                <w:color w:val="000000"/>
              </w:rPr>
            </w:pPr>
            <w:r>
              <w:rPr>
                <w:color w:val="000000"/>
              </w:rPr>
              <w:t>1</w:t>
            </w:r>
          </w:p>
        </w:tc>
        <w:tc>
          <w:tcPr>
            <w:tcW w:w="7723" w:type="dxa"/>
          </w:tcPr>
          <w:p w14:paraId="765DD78D" w14:textId="77777777" w:rsidR="00B81B81" w:rsidRDefault="00B81B81" w:rsidP="003E760D">
            <w:pPr>
              <w:rPr>
                <w:color w:val="000000"/>
              </w:rPr>
            </w:pPr>
            <w:r>
              <w:rPr>
                <w:color w:val="000000"/>
              </w:rPr>
              <w:t>Post-Concussion Syndrome/</w:t>
            </w:r>
          </w:p>
        </w:tc>
        <w:tc>
          <w:tcPr>
            <w:tcW w:w="1133" w:type="dxa"/>
          </w:tcPr>
          <w:p w14:paraId="09233B14" w14:textId="77777777" w:rsidR="00B81B81" w:rsidRDefault="00B81B81" w:rsidP="003E760D">
            <w:pPr>
              <w:jc w:val="center"/>
              <w:rPr>
                <w:color w:val="000000"/>
              </w:rPr>
            </w:pPr>
            <w:r>
              <w:rPr>
                <w:color w:val="000000"/>
              </w:rPr>
              <w:t>1177</w:t>
            </w:r>
          </w:p>
        </w:tc>
      </w:tr>
      <w:tr w:rsidR="00B81B81" w14:paraId="61E3F4D6" w14:textId="77777777" w:rsidTr="003E760D">
        <w:tc>
          <w:tcPr>
            <w:tcW w:w="494" w:type="dxa"/>
          </w:tcPr>
          <w:p w14:paraId="7B7DE54B" w14:textId="77777777" w:rsidR="00B81B81" w:rsidRDefault="00B81B81" w:rsidP="003E760D">
            <w:pPr>
              <w:rPr>
                <w:color w:val="000000"/>
              </w:rPr>
            </w:pPr>
            <w:r>
              <w:rPr>
                <w:color w:val="000000"/>
              </w:rPr>
              <w:t>2</w:t>
            </w:r>
          </w:p>
        </w:tc>
        <w:tc>
          <w:tcPr>
            <w:tcW w:w="7723" w:type="dxa"/>
          </w:tcPr>
          <w:p w14:paraId="27D257F9" w14:textId="77777777" w:rsidR="00B81B81" w:rsidRDefault="00B81B81" w:rsidP="003E760D">
            <w:pPr>
              <w:rPr>
                <w:color w:val="000000"/>
              </w:rPr>
            </w:pPr>
            <w:r>
              <w:rPr>
                <w:color w:val="000000"/>
              </w:rPr>
              <w:t>brain injuries, traumatic/ or brain concussion/ or brain injury, chronic/</w:t>
            </w:r>
          </w:p>
        </w:tc>
        <w:tc>
          <w:tcPr>
            <w:tcW w:w="1133" w:type="dxa"/>
          </w:tcPr>
          <w:p w14:paraId="4B85AA52" w14:textId="77777777" w:rsidR="00B81B81" w:rsidRDefault="00B81B81" w:rsidP="003E760D">
            <w:pPr>
              <w:jc w:val="center"/>
              <w:rPr>
                <w:color w:val="000000"/>
              </w:rPr>
            </w:pPr>
            <w:r>
              <w:rPr>
                <w:color w:val="000000"/>
              </w:rPr>
              <w:t>16624</w:t>
            </w:r>
          </w:p>
        </w:tc>
      </w:tr>
      <w:tr w:rsidR="00B81B81" w14:paraId="1AF16183" w14:textId="77777777" w:rsidTr="003E760D">
        <w:tc>
          <w:tcPr>
            <w:tcW w:w="494" w:type="dxa"/>
          </w:tcPr>
          <w:p w14:paraId="0134A8E9" w14:textId="77777777" w:rsidR="00B81B81" w:rsidRDefault="00B81B81" w:rsidP="003E760D">
            <w:pPr>
              <w:rPr>
                <w:color w:val="000000"/>
              </w:rPr>
            </w:pPr>
            <w:r>
              <w:rPr>
                <w:color w:val="000000"/>
              </w:rPr>
              <w:t>3</w:t>
            </w:r>
          </w:p>
        </w:tc>
        <w:tc>
          <w:tcPr>
            <w:tcW w:w="7723" w:type="dxa"/>
          </w:tcPr>
          <w:p w14:paraId="5C40AD16" w14:textId="77777777" w:rsidR="00B81B81" w:rsidRDefault="00B81B81" w:rsidP="003E760D">
            <w:pPr>
              <w:rPr>
                <w:color w:val="000000"/>
              </w:rPr>
            </w:pPr>
            <w:r>
              <w:rPr>
                <w:color w:val="000000"/>
              </w:rPr>
              <w:t xml:space="preserve">(post-concuss* or post concuss* or </w:t>
            </w:r>
            <w:proofErr w:type="spellStart"/>
            <w:r>
              <w:rPr>
                <w:color w:val="000000"/>
              </w:rPr>
              <w:t>postconcuss</w:t>
            </w:r>
            <w:proofErr w:type="spellEnd"/>
            <w:r>
              <w:rPr>
                <w:color w:val="000000"/>
              </w:rPr>
              <w:t>).</w:t>
            </w:r>
            <w:proofErr w:type="spellStart"/>
            <w:proofErr w:type="gramStart"/>
            <w:r>
              <w:rPr>
                <w:color w:val="000000"/>
              </w:rPr>
              <w:t>tw,kf</w:t>
            </w:r>
            <w:proofErr w:type="spellEnd"/>
            <w:proofErr w:type="gramEnd"/>
          </w:p>
        </w:tc>
        <w:tc>
          <w:tcPr>
            <w:tcW w:w="1133" w:type="dxa"/>
          </w:tcPr>
          <w:p w14:paraId="383D18E9" w14:textId="77777777" w:rsidR="00B81B81" w:rsidRDefault="00B81B81" w:rsidP="003E760D">
            <w:pPr>
              <w:jc w:val="center"/>
              <w:rPr>
                <w:color w:val="000000"/>
              </w:rPr>
            </w:pPr>
            <w:r>
              <w:rPr>
                <w:color w:val="000000"/>
              </w:rPr>
              <w:t>3204</w:t>
            </w:r>
          </w:p>
        </w:tc>
      </w:tr>
      <w:tr w:rsidR="00B81B81" w14:paraId="63E1F718" w14:textId="77777777" w:rsidTr="003E760D">
        <w:trPr>
          <w:trHeight w:val="321"/>
        </w:trPr>
        <w:tc>
          <w:tcPr>
            <w:tcW w:w="494" w:type="dxa"/>
          </w:tcPr>
          <w:p w14:paraId="3936A147" w14:textId="77777777" w:rsidR="00B81B81" w:rsidRDefault="00B81B81" w:rsidP="003E760D">
            <w:pPr>
              <w:rPr>
                <w:color w:val="000000"/>
              </w:rPr>
            </w:pPr>
            <w:r>
              <w:rPr>
                <w:color w:val="000000"/>
              </w:rPr>
              <w:t>4</w:t>
            </w:r>
          </w:p>
        </w:tc>
        <w:tc>
          <w:tcPr>
            <w:tcW w:w="7723" w:type="dxa"/>
          </w:tcPr>
          <w:p w14:paraId="7FD5ED97" w14:textId="77777777" w:rsidR="00B81B81" w:rsidRDefault="00B81B81" w:rsidP="003E760D">
            <w:pPr>
              <w:rPr>
                <w:color w:val="000000"/>
              </w:rPr>
            </w:pPr>
            <w:r>
              <w:rPr>
                <w:color w:val="000000"/>
              </w:rPr>
              <w:t xml:space="preserve">((persist* or prolonged or chronic or long-term) adj3 (brain </w:t>
            </w:r>
            <w:proofErr w:type="spellStart"/>
            <w:r>
              <w:rPr>
                <w:color w:val="000000"/>
              </w:rPr>
              <w:t>injur</w:t>
            </w:r>
            <w:proofErr w:type="spellEnd"/>
            <w:r>
              <w:rPr>
                <w:color w:val="000000"/>
              </w:rPr>
              <w:t xml:space="preserve">* or concuss* or head </w:t>
            </w:r>
            <w:proofErr w:type="spellStart"/>
            <w:r>
              <w:rPr>
                <w:color w:val="000000"/>
              </w:rPr>
              <w:t>injur</w:t>
            </w:r>
            <w:proofErr w:type="spellEnd"/>
            <w:r>
              <w:rPr>
                <w:color w:val="000000"/>
              </w:rPr>
              <w:t>*)).</w:t>
            </w:r>
            <w:proofErr w:type="spellStart"/>
            <w:proofErr w:type="gramStart"/>
            <w:r>
              <w:rPr>
                <w:color w:val="000000"/>
              </w:rPr>
              <w:t>tw,kf</w:t>
            </w:r>
            <w:proofErr w:type="spellEnd"/>
            <w:proofErr w:type="gramEnd"/>
            <w:r>
              <w:rPr>
                <w:color w:val="000000"/>
              </w:rPr>
              <w:t>.</w:t>
            </w:r>
          </w:p>
        </w:tc>
        <w:tc>
          <w:tcPr>
            <w:tcW w:w="1133" w:type="dxa"/>
          </w:tcPr>
          <w:p w14:paraId="4D08C107" w14:textId="77777777" w:rsidR="00B81B81" w:rsidRDefault="00B81B81" w:rsidP="003E760D">
            <w:pPr>
              <w:jc w:val="center"/>
              <w:rPr>
                <w:color w:val="000000"/>
              </w:rPr>
            </w:pPr>
            <w:r>
              <w:rPr>
                <w:color w:val="000000"/>
              </w:rPr>
              <w:t>41823</w:t>
            </w:r>
          </w:p>
        </w:tc>
      </w:tr>
      <w:tr w:rsidR="00B81B81" w14:paraId="296E6710" w14:textId="77777777" w:rsidTr="003E760D">
        <w:tc>
          <w:tcPr>
            <w:tcW w:w="494" w:type="dxa"/>
          </w:tcPr>
          <w:p w14:paraId="6ED12D7B" w14:textId="77777777" w:rsidR="00B81B81" w:rsidRDefault="00B81B81" w:rsidP="003E760D">
            <w:pPr>
              <w:rPr>
                <w:color w:val="000000"/>
              </w:rPr>
            </w:pPr>
            <w:r>
              <w:rPr>
                <w:color w:val="000000"/>
              </w:rPr>
              <w:t>5</w:t>
            </w:r>
          </w:p>
        </w:tc>
        <w:tc>
          <w:tcPr>
            <w:tcW w:w="7723" w:type="dxa"/>
          </w:tcPr>
          <w:p w14:paraId="69CAB8C0" w14:textId="77777777" w:rsidR="00B81B81" w:rsidRDefault="00B81B81" w:rsidP="003E760D">
            <w:pPr>
              <w:rPr>
                <w:color w:val="000000"/>
              </w:rPr>
            </w:pPr>
            <w:r>
              <w:rPr>
                <w:color w:val="000000"/>
              </w:rPr>
              <w:t>(</w:t>
            </w:r>
            <w:proofErr w:type="spellStart"/>
            <w:r>
              <w:rPr>
                <w:color w:val="000000"/>
              </w:rPr>
              <w:t>mtbi</w:t>
            </w:r>
            <w:proofErr w:type="spellEnd"/>
            <w:r>
              <w:rPr>
                <w:color w:val="000000"/>
              </w:rPr>
              <w:t xml:space="preserve"> or mild trauma* brain </w:t>
            </w:r>
            <w:proofErr w:type="spellStart"/>
            <w:r>
              <w:rPr>
                <w:color w:val="000000"/>
              </w:rPr>
              <w:t>injur</w:t>
            </w:r>
            <w:proofErr w:type="spellEnd"/>
            <w:r>
              <w:rPr>
                <w:color w:val="000000"/>
              </w:rPr>
              <w:t>* or mild TBI).</w:t>
            </w:r>
            <w:proofErr w:type="spellStart"/>
            <w:proofErr w:type="gramStart"/>
            <w:r>
              <w:rPr>
                <w:color w:val="000000"/>
              </w:rPr>
              <w:t>tw,kf</w:t>
            </w:r>
            <w:proofErr w:type="spellEnd"/>
            <w:proofErr w:type="gramEnd"/>
          </w:p>
        </w:tc>
        <w:tc>
          <w:tcPr>
            <w:tcW w:w="1133" w:type="dxa"/>
          </w:tcPr>
          <w:p w14:paraId="211E7B56" w14:textId="77777777" w:rsidR="00B81B81" w:rsidRDefault="00B81B81" w:rsidP="003E760D">
            <w:pPr>
              <w:jc w:val="center"/>
              <w:rPr>
                <w:color w:val="000000"/>
              </w:rPr>
            </w:pPr>
            <w:r>
              <w:rPr>
                <w:color w:val="000000"/>
              </w:rPr>
              <w:t>6278</w:t>
            </w:r>
          </w:p>
        </w:tc>
      </w:tr>
      <w:tr w:rsidR="00B81B81" w14:paraId="29FEA11F" w14:textId="77777777" w:rsidTr="003E760D">
        <w:tc>
          <w:tcPr>
            <w:tcW w:w="494" w:type="dxa"/>
          </w:tcPr>
          <w:p w14:paraId="0B749BF8" w14:textId="77777777" w:rsidR="00B81B81" w:rsidRDefault="00B81B81" w:rsidP="003E760D">
            <w:pPr>
              <w:rPr>
                <w:color w:val="000000"/>
              </w:rPr>
            </w:pPr>
            <w:r>
              <w:rPr>
                <w:color w:val="000000"/>
              </w:rPr>
              <w:t>6</w:t>
            </w:r>
          </w:p>
        </w:tc>
        <w:tc>
          <w:tcPr>
            <w:tcW w:w="7723" w:type="dxa"/>
          </w:tcPr>
          <w:p w14:paraId="139033B1" w14:textId="77777777" w:rsidR="00B81B81" w:rsidRDefault="00B81B81" w:rsidP="003E760D">
            <w:r>
              <w:rPr>
                <w:color w:val="000000"/>
              </w:rPr>
              <w:t>mood disorders/ or mental health/ or depressive disorder, major/ or anxiety disorder/ or depressive disorder/</w:t>
            </w:r>
          </w:p>
        </w:tc>
        <w:tc>
          <w:tcPr>
            <w:tcW w:w="1133" w:type="dxa"/>
          </w:tcPr>
          <w:p w14:paraId="1E1BC26D" w14:textId="77777777" w:rsidR="00B81B81" w:rsidRDefault="00B81B81" w:rsidP="003E760D">
            <w:pPr>
              <w:jc w:val="center"/>
              <w:rPr>
                <w:color w:val="000000"/>
              </w:rPr>
            </w:pPr>
            <w:r>
              <w:rPr>
                <w:color w:val="000000"/>
              </w:rPr>
              <w:t>177356</w:t>
            </w:r>
          </w:p>
        </w:tc>
      </w:tr>
      <w:tr w:rsidR="00B81B81" w14:paraId="65AB512D" w14:textId="77777777" w:rsidTr="003E760D">
        <w:tc>
          <w:tcPr>
            <w:tcW w:w="494" w:type="dxa"/>
          </w:tcPr>
          <w:p w14:paraId="2877EDB7" w14:textId="77777777" w:rsidR="00B81B81" w:rsidRDefault="00B81B81" w:rsidP="003E760D">
            <w:pPr>
              <w:rPr>
                <w:color w:val="000000"/>
              </w:rPr>
            </w:pPr>
            <w:r>
              <w:rPr>
                <w:color w:val="000000"/>
              </w:rPr>
              <w:t>7</w:t>
            </w:r>
          </w:p>
        </w:tc>
        <w:tc>
          <w:tcPr>
            <w:tcW w:w="7723" w:type="dxa"/>
          </w:tcPr>
          <w:p w14:paraId="1BE75BF3" w14:textId="77777777" w:rsidR="00B81B81" w:rsidRDefault="00B81B81" w:rsidP="003E760D">
            <w:pPr>
              <w:rPr>
                <w:color w:val="000000"/>
              </w:rPr>
            </w:pPr>
            <w:r>
              <w:rPr>
                <w:color w:val="000000"/>
              </w:rPr>
              <w:t xml:space="preserve">((mood or major depress* or </w:t>
            </w:r>
            <w:proofErr w:type="spellStart"/>
            <w:r>
              <w:rPr>
                <w:color w:val="000000"/>
              </w:rPr>
              <w:t>anxi</w:t>
            </w:r>
            <w:proofErr w:type="spellEnd"/>
            <w:r>
              <w:rPr>
                <w:color w:val="000000"/>
              </w:rPr>
              <w:t>* or generalized anxiety*) adj3 (disorder* or syndrome* or outcome*)).</w:t>
            </w:r>
            <w:proofErr w:type="spellStart"/>
            <w:proofErr w:type="gramStart"/>
            <w:r>
              <w:rPr>
                <w:color w:val="000000"/>
              </w:rPr>
              <w:t>tw,kf</w:t>
            </w:r>
            <w:proofErr w:type="spellEnd"/>
            <w:proofErr w:type="gramEnd"/>
          </w:p>
        </w:tc>
        <w:tc>
          <w:tcPr>
            <w:tcW w:w="1133" w:type="dxa"/>
          </w:tcPr>
          <w:p w14:paraId="15BF4449" w14:textId="77777777" w:rsidR="00B81B81" w:rsidRDefault="00B81B81" w:rsidP="003E760D">
            <w:pPr>
              <w:jc w:val="center"/>
              <w:rPr>
                <w:color w:val="000000"/>
              </w:rPr>
            </w:pPr>
            <w:r>
              <w:rPr>
                <w:color w:val="000000"/>
              </w:rPr>
              <w:t>85554</w:t>
            </w:r>
          </w:p>
        </w:tc>
      </w:tr>
      <w:tr w:rsidR="00B81B81" w14:paraId="1DD7F00C" w14:textId="77777777" w:rsidTr="003E760D">
        <w:tc>
          <w:tcPr>
            <w:tcW w:w="494" w:type="dxa"/>
          </w:tcPr>
          <w:p w14:paraId="78560F13" w14:textId="77777777" w:rsidR="00B81B81" w:rsidRDefault="00B81B81" w:rsidP="003E760D">
            <w:pPr>
              <w:rPr>
                <w:color w:val="000000"/>
              </w:rPr>
            </w:pPr>
            <w:r>
              <w:rPr>
                <w:color w:val="000000"/>
              </w:rPr>
              <w:t>8</w:t>
            </w:r>
          </w:p>
        </w:tc>
        <w:tc>
          <w:tcPr>
            <w:tcW w:w="7723" w:type="dxa"/>
          </w:tcPr>
          <w:p w14:paraId="188D430B" w14:textId="77777777" w:rsidR="00B81B81" w:rsidRDefault="00B81B81" w:rsidP="003E760D">
            <w:pPr>
              <w:rPr>
                <w:color w:val="000000"/>
              </w:rPr>
            </w:pPr>
            <w:r>
              <w:rPr>
                <w:color w:val="000000"/>
              </w:rPr>
              <w:t>emotions/ or anger/ or anxiety/ or psychological distress/ or frustration/ or hostility/ or sadness/ or confusion/ or irritable mood/ or impulsive behaviour</w:t>
            </w:r>
          </w:p>
        </w:tc>
        <w:tc>
          <w:tcPr>
            <w:tcW w:w="1133" w:type="dxa"/>
          </w:tcPr>
          <w:p w14:paraId="7E51A946" w14:textId="77777777" w:rsidR="00B81B81" w:rsidRDefault="00B81B81" w:rsidP="003E760D">
            <w:pPr>
              <w:jc w:val="center"/>
              <w:rPr>
                <w:color w:val="000000"/>
              </w:rPr>
            </w:pPr>
            <w:r>
              <w:rPr>
                <w:color w:val="000000"/>
              </w:rPr>
              <w:t>168456</w:t>
            </w:r>
          </w:p>
        </w:tc>
      </w:tr>
      <w:tr w:rsidR="00B81B81" w14:paraId="5812C8C9" w14:textId="77777777" w:rsidTr="003E760D">
        <w:tc>
          <w:tcPr>
            <w:tcW w:w="494" w:type="dxa"/>
          </w:tcPr>
          <w:p w14:paraId="0020BB87" w14:textId="77777777" w:rsidR="00B81B81" w:rsidRDefault="00B81B81" w:rsidP="003E760D">
            <w:pPr>
              <w:rPr>
                <w:color w:val="000000"/>
              </w:rPr>
            </w:pPr>
            <w:r>
              <w:rPr>
                <w:color w:val="000000"/>
              </w:rPr>
              <w:t>9</w:t>
            </w:r>
          </w:p>
        </w:tc>
        <w:tc>
          <w:tcPr>
            <w:tcW w:w="7723" w:type="dxa"/>
          </w:tcPr>
          <w:p w14:paraId="02C6E23E" w14:textId="77777777" w:rsidR="00B81B81" w:rsidRDefault="00B81B81" w:rsidP="003E760D">
            <w:pPr>
              <w:rPr>
                <w:color w:val="000000"/>
              </w:rPr>
            </w:pPr>
            <w:r>
              <w:rPr>
                <w:color w:val="000000"/>
              </w:rPr>
              <w:t xml:space="preserve">(emotion* or irritable or irritability or angry or anger or </w:t>
            </w:r>
            <w:proofErr w:type="spellStart"/>
            <w:r>
              <w:rPr>
                <w:color w:val="000000"/>
              </w:rPr>
              <w:t>anxi</w:t>
            </w:r>
            <w:proofErr w:type="spellEnd"/>
            <w:r>
              <w:rPr>
                <w:color w:val="000000"/>
              </w:rPr>
              <w:t xml:space="preserve">* or distress* or </w:t>
            </w:r>
            <w:proofErr w:type="spellStart"/>
            <w:r>
              <w:rPr>
                <w:color w:val="000000"/>
              </w:rPr>
              <w:t>frustrat</w:t>
            </w:r>
            <w:proofErr w:type="spellEnd"/>
            <w:r>
              <w:rPr>
                <w:color w:val="000000"/>
              </w:rPr>
              <w:t xml:space="preserve">* or </w:t>
            </w:r>
            <w:proofErr w:type="spellStart"/>
            <w:r>
              <w:rPr>
                <w:color w:val="000000"/>
              </w:rPr>
              <w:t>hostil</w:t>
            </w:r>
            <w:proofErr w:type="spellEnd"/>
            <w:r>
              <w:rPr>
                <w:color w:val="000000"/>
              </w:rPr>
              <w:t xml:space="preserve">* or sad* or </w:t>
            </w:r>
            <w:proofErr w:type="spellStart"/>
            <w:r>
              <w:rPr>
                <w:color w:val="000000"/>
              </w:rPr>
              <w:t>confus</w:t>
            </w:r>
            <w:proofErr w:type="spellEnd"/>
            <w:r>
              <w:rPr>
                <w:color w:val="000000"/>
              </w:rPr>
              <w:t xml:space="preserve">* or </w:t>
            </w:r>
            <w:proofErr w:type="spellStart"/>
            <w:r>
              <w:rPr>
                <w:color w:val="000000"/>
              </w:rPr>
              <w:t>worr</w:t>
            </w:r>
            <w:proofErr w:type="spellEnd"/>
            <w:r>
              <w:rPr>
                <w:color w:val="000000"/>
              </w:rPr>
              <w:t xml:space="preserve">* or </w:t>
            </w:r>
            <w:proofErr w:type="spellStart"/>
            <w:r>
              <w:rPr>
                <w:color w:val="000000"/>
              </w:rPr>
              <w:t>impulsiv</w:t>
            </w:r>
            <w:proofErr w:type="spellEnd"/>
            <w:r>
              <w:rPr>
                <w:color w:val="000000"/>
              </w:rPr>
              <w:t>* or attention*).</w:t>
            </w:r>
            <w:proofErr w:type="spellStart"/>
            <w:r>
              <w:rPr>
                <w:color w:val="000000"/>
              </w:rPr>
              <w:t>tw,kf</w:t>
            </w:r>
            <w:proofErr w:type="spellEnd"/>
          </w:p>
        </w:tc>
        <w:tc>
          <w:tcPr>
            <w:tcW w:w="1133" w:type="dxa"/>
          </w:tcPr>
          <w:p w14:paraId="22E220D8" w14:textId="77777777" w:rsidR="00B81B81" w:rsidRDefault="00B81B81" w:rsidP="003E760D">
            <w:pPr>
              <w:jc w:val="center"/>
              <w:rPr>
                <w:color w:val="000000"/>
              </w:rPr>
            </w:pPr>
            <w:r>
              <w:rPr>
                <w:color w:val="000000"/>
              </w:rPr>
              <w:t>1073655</w:t>
            </w:r>
          </w:p>
        </w:tc>
      </w:tr>
      <w:tr w:rsidR="00B81B81" w14:paraId="0C45009E" w14:textId="77777777" w:rsidTr="003E760D">
        <w:tc>
          <w:tcPr>
            <w:tcW w:w="494" w:type="dxa"/>
          </w:tcPr>
          <w:p w14:paraId="63ADA82A" w14:textId="77777777" w:rsidR="00B81B81" w:rsidRDefault="00B81B81" w:rsidP="003E760D">
            <w:pPr>
              <w:rPr>
                <w:color w:val="000000"/>
              </w:rPr>
            </w:pPr>
            <w:r>
              <w:rPr>
                <w:color w:val="000000"/>
              </w:rPr>
              <w:t>10</w:t>
            </w:r>
          </w:p>
        </w:tc>
        <w:tc>
          <w:tcPr>
            <w:tcW w:w="7723" w:type="dxa"/>
          </w:tcPr>
          <w:p w14:paraId="18192D06" w14:textId="77777777" w:rsidR="00B81B81" w:rsidRDefault="00B81B81" w:rsidP="003E760D">
            <w:r>
              <w:rPr>
                <w:color w:val="000000"/>
              </w:rPr>
              <w:t>1 or 2 or 3 or 4 or 5</w:t>
            </w:r>
          </w:p>
        </w:tc>
        <w:tc>
          <w:tcPr>
            <w:tcW w:w="1133" w:type="dxa"/>
          </w:tcPr>
          <w:p w14:paraId="18E109E3" w14:textId="77777777" w:rsidR="00B81B81" w:rsidRDefault="00B81B81" w:rsidP="003E760D">
            <w:pPr>
              <w:jc w:val="center"/>
              <w:rPr>
                <w:color w:val="000000"/>
              </w:rPr>
            </w:pPr>
            <w:r>
              <w:rPr>
                <w:color w:val="000000"/>
              </w:rPr>
              <w:t>49523</w:t>
            </w:r>
          </w:p>
        </w:tc>
      </w:tr>
      <w:tr w:rsidR="00B81B81" w14:paraId="59D4FF9B" w14:textId="77777777" w:rsidTr="003E760D">
        <w:tc>
          <w:tcPr>
            <w:tcW w:w="494" w:type="dxa"/>
          </w:tcPr>
          <w:p w14:paraId="4E3554E3" w14:textId="77777777" w:rsidR="00B81B81" w:rsidRDefault="00B81B81" w:rsidP="003E760D">
            <w:pPr>
              <w:rPr>
                <w:color w:val="000000"/>
              </w:rPr>
            </w:pPr>
            <w:r>
              <w:rPr>
                <w:color w:val="000000"/>
              </w:rPr>
              <w:t>11</w:t>
            </w:r>
          </w:p>
        </w:tc>
        <w:tc>
          <w:tcPr>
            <w:tcW w:w="7723" w:type="dxa"/>
          </w:tcPr>
          <w:p w14:paraId="6F0657BD" w14:textId="77777777" w:rsidR="00B81B81" w:rsidRDefault="00B81B81" w:rsidP="003E760D">
            <w:pPr>
              <w:rPr>
                <w:color w:val="000000"/>
              </w:rPr>
            </w:pPr>
            <w:r>
              <w:rPr>
                <w:color w:val="000000"/>
              </w:rPr>
              <w:t>6 or 7 or 8 or 9</w:t>
            </w:r>
          </w:p>
        </w:tc>
        <w:tc>
          <w:tcPr>
            <w:tcW w:w="1133" w:type="dxa"/>
          </w:tcPr>
          <w:p w14:paraId="6160CE3E" w14:textId="77777777" w:rsidR="00B81B81" w:rsidRDefault="00B81B81" w:rsidP="003E760D">
            <w:pPr>
              <w:jc w:val="center"/>
              <w:rPr>
                <w:color w:val="000000"/>
              </w:rPr>
            </w:pPr>
            <w:r>
              <w:rPr>
                <w:color w:val="000000"/>
              </w:rPr>
              <w:t>1241287</w:t>
            </w:r>
          </w:p>
        </w:tc>
      </w:tr>
      <w:tr w:rsidR="00B81B81" w14:paraId="2A0B0374" w14:textId="77777777" w:rsidTr="003E760D">
        <w:tc>
          <w:tcPr>
            <w:tcW w:w="494" w:type="dxa"/>
          </w:tcPr>
          <w:p w14:paraId="5B5ECA67" w14:textId="77777777" w:rsidR="00B81B81" w:rsidRDefault="00B81B81" w:rsidP="003E760D">
            <w:pPr>
              <w:rPr>
                <w:color w:val="000000"/>
              </w:rPr>
            </w:pPr>
            <w:r>
              <w:rPr>
                <w:color w:val="000000"/>
              </w:rPr>
              <w:t>12</w:t>
            </w:r>
          </w:p>
        </w:tc>
        <w:tc>
          <w:tcPr>
            <w:tcW w:w="7723" w:type="dxa"/>
          </w:tcPr>
          <w:p w14:paraId="5E87BD3D" w14:textId="77777777" w:rsidR="00B81B81" w:rsidRDefault="00B81B81" w:rsidP="003E760D">
            <w:pPr>
              <w:rPr>
                <w:color w:val="000000"/>
              </w:rPr>
            </w:pPr>
            <w:r>
              <w:rPr>
                <w:color w:val="000000"/>
              </w:rPr>
              <w:t>10 and 11</w:t>
            </w:r>
          </w:p>
        </w:tc>
        <w:tc>
          <w:tcPr>
            <w:tcW w:w="1133" w:type="dxa"/>
          </w:tcPr>
          <w:p w14:paraId="1873B59D" w14:textId="77777777" w:rsidR="00B81B81" w:rsidRDefault="00B81B81" w:rsidP="003E760D">
            <w:pPr>
              <w:jc w:val="center"/>
              <w:rPr>
                <w:color w:val="000000"/>
              </w:rPr>
            </w:pPr>
            <w:r>
              <w:rPr>
                <w:color w:val="000000"/>
              </w:rPr>
              <w:t>6790</w:t>
            </w:r>
          </w:p>
        </w:tc>
      </w:tr>
    </w:tbl>
    <w:p w14:paraId="0390548F" w14:textId="6FF068BC" w:rsidR="00B81B81" w:rsidRDefault="00B81B81" w:rsidP="00B81B81"/>
    <w:p w14:paraId="74EEE609" w14:textId="0BFBDD49" w:rsidR="00B81B81" w:rsidRDefault="00B81B81" w:rsidP="00B81B81"/>
    <w:p w14:paraId="5864F04A" w14:textId="77777777" w:rsidR="00B81B81" w:rsidRDefault="00B81B81" w:rsidP="00B81B81"/>
    <w:p w14:paraId="53089624" w14:textId="77777777" w:rsidR="00B81B81" w:rsidRDefault="00B81B81" w:rsidP="00B81B81">
      <w:pPr>
        <w:jc w:val="center"/>
        <w:rPr>
          <w:b/>
        </w:rPr>
      </w:pPr>
      <w:r>
        <w:rPr>
          <w:b/>
        </w:rPr>
        <w:lastRenderedPageBreak/>
        <w:t>Table 2: PsychInfo Search Outline</w:t>
      </w:r>
    </w:p>
    <w:tbl>
      <w:tblPr>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4"/>
        <w:gridCol w:w="7722"/>
        <w:gridCol w:w="1133"/>
      </w:tblGrid>
      <w:tr w:rsidR="00B81B81" w14:paraId="38E69869" w14:textId="77777777" w:rsidTr="003E760D">
        <w:tc>
          <w:tcPr>
            <w:tcW w:w="494" w:type="dxa"/>
          </w:tcPr>
          <w:p w14:paraId="0B74B2A8" w14:textId="77777777" w:rsidR="00B81B81" w:rsidRDefault="00B81B81" w:rsidP="003E760D">
            <w:pPr>
              <w:rPr>
                <w:color w:val="000000"/>
              </w:rPr>
            </w:pPr>
            <w:r>
              <w:rPr>
                <w:color w:val="000000"/>
              </w:rPr>
              <w:t>#</w:t>
            </w:r>
          </w:p>
        </w:tc>
        <w:tc>
          <w:tcPr>
            <w:tcW w:w="7723" w:type="dxa"/>
          </w:tcPr>
          <w:p w14:paraId="16F686C3" w14:textId="77777777" w:rsidR="00B81B81" w:rsidRDefault="00B81B81" w:rsidP="003E760D">
            <w:pPr>
              <w:jc w:val="center"/>
              <w:rPr>
                <w:color w:val="000000"/>
              </w:rPr>
            </w:pPr>
            <w:r>
              <w:rPr>
                <w:color w:val="000000"/>
              </w:rPr>
              <w:t>Search Query</w:t>
            </w:r>
          </w:p>
        </w:tc>
        <w:tc>
          <w:tcPr>
            <w:tcW w:w="1133" w:type="dxa"/>
          </w:tcPr>
          <w:p w14:paraId="0A9CB55E" w14:textId="77777777" w:rsidR="00B81B81" w:rsidRDefault="00B81B81" w:rsidP="003E760D">
            <w:pPr>
              <w:jc w:val="center"/>
              <w:rPr>
                <w:color w:val="000000"/>
              </w:rPr>
            </w:pPr>
            <w:r>
              <w:rPr>
                <w:color w:val="000000"/>
              </w:rPr>
              <w:t>Results</w:t>
            </w:r>
          </w:p>
        </w:tc>
      </w:tr>
      <w:tr w:rsidR="00B81B81" w14:paraId="3DECB2B8" w14:textId="77777777" w:rsidTr="003E760D">
        <w:tc>
          <w:tcPr>
            <w:tcW w:w="494" w:type="dxa"/>
          </w:tcPr>
          <w:p w14:paraId="0171D601" w14:textId="77777777" w:rsidR="00B81B81" w:rsidRDefault="00B81B81" w:rsidP="003E760D">
            <w:pPr>
              <w:rPr>
                <w:color w:val="000000"/>
              </w:rPr>
            </w:pPr>
            <w:r>
              <w:rPr>
                <w:color w:val="000000"/>
              </w:rPr>
              <w:t>1</w:t>
            </w:r>
          </w:p>
        </w:tc>
        <w:tc>
          <w:tcPr>
            <w:tcW w:w="7723" w:type="dxa"/>
          </w:tcPr>
          <w:p w14:paraId="072BA062" w14:textId="77777777" w:rsidR="00B81B81" w:rsidRDefault="00B81B81" w:rsidP="003E760D">
            <w:pPr>
              <w:rPr>
                <w:color w:val="000000"/>
              </w:rPr>
            </w:pPr>
            <w:r>
              <w:rPr>
                <w:color w:val="000000"/>
              </w:rPr>
              <w:t>brain injuries, traumatic/ or brain concussion/ or brain injury, chronic/</w:t>
            </w:r>
          </w:p>
        </w:tc>
        <w:tc>
          <w:tcPr>
            <w:tcW w:w="1133" w:type="dxa"/>
          </w:tcPr>
          <w:p w14:paraId="2FB49609" w14:textId="77777777" w:rsidR="00B81B81" w:rsidRDefault="00B81B81" w:rsidP="003E760D">
            <w:pPr>
              <w:jc w:val="center"/>
              <w:rPr>
                <w:color w:val="000000"/>
              </w:rPr>
            </w:pPr>
            <w:r>
              <w:rPr>
                <w:color w:val="000000"/>
              </w:rPr>
              <w:t>2415</w:t>
            </w:r>
          </w:p>
        </w:tc>
      </w:tr>
      <w:tr w:rsidR="00B81B81" w14:paraId="12B20C0C" w14:textId="77777777" w:rsidTr="003E760D">
        <w:tc>
          <w:tcPr>
            <w:tcW w:w="494" w:type="dxa"/>
          </w:tcPr>
          <w:p w14:paraId="3C911E10" w14:textId="77777777" w:rsidR="00B81B81" w:rsidRDefault="00B81B81" w:rsidP="003E760D">
            <w:pPr>
              <w:rPr>
                <w:color w:val="000000"/>
              </w:rPr>
            </w:pPr>
            <w:r>
              <w:rPr>
                <w:color w:val="000000"/>
              </w:rPr>
              <w:t>2</w:t>
            </w:r>
          </w:p>
        </w:tc>
        <w:tc>
          <w:tcPr>
            <w:tcW w:w="7723" w:type="dxa"/>
          </w:tcPr>
          <w:p w14:paraId="263B2C79" w14:textId="77777777" w:rsidR="00B81B81" w:rsidRDefault="00B81B81" w:rsidP="003E760D">
            <w:pPr>
              <w:rPr>
                <w:color w:val="000000"/>
              </w:rPr>
            </w:pPr>
            <w:r>
              <w:rPr>
                <w:color w:val="000000"/>
              </w:rPr>
              <w:t xml:space="preserve">(post-concuss* or post concuss* or </w:t>
            </w:r>
            <w:proofErr w:type="spellStart"/>
            <w:r>
              <w:rPr>
                <w:color w:val="000000"/>
              </w:rPr>
              <w:t>postconcuss</w:t>
            </w:r>
            <w:proofErr w:type="spellEnd"/>
            <w:r>
              <w:rPr>
                <w:color w:val="000000"/>
              </w:rPr>
              <w:t>).</w:t>
            </w:r>
            <w:proofErr w:type="spellStart"/>
            <w:r>
              <w:rPr>
                <w:color w:val="000000"/>
              </w:rPr>
              <w:t>tw</w:t>
            </w:r>
            <w:proofErr w:type="spellEnd"/>
          </w:p>
        </w:tc>
        <w:tc>
          <w:tcPr>
            <w:tcW w:w="1133" w:type="dxa"/>
          </w:tcPr>
          <w:p w14:paraId="4725DD92" w14:textId="77777777" w:rsidR="00B81B81" w:rsidRDefault="00B81B81" w:rsidP="003E760D">
            <w:pPr>
              <w:jc w:val="center"/>
              <w:rPr>
                <w:color w:val="000000"/>
              </w:rPr>
            </w:pPr>
            <w:r>
              <w:rPr>
                <w:color w:val="000000"/>
              </w:rPr>
              <w:t>1080</w:t>
            </w:r>
          </w:p>
        </w:tc>
      </w:tr>
      <w:tr w:rsidR="00B81B81" w14:paraId="5A54B39C" w14:textId="77777777" w:rsidTr="003E760D">
        <w:tc>
          <w:tcPr>
            <w:tcW w:w="494" w:type="dxa"/>
          </w:tcPr>
          <w:p w14:paraId="5384F250" w14:textId="77777777" w:rsidR="00B81B81" w:rsidRDefault="00B81B81" w:rsidP="003E760D">
            <w:pPr>
              <w:rPr>
                <w:color w:val="000000"/>
              </w:rPr>
            </w:pPr>
            <w:r>
              <w:rPr>
                <w:color w:val="000000"/>
              </w:rPr>
              <w:t>3</w:t>
            </w:r>
          </w:p>
        </w:tc>
        <w:tc>
          <w:tcPr>
            <w:tcW w:w="7723" w:type="dxa"/>
          </w:tcPr>
          <w:p w14:paraId="2E50CB9E" w14:textId="77777777" w:rsidR="00B81B81" w:rsidRDefault="00B81B81" w:rsidP="003E760D">
            <w:pPr>
              <w:rPr>
                <w:color w:val="000000"/>
              </w:rPr>
            </w:pPr>
            <w:r>
              <w:rPr>
                <w:color w:val="000000"/>
              </w:rPr>
              <w:t>(</w:t>
            </w:r>
            <w:proofErr w:type="spellStart"/>
            <w:r>
              <w:rPr>
                <w:color w:val="000000"/>
              </w:rPr>
              <w:t>mtbi</w:t>
            </w:r>
            <w:proofErr w:type="spellEnd"/>
            <w:r>
              <w:rPr>
                <w:color w:val="000000"/>
              </w:rPr>
              <w:t xml:space="preserve"> or mild trauma* brain </w:t>
            </w:r>
            <w:proofErr w:type="spellStart"/>
            <w:r>
              <w:rPr>
                <w:color w:val="000000"/>
              </w:rPr>
              <w:t>injur</w:t>
            </w:r>
            <w:proofErr w:type="spellEnd"/>
            <w:r>
              <w:rPr>
                <w:color w:val="000000"/>
              </w:rPr>
              <w:t>* or mild TBI).</w:t>
            </w:r>
            <w:proofErr w:type="spellStart"/>
            <w:r>
              <w:rPr>
                <w:color w:val="000000"/>
              </w:rPr>
              <w:t>tw</w:t>
            </w:r>
            <w:proofErr w:type="spellEnd"/>
          </w:p>
        </w:tc>
        <w:tc>
          <w:tcPr>
            <w:tcW w:w="1133" w:type="dxa"/>
          </w:tcPr>
          <w:p w14:paraId="6CA03D18" w14:textId="77777777" w:rsidR="00B81B81" w:rsidRDefault="00B81B81" w:rsidP="003E760D">
            <w:pPr>
              <w:jc w:val="center"/>
              <w:rPr>
                <w:color w:val="000000"/>
              </w:rPr>
            </w:pPr>
            <w:r>
              <w:rPr>
                <w:color w:val="000000"/>
              </w:rPr>
              <w:t>3781</w:t>
            </w:r>
          </w:p>
        </w:tc>
      </w:tr>
      <w:tr w:rsidR="00B81B81" w14:paraId="5B11A4A2" w14:textId="77777777" w:rsidTr="003E760D">
        <w:trPr>
          <w:trHeight w:val="321"/>
        </w:trPr>
        <w:tc>
          <w:tcPr>
            <w:tcW w:w="494" w:type="dxa"/>
          </w:tcPr>
          <w:p w14:paraId="7E7B451B" w14:textId="77777777" w:rsidR="00B81B81" w:rsidRDefault="00B81B81" w:rsidP="003E760D">
            <w:pPr>
              <w:rPr>
                <w:color w:val="000000"/>
              </w:rPr>
            </w:pPr>
            <w:r>
              <w:rPr>
                <w:color w:val="000000"/>
              </w:rPr>
              <w:t>4</w:t>
            </w:r>
          </w:p>
        </w:tc>
        <w:tc>
          <w:tcPr>
            <w:tcW w:w="7723" w:type="dxa"/>
          </w:tcPr>
          <w:p w14:paraId="5A170A0E" w14:textId="77777777" w:rsidR="00B81B81" w:rsidRDefault="00B81B81" w:rsidP="003E760D">
            <w:pPr>
              <w:rPr>
                <w:color w:val="000000"/>
              </w:rPr>
            </w:pPr>
            <w:r>
              <w:rPr>
                <w:color w:val="000000"/>
              </w:rPr>
              <w:t xml:space="preserve">((persist* or prolonged or chronic or long-term) adj3 (brain </w:t>
            </w:r>
            <w:proofErr w:type="spellStart"/>
            <w:r>
              <w:rPr>
                <w:color w:val="000000"/>
              </w:rPr>
              <w:t>injur</w:t>
            </w:r>
            <w:proofErr w:type="spellEnd"/>
            <w:r>
              <w:rPr>
                <w:color w:val="000000"/>
              </w:rPr>
              <w:t xml:space="preserve">* or concuss* or head </w:t>
            </w:r>
            <w:proofErr w:type="spellStart"/>
            <w:r>
              <w:rPr>
                <w:color w:val="000000"/>
              </w:rPr>
              <w:t>injur</w:t>
            </w:r>
            <w:proofErr w:type="spellEnd"/>
            <w:r>
              <w:rPr>
                <w:color w:val="000000"/>
              </w:rPr>
              <w:t>*)).</w:t>
            </w:r>
            <w:proofErr w:type="spellStart"/>
            <w:r>
              <w:rPr>
                <w:color w:val="000000"/>
              </w:rPr>
              <w:t>tw</w:t>
            </w:r>
            <w:proofErr w:type="spellEnd"/>
          </w:p>
        </w:tc>
        <w:tc>
          <w:tcPr>
            <w:tcW w:w="1133" w:type="dxa"/>
          </w:tcPr>
          <w:p w14:paraId="40E98EA2" w14:textId="77777777" w:rsidR="00B81B81" w:rsidRDefault="00B81B81" w:rsidP="003E760D">
            <w:pPr>
              <w:jc w:val="center"/>
              <w:rPr>
                <w:color w:val="000000"/>
              </w:rPr>
            </w:pPr>
            <w:r>
              <w:rPr>
                <w:color w:val="000000"/>
              </w:rPr>
              <w:t>971</w:t>
            </w:r>
          </w:p>
        </w:tc>
      </w:tr>
      <w:tr w:rsidR="00B81B81" w14:paraId="2380EC47" w14:textId="77777777" w:rsidTr="003E760D">
        <w:tc>
          <w:tcPr>
            <w:tcW w:w="494" w:type="dxa"/>
          </w:tcPr>
          <w:p w14:paraId="4EE5B524" w14:textId="77777777" w:rsidR="00B81B81" w:rsidRDefault="00B81B81" w:rsidP="003E760D">
            <w:pPr>
              <w:rPr>
                <w:color w:val="000000"/>
              </w:rPr>
            </w:pPr>
            <w:r>
              <w:rPr>
                <w:color w:val="000000"/>
              </w:rPr>
              <w:t>5</w:t>
            </w:r>
          </w:p>
        </w:tc>
        <w:tc>
          <w:tcPr>
            <w:tcW w:w="7723" w:type="dxa"/>
          </w:tcPr>
          <w:p w14:paraId="5D62FB32" w14:textId="77777777" w:rsidR="00B81B81" w:rsidRDefault="00B81B81" w:rsidP="003E760D">
            <w:pPr>
              <w:rPr>
                <w:color w:val="000000"/>
              </w:rPr>
            </w:pPr>
            <w:r>
              <w:rPr>
                <w:color w:val="000000"/>
              </w:rPr>
              <w:t>post-concussion syndrome.tw</w:t>
            </w:r>
          </w:p>
        </w:tc>
        <w:tc>
          <w:tcPr>
            <w:tcW w:w="1133" w:type="dxa"/>
          </w:tcPr>
          <w:p w14:paraId="394B9431" w14:textId="77777777" w:rsidR="00B81B81" w:rsidRDefault="00B81B81" w:rsidP="003E760D">
            <w:pPr>
              <w:jc w:val="center"/>
              <w:rPr>
                <w:color w:val="000000"/>
              </w:rPr>
            </w:pPr>
            <w:r>
              <w:rPr>
                <w:color w:val="000000"/>
              </w:rPr>
              <w:t>222</w:t>
            </w:r>
          </w:p>
        </w:tc>
      </w:tr>
      <w:tr w:rsidR="00B81B81" w14:paraId="2968AC77" w14:textId="77777777" w:rsidTr="003E760D">
        <w:tc>
          <w:tcPr>
            <w:tcW w:w="494" w:type="dxa"/>
          </w:tcPr>
          <w:p w14:paraId="23F5166B" w14:textId="77777777" w:rsidR="00B81B81" w:rsidRDefault="00B81B81" w:rsidP="003E760D">
            <w:pPr>
              <w:rPr>
                <w:color w:val="000000"/>
              </w:rPr>
            </w:pPr>
            <w:r>
              <w:rPr>
                <w:color w:val="000000"/>
              </w:rPr>
              <w:t>6</w:t>
            </w:r>
          </w:p>
        </w:tc>
        <w:tc>
          <w:tcPr>
            <w:tcW w:w="7723" w:type="dxa"/>
          </w:tcPr>
          <w:p w14:paraId="0C69CA4F" w14:textId="77777777" w:rsidR="00B81B81" w:rsidRDefault="00B81B81" w:rsidP="003E760D">
            <w:r>
              <w:rPr>
                <w:color w:val="000000"/>
              </w:rPr>
              <w:t>mood disorders/ or mental health/ or depressive disorder, major/ or anxiety disorder/ or depressive disorder/</w:t>
            </w:r>
          </w:p>
        </w:tc>
        <w:tc>
          <w:tcPr>
            <w:tcW w:w="1133" w:type="dxa"/>
          </w:tcPr>
          <w:p w14:paraId="5182FE75" w14:textId="77777777" w:rsidR="00B81B81" w:rsidRDefault="00B81B81" w:rsidP="003E760D">
            <w:pPr>
              <w:jc w:val="center"/>
              <w:rPr>
                <w:color w:val="000000"/>
              </w:rPr>
            </w:pPr>
            <w:r>
              <w:rPr>
                <w:color w:val="000000"/>
              </w:rPr>
              <w:t>100656</w:t>
            </w:r>
          </w:p>
        </w:tc>
      </w:tr>
      <w:tr w:rsidR="00B81B81" w14:paraId="6E0F6BD5" w14:textId="77777777" w:rsidTr="003E760D">
        <w:tc>
          <w:tcPr>
            <w:tcW w:w="494" w:type="dxa"/>
          </w:tcPr>
          <w:p w14:paraId="2FAD2287" w14:textId="77777777" w:rsidR="00B81B81" w:rsidRDefault="00B81B81" w:rsidP="003E760D">
            <w:pPr>
              <w:rPr>
                <w:color w:val="000000"/>
              </w:rPr>
            </w:pPr>
            <w:r>
              <w:rPr>
                <w:color w:val="000000"/>
              </w:rPr>
              <w:t>7</w:t>
            </w:r>
          </w:p>
        </w:tc>
        <w:tc>
          <w:tcPr>
            <w:tcW w:w="7723" w:type="dxa"/>
          </w:tcPr>
          <w:p w14:paraId="201271F5" w14:textId="77777777" w:rsidR="00B81B81" w:rsidRDefault="00B81B81" w:rsidP="003E760D">
            <w:pPr>
              <w:rPr>
                <w:color w:val="000000"/>
              </w:rPr>
            </w:pPr>
            <w:r>
              <w:rPr>
                <w:color w:val="000000"/>
              </w:rPr>
              <w:t xml:space="preserve">((mood or major depress* or </w:t>
            </w:r>
            <w:proofErr w:type="spellStart"/>
            <w:r>
              <w:rPr>
                <w:color w:val="000000"/>
              </w:rPr>
              <w:t>anxi</w:t>
            </w:r>
            <w:proofErr w:type="spellEnd"/>
            <w:r>
              <w:rPr>
                <w:color w:val="000000"/>
              </w:rPr>
              <w:t>* or generalized anxiety*) adj3 (disorder* or syndrome* or outcome*)).</w:t>
            </w:r>
            <w:proofErr w:type="spellStart"/>
            <w:r>
              <w:rPr>
                <w:color w:val="000000"/>
              </w:rPr>
              <w:t>tw</w:t>
            </w:r>
            <w:proofErr w:type="spellEnd"/>
          </w:p>
        </w:tc>
        <w:tc>
          <w:tcPr>
            <w:tcW w:w="1133" w:type="dxa"/>
          </w:tcPr>
          <w:p w14:paraId="7EAA8078" w14:textId="77777777" w:rsidR="00B81B81" w:rsidRDefault="00B81B81" w:rsidP="003E760D">
            <w:pPr>
              <w:jc w:val="center"/>
              <w:rPr>
                <w:color w:val="000000"/>
              </w:rPr>
            </w:pPr>
            <w:r>
              <w:rPr>
                <w:color w:val="000000"/>
              </w:rPr>
              <w:t>83221</w:t>
            </w:r>
          </w:p>
        </w:tc>
      </w:tr>
      <w:tr w:rsidR="00B81B81" w14:paraId="26534CF2" w14:textId="77777777" w:rsidTr="003E760D">
        <w:tc>
          <w:tcPr>
            <w:tcW w:w="494" w:type="dxa"/>
          </w:tcPr>
          <w:p w14:paraId="60A8CE7A" w14:textId="77777777" w:rsidR="00B81B81" w:rsidRDefault="00B81B81" w:rsidP="003E760D">
            <w:pPr>
              <w:rPr>
                <w:color w:val="000000"/>
              </w:rPr>
            </w:pPr>
            <w:r>
              <w:rPr>
                <w:color w:val="000000"/>
              </w:rPr>
              <w:t>8</w:t>
            </w:r>
          </w:p>
        </w:tc>
        <w:tc>
          <w:tcPr>
            <w:tcW w:w="7723" w:type="dxa"/>
          </w:tcPr>
          <w:p w14:paraId="47060127" w14:textId="77777777" w:rsidR="00B81B81" w:rsidRDefault="00B81B81" w:rsidP="003E760D">
            <w:pPr>
              <w:rPr>
                <w:color w:val="000000"/>
              </w:rPr>
            </w:pPr>
            <w:r>
              <w:rPr>
                <w:color w:val="000000"/>
              </w:rPr>
              <w:t>emotions/ or anger/ or anxiety/ or psychological distress/ or frustration/ or hostility/ or sadness/ or confusion/ or irritable mood/ or impulsive behaviour/</w:t>
            </w:r>
          </w:p>
        </w:tc>
        <w:tc>
          <w:tcPr>
            <w:tcW w:w="1133" w:type="dxa"/>
          </w:tcPr>
          <w:p w14:paraId="4C66FF0C" w14:textId="77777777" w:rsidR="00B81B81" w:rsidRDefault="00B81B81" w:rsidP="003E760D">
            <w:pPr>
              <w:jc w:val="center"/>
              <w:rPr>
                <w:color w:val="000000"/>
              </w:rPr>
            </w:pPr>
            <w:r>
              <w:rPr>
                <w:color w:val="000000"/>
              </w:rPr>
              <w:t>129155</w:t>
            </w:r>
          </w:p>
        </w:tc>
      </w:tr>
      <w:tr w:rsidR="00B81B81" w14:paraId="59DB3E8A" w14:textId="77777777" w:rsidTr="003E760D">
        <w:tc>
          <w:tcPr>
            <w:tcW w:w="494" w:type="dxa"/>
          </w:tcPr>
          <w:p w14:paraId="64BBB4BB" w14:textId="77777777" w:rsidR="00B81B81" w:rsidRDefault="00B81B81" w:rsidP="003E760D">
            <w:pPr>
              <w:rPr>
                <w:color w:val="000000"/>
              </w:rPr>
            </w:pPr>
            <w:r>
              <w:rPr>
                <w:color w:val="000000"/>
              </w:rPr>
              <w:t>9</w:t>
            </w:r>
          </w:p>
        </w:tc>
        <w:tc>
          <w:tcPr>
            <w:tcW w:w="7723" w:type="dxa"/>
          </w:tcPr>
          <w:p w14:paraId="10115B74" w14:textId="77777777" w:rsidR="00B81B81" w:rsidRDefault="00B81B81" w:rsidP="003E760D">
            <w:pPr>
              <w:rPr>
                <w:color w:val="000000"/>
              </w:rPr>
            </w:pPr>
            <w:r>
              <w:rPr>
                <w:color w:val="000000"/>
              </w:rPr>
              <w:t xml:space="preserve">(emotion* or irritable or irritability or angry or anger or </w:t>
            </w:r>
            <w:proofErr w:type="spellStart"/>
            <w:r>
              <w:rPr>
                <w:color w:val="000000"/>
              </w:rPr>
              <w:t>anxi</w:t>
            </w:r>
            <w:proofErr w:type="spellEnd"/>
            <w:r>
              <w:rPr>
                <w:color w:val="000000"/>
              </w:rPr>
              <w:t xml:space="preserve">* or distress* or </w:t>
            </w:r>
            <w:proofErr w:type="spellStart"/>
            <w:r>
              <w:rPr>
                <w:color w:val="000000"/>
              </w:rPr>
              <w:t>frustrat</w:t>
            </w:r>
            <w:proofErr w:type="spellEnd"/>
            <w:r>
              <w:rPr>
                <w:color w:val="000000"/>
              </w:rPr>
              <w:t xml:space="preserve">* or </w:t>
            </w:r>
            <w:proofErr w:type="spellStart"/>
            <w:r>
              <w:rPr>
                <w:color w:val="000000"/>
              </w:rPr>
              <w:t>hostil</w:t>
            </w:r>
            <w:proofErr w:type="spellEnd"/>
            <w:r>
              <w:rPr>
                <w:color w:val="000000"/>
              </w:rPr>
              <w:t xml:space="preserve">* or sad* or </w:t>
            </w:r>
            <w:proofErr w:type="spellStart"/>
            <w:r>
              <w:rPr>
                <w:color w:val="000000"/>
              </w:rPr>
              <w:t>confus</w:t>
            </w:r>
            <w:proofErr w:type="spellEnd"/>
            <w:r>
              <w:rPr>
                <w:color w:val="000000"/>
              </w:rPr>
              <w:t xml:space="preserve">* or </w:t>
            </w:r>
            <w:proofErr w:type="spellStart"/>
            <w:r>
              <w:rPr>
                <w:color w:val="000000"/>
              </w:rPr>
              <w:t>worr</w:t>
            </w:r>
            <w:proofErr w:type="spellEnd"/>
            <w:r>
              <w:rPr>
                <w:color w:val="000000"/>
              </w:rPr>
              <w:t xml:space="preserve">* or </w:t>
            </w:r>
            <w:proofErr w:type="spellStart"/>
            <w:r>
              <w:rPr>
                <w:color w:val="000000"/>
              </w:rPr>
              <w:t>impulsiv</w:t>
            </w:r>
            <w:proofErr w:type="spellEnd"/>
            <w:r>
              <w:rPr>
                <w:color w:val="000000"/>
              </w:rPr>
              <w:t>* or attention*).</w:t>
            </w:r>
            <w:proofErr w:type="spellStart"/>
            <w:r>
              <w:rPr>
                <w:color w:val="000000"/>
              </w:rPr>
              <w:t>tw</w:t>
            </w:r>
            <w:proofErr w:type="spellEnd"/>
          </w:p>
        </w:tc>
        <w:tc>
          <w:tcPr>
            <w:tcW w:w="1133" w:type="dxa"/>
          </w:tcPr>
          <w:p w14:paraId="04EE2BBD" w14:textId="77777777" w:rsidR="00B81B81" w:rsidRDefault="00B81B81" w:rsidP="003E760D">
            <w:pPr>
              <w:jc w:val="center"/>
              <w:rPr>
                <w:color w:val="000000"/>
              </w:rPr>
            </w:pPr>
            <w:r>
              <w:rPr>
                <w:color w:val="000000"/>
              </w:rPr>
              <w:t>907932</w:t>
            </w:r>
          </w:p>
          <w:p w14:paraId="4010A6C9" w14:textId="77777777" w:rsidR="00B81B81" w:rsidRDefault="00B81B81" w:rsidP="003E760D">
            <w:pPr>
              <w:jc w:val="center"/>
              <w:rPr>
                <w:color w:val="000000"/>
              </w:rPr>
            </w:pPr>
          </w:p>
        </w:tc>
      </w:tr>
      <w:tr w:rsidR="00B81B81" w14:paraId="3F9E4A59" w14:textId="77777777" w:rsidTr="003E760D">
        <w:tc>
          <w:tcPr>
            <w:tcW w:w="494" w:type="dxa"/>
          </w:tcPr>
          <w:p w14:paraId="4AFB25F3" w14:textId="77777777" w:rsidR="00B81B81" w:rsidRDefault="00B81B81" w:rsidP="003E760D">
            <w:pPr>
              <w:rPr>
                <w:color w:val="000000"/>
              </w:rPr>
            </w:pPr>
            <w:r>
              <w:rPr>
                <w:color w:val="000000"/>
              </w:rPr>
              <w:t>10</w:t>
            </w:r>
          </w:p>
        </w:tc>
        <w:tc>
          <w:tcPr>
            <w:tcW w:w="7723" w:type="dxa"/>
          </w:tcPr>
          <w:p w14:paraId="1FEBB1BF" w14:textId="77777777" w:rsidR="00B81B81" w:rsidRDefault="00B81B81" w:rsidP="003E760D">
            <w:pPr>
              <w:rPr>
                <w:color w:val="000000"/>
              </w:rPr>
            </w:pPr>
            <w:r>
              <w:rPr>
                <w:color w:val="000000"/>
              </w:rPr>
              <w:t>1 or 2 or 3 or 4 or 5</w:t>
            </w:r>
          </w:p>
        </w:tc>
        <w:tc>
          <w:tcPr>
            <w:tcW w:w="1133" w:type="dxa"/>
          </w:tcPr>
          <w:p w14:paraId="300EB764" w14:textId="77777777" w:rsidR="00B81B81" w:rsidRDefault="00B81B81" w:rsidP="003E760D">
            <w:pPr>
              <w:jc w:val="center"/>
              <w:rPr>
                <w:color w:val="000000"/>
              </w:rPr>
            </w:pPr>
            <w:r>
              <w:rPr>
                <w:color w:val="000000"/>
              </w:rPr>
              <w:t>6116</w:t>
            </w:r>
          </w:p>
        </w:tc>
      </w:tr>
      <w:tr w:rsidR="00B81B81" w14:paraId="2AF0513A" w14:textId="77777777" w:rsidTr="003E760D">
        <w:tc>
          <w:tcPr>
            <w:tcW w:w="494" w:type="dxa"/>
          </w:tcPr>
          <w:p w14:paraId="36971C10" w14:textId="77777777" w:rsidR="00B81B81" w:rsidRDefault="00B81B81" w:rsidP="003E760D">
            <w:pPr>
              <w:rPr>
                <w:color w:val="000000"/>
              </w:rPr>
            </w:pPr>
            <w:r>
              <w:rPr>
                <w:color w:val="000000"/>
              </w:rPr>
              <w:t>11</w:t>
            </w:r>
          </w:p>
        </w:tc>
        <w:tc>
          <w:tcPr>
            <w:tcW w:w="7723" w:type="dxa"/>
          </w:tcPr>
          <w:p w14:paraId="5E1C6295" w14:textId="77777777" w:rsidR="00B81B81" w:rsidRDefault="00B81B81" w:rsidP="003E760D">
            <w:r>
              <w:t>6 or 7 or 8 or 9</w:t>
            </w:r>
          </w:p>
        </w:tc>
        <w:tc>
          <w:tcPr>
            <w:tcW w:w="1133" w:type="dxa"/>
          </w:tcPr>
          <w:p w14:paraId="01FEE6FE" w14:textId="77777777" w:rsidR="00B81B81" w:rsidRDefault="00B81B81" w:rsidP="003E760D">
            <w:pPr>
              <w:jc w:val="center"/>
              <w:rPr>
                <w:color w:val="000000"/>
              </w:rPr>
            </w:pPr>
            <w:r>
              <w:rPr>
                <w:color w:val="000000"/>
              </w:rPr>
              <w:t>994471</w:t>
            </w:r>
          </w:p>
        </w:tc>
      </w:tr>
      <w:tr w:rsidR="00B81B81" w14:paraId="0776654D" w14:textId="77777777" w:rsidTr="003E760D">
        <w:tc>
          <w:tcPr>
            <w:tcW w:w="494" w:type="dxa"/>
          </w:tcPr>
          <w:p w14:paraId="6068E554" w14:textId="77777777" w:rsidR="00B81B81" w:rsidRDefault="00B81B81" w:rsidP="003E760D">
            <w:pPr>
              <w:rPr>
                <w:color w:val="000000"/>
              </w:rPr>
            </w:pPr>
            <w:r>
              <w:rPr>
                <w:color w:val="000000"/>
              </w:rPr>
              <w:t>12</w:t>
            </w:r>
          </w:p>
        </w:tc>
        <w:tc>
          <w:tcPr>
            <w:tcW w:w="7723" w:type="dxa"/>
          </w:tcPr>
          <w:p w14:paraId="3332AE65" w14:textId="77777777" w:rsidR="00B81B81" w:rsidRDefault="00B81B81" w:rsidP="003E760D">
            <w:pPr>
              <w:rPr>
                <w:color w:val="000000"/>
              </w:rPr>
            </w:pPr>
            <w:r>
              <w:rPr>
                <w:color w:val="000000"/>
              </w:rPr>
              <w:t>affective disorders/</w:t>
            </w:r>
          </w:p>
        </w:tc>
        <w:tc>
          <w:tcPr>
            <w:tcW w:w="1133" w:type="dxa"/>
          </w:tcPr>
          <w:p w14:paraId="3A591B3A" w14:textId="77777777" w:rsidR="00B81B81" w:rsidRDefault="00B81B81" w:rsidP="003E760D">
            <w:pPr>
              <w:jc w:val="center"/>
              <w:rPr>
                <w:color w:val="000000"/>
              </w:rPr>
            </w:pPr>
            <w:r>
              <w:rPr>
                <w:color w:val="000000"/>
              </w:rPr>
              <w:t>14539</w:t>
            </w:r>
          </w:p>
        </w:tc>
      </w:tr>
      <w:tr w:rsidR="00B81B81" w14:paraId="4F405502" w14:textId="77777777" w:rsidTr="003E760D">
        <w:tc>
          <w:tcPr>
            <w:tcW w:w="494" w:type="dxa"/>
          </w:tcPr>
          <w:p w14:paraId="6418FDA8" w14:textId="77777777" w:rsidR="00B81B81" w:rsidRDefault="00B81B81" w:rsidP="003E760D">
            <w:pPr>
              <w:rPr>
                <w:color w:val="000000"/>
              </w:rPr>
            </w:pPr>
            <w:r>
              <w:rPr>
                <w:color w:val="000000"/>
              </w:rPr>
              <w:t>13</w:t>
            </w:r>
          </w:p>
        </w:tc>
        <w:tc>
          <w:tcPr>
            <w:tcW w:w="7723" w:type="dxa"/>
          </w:tcPr>
          <w:p w14:paraId="2DC80933" w14:textId="77777777" w:rsidR="00B81B81" w:rsidRDefault="00B81B81" w:rsidP="003E760D">
            <w:pPr>
              <w:rPr>
                <w:color w:val="000000"/>
              </w:rPr>
            </w:pPr>
            <w:r>
              <w:rPr>
                <w:color w:val="000000"/>
              </w:rPr>
              <w:t>acting out/</w:t>
            </w:r>
          </w:p>
        </w:tc>
        <w:tc>
          <w:tcPr>
            <w:tcW w:w="1133" w:type="dxa"/>
          </w:tcPr>
          <w:p w14:paraId="6E15A3F8" w14:textId="77777777" w:rsidR="00B81B81" w:rsidRDefault="00B81B81" w:rsidP="003E760D">
            <w:pPr>
              <w:jc w:val="center"/>
              <w:rPr>
                <w:color w:val="000000"/>
              </w:rPr>
            </w:pPr>
            <w:r>
              <w:rPr>
                <w:color w:val="000000"/>
              </w:rPr>
              <w:t>851</w:t>
            </w:r>
          </w:p>
        </w:tc>
      </w:tr>
      <w:tr w:rsidR="00B81B81" w14:paraId="6ED1692C" w14:textId="77777777" w:rsidTr="003E760D">
        <w:tc>
          <w:tcPr>
            <w:tcW w:w="494" w:type="dxa"/>
          </w:tcPr>
          <w:p w14:paraId="720A0790" w14:textId="77777777" w:rsidR="00B81B81" w:rsidRDefault="00B81B81" w:rsidP="003E760D">
            <w:pPr>
              <w:rPr>
                <w:color w:val="000000"/>
              </w:rPr>
            </w:pPr>
            <w:r>
              <w:rPr>
                <w:color w:val="000000"/>
              </w:rPr>
              <w:t>14</w:t>
            </w:r>
          </w:p>
        </w:tc>
        <w:tc>
          <w:tcPr>
            <w:tcW w:w="7723" w:type="dxa"/>
          </w:tcPr>
          <w:p w14:paraId="05D1175A" w14:textId="77777777" w:rsidR="00B81B81" w:rsidRDefault="00B81B81" w:rsidP="003E760D">
            <w:pPr>
              <w:rPr>
                <w:color w:val="000000"/>
              </w:rPr>
            </w:pPr>
            <w:r>
              <w:rPr>
                <w:color w:val="000000"/>
              </w:rPr>
              <w:t>11 or 12 or 13</w:t>
            </w:r>
          </w:p>
        </w:tc>
        <w:tc>
          <w:tcPr>
            <w:tcW w:w="1133" w:type="dxa"/>
          </w:tcPr>
          <w:p w14:paraId="41798ADF" w14:textId="77777777" w:rsidR="00B81B81" w:rsidRDefault="00B81B81" w:rsidP="003E760D">
            <w:pPr>
              <w:jc w:val="center"/>
              <w:rPr>
                <w:color w:val="000000"/>
              </w:rPr>
            </w:pPr>
            <w:r>
              <w:rPr>
                <w:color w:val="000000"/>
              </w:rPr>
              <w:t>995060</w:t>
            </w:r>
          </w:p>
        </w:tc>
      </w:tr>
      <w:tr w:rsidR="00B81B81" w14:paraId="4DAE5AE0" w14:textId="77777777" w:rsidTr="003E760D">
        <w:tc>
          <w:tcPr>
            <w:tcW w:w="494" w:type="dxa"/>
          </w:tcPr>
          <w:p w14:paraId="72BCA6DB" w14:textId="77777777" w:rsidR="00B81B81" w:rsidRDefault="00B81B81" w:rsidP="003E760D">
            <w:pPr>
              <w:rPr>
                <w:color w:val="000000"/>
              </w:rPr>
            </w:pPr>
            <w:r>
              <w:rPr>
                <w:color w:val="000000"/>
              </w:rPr>
              <w:t>15</w:t>
            </w:r>
          </w:p>
        </w:tc>
        <w:tc>
          <w:tcPr>
            <w:tcW w:w="7723" w:type="dxa"/>
          </w:tcPr>
          <w:p w14:paraId="4A5A12B9" w14:textId="77777777" w:rsidR="00B81B81" w:rsidRDefault="00B81B81" w:rsidP="003E760D">
            <w:pPr>
              <w:rPr>
                <w:color w:val="000000"/>
              </w:rPr>
            </w:pPr>
            <w:r>
              <w:rPr>
                <w:color w:val="000000"/>
              </w:rPr>
              <w:t>10 and 14</w:t>
            </w:r>
          </w:p>
        </w:tc>
        <w:tc>
          <w:tcPr>
            <w:tcW w:w="1133" w:type="dxa"/>
          </w:tcPr>
          <w:p w14:paraId="7C8D2416" w14:textId="77777777" w:rsidR="00B81B81" w:rsidRDefault="00B81B81" w:rsidP="003E760D">
            <w:pPr>
              <w:jc w:val="center"/>
              <w:rPr>
                <w:color w:val="000000"/>
              </w:rPr>
            </w:pPr>
            <w:r>
              <w:rPr>
                <w:color w:val="000000"/>
              </w:rPr>
              <w:t>1799</w:t>
            </w:r>
          </w:p>
        </w:tc>
      </w:tr>
    </w:tbl>
    <w:p w14:paraId="34E11905" w14:textId="77777777" w:rsidR="00B81B81" w:rsidRDefault="00B81B81" w:rsidP="00B81B81"/>
    <w:p w14:paraId="3A899FE5" w14:textId="77777777" w:rsidR="00B81B81" w:rsidRPr="00AF5FC0" w:rsidRDefault="00B81B81" w:rsidP="00B81B81">
      <w:pPr>
        <w:jc w:val="center"/>
        <w:rPr>
          <w:b/>
          <w:bCs/>
        </w:rPr>
      </w:pPr>
      <w:r>
        <w:rPr>
          <w:b/>
          <w:bCs/>
        </w:rPr>
        <w:lastRenderedPageBreak/>
        <w:t>Table 3</w:t>
      </w:r>
      <w:r w:rsidRPr="00AF5FC0">
        <w:rPr>
          <w:b/>
          <w:bCs/>
        </w:rPr>
        <w:t>: CINAHL Search Outline</w:t>
      </w:r>
    </w:p>
    <w:tbl>
      <w:tblPr>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4"/>
        <w:gridCol w:w="7722"/>
        <w:gridCol w:w="1133"/>
      </w:tblGrid>
      <w:tr w:rsidR="00B81B81" w14:paraId="1F3BC22A" w14:textId="77777777" w:rsidTr="003E760D">
        <w:tc>
          <w:tcPr>
            <w:tcW w:w="494" w:type="dxa"/>
          </w:tcPr>
          <w:p w14:paraId="4CC7EE2E" w14:textId="77777777" w:rsidR="00B81B81" w:rsidRDefault="00B81B81" w:rsidP="003E760D">
            <w:pPr>
              <w:rPr>
                <w:color w:val="000000"/>
              </w:rPr>
            </w:pPr>
            <w:r>
              <w:rPr>
                <w:color w:val="000000"/>
              </w:rPr>
              <w:t>#</w:t>
            </w:r>
          </w:p>
        </w:tc>
        <w:tc>
          <w:tcPr>
            <w:tcW w:w="7722" w:type="dxa"/>
          </w:tcPr>
          <w:p w14:paraId="2D093A52" w14:textId="77777777" w:rsidR="00B81B81" w:rsidRDefault="00B81B81" w:rsidP="003E760D">
            <w:pPr>
              <w:jc w:val="center"/>
              <w:rPr>
                <w:color w:val="000000"/>
              </w:rPr>
            </w:pPr>
            <w:r>
              <w:rPr>
                <w:color w:val="000000"/>
              </w:rPr>
              <w:t>Search Query</w:t>
            </w:r>
          </w:p>
        </w:tc>
        <w:tc>
          <w:tcPr>
            <w:tcW w:w="1133" w:type="dxa"/>
          </w:tcPr>
          <w:p w14:paraId="560F2CEF" w14:textId="77777777" w:rsidR="00B81B81" w:rsidRDefault="00B81B81" w:rsidP="003E760D">
            <w:pPr>
              <w:jc w:val="center"/>
              <w:rPr>
                <w:color w:val="000000"/>
              </w:rPr>
            </w:pPr>
            <w:r>
              <w:rPr>
                <w:color w:val="000000"/>
              </w:rPr>
              <w:t>Results</w:t>
            </w:r>
          </w:p>
        </w:tc>
      </w:tr>
      <w:tr w:rsidR="00B81B81" w14:paraId="3AEA85E9" w14:textId="77777777" w:rsidTr="003E760D">
        <w:tc>
          <w:tcPr>
            <w:tcW w:w="494" w:type="dxa"/>
          </w:tcPr>
          <w:p w14:paraId="529489F7" w14:textId="77777777" w:rsidR="00B81B81" w:rsidRDefault="00B81B81" w:rsidP="003E760D">
            <w:pPr>
              <w:rPr>
                <w:color w:val="000000"/>
              </w:rPr>
            </w:pPr>
            <w:r>
              <w:rPr>
                <w:color w:val="000000"/>
              </w:rPr>
              <w:t>1</w:t>
            </w:r>
          </w:p>
        </w:tc>
        <w:tc>
          <w:tcPr>
            <w:tcW w:w="7722" w:type="dxa"/>
          </w:tcPr>
          <w:p w14:paraId="277DB83A" w14:textId="77777777" w:rsidR="00B81B81" w:rsidRDefault="00B81B81" w:rsidP="003E760D">
            <w:pPr>
              <w:rPr>
                <w:color w:val="000000"/>
              </w:rPr>
            </w:pPr>
            <w:r>
              <w:rPr>
                <w:color w:val="000000"/>
              </w:rPr>
              <w:t>(MH “Postconcussion Syndrome”)</w:t>
            </w:r>
          </w:p>
        </w:tc>
        <w:tc>
          <w:tcPr>
            <w:tcW w:w="1133" w:type="dxa"/>
          </w:tcPr>
          <w:p w14:paraId="1D114757" w14:textId="77777777" w:rsidR="00B81B81" w:rsidRDefault="00B81B81" w:rsidP="003E760D">
            <w:pPr>
              <w:jc w:val="center"/>
              <w:rPr>
                <w:color w:val="000000"/>
              </w:rPr>
            </w:pPr>
            <w:r>
              <w:rPr>
                <w:color w:val="000000"/>
              </w:rPr>
              <w:t>825</w:t>
            </w:r>
          </w:p>
        </w:tc>
      </w:tr>
      <w:tr w:rsidR="00B81B81" w14:paraId="5B757524" w14:textId="77777777" w:rsidTr="003E760D">
        <w:tc>
          <w:tcPr>
            <w:tcW w:w="494" w:type="dxa"/>
          </w:tcPr>
          <w:p w14:paraId="5220030D" w14:textId="77777777" w:rsidR="00B81B81" w:rsidRDefault="00B81B81" w:rsidP="003E760D">
            <w:pPr>
              <w:rPr>
                <w:color w:val="000000"/>
              </w:rPr>
            </w:pPr>
            <w:r>
              <w:rPr>
                <w:color w:val="000000"/>
              </w:rPr>
              <w:t>2</w:t>
            </w:r>
          </w:p>
        </w:tc>
        <w:tc>
          <w:tcPr>
            <w:tcW w:w="7722" w:type="dxa"/>
          </w:tcPr>
          <w:p w14:paraId="3121E789" w14:textId="77777777" w:rsidR="00B81B81" w:rsidRDefault="00B81B81" w:rsidP="003E760D">
            <w:pPr>
              <w:rPr>
                <w:color w:val="000000"/>
              </w:rPr>
            </w:pPr>
            <w:r>
              <w:rPr>
                <w:color w:val="000000"/>
              </w:rPr>
              <w:t>(MH “Brain Concussion+”)</w:t>
            </w:r>
          </w:p>
        </w:tc>
        <w:tc>
          <w:tcPr>
            <w:tcW w:w="1133" w:type="dxa"/>
          </w:tcPr>
          <w:p w14:paraId="7CBC3620" w14:textId="77777777" w:rsidR="00B81B81" w:rsidRDefault="00B81B81" w:rsidP="003E760D">
            <w:pPr>
              <w:jc w:val="center"/>
              <w:rPr>
                <w:color w:val="000000"/>
              </w:rPr>
            </w:pPr>
            <w:r>
              <w:rPr>
                <w:color w:val="000000"/>
              </w:rPr>
              <w:t>5483</w:t>
            </w:r>
          </w:p>
        </w:tc>
      </w:tr>
      <w:tr w:rsidR="00B81B81" w14:paraId="7CBBA9F9" w14:textId="77777777" w:rsidTr="003E760D">
        <w:tc>
          <w:tcPr>
            <w:tcW w:w="494" w:type="dxa"/>
          </w:tcPr>
          <w:p w14:paraId="441BC84F" w14:textId="77777777" w:rsidR="00B81B81" w:rsidRDefault="00B81B81" w:rsidP="003E760D">
            <w:pPr>
              <w:rPr>
                <w:color w:val="000000"/>
              </w:rPr>
            </w:pPr>
            <w:r>
              <w:rPr>
                <w:color w:val="000000"/>
              </w:rPr>
              <w:t>3</w:t>
            </w:r>
          </w:p>
        </w:tc>
        <w:tc>
          <w:tcPr>
            <w:tcW w:w="7722" w:type="dxa"/>
          </w:tcPr>
          <w:p w14:paraId="78E05D8E" w14:textId="77777777" w:rsidR="00B81B81" w:rsidRDefault="00B81B81" w:rsidP="003E760D">
            <w:pPr>
              <w:rPr>
                <w:color w:val="000000"/>
              </w:rPr>
            </w:pPr>
            <w:r>
              <w:rPr>
                <w:color w:val="000000"/>
              </w:rPr>
              <w:t xml:space="preserve">T1 (mild TBI or mTBI or mild trauma* brain </w:t>
            </w:r>
            <w:proofErr w:type="spellStart"/>
            <w:r>
              <w:rPr>
                <w:color w:val="000000"/>
              </w:rPr>
              <w:t>injur</w:t>
            </w:r>
            <w:proofErr w:type="spellEnd"/>
            <w:r>
              <w:rPr>
                <w:color w:val="000000"/>
              </w:rPr>
              <w:t xml:space="preserve">*) OR AB (mild TBI or mTBI or mild trauma* brain </w:t>
            </w:r>
            <w:proofErr w:type="spellStart"/>
            <w:r>
              <w:rPr>
                <w:color w:val="000000"/>
              </w:rPr>
              <w:t>injur</w:t>
            </w:r>
            <w:proofErr w:type="spellEnd"/>
            <w:r>
              <w:rPr>
                <w:color w:val="000000"/>
              </w:rPr>
              <w:t>*)</w:t>
            </w:r>
          </w:p>
        </w:tc>
        <w:tc>
          <w:tcPr>
            <w:tcW w:w="1133" w:type="dxa"/>
          </w:tcPr>
          <w:p w14:paraId="52720F24" w14:textId="77777777" w:rsidR="00B81B81" w:rsidRDefault="00B81B81" w:rsidP="003E760D">
            <w:pPr>
              <w:jc w:val="center"/>
              <w:rPr>
                <w:color w:val="000000"/>
              </w:rPr>
            </w:pPr>
            <w:r>
              <w:rPr>
                <w:color w:val="000000"/>
              </w:rPr>
              <w:t>2132</w:t>
            </w:r>
          </w:p>
        </w:tc>
      </w:tr>
      <w:tr w:rsidR="00B81B81" w14:paraId="766CEF70" w14:textId="77777777" w:rsidTr="003E760D">
        <w:trPr>
          <w:trHeight w:val="321"/>
        </w:trPr>
        <w:tc>
          <w:tcPr>
            <w:tcW w:w="494" w:type="dxa"/>
          </w:tcPr>
          <w:p w14:paraId="4674A3C0" w14:textId="77777777" w:rsidR="00B81B81" w:rsidRDefault="00B81B81" w:rsidP="003E760D">
            <w:pPr>
              <w:rPr>
                <w:color w:val="000000"/>
              </w:rPr>
            </w:pPr>
            <w:r>
              <w:rPr>
                <w:color w:val="000000"/>
              </w:rPr>
              <w:t>4</w:t>
            </w:r>
          </w:p>
        </w:tc>
        <w:tc>
          <w:tcPr>
            <w:tcW w:w="7722" w:type="dxa"/>
          </w:tcPr>
          <w:p w14:paraId="03BAE4FB" w14:textId="77777777" w:rsidR="00B81B81" w:rsidRDefault="00B81B81" w:rsidP="003E760D">
            <w:pPr>
              <w:rPr>
                <w:color w:val="000000"/>
              </w:rPr>
            </w:pPr>
            <w:r>
              <w:rPr>
                <w:color w:val="000000"/>
              </w:rPr>
              <w:t xml:space="preserve">T1 (post-concuss* or </w:t>
            </w:r>
            <w:proofErr w:type="spellStart"/>
            <w:r>
              <w:rPr>
                <w:color w:val="000000"/>
              </w:rPr>
              <w:t>postconcuss</w:t>
            </w:r>
            <w:proofErr w:type="spellEnd"/>
            <w:r>
              <w:rPr>
                <w:color w:val="000000"/>
              </w:rPr>
              <w:t xml:space="preserve">* or post concuss*) OR AB (post-concuss* or </w:t>
            </w:r>
            <w:proofErr w:type="spellStart"/>
            <w:r>
              <w:rPr>
                <w:color w:val="000000"/>
              </w:rPr>
              <w:t>postconcuss</w:t>
            </w:r>
            <w:proofErr w:type="spellEnd"/>
            <w:r>
              <w:rPr>
                <w:color w:val="000000"/>
              </w:rPr>
              <w:t>* or post concuss*)</w:t>
            </w:r>
          </w:p>
        </w:tc>
        <w:tc>
          <w:tcPr>
            <w:tcW w:w="1133" w:type="dxa"/>
          </w:tcPr>
          <w:p w14:paraId="33EF17B3" w14:textId="77777777" w:rsidR="00B81B81" w:rsidRDefault="00B81B81" w:rsidP="003E760D">
            <w:pPr>
              <w:jc w:val="center"/>
              <w:rPr>
                <w:color w:val="000000"/>
              </w:rPr>
            </w:pPr>
            <w:r>
              <w:rPr>
                <w:color w:val="000000"/>
              </w:rPr>
              <w:t>1260</w:t>
            </w:r>
          </w:p>
        </w:tc>
      </w:tr>
      <w:tr w:rsidR="00B81B81" w14:paraId="776FCAA5" w14:textId="77777777" w:rsidTr="003E760D">
        <w:tc>
          <w:tcPr>
            <w:tcW w:w="494" w:type="dxa"/>
          </w:tcPr>
          <w:p w14:paraId="4C2A8B7B" w14:textId="77777777" w:rsidR="00B81B81" w:rsidRDefault="00B81B81" w:rsidP="003E760D">
            <w:pPr>
              <w:rPr>
                <w:color w:val="000000"/>
              </w:rPr>
            </w:pPr>
            <w:r>
              <w:rPr>
                <w:color w:val="000000"/>
              </w:rPr>
              <w:t>5</w:t>
            </w:r>
          </w:p>
        </w:tc>
        <w:tc>
          <w:tcPr>
            <w:tcW w:w="7722" w:type="dxa"/>
          </w:tcPr>
          <w:p w14:paraId="1735C7D3" w14:textId="77777777" w:rsidR="00B81B81" w:rsidRDefault="00B81B81" w:rsidP="003E760D">
            <w:pPr>
              <w:rPr>
                <w:color w:val="000000"/>
              </w:rPr>
            </w:pPr>
            <w:r>
              <w:rPr>
                <w:color w:val="000000"/>
              </w:rPr>
              <w:t xml:space="preserve">T1 (chronic brain </w:t>
            </w:r>
            <w:proofErr w:type="spellStart"/>
            <w:r>
              <w:rPr>
                <w:color w:val="000000"/>
              </w:rPr>
              <w:t>injur</w:t>
            </w:r>
            <w:proofErr w:type="spellEnd"/>
            <w:r>
              <w:rPr>
                <w:color w:val="000000"/>
              </w:rPr>
              <w:t xml:space="preserve">* OR AB chronic brain </w:t>
            </w:r>
            <w:proofErr w:type="spellStart"/>
            <w:r>
              <w:rPr>
                <w:color w:val="000000"/>
              </w:rPr>
              <w:t>injur</w:t>
            </w:r>
            <w:proofErr w:type="spellEnd"/>
            <w:r>
              <w:rPr>
                <w:color w:val="000000"/>
              </w:rPr>
              <w:t>*)</w:t>
            </w:r>
          </w:p>
        </w:tc>
        <w:tc>
          <w:tcPr>
            <w:tcW w:w="1133" w:type="dxa"/>
          </w:tcPr>
          <w:p w14:paraId="053FB0D7" w14:textId="77777777" w:rsidR="00B81B81" w:rsidRDefault="00B81B81" w:rsidP="003E760D">
            <w:pPr>
              <w:jc w:val="center"/>
              <w:rPr>
                <w:color w:val="000000"/>
              </w:rPr>
            </w:pPr>
            <w:r>
              <w:rPr>
                <w:color w:val="000000"/>
              </w:rPr>
              <w:t>7</w:t>
            </w:r>
          </w:p>
        </w:tc>
      </w:tr>
      <w:tr w:rsidR="00B81B81" w14:paraId="7F2164F2" w14:textId="77777777" w:rsidTr="003E760D">
        <w:tc>
          <w:tcPr>
            <w:tcW w:w="494" w:type="dxa"/>
          </w:tcPr>
          <w:p w14:paraId="16BE1208" w14:textId="77777777" w:rsidR="00B81B81" w:rsidRDefault="00B81B81" w:rsidP="003E760D">
            <w:pPr>
              <w:rPr>
                <w:color w:val="000000"/>
              </w:rPr>
            </w:pPr>
            <w:r>
              <w:rPr>
                <w:color w:val="000000"/>
              </w:rPr>
              <w:t>6</w:t>
            </w:r>
          </w:p>
        </w:tc>
        <w:tc>
          <w:tcPr>
            <w:tcW w:w="7722" w:type="dxa"/>
          </w:tcPr>
          <w:p w14:paraId="14C67A93" w14:textId="77777777" w:rsidR="00B81B81" w:rsidRDefault="00B81B81" w:rsidP="003E760D">
            <w:r>
              <w:rPr>
                <w:color w:val="000000"/>
              </w:rPr>
              <w:t xml:space="preserve">T1 ((persist* or prolonged or chronic or long-term) N3 (brain </w:t>
            </w:r>
            <w:proofErr w:type="spellStart"/>
            <w:r>
              <w:rPr>
                <w:color w:val="000000"/>
              </w:rPr>
              <w:t>injur</w:t>
            </w:r>
            <w:proofErr w:type="spellEnd"/>
            <w:r>
              <w:rPr>
                <w:color w:val="000000"/>
              </w:rPr>
              <w:t xml:space="preserve">* or concuss* or head </w:t>
            </w:r>
            <w:proofErr w:type="spellStart"/>
            <w:r>
              <w:rPr>
                <w:color w:val="000000"/>
              </w:rPr>
              <w:t>injur</w:t>
            </w:r>
            <w:proofErr w:type="spellEnd"/>
            <w:r>
              <w:rPr>
                <w:color w:val="000000"/>
              </w:rPr>
              <w:t xml:space="preserve">*) OR AB ((persist* or prolonged or chronic or long-term) N3 (brain </w:t>
            </w:r>
            <w:proofErr w:type="spellStart"/>
            <w:r>
              <w:rPr>
                <w:color w:val="000000"/>
              </w:rPr>
              <w:t>injur</w:t>
            </w:r>
            <w:proofErr w:type="spellEnd"/>
            <w:r>
              <w:rPr>
                <w:color w:val="000000"/>
              </w:rPr>
              <w:t xml:space="preserve">* or concuss* or head </w:t>
            </w:r>
            <w:proofErr w:type="spellStart"/>
            <w:r>
              <w:rPr>
                <w:color w:val="000000"/>
              </w:rPr>
              <w:t>injur</w:t>
            </w:r>
            <w:proofErr w:type="spellEnd"/>
            <w:r>
              <w:rPr>
                <w:color w:val="000000"/>
              </w:rPr>
              <w:t>*))</w:t>
            </w:r>
          </w:p>
        </w:tc>
        <w:tc>
          <w:tcPr>
            <w:tcW w:w="1133" w:type="dxa"/>
          </w:tcPr>
          <w:p w14:paraId="1D591FB0" w14:textId="77777777" w:rsidR="00B81B81" w:rsidRDefault="00B81B81" w:rsidP="003E760D">
            <w:pPr>
              <w:jc w:val="center"/>
              <w:rPr>
                <w:color w:val="000000"/>
              </w:rPr>
            </w:pPr>
            <w:r>
              <w:rPr>
                <w:color w:val="000000"/>
              </w:rPr>
              <w:t>867</w:t>
            </w:r>
          </w:p>
        </w:tc>
      </w:tr>
      <w:tr w:rsidR="00B81B81" w14:paraId="4C73B6D2" w14:textId="77777777" w:rsidTr="003E760D">
        <w:tc>
          <w:tcPr>
            <w:tcW w:w="494" w:type="dxa"/>
          </w:tcPr>
          <w:p w14:paraId="3F2A9917" w14:textId="77777777" w:rsidR="00B81B81" w:rsidRDefault="00B81B81" w:rsidP="003E760D">
            <w:pPr>
              <w:rPr>
                <w:color w:val="000000"/>
              </w:rPr>
            </w:pPr>
            <w:r>
              <w:rPr>
                <w:color w:val="000000"/>
              </w:rPr>
              <w:t>7</w:t>
            </w:r>
          </w:p>
        </w:tc>
        <w:tc>
          <w:tcPr>
            <w:tcW w:w="7722" w:type="dxa"/>
          </w:tcPr>
          <w:p w14:paraId="603FE6E3" w14:textId="77777777" w:rsidR="00B81B81" w:rsidRDefault="00B81B81" w:rsidP="003E760D">
            <w:pPr>
              <w:rPr>
                <w:color w:val="000000"/>
              </w:rPr>
            </w:pPr>
            <w:r>
              <w:rPr>
                <w:color w:val="000000"/>
              </w:rPr>
              <w:t>(MH “Anxiety+”) OR (MH “Anxiety Disorders+”) OR (MH “Generalized Anxiety Disorder”)</w:t>
            </w:r>
          </w:p>
        </w:tc>
        <w:tc>
          <w:tcPr>
            <w:tcW w:w="1133" w:type="dxa"/>
          </w:tcPr>
          <w:p w14:paraId="0E898303" w14:textId="77777777" w:rsidR="00B81B81" w:rsidRDefault="00B81B81" w:rsidP="003E760D">
            <w:pPr>
              <w:jc w:val="center"/>
              <w:rPr>
                <w:color w:val="000000"/>
              </w:rPr>
            </w:pPr>
            <w:r>
              <w:rPr>
                <w:color w:val="000000"/>
              </w:rPr>
              <w:t>89378</w:t>
            </w:r>
          </w:p>
        </w:tc>
      </w:tr>
      <w:tr w:rsidR="00B81B81" w14:paraId="5A2BB1DE" w14:textId="77777777" w:rsidTr="003E760D">
        <w:tc>
          <w:tcPr>
            <w:tcW w:w="494" w:type="dxa"/>
          </w:tcPr>
          <w:p w14:paraId="0E3980FE" w14:textId="77777777" w:rsidR="00B81B81" w:rsidRDefault="00B81B81" w:rsidP="003E760D">
            <w:pPr>
              <w:rPr>
                <w:color w:val="000000"/>
              </w:rPr>
            </w:pPr>
            <w:r>
              <w:rPr>
                <w:color w:val="000000"/>
              </w:rPr>
              <w:t>8</w:t>
            </w:r>
          </w:p>
        </w:tc>
        <w:tc>
          <w:tcPr>
            <w:tcW w:w="7722" w:type="dxa"/>
          </w:tcPr>
          <w:p w14:paraId="4F163690" w14:textId="77777777" w:rsidR="00B81B81" w:rsidRDefault="00B81B81" w:rsidP="003E760D">
            <w:pPr>
              <w:rPr>
                <w:color w:val="000000"/>
              </w:rPr>
            </w:pPr>
            <w:r>
              <w:rPr>
                <w:color w:val="000000"/>
              </w:rPr>
              <w:t>(MH “Depression+”)</w:t>
            </w:r>
          </w:p>
        </w:tc>
        <w:tc>
          <w:tcPr>
            <w:tcW w:w="1133" w:type="dxa"/>
          </w:tcPr>
          <w:p w14:paraId="2238052F" w14:textId="77777777" w:rsidR="00B81B81" w:rsidRDefault="00B81B81" w:rsidP="003E760D">
            <w:pPr>
              <w:jc w:val="center"/>
              <w:rPr>
                <w:color w:val="000000"/>
              </w:rPr>
            </w:pPr>
            <w:r>
              <w:rPr>
                <w:color w:val="000000"/>
              </w:rPr>
              <w:t>117749</w:t>
            </w:r>
          </w:p>
        </w:tc>
      </w:tr>
      <w:tr w:rsidR="00B81B81" w14:paraId="10878AF7" w14:textId="77777777" w:rsidTr="003E760D">
        <w:tc>
          <w:tcPr>
            <w:tcW w:w="494" w:type="dxa"/>
          </w:tcPr>
          <w:p w14:paraId="59536AA9" w14:textId="77777777" w:rsidR="00B81B81" w:rsidRDefault="00B81B81" w:rsidP="003E760D">
            <w:pPr>
              <w:rPr>
                <w:color w:val="000000"/>
              </w:rPr>
            </w:pPr>
            <w:r>
              <w:rPr>
                <w:color w:val="000000"/>
              </w:rPr>
              <w:t>9</w:t>
            </w:r>
          </w:p>
        </w:tc>
        <w:tc>
          <w:tcPr>
            <w:tcW w:w="7722" w:type="dxa"/>
          </w:tcPr>
          <w:p w14:paraId="702FCD81" w14:textId="77777777" w:rsidR="00B81B81" w:rsidRDefault="00B81B81" w:rsidP="003E760D">
            <w:pPr>
              <w:rPr>
                <w:color w:val="000000"/>
              </w:rPr>
            </w:pPr>
            <w:r>
              <w:rPr>
                <w:color w:val="000000"/>
              </w:rPr>
              <w:t xml:space="preserve">(MH “Affective Disorders+”) </w:t>
            </w:r>
          </w:p>
        </w:tc>
        <w:tc>
          <w:tcPr>
            <w:tcW w:w="1133" w:type="dxa"/>
          </w:tcPr>
          <w:p w14:paraId="74EBAE38" w14:textId="77777777" w:rsidR="00B81B81" w:rsidRDefault="00B81B81" w:rsidP="003E760D">
            <w:pPr>
              <w:jc w:val="center"/>
              <w:rPr>
                <w:color w:val="000000"/>
              </w:rPr>
            </w:pPr>
            <w:r>
              <w:rPr>
                <w:color w:val="000000"/>
              </w:rPr>
              <w:t>124485</w:t>
            </w:r>
          </w:p>
        </w:tc>
      </w:tr>
      <w:tr w:rsidR="00B81B81" w14:paraId="06552273" w14:textId="77777777" w:rsidTr="003E760D">
        <w:tc>
          <w:tcPr>
            <w:tcW w:w="494" w:type="dxa"/>
          </w:tcPr>
          <w:p w14:paraId="3AEAD982" w14:textId="77777777" w:rsidR="00B81B81" w:rsidRDefault="00B81B81" w:rsidP="003E760D">
            <w:pPr>
              <w:rPr>
                <w:color w:val="000000"/>
              </w:rPr>
            </w:pPr>
            <w:r>
              <w:rPr>
                <w:color w:val="000000"/>
              </w:rPr>
              <w:t>10</w:t>
            </w:r>
          </w:p>
        </w:tc>
        <w:tc>
          <w:tcPr>
            <w:tcW w:w="7722" w:type="dxa"/>
          </w:tcPr>
          <w:p w14:paraId="5EA71768" w14:textId="77777777" w:rsidR="00B81B81" w:rsidRDefault="00B81B81" w:rsidP="003E760D">
            <w:r>
              <w:t>(MH “Mental Health”)</w:t>
            </w:r>
          </w:p>
        </w:tc>
        <w:tc>
          <w:tcPr>
            <w:tcW w:w="1133" w:type="dxa"/>
          </w:tcPr>
          <w:p w14:paraId="4B39E00D" w14:textId="77777777" w:rsidR="00B81B81" w:rsidRDefault="00B81B81" w:rsidP="003E760D">
            <w:pPr>
              <w:jc w:val="center"/>
              <w:rPr>
                <w:color w:val="000000"/>
              </w:rPr>
            </w:pPr>
            <w:r>
              <w:rPr>
                <w:color w:val="000000"/>
              </w:rPr>
              <w:t>41253</w:t>
            </w:r>
          </w:p>
        </w:tc>
      </w:tr>
      <w:tr w:rsidR="00B81B81" w14:paraId="6BFA0D72" w14:textId="77777777" w:rsidTr="003E760D">
        <w:tc>
          <w:tcPr>
            <w:tcW w:w="494" w:type="dxa"/>
          </w:tcPr>
          <w:p w14:paraId="0B175372" w14:textId="77777777" w:rsidR="00B81B81" w:rsidRDefault="00B81B81" w:rsidP="003E760D">
            <w:pPr>
              <w:rPr>
                <w:color w:val="000000"/>
              </w:rPr>
            </w:pPr>
            <w:r>
              <w:rPr>
                <w:color w:val="000000"/>
              </w:rPr>
              <w:t>11</w:t>
            </w:r>
          </w:p>
        </w:tc>
        <w:tc>
          <w:tcPr>
            <w:tcW w:w="7722" w:type="dxa"/>
          </w:tcPr>
          <w:p w14:paraId="18E902B3" w14:textId="77777777" w:rsidR="00B81B81" w:rsidRDefault="00B81B81" w:rsidP="003E760D">
            <w:pPr>
              <w:rPr>
                <w:color w:val="000000"/>
              </w:rPr>
            </w:pPr>
            <w:r>
              <w:rPr>
                <w:color w:val="000000"/>
              </w:rPr>
              <w:t xml:space="preserve">T1 ((mood or mental or affective or </w:t>
            </w:r>
            <w:proofErr w:type="spellStart"/>
            <w:r>
              <w:rPr>
                <w:color w:val="000000"/>
              </w:rPr>
              <w:t>anxiet</w:t>
            </w:r>
            <w:proofErr w:type="spellEnd"/>
            <w:r>
              <w:rPr>
                <w:color w:val="000000"/>
              </w:rPr>
              <w:t xml:space="preserve">* or depress*) N3 (disorder* or syndrome* or outcome*)) OR AB ((mood or mental or affective or </w:t>
            </w:r>
            <w:proofErr w:type="spellStart"/>
            <w:r>
              <w:rPr>
                <w:color w:val="000000"/>
              </w:rPr>
              <w:t>anxiet</w:t>
            </w:r>
            <w:proofErr w:type="spellEnd"/>
            <w:r>
              <w:rPr>
                <w:color w:val="000000"/>
              </w:rPr>
              <w:t>* or depress*) N3 (disorder* or syndrome* or outcome*))</w:t>
            </w:r>
          </w:p>
        </w:tc>
        <w:tc>
          <w:tcPr>
            <w:tcW w:w="1133" w:type="dxa"/>
          </w:tcPr>
          <w:p w14:paraId="3E194F0A" w14:textId="77777777" w:rsidR="00B81B81" w:rsidRDefault="00B81B81" w:rsidP="003E760D">
            <w:pPr>
              <w:jc w:val="center"/>
              <w:rPr>
                <w:color w:val="000000"/>
              </w:rPr>
            </w:pPr>
            <w:r>
              <w:rPr>
                <w:color w:val="000000"/>
              </w:rPr>
              <w:t>54142</w:t>
            </w:r>
          </w:p>
        </w:tc>
      </w:tr>
      <w:tr w:rsidR="00B81B81" w14:paraId="4A91661E" w14:textId="77777777" w:rsidTr="003E760D">
        <w:tc>
          <w:tcPr>
            <w:tcW w:w="494" w:type="dxa"/>
          </w:tcPr>
          <w:p w14:paraId="72E2ADF2" w14:textId="77777777" w:rsidR="00B81B81" w:rsidRDefault="00B81B81" w:rsidP="003E760D">
            <w:pPr>
              <w:rPr>
                <w:color w:val="000000"/>
              </w:rPr>
            </w:pPr>
            <w:r>
              <w:rPr>
                <w:color w:val="000000"/>
              </w:rPr>
              <w:t>12</w:t>
            </w:r>
          </w:p>
        </w:tc>
        <w:tc>
          <w:tcPr>
            <w:tcW w:w="7722" w:type="dxa"/>
          </w:tcPr>
          <w:p w14:paraId="7D380D87" w14:textId="77777777" w:rsidR="00B81B81" w:rsidRDefault="00B81B81" w:rsidP="003E760D">
            <w:pPr>
              <w:rPr>
                <w:color w:val="000000"/>
              </w:rPr>
            </w:pPr>
            <w:r>
              <w:rPr>
                <w:color w:val="000000"/>
              </w:rPr>
              <w:t>(MH “Emotions+”)</w:t>
            </w:r>
          </w:p>
        </w:tc>
        <w:tc>
          <w:tcPr>
            <w:tcW w:w="1133" w:type="dxa"/>
          </w:tcPr>
          <w:p w14:paraId="6A6BF48B" w14:textId="77777777" w:rsidR="00B81B81" w:rsidRDefault="00B81B81" w:rsidP="003E760D">
            <w:pPr>
              <w:jc w:val="center"/>
              <w:rPr>
                <w:color w:val="000000"/>
              </w:rPr>
            </w:pPr>
            <w:r>
              <w:rPr>
                <w:color w:val="000000"/>
              </w:rPr>
              <w:t>143730</w:t>
            </w:r>
          </w:p>
        </w:tc>
      </w:tr>
      <w:tr w:rsidR="00B81B81" w14:paraId="54B73A53" w14:textId="77777777" w:rsidTr="003E760D">
        <w:tc>
          <w:tcPr>
            <w:tcW w:w="494" w:type="dxa"/>
          </w:tcPr>
          <w:p w14:paraId="47075CC6" w14:textId="77777777" w:rsidR="00B81B81" w:rsidRDefault="00B81B81" w:rsidP="003E760D">
            <w:pPr>
              <w:rPr>
                <w:color w:val="000000"/>
              </w:rPr>
            </w:pPr>
            <w:r>
              <w:rPr>
                <w:color w:val="000000"/>
              </w:rPr>
              <w:t>13</w:t>
            </w:r>
          </w:p>
        </w:tc>
        <w:tc>
          <w:tcPr>
            <w:tcW w:w="7722" w:type="dxa"/>
          </w:tcPr>
          <w:p w14:paraId="007EE389" w14:textId="77777777" w:rsidR="00B81B81" w:rsidRDefault="00B81B81" w:rsidP="003E760D">
            <w:pPr>
              <w:rPr>
                <w:color w:val="000000"/>
              </w:rPr>
            </w:pPr>
            <w:r>
              <w:rPr>
                <w:color w:val="000000"/>
              </w:rPr>
              <w:t>(MH “Sadness”)</w:t>
            </w:r>
          </w:p>
        </w:tc>
        <w:tc>
          <w:tcPr>
            <w:tcW w:w="1133" w:type="dxa"/>
          </w:tcPr>
          <w:p w14:paraId="1EEBBCD0" w14:textId="77777777" w:rsidR="00B81B81" w:rsidRDefault="00B81B81" w:rsidP="003E760D">
            <w:pPr>
              <w:jc w:val="center"/>
              <w:rPr>
                <w:color w:val="000000"/>
              </w:rPr>
            </w:pPr>
            <w:r>
              <w:rPr>
                <w:color w:val="000000"/>
              </w:rPr>
              <w:t>213</w:t>
            </w:r>
          </w:p>
        </w:tc>
      </w:tr>
      <w:tr w:rsidR="00B81B81" w14:paraId="1DB9F952" w14:textId="77777777" w:rsidTr="003E760D">
        <w:tc>
          <w:tcPr>
            <w:tcW w:w="494" w:type="dxa"/>
          </w:tcPr>
          <w:p w14:paraId="1445616D" w14:textId="77777777" w:rsidR="00B81B81" w:rsidRDefault="00B81B81" w:rsidP="003E760D">
            <w:pPr>
              <w:rPr>
                <w:color w:val="000000"/>
              </w:rPr>
            </w:pPr>
            <w:r>
              <w:rPr>
                <w:color w:val="000000"/>
              </w:rPr>
              <w:t>14</w:t>
            </w:r>
          </w:p>
        </w:tc>
        <w:tc>
          <w:tcPr>
            <w:tcW w:w="7722" w:type="dxa"/>
          </w:tcPr>
          <w:p w14:paraId="44B75788" w14:textId="77777777" w:rsidR="00B81B81" w:rsidRDefault="00B81B81" w:rsidP="003E760D">
            <w:pPr>
              <w:rPr>
                <w:color w:val="000000"/>
              </w:rPr>
            </w:pPr>
            <w:r>
              <w:rPr>
                <w:color w:val="000000"/>
              </w:rPr>
              <w:t>(MH “Confusion”)</w:t>
            </w:r>
          </w:p>
        </w:tc>
        <w:tc>
          <w:tcPr>
            <w:tcW w:w="1133" w:type="dxa"/>
          </w:tcPr>
          <w:p w14:paraId="48A5DA71" w14:textId="77777777" w:rsidR="00B81B81" w:rsidRDefault="00B81B81" w:rsidP="003E760D">
            <w:pPr>
              <w:jc w:val="center"/>
              <w:rPr>
                <w:color w:val="000000"/>
              </w:rPr>
            </w:pPr>
            <w:r>
              <w:rPr>
                <w:color w:val="000000"/>
              </w:rPr>
              <w:t>2477</w:t>
            </w:r>
          </w:p>
        </w:tc>
      </w:tr>
      <w:tr w:rsidR="00B81B81" w14:paraId="5C6A4B17" w14:textId="77777777" w:rsidTr="003E760D">
        <w:tc>
          <w:tcPr>
            <w:tcW w:w="494" w:type="dxa"/>
          </w:tcPr>
          <w:p w14:paraId="029E7138" w14:textId="77777777" w:rsidR="00B81B81" w:rsidRDefault="00B81B81" w:rsidP="003E760D">
            <w:pPr>
              <w:rPr>
                <w:color w:val="000000"/>
              </w:rPr>
            </w:pPr>
            <w:r>
              <w:rPr>
                <w:color w:val="000000"/>
              </w:rPr>
              <w:t>15</w:t>
            </w:r>
          </w:p>
        </w:tc>
        <w:tc>
          <w:tcPr>
            <w:tcW w:w="7722" w:type="dxa"/>
          </w:tcPr>
          <w:p w14:paraId="136A2E30" w14:textId="77777777" w:rsidR="00B81B81" w:rsidRDefault="00B81B81" w:rsidP="003E760D">
            <w:pPr>
              <w:rPr>
                <w:color w:val="000000"/>
              </w:rPr>
            </w:pPr>
            <w:r>
              <w:rPr>
                <w:color w:val="000000"/>
              </w:rPr>
              <w:t>(MH “Anger”)</w:t>
            </w:r>
          </w:p>
        </w:tc>
        <w:tc>
          <w:tcPr>
            <w:tcW w:w="1133" w:type="dxa"/>
          </w:tcPr>
          <w:p w14:paraId="6B7AADCC" w14:textId="77777777" w:rsidR="00B81B81" w:rsidRDefault="00B81B81" w:rsidP="003E760D">
            <w:pPr>
              <w:jc w:val="center"/>
              <w:rPr>
                <w:color w:val="000000"/>
              </w:rPr>
            </w:pPr>
            <w:r>
              <w:rPr>
                <w:color w:val="000000"/>
              </w:rPr>
              <w:t>5744</w:t>
            </w:r>
          </w:p>
        </w:tc>
      </w:tr>
      <w:tr w:rsidR="00B81B81" w14:paraId="5785AA8B" w14:textId="77777777" w:rsidTr="003E760D">
        <w:tc>
          <w:tcPr>
            <w:tcW w:w="494" w:type="dxa"/>
          </w:tcPr>
          <w:p w14:paraId="74CFA56B" w14:textId="77777777" w:rsidR="00B81B81" w:rsidRDefault="00B81B81" w:rsidP="003E760D">
            <w:pPr>
              <w:rPr>
                <w:color w:val="000000"/>
              </w:rPr>
            </w:pPr>
            <w:r>
              <w:rPr>
                <w:color w:val="000000"/>
              </w:rPr>
              <w:lastRenderedPageBreak/>
              <w:t>16</w:t>
            </w:r>
          </w:p>
        </w:tc>
        <w:tc>
          <w:tcPr>
            <w:tcW w:w="7722" w:type="dxa"/>
          </w:tcPr>
          <w:p w14:paraId="5D09E192" w14:textId="77777777" w:rsidR="00B81B81" w:rsidRDefault="00B81B81" w:rsidP="003E760D">
            <w:pPr>
              <w:rPr>
                <w:color w:val="000000"/>
              </w:rPr>
            </w:pPr>
            <w:r>
              <w:rPr>
                <w:color w:val="000000"/>
              </w:rPr>
              <w:t>(MH “Acting Out”)</w:t>
            </w:r>
          </w:p>
        </w:tc>
        <w:tc>
          <w:tcPr>
            <w:tcW w:w="1133" w:type="dxa"/>
          </w:tcPr>
          <w:p w14:paraId="5F1F86DD" w14:textId="77777777" w:rsidR="00B81B81" w:rsidRDefault="00B81B81" w:rsidP="003E760D">
            <w:pPr>
              <w:jc w:val="center"/>
              <w:rPr>
                <w:color w:val="000000"/>
              </w:rPr>
            </w:pPr>
            <w:r>
              <w:rPr>
                <w:color w:val="000000"/>
              </w:rPr>
              <w:t>146</w:t>
            </w:r>
          </w:p>
        </w:tc>
      </w:tr>
      <w:tr w:rsidR="00B81B81" w14:paraId="35597198" w14:textId="77777777" w:rsidTr="003E760D">
        <w:tc>
          <w:tcPr>
            <w:tcW w:w="494" w:type="dxa"/>
          </w:tcPr>
          <w:p w14:paraId="3DEC83AB" w14:textId="77777777" w:rsidR="00B81B81" w:rsidRDefault="00B81B81" w:rsidP="003E760D">
            <w:pPr>
              <w:rPr>
                <w:color w:val="000000"/>
              </w:rPr>
            </w:pPr>
            <w:r>
              <w:rPr>
                <w:color w:val="000000"/>
              </w:rPr>
              <w:t>17</w:t>
            </w:r>
          </w:p>
        </w:tc>
        <w:tc>
          <w:tcPr>
            <w:tcW w:w="7722" w:type="dxa"/>
          </w:tcPr>
          <w:p w14:paraId="3584038D" w14:textId="77777777" w:rsidR="00B81B81" w:rsidRDefault="00B81B81" w:rsidP="003E760D">
            <w:pPr>
              <w:rPr>
                <w:color w:val="000000"/>
              </w:rPr>
            </w:pPr>
            <w:r>
              <w:rPr>
                <w:color w:val="000000"/>
              </w:rPr>
              <w:t>(MH “Attention+”) OR (MH “Attention Deficit Hyperactivity Disorder”)</w:t>
            </w:r>
          </w:p>
        </w:tc>
        <w:tc>
          <w:tcPr>
            <w:tcW w:w="1133" w:type="dxa"/>
          </w:tcPr>
          <w:p w14:paraId="2488F631" w14:textId="77777777" w:rsidR="00B81B81" w:rsidRDefault="00B81B81" w:rsidP="003E760D">
            <w:pPr>
              <w:jc w:val="center"/>
              <w:rPr>
                <w:color w:val="000000"/>
              </w:rPr>
            </w:pPr>
            <w:r>
              <w:rPr>
                <w:color w:val="000000"/>
              </w:rPr>
              <w:t>33168</w:t>
            </w:r>
          </w:p>
        </w:tc>
      </w:tr>
      <w:tr w:rsidR="00B81B81" w14:paraId="7BCC34B1" w14:textId="77777777" w:rsidTr="003E760D">
        <w:tc>
          <w:tcPr>
            <w:tcW w:w="494" w:type="dxa"/>
          </w:tcPr>
          <w:p w14:paraId="4367AC1C" w14:textId="77777777" w:rsidR="00B81B81" w:rsidRDefault="00B81B81" w:rsidP="003E760D">
            <w:pPr>
              <w:rPr>
                <w:color w:val="000000"/>
              </w:rPr>
            </w:pPr>
            <w:r>
              <w:rPr>
                <w:color w:val="000000"/>
              </w:rPr>
              <w:t>18</w:t>
            </w:r>
          </w:p>
        </w:tc>
        <w:tc>
          <w:tcPr>
            <w:tcW w:w="7722" w:type="dxa"/>
          </w:tcPr>
          <w:p w14:paraId="7B428A7B" w14:textId="77777777" w:rsidR="00B81B81" w:rsidRDefault="00B81B81" w:rsidP="003E760D">
            <w:pPr>
              <w:rPr>
                <w:color w:val="000000"/>
              </w:rPr>
            </w:pPr>
            <w:r>
              <w:rPr>
                <w:color w:val="000000"/>
              </w:rPr>
              <w:t xml:space="preserve">T1 (emotion* or </w:t>
            </w:r>
            <w:proofErr w:type="spellStart"/>
            <w:r>
              <w:rPr>
                <w:color w:val="000000"/>
              </w:rPr>
              <w:t>irritab</w:t>
            </w:r>
            <w:proofErr w:type="spellEnd"/>
            <w:r>
              <w:rPr>
                <w:color w:val="000000"/>
              </w:rPr>
              <w:t xml:space="preserve">* or anger or angry or sad* or distress* or </w:t>
            </w:r>
            <w:proofErr w:type="spellStart"/>
            <w:r>
              <w:rPr>
                <w:color w:val="000000"/>
              </w:rPr>
              <w:t>frustrat</w:t>
            </w:r>
            <w:proofErr w:type="spellEnd"/>
            <w:r>
              <w:rPr>
                <w:color w:val="000000"/>
              </w:rPr>
              <w:t xml:space="preserve">* or </w:t>
            </w:r>
            <w:proofErr w:type="spellStart"/>
            <w:r>
              <w:rPr>
                <w:color w:val="000000"/>
              </w:rPr>
              <w:t>confus</w:t>
            </w:r>
            <w:proofErr w:type="spellEnd"/>
            <w:r>
              <w:rPr>
                <w:color w:val="000000"/>
              </w:rPr>
              <w:t xml:space="preserve">* or </w:t>
            </w:r>
            <w:proofErr w:type="spellStart"/>
            <w:r>
              <w:rPr>
                <w:color w:val="000000"/>
              </w:rPr>
              <w:t>worr</w:t>
            </w:r>
            <w:proofErr w:type="spellEnd"/>
            <w:r>
              <w:rPr>
                <w:color w:val="000000"/>
              </w:rPr>
              <w:t xml:space="preserve">* or </w:t>
            </w:r>
            <w:proofErr w:type="spellStart"/>
            <w:r>
              <w:rPr>
                <w:color w:val="000000"/>
              </w:rPr>
              <w:t>impuls</w:t>
            </w:r>
            <w:proofErr w:type="spellEnd"/>
            <w:r>
              <w:rPr>
                <w:color w:val="000000"/>
              </w:rPr>
              <w:t xml:space="preserve">* or attention or </w:t>
            </w:r>
            <w:proofErr w:type="spellStart"/>
            <w:r>
              <w:rPr>
                <w:color w:val="000000"/>
              </w:rPr>
              <w:t>hostil</w:t>
            </w:r>
            <w:proofErr w:type="spellEnd"/>
            <w:r>
              <w:rPr>
                <w:color w:val="000000"/>
              </w:rPr>
              <w:t xml:space="preserve">*) OR AB (emotion* or </w:t>
            </w:r>
            <w:proofErr w:type="spellStart"/>
            <w:r>
              <w:rPr>
                <w:color w:val="000000"/>
              </w:rPr>
              <w:t>irritab</w:t>
            </w:r>
            <w:proofErr w:type="spellEnd"/>
            <w:r>
              <w:rPr>
                <w:color w:val="000000"/>
              </w:rPr>
              <w:t xml:space="preserve">* or anger or angry or sad* or distress* or </w:t>
            </w:r>
            <w:proofErr w:type="spellStart"/>
            <w:r>
              <w:rPr>
                <w:color w:val="000000"/>
              </w:rPr>
              <w:t>frustrat</w:t>
            </w:r>
            <w:proofErr w:type="spellEnd"/>
            <w:r>
              <w:rPr>
                <w:color w:val="000000"/>
              </w:rPr>
              <w:t xml:space="preserve">* or </w:t>
            </w:r>
            <w:proofErr w:type="spellStart"/>
            <w:r>
              <w:rPr>
                <w:color w:val="000000"/>
              </w:rPr>
              <w:t>confus</w:t>
            </w:r>
            <w:proofErr w:type="spellEnd"/>
            <w:r>
              <w:rPr>
                <w:color w:val="000000"/>
              </w:rPr>
              <w:t xml:space="preserve">* or </w:t>
            </w:r>
            <w:proofErr w:type="spellStart"/>
            <w:r>
              <w:rPr>
                <w:color w:val="000000"/>
              </w:rPr>
              <w:t>worr</w:t>
            </w:r>
            <w:proofErr w:type="spellEnd"/>
            <w:r>
              <w:rPr>
                <w:color w:val="000000"/>
              </w:rPr>
              <w:t xml:space="preserve">* or </w:t>
            </w:r>
            <w:proofErr w:type="spellStart"/>
            <w:r>
              <w:rPr>
                <w:color w:val="000000"/>
              </w:rPr>
              <w:t>impuls</w:t>
            </w:r>
            <w:proofErr w:type="spellEnd"/>
            <w:r>
              <w:rPr>
                <w:color w:val="000000"/>
              </w:rPr>
              <w:t xml:space="preserve">* or attention or </w:t>
            </w:r>
            <w:proofErr w:type="spellStart"/>
            <w:r>
              <w:rPr>
                <w:color w:val="000000"/>
              </w:rPr>
              <w:t>hostil</w:t>
            </w:r>
            <w:proofErr w:type="spellEnd"/>
            <w:r>
              <w:rPr>
                <w:color w:val="000000"/>
              </w:rPr>
              <w:t>*)</w:t>
            </w:r>
          </w:p>
        </w:tc>
        <w:tc>
          <w:tcPr>
            <w:tcW w:w="1133" w:type="dxa"/>
          </w:tcPr>
          <w:p w14:paraId="42C7887E" w14:textId="77777777" w:rsidR="00B81B81" w:rsidRDefault="00B81B81" w:rsidP="003E760D">
            <w:pPr>
              <w:jc w:val="center"/>
              <w:rPr>
                <w:color w:val="000000"/>
              </w:rPr>
            </w:pPr>
            <w:r>
              <w:rPr>
                <w:color w:val="000000"/>
              </w:rPr>
              <w:t>275279</w:t>
            </w:r>
          </w:p>
        </w:tc>
      </w:tr>
      <w:tr w:rsidR="00B81B81" w14:paraId="123E30CA" w14:textId="77777777" w:rsidTr="003E760D">
        <w:tc>
          <w:tcPr>
            <w:tcW w:w="494" w:type="dxa"/>
          </w:tcPr>
          <w:p w14:paraId="640E7238" w14:textId="77777777" w:rsidR="00B81B81" w:rsidRDefault="00B81B81" w:rsidP="003E760D">
            <w:pPr>
              <w:rPr>
                <w:color w:val="000000"/>
              </w:rPr>
            </w:pPr>
            <w:r>
              <w:rPr>
                <w:color w:val="000000"/>
              </w:rPr>
              <w:t>19</w:t>
            </w:r>
          </w:p>
        </w:tc>
        <w:tc>
          <w:tcPr>
            <w:tcW w:w="7722" w:type="dxa"/>
          </w:tcPr>
          <w:p w14:paraId="1940BB5E" w14:textId="77777777" w:rsidR="00B81B81" w:rsidRDefault="00B81B81" w:rsidP="003E760D">
            <w:pPr>
              <w:rPr>
                <w:color w:val="000000"/>
              </w:rPr>
            </w:pPr>
            <w:r>
              <w:rPr>
                <w:color w:val="000000"/>
              </w:rPr>
              <w:t>1 or 2 or 3 or 4 or 5 or 6</w:t>
            </w:r>
          </w:p>
        </w:tc>
        <w:tc>
          <w:tcPr>
            <w:tcW w:w="1133" w:type="dxa"/>
          </w:tcPr>
          <w:p w14:paraId="6360C3A3" w14:textId="77777777" w:rsidR="00B81B81" w:rsidRDefault="00B81B81" w:rsidP="003E760D">
            <w:pPr>
              <w:jc w:val="center"/>
              <w:rPr>
                <w:color w:val="000000"/>
              </w:rPr>
            </w:pPr>
            <w:r>
              <w:rPr>
                <w:color w:val="000000"/>
              </w:rPr>
              <w:t>7546</w:t>
            </w:r>
          </w:p>
        </w:tc>
      </w:tr>
      <w:tr w:rsidR="00B81B81" w14:paraId="14F7AC40" w14:textId="77777777" w:rsidTr="003E760D">
        <w:tc>
          <w:tcPr>
            <w:tcW w:w="494" w:type="dxa"/>
          </w:tcPr>
          <w:p w14:paraId="76E2706C" w14:textId="77777777" w:rsidR="00B81B81" w:rsidRDefault="00B81B81" w:rsidP="003E760D">
            <w:pPr>
              <w:rPr>
                <w:color w:val="000000"/>
              </w:rPr>
            </w:pPr>
            <w:r>
              <w:rPr>
                <w:color w:val="000000"/>
              </w:rPr>
              <w:t>20</w:t>
            </w:r>
          </w:p>
        </w:tc>
        <w:tc>
          <w:tcPr>
            <w:tcW w:w="7722" w:type="dxa"/>
          </w:tcPr>
          <w:p w14:paraId="67FFE488" w14:textId="77777777" w:rsidR="00B81B81" w:rsidRDefault="00B81B81" w:rsidP="003E760D">
            <w:pPr>
              <w:rPr>
                <w:color w:val="000000"/>
              </w:rPr>
            </w:pPr>
            <w:r>
              <w:rPr>
                <w:color w:val="000000"/>
              </w:rPr>
              <w:t>7 or 8 or 9 or 10 or 11 or 12 or 13 or 14 or 15 or 16 or 17 or 18</w:t>
            </w:r>
          </w:p>
        </w:tc>
        <w:tc>
          <w:tcPr>
            <w:tcW w:w="1133" w:type="dxa"/>
          </w:tcPr>
          <w:p w14:paraId="5EEF14A3" w14:textId="77777777" w:rsidR="00B81B81" w:rsidRDefault="00B81B81" w:rsidP="003E760D">
            <w:pPr>
              <w:jc w:val="center"/>
              <w:rPr>
                <w:color w:val="000000"/>
              </w:rPr>
            </w:pPr>
            <w:r>
              <w:rPr>
                <w:color w:val="000000"/>
              </w:rPr>
              <w:t>546430</w:t>
            </w:r>
          </w:p>
        </w:tc>
      </w:tr>
      <w:tr w:rsidR="00B81B81" w14:paraId="08742799" w14:textId="77777777" w:rsidTr="003E760D">
        <w:tc>
          <w:tcPr>
            <w:tcW w:w="494" w:type="dxa"/>
          </w:tcPr>
          <w:p w14:paraId="7C97D077" w14:textId="77777777" w:rsidR="00B81B81" w:rsidRDefault="00B81B81" w:rsidP="003E760D">
            <w:pPr>
              <w:rPr>
                <w:color w:val="000000"/>
              </w:rPr>
            </w:pPr>
            <w:r>
              <w:rPr>
                <w:color w:val="000000"/>
              </w:rPr>
              <w:t>21</w:t>
            </w:r>
          </w:p>
        </w:tc>
        <w:tc>
          <w:tcPr>
            <w:tcW w:w="7722" w:type="dxa"/>
          </w:tcPr>
          <w:p w14:paraId="67254E6D" w14:textId="77777777" w:rsidR="00B81B81" w:rsidRDefault="00B81B81" w:rsidP="003E760D">
            <w:pPr>
              <w:rPr>
                <w:color w:val="000000"/>
              </w:rPr>
            </w:pPr>
            <w:r>
              <w:rPr>
                <w:color w:val="000000"/>
              </w:rPr>
              <w:t>19 and 20</w:t>
            </w:r>
          </w:p>
        </w:tc>
        <w:tc>
          <w:tcPr>
            <w:tcW w:w="1133" w:type="dxa"/>
          </w:tcPr>
          <w:p w14:paraId="1D3EACB4" w14:textId="77777777" w:rsidR="00B81B81" w:rsidRDefault="00B81B81" w:rsidP="003E760D">
            <w:pPr>
              <w:jc w:val="center"/>
              <w:rPr>
                <w:color w:val="000000"/>
              </w:rPr>
            </w:pPr>
            <w:r>
              <w:rPr>
                <w:color w:val="000000"/>
              </w:rPr>
              <w:t>1548</w:t>
            </w:r>
          </w:p>
        </w:tc>
      </w:tr>
    </w:tbl>
    <w:p w14:paraId="6B1FC084" w14:textId="77777777" w:rsidR="00B81B81" w:rsidRDefault="00B81B81" w:rsidP="00B81B81">
      <w:pPr>
        <w:jc w:val="center"/>
      </w:pPr>
    </w:p>
    <w:p w14:paraId="3C29810A" w14:textId="77777777" w:rsidR="00B81B81" w:rsidRDefault="00B81B81" w:rsidP="00B81B81">
      <w:pPr>
        <w:jc w:val="center"/>
      </w:pPr>
    </w:p>
    <w:p w14:paraId="1F48247E" w14:textId="77777777" w:rsidR="00B81B81" w:rsidRDefault="00B81B81" w:rsidP="00B81B81">
      <w:pPr>
        <w:jc w:val="center"/>
      </w:pPr>
    </w:p>
    <w:p w14:paraId="2DACB0AB" w14:textId="77777777" w:rsidR="00B81B81" w:rsidRDefault="00B81B81" w:rsidP="00B81B81">
      <w:pPr>
        <w:jc w:val="center"/>
      </w:pPr>
    </w:p>
    <w:p w14:paraId="5502611E" w14:textId="77777777" w:rsidR="00B81B81" w:rsidRDefault="00B81B81" w:rsidP="00B81B81">
      <w:pPr>
        <w:jc w:val="center"/>
      </w:pPr>
    </w:p>
    <w:p w14:paraId="5754A34C" w14:textId="77777777" w:rsidR="00B81B81" w:rsidRDefault="00B81B81" w:rsidP="00B81B81">
      <w:pPr>
        <w:jc w:val="center"/>
      </w:pPr>
    </w:p>
    <w:p w14:paraId="65098DEC" w14:textId="77777777" w:rsidR="00B81B81" w:rsidRDefault="00B81B81" w:rsidP="00B81B81">
      <w:pPr>
        <w:jc w:val="center"/>
      </w:pPr>
    </w:p>
    <w:p w14:paraId="3A96857B" w14:textId="77777777" w:rsidR="00B81B81" w:rsidRDefault="00B81B81" w:rsidP="00B81B81">
      <w:pPr>
        <w:jc w:val="center"/>
      </w:pPr>
    </w:p>
    <w:p w14:paraId="3B8B84FE" w14:textId="77777777" w:rsidR="00B81B81" w:rsidRDefault="00B81B81" w:rsidP="00B81B81">
      <w:pPr>
        <w:jc w:val="center"/>
      </w:pPr>
    </w:p>
    <w:p w14:paraId="7279DEC9" w14:textId="77777777" w:rsidR="00B81B81" w:rsidRDefault="00B81B81" w:rsidP="00B81B81">
      <w:pPr>
        <w:jc w:val="center"/>
      </w:pPr>
    </w:p>
    <w:p w14:paraId="4864AF0B" w14:textId="77777777" w:rsidR="00B81B81" w:rsidRDefault="00B81B81" w:rsidP="00B81B81">
      <w:pPr>
        <w:jc w:val="center"/>
      </w:pPr>
    </w:p>
    <w:p w14:paraId="599C13BC" w14:textId="5000D011" w:rsidR="00B81B81" w:rsidRDefault="00B81B81" w:rsidP="00B81B81"/>
    <w:p w14:paraId="4A3B066C" w14:textId="55724CCD" w:rsidR="00877C57" w:rsidRDefault="00877C57" w:rsidP="00B81B81"/>
    <w:p w14:paraId="1CF94012" w14:textId="211BC616" w:rsidR="00877C57" w:rsidRDefault="00877C57" w:rsidP="00B81B81"/>
    <w:p w14:paraId="418B01C6" w14:textId="0CCFE339" w:rsidR="00877C57" w:rsidRDefault="00877C57" w:rsidP="00B81B81"/>
    <w:p w14:paraId="1E4CB077" w14:textId="77777777" w:rsidR="00877C57" w:rsidRDefault="00877C57" w:rsidP="00B81B81"/>
    <w:p w14:paraId="53ADEBDC" w14:textId="77777777" w:rsidR="00B81B81" w:rsidRDefault="00B81B81" w:rsidP="00B81B81">
      <w:pPr>
        <w:jc w:val="center"/>
        <w:rPr>
          <w:b/>
        </w:rPr>
      </w:pPr>
      <w:r>
        <w:rPr>
          <w:b/>
        </w:rPr>
        <w:lastRenderedPageBreak/>
        <w:t xml:space="preserve">Table 4: EMBASE Search Outline </w:t>
      </w:r>
    </w:p>
    <w:tbl>
      <w:tblPr>
        <w:tblpPr w:leftFromText="180" w:rightFromText="180" w:vertAnchor="text" w:tblpY="1"/>
        <w:tblOverlap w:val="never"/>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4"/>
        <w:gridCol w:w="7722"/>
        <w:gridCol w:w="1133"/>
      </w:tblGrid>
      <w:tr w:rsidR="00B81B81" w14:paraId="78EDAFFF" w14:textId="77777777" w:rsidTr="003E760D">
        <w:tc>
          <w:tcPr>
            <w:tcW w:w="494" w:type="dxa"/>
          </w:tcPr>
          <w:p w14:paraId="523E4B96" w14:textId="77777777" w:rsidR="00B81B81" w:rsidRDefault="00B81B81" w:rsidP="003E760D">
            <w:pPr>
              <w:rPr>
                <w:color w:val="000000"/>
              </w:rPr>
            </w:pPr>
            <w:r>
              <w:rPr>
                <w:color w:val="000000"/>
              </w:rPr>
              <w:t>#</w:t>
            </w:r>
          </w:p>
        </w:tc>
        <w:tc>
          <w:tcPr>
            <w:tcW w:w="7723" w:type="dxa"/>
          </w:tcPr>
          <w:p w14:paraId="3AE68C37" w14:textId="77777777" w:rsidR="00B81B81" w:rsidRDefault="00B81B81" w:rsidP="003E760D">
            <w:pPr>
              <w:jc w:val="center"/>
              <w:rPr>
                <w:color w:val="000000"/>
              </w:rPr>
            </w:pPr>
            <w:r>
              <w:rPr>
                <w:color w:val="000000"/>
              </w:rPr>
              <w:t>Search Query</w:t>
            </w:r>
          </w:p>
        </w:tc>
        <w:tc>
          <w:tcPr>
            <w:tcW w:w="1133" w:type="dxa"/>
          </w:tcPr>
          <w:p w14:paraId="399DE1D6" w14:textId="77777777" w:rsidR="00B81B81" w:rsidRDefault="00B81B81" w:rsidP="003E760D">
            <w:pPr>
              <w:jc w:val="center"/>
              <w:rPr>
                <w:color w:val="000000"/>
              </w:rPr>
            </w:pPr>
            <w:r>
              <w:rPr>
                <w:color w:val="000000"/>
              </w:rPr>
              <w:t>Results</w:t>
            </w:r>
          </w:p>
        </w:tc>
      </w:tr>
      <w:tr w:rsidR="00B81B81" w14:paraId="4CC896C3" w14:textId="77777777" w:rsidTr="003E760D">
        <w:tc>
          <w:tcPr>
            <w:tcW w:w="494" w:type="dxa"/>
          </w:tcPr>
          <w:p w14:paraId="5185C0FF" w14:textId="77777777" w:rsidR="00B81B81" w:rsidRDefault="00B81B81" w:rsidP="003E760D">
            <w:pPr>
              <w:rPr>
                <w:color w:val="000000"/>
              </w:rPr>
            </w:pPr>
            <w:r>
              <w:rPr>
                <w:color w:val="000000"/>
              </w:rPr>
              <w:t>1</w:t>
            </w:r>
          </w:p>
        </w:tc>
        <w:tc>
          <w:tcPr>
            <w:tcW w:w="7723" w:type="dxa"/>
          </w:tcPr>
          <w:p w14:paraId="1349DE1E" w14:textId="77777777" w:rsidR="00B81B81" w:rsidRDefault="00B81B81" w:rsidP="003E760D">
            <w:pPr>
              <w:rPr>
                <w:color w:val="000000"/>
              </w:rPr>
            </w:pPr>
            <w:r>
              <w:rPr>
                <w:color w:val="000000"/>
              </w:rPr>
              <w:t>exp post-concussion syndrome/</w:t>
            </w:r>
          </w:p>
        </w:tc>
        <w:tc>
          <w:tcPr>
            <w:tcW w:w="1133" w:type="dxa"/>
          </w:tcPr>
          <w:p w14:paraId="13DAD275" w14:textId="77777777" w:rsidR="00B81B81" w:rsidRDefault="00B81B81" w:rsidP="003E760D">
            <w:pPr>
              <w:jc w:val="center"/>
              <w:rPr>
                <w:color w:val="000000"/>
              </w:rPr>
            </w:pPr>
            <w:r>
              <w:rPr>
                <w:color w:val="000000"/>
              </w:rPr>
              <w:t>2518</w:t>
            </w:r>
          </w:p>
        </w:tc>
      </w:tr>
      <w:tr w:rsidR="00B81B81" w14:paraId="0F8E2046" w14:textId="77777777" w:rsidTr="003E760D">
        <w:tc>
          <w:tcPr>
            <w:tcW w:w="494" w:type="dxa"/>
          </w:tcPr>
          <w:p w14:paraId="464CA2E3" w14:textId="77777777" w:rsidR="00B81B81" w:rsidRDefault="00B81B81" w:rsidP="003E760D">
            <w:pPr>
              <w:rPr>
                <w:color w:val="000000"/>
              </w:rPr>
            </w:pPr>
            <w:r>
              <w:rPr>
                <w:color w:val="000000"/>
              </w:rPr>
              <w:t>2</w:t>
            </w:r>
          </w:p>
        </w:tc>
        <w:tc>
          <w:tcPr>
            <w:tcW w:w="7723" w:type="dxa"/>
          </w:tcPr>
          <w:p w14:paraId="0511B576" w14:textId="77777777" w:rsidR="00B81B81" w:rsidRDefault="00B81B81" w:rsidP="003E760D">
            <w:pPr>
              <w:rPr>
                <w:color w:val="000000"/>
              </w:rPr>
            </w:pPr>
            <w:r>
              <w:rPr>
                <w:color w:val="000000"/>
              </w:rPr>
              <w:t>brain injuries, traumatic/ or brain concussion/ or brain injury, chronic/</w:t>
            </w:r>
          </w:p>
        </w:tc>
        <w:tc>
          <w:tcPr>
            <w:tcW w:w="1133" w:type="dxa"/>
          </w:tcPr>
          <w:p w14:paraId="136B1EED" w14:textId="77777777" w:rsidR="00B81B81" w:rsidRDefault="00B81B81" w:rsidP="003E760D">
            <w:pPr>
              <w:jc w:val="center"/>
              <w:rPr>
                <w:color w:val="000000"/>
              </w:rPr>
            </w:pPr>
            <w:r>
              <w:rPr>
                <w:color w:val="000000"/>
              </w:rPr>
              <w:t>71221</w:t>
            </w:r>
          </w:p>
        </w:tc>
      </w:tr>
      <w:tr w:rsidR="00B81B81" w14:paraId="33BEE1FF" w14:textId="77777777" w:rsidTr="003E760D">
        <w:tc>
          <w:tcPr>
            <w:tcW w:w="494" w:type="dxa"/>
          </w:tcPr>
          <w:p w14:paraId="5A78DD6B" w14:textId="77777777" w:rsidR="00B81B81" w:rsidRDefault="00B81B81" w:rsidP="003E760D">
            <w:pPr>
              <w:rPr>
                <w:color w:val="000000"/>
              </w:rPr>
            </w:pPr>
            <w:r>
              <w:rPr>
                <w:color w:val="000000"/>
              </w:rPr>
              <w:t>3</w:t>
            </w:r>
          </w:p>
        </w:tc>
        <w:tc>
          <w:tcPr>
            <w:tcW w:w="7723" w:type="dxa"/>
          </w:tcPr>
          <w:p w14:paraId="69D3305A" w14:textId="77777777" w:rsidR="00B81B81" w:rsidRDefault="00B81B81" w:rsidP="003E760D">
            <w:pPr>
              <w:rPr>
                <w:color w:val="000000"/>
              </w:rPr>
            </w:pPr>
            <w:r>
              <w:rPr>
                <w:color w:val="000000"/>
              </w:rPr>
              <w:t xml:space="preserve">(post-concuss* or post concuss* or </w:t>
            </w:r>
            <w:proofErr w:type="spellStart"/>
            <w:r>
              <w:rPr>
                <w:color w:val="000000"/>
              </w:rPr>
              <w:t>postconcuss</w:t>
            </w:r>
            <w:proofErr w:type="spellEnd"/>
            <w:r>
              <w:rPr>
                <w:color w:val="000000"/>
              </w:rPr>
              <w:t>).</w:t>
            </w:r>
            <w:proofErr w:type="spellStart"/>
            <w:proofErr w:type="gramStart"/>
            <w:r>
              <w:rPr>
                <w:color w:val="000000"/>
              </w:rPr>
              <w:t>tw,kw</w:t>
            </w:r>
            <w:proofErr w:type="spellEnd"/>
            <w:proofErr w:type="gramEnd"/>
          </w:p>
        </w:tc>
        <w:tc>
          <w:tcPr>
            <w:tcW w:w="1133" w:type="dxa"/>
          </w:tcPr>
          <w:p w14:paraId="65F2EEC5" w14:textId="77777777" w:rsidR="00B81B81" w:rsidRDefault="00B81B81" w:rsidP="003E760D">
            <w:pPr>
              <w:jc w:val="center"/>
              <w:rPr>
                <w:color w:val="000000"/>
              </w:rPr>
            </w:pPr>
            <w:r>
              <w:rPr>
                <w:color w:val="000000"/>
              </w:rPr>
              <w:t>4798</w:t>
            </w:r>
          </w:p>
        </w:tc>
      </w:tr>
      <w:tr w:rsidR="00B81B81" w14:paraId="218AB699" w14:textId="77777777" w:rsidTr="003E760D">
        <w:trPr>
          <w:trHeight w:val="321"/>
        </w:trPr>
        <w:tc>
          <w:tcPr>
            <w:tcW w:w="494" w:type="dxa"/>
          </w:tcPr>
          <w:p w14:paraId="3CF0B2BA" w14:textId="77777777" w:rsidR="00B81B81" w:rsidRDefault="00B81B81" w:rsidP="003E760D">
            <w:pPr>
              <w:rPr>
                <w:color w:val="000000"/>
              </w:rPr>
            </w:pPr>
            <w:r>
              <w:rPr>
                <w:color w:val="000000"/>
              </w:rPr>
              <w:t>4</w:t>
            </w:r>
          </w:p>
        </w:tc>
        <w:tc>
          <w:tcPr>
            <w:tcW w:w="7723" w:type="dxa"/>
          </w:tcPr>
          <w:p w14:paraId="79056129" w14:textId="77777777" w:rsidR="00B81B81" w:rsidRDefault="00B81B81" w:rsidP="003E760D">
            <w:pPr>
              <w:rPr>
                <w:color w:val="000000"/>
              </w:rPr>
            </w:pPr>
            <w:r>
              <w:rPr>
                <w:color w:val="000000"/>
              </w:rPr>
              <w:t xml:space="preserve">((persist* or prolonged or chronic or long-term) adj3 (brain </w:t>
            </w:r>
            <w:proofErr w:type="spellStart"/>
            <w:r>
              <w:rPr>
                <w:color w:val="000000"/>
              </w:rPr>
              <w:t>injur</w:t>
            </w:r>
            <w:proofErr w:type="spellEnd"/>
            <w:r>
              <w:rPr>
                <w:color w:val="000000"/>
              </w:rPr>
              <w:t xml:space="preserve">* or concuss* or head </w:t>
            </w:r>
            <w:proofErr w:type="spellStart"/>
            <w:r>
              <w:rPr>
                <w:color w:val="000000"/>
              </w:rPr>
              <w:t>injur</w:t>
            </w:r>
            <w:proofErr w:type="spellEnd"/>
            <w:r>
              <w:rPr>
                <w:color w:val="000000"/>
              </w:rPr>
              <w:t>*)).</w:t>
            </w:r>
            <w:proofErr w:type="spellStart"/>
            <w:proofErr w:type="gramStart"/>
            <w:r>
              <w:rPr>
                <w:color w:val="000000"/>
              </w:rPr>
              <w:t>tw,kw</w:t>
            </w:r>
            <w:proofErr w:type="spellEnd"/>
            <w:proofErr w:type="gramEnd"/>
          </w:p>
        </w:tc>
        <w:tc>
          <w:tcPr>
            <w:tcW w:w="1133" w:type="dxa"/>
          </w:tcPr>
          <w:p w14:paraId="5E6D48B2" w14:textId="77777777" w:rsidR="00B81B81" w:rsidRDefault="00B81B81" w:rsidP="003E760D">
            <w:pPr>
              <w:jc w:val="center"/>
              <w:rPr>
                <w:color w:val="000000"/>
              </w:rPr>
            </w:pPr>
            <w:r>
              <w:rPr>
                <w:color w:val="000000"/>
              </w:rPr>
              <w:t>3047</w:t>
            </w:r>
          </w:p>
        </w:tc>
      </w:tr>
      <w:tr w:rsidR="00B81B81" w14:paraId="433D88DE" w14:textId="77777777" w:rsidTr="003E760D">
        <w:tc>
          <w:tcPr>
            <w:tcW w:w="494" w:type="dxa"/>
          </w:tcPr>
          <w:p w14:paraId="618BCE91" w14:textId="77777777" w:rsidR="00B81B81" w:rsidRDefault="00B81B81" w:rsidP="003E760D">
            <w:pPr>
              <w:rPr>
                <w:color w:val="000000"/>
              </w:rPr>
            </w:pPr>
            <w:r>
              <w:rPr>
                <w:color w:val="000000"/>
              </w:rPr>
              <w:t>5</w:t>
            </w:r>
          </w:p>
        </w:tc>
        <w:tc>
          <w:tcPr>
            <w:tcW w:w="7723" w:type="dxa"/>
          </w:tcPr>
          <w:p w14:paraId="4B80795A" w14:textId="77777777" w:rsidR="00B81B81" w:rsidRDefault="00B81B81" w:rsidP="003E760D">
            <w:pPr>
              <w:rPr>
                <w:color w:val="000000"/>
              </w:rPr>
            </w:pPr>
            <w:r>
              <w:rPr>
                <w:color w:val="000000"/>
              </w:rPr>
              <w:t>(</w:t>
            </w:r>
            <w:proofErr w:type="spellStart"/>
            <w:r>
              <w:rPr>
                <w:color w:val="000000"/>
              </w:rPr>
              <w:t>mtbi</w:t>
            </w:r>
            <w:proofErr w:type="spellEnd"/>
            <w:r>
              <w:rPr>
                <w:color w:val="000000"/>
              </w:rPr>
              <w:t xml:space="preserve"> or mild trauma* brain </w:t>
            </w:r>
            <w:proofErr w:type="spellStart"/>
            <w:r>
              <w:rPr>
                <w:color w:val="000000"/>
              </w:rPr>
              <w:t>injur</w:t>
            </w:r>
            <w:proofErr w:type="spellEnd"/>
            <w:r>
              <w:rPr>
                <w:color w:val="000000"/>
              </w:rPr>
              <w:t>* or mild TBI).</w:t>
            </w:r>
            <w:proofErr w:type="spellStart"/>
            <w:proofErr w:type="gramStart"/>
            <w:r>
              <w:rPr>
                <w:color w:val="000000"/>
              </w:rPr>
              <w:t>tw,kw</w:t>
            </w:r>
            <w:proofErr w:type="spellEnd"/>
            <w:proofErr w:type="gramEnd"/>
          </w:p>
        </w:tc>
        <w:tc>
          <w:tcPr>
            <w:tcW w:w="1133" w:type="dxa"/>
          </w:tcPr>
          <w:p w14:paraId="1ABC4205" w14:textId="77777777" w:rsidR="00B81B81" w:rsidRDefault="00B81B81" w:rsidP="003E760D">
            <w:pPr>
              <w:jc w:val="center"/>
              <w:rPr>
                <w:color w:val="000000"/>
              </w:rPr>
            </w:pPr>
            <w:r>
              <w:rPr>
                <w:color w:val="000000"/>
              </w:rPr>
              <w:t>9789</w:t>
            </w:r>
          </w:p>
        </w:tc>
      </w:tr>
      <w:tr w:rsidR="00B81B81" w14:paraId="1A894DB9" w14:textId="77777777" w:rsidTr="003E760D">
        <w:tc>
          <w:tcPr>
            <w:tcW w:w="494" w:type="dxa"/>
          </w:tcPr>
          <w:p w14:paraId="2AB87854" w14:textId="77777777" w:rsidR="00B81B81" w:rsidRDefault="00B81B81" w:rsidP="003E760D">
            <w:pPr>
              <w:rPr>
                <w:color w:val="000000"/>
              </w:rPr>
            </w:pPr>
            <w:r>
              <w:rPr>
                <w:color w:val="000000"/>
              </w:rPr>
              <w:t>6</w:t>
            </w:r>
          </w:p>
        </w:tc>
        <w:tc>
          <w:tcPr>
            <w:tcW w:w="7723" w:type="dxa"/>
          </w:tcPr>
          <w:p w14:paraId="01ECF387" w14:textId="77777777" w:rsidR="00B81B81" w:rsidRDefault="00B81B81" w:rsidP="003E760D">
            <w:r>
              <w:rPr>
                <w:color w:val="000000"/>
              </w:rPr>
              <w:t>mood disorders/ or mental health/ or depressive disorder, major/ or anxiety disorder/ or depressive disorder/</w:t>
            </w:r>
          </w:p>
        </w:tc>
        <w:tc>
          <w:tcPr>
            <w:tcW w:w="1133" w:type="dxa"/>
          </w:tcPr>
          <w:p w14:paraId="7A4740AE" w14:textId="77777777" w:rsidR="00B81B81" w:rsidRDefault="00B81B81" w:rsidP="003E760D">
            <w:pPr>
              <w:jc w:val="center"/>
              <w:rPr>
                <w:color w:val="000000"/>
              </w:rPr>
            </w:pPr>
            <w:r>
              <w:rPr>
                <w:color w:val="000000"/>
              </w:rPr>
              <w:t>333740</w:t>
            </w:r>
          </w:p>
        </w:tc>
      </w:tr>
      <w:tr w:rsidR="00B81B81" w14:paraId="1A054C72" w14:textId="77777777" w:rsidTr="003E760D">
        <w:tc>
          <w:tcPr>
            <w:tcW w:w="494" w:type="dxa"/>
          </w:tcPr>
          <w:p w14:paraId="20777C03" w14:textId="77777777" w:rsidR="00B81B81" w:rsidRDefault="00B81B81" w:rsidP="003E760D">
            <w:pPr>
              <w:rPr>
                <w:color w:val="000000"/>
              </w:rPr>
            </w:pPr>
            <w:r>
              <w:rPr>
                <w:color w:val="000000"/>
              </w:rPr>
              <w:t>7</w:t>
            </w:r>
          </w:p>
        </w:tc>
        <w:tc>
          <w:tcPr>
            <w:tcW w:w="7723" w:type="dxa"/>
          </w:tcPr>
          <w:p w14:paraId="22DD55B6" w14:textId="77777777" w:rsidR="00B81B81" w:rsidRDefault="00B81B81" w:rsidP="003E760D">
            <w:pPr>
              <w:rPr>
                <w:color w:val="000000"/>
              </w:rPr>
            </w:pPr>
            <w:r>
              <w:rPr>
                <w:color w:val="000000"/>
              </w:rPr>
              <w:t xml:space="preserve">((mood or major depress* or </w:t>
            </w:r>
            <w:proofErr w:type="spellStart"/>
            <w:r>
              <w:rPr>
                <w:color w:val="000000"/>
              </w:rPr>
              <w:t>anxi</w:t>
            </w:r>
            <w:proofErr w:type="spellEnd"/>
            <w:r>
              <w:rPr>
                <w:color w:val="000000"/>
              </w:rPr>
              <w:t>* or generalized anxiety*) adj3 (disorder* or syndrome* or outcome*)).</w:t>
            </w:r>
            <w:proofErr w:type="spellStart"/>
            <w:proofErr w:type="gramStart"/>
            <w:r>
              <w:rPr>
                <w:color w:val="000000"/>
              </w:rPr>
              <w:t>tw,kw</w:t>
            </w:r>
            <w:proofErr w:type="spellEnd"/>
            <w:proofErr w:type="gramEnd"/>
          </w:p>
        </w:tc>
        <w:tc>
          <w:tcPr>
            <w:tcW w:w="1133" w:type="dxa"/>
          </w:tcPr>
          <w:p w14:paraId="202DD9B2" w14:textId="77777777" w:rsidR="00B81B81" w:rsidRDefault="00B81B81" w:rsidP="003E760D">
            <w:pPr>
              <w:jc w:val="center"/>
              <w:rPr>
                <w:color w:val="000000"/>
              </w:rPr>
            </w:pPr>
            <w:r>
              <w:rPr>
                <w:color w:val="000000"/>
              </w:rPr>
              <w:t>123849</w:t>
            </w:r>
          </w:p>
        </w:tc>
      </w:tr>
      <w:tr w:rsidR="00B81B81" w14:paraId="1ADBD0EC" w14:textId="77777777" w:rsidTr="003E760D">
        <w:tc>
          <w:tcPr>
            <w:tcW w:w="494" w:type="dxa"/>
          </w:tcPr>
          <w:p w14:paraId="58526F87" w14:textId="77777777" w:rsidR="00B81B81" w:rsidRDefault="00B81B81" w:rsidP="003E760D">
            <w:pPr>
              <w:rPr>
                <w:color w:val="000000"/>
              </w:rPr>
            </w:pPr>
            <w:r>
              <w:rPr>
                <w:color w:val="000000"/>
              </w:rPr>
              <w:t>8</w:t>
            </w:r>
          </w:p>
        </w:tc>
        <w:tc>
          <w:tcPr>
            <w:tcW w:w="7723" w:type="dxa"/>
          </w:tcPr>
          <w:p w14:paraId="6D8D7E22" w14:textId="77777777" w:rsidR="00B81B81" w:rsidRDefault="00B81B81" w:rsidP="003E760D">
            <w:pPr>
              <w:rPr>
                <w:color w:val="000000"/>
              </w:rPr>
            </w:pPr>
            <w:r>
              <w:rPr>
                <w:color w:val="000000"/>
              </w:rPr>
              <w:t>emotions/ or anger/ or anxiety/ or psychological distress/ or frustration/ or hostility/ or sadness/ or confusion/ or irritable mood/ or impulsive behaviour</w:t>
            </w:r>
          </w:p>
        </w:tc>
        <w:tc>
          <w:tcPr>
            <w:tcW w:w="1133" w:type="dxa"/>
          </w:tcPr>
          <w:p w14:paraId="682CD45D" w14:textId="77777777" w:rsidR="00B81B81" w:rsidRDefault="00B81B81" w:rsidP="003E760D">
            <w:pPr>
              <w:jc w:val="center"/>
              <w:rPr>
                <w:color w:val="000000"/>
              </w:rPr>
            </w:pPr>
            <w:r>
              <w:rPr>
                <w:color w:val="000000"/>
              </w:rPr>
              <w:t>441862</w:t>
            </w:r>
          </w:p>
        </w:tc>
      </w:tr>
      <w:tr w:rsidR="00B81B81" w14:paraId="252A726E" w14:textId="77777777" w:rsidTr="003E760D">
        <w:tc>
          <w:tcPr>
            <w:tcW w:w="494" w:type="dxa"/>
          </w:tcPr>
          <w:p w14:paraId="7DEABF1A" w14:textId="77777777" w:rsidR="00B81B81" w:rsidRDefault="00B81B81" w:rsidP="003E760D">
            <w:pPr>
              <w:rPr>
                <w:color w:val="000000"/>
              </w:rPr>
            </w:pPr>
            <w:r>
              <w:rPr>
                <w:color w:val="000000"/>
              </w:rPr>
              <w:t>9</w:t>
            </w:r>
          </w:p>
        </w:tc>
        <w:tc>
          <w:tcPr>
            <w:tcW w:w="7723" w:type="dxa"/>
          </w:tcPr>
          <w:p w14:paraId="31B252B0" w14:textId="77777777" w:rsidR="00B81B81" w:rsidRDefault="00B81B81" w:rsidP="003E760D">
            <w:pPr>
              <w:rPr>
                <w:color w:val="000000"/>
              </w:rPr>
            </w:pPr>
            <w:r>
              <w:rPr>
                <w:color w:val="000000"/>
              </w:rPr>
              <w:t xml:space="preserve">(emotion* or irritable or irritability or angry or anger or </w:t>
            </w:r>
            <w:proofErr w:type="spellStart"/>
            <w:r>
              <w:rPr>
                <w:color w:val="000000"/>
              </w:rPr>
              <w:t>anxi</w:t>
            </w:r>
            <w:proofErr w:type="spellEnd"/>
            <w:r>
              <w:rPr>
                <w:color w:val="000000"/>
              </w:rPr>
              <w:t xml:space="preserve">* or distress* or </w:t>
            </w:r>
            <w:proofErr w:type="spellStart"/>
            <w:r>
              <w:rPr>
                <w:color w:val="000000"/>
              </w:rPr>
              <w:t>frustrat</w:t>
            </w:r>
            <w:proofErr w:type="spellEnd"/>
            <w:r>
              <w:rPr>
                <w:color w:val="000000"/>
              </w:rPr>
              <w:t xml:space="preserve">* or </w:t>
            </w:r>
            <w:proofErr w:type="spellStart"/>
            <w:r>
              <w:rPr>
                <w:color w:val="000000"/>
              </w:rPr>
              <w:t>hostil</w:t>
            </w:r>
            <w:proofErr w:type="spellEnd"/>
            <w:r>
              <w:rPr>
                <w:color w:val="000000"/>
              </w:rPr>
              <w:t xml:space="preserve">* or sad* or </w:t>
            </w:r>
            <w:proofErr w:type="spellStart"/>
            <w:r>
              <w:rPr>
                <w:color w:val="000000"/>
              </w:rPr>
              <w:t>confus</w:t>
            </w:r>
            <w:proofErr w:type="spellEnd"/>
            <w:r>
              <w:rPr>
                <w:color w:val="000000"/>
              </w:rPr>
              <w:t xml:space="preserve">* or </w:t>
            </w:r>
            <w:proofErr w:type="spellStart"/>
            <w:r>
              <w:rPr>
                <w:color w:val="000000"/>
              </w:rPr>
              <w:t>worr</w:t>
            </w:r>
            <w:proofErr w:type="spellEnd"/>
            <w:r>
              <w:rPr>
                <w:color w:val="000000"/>
              </w:rPr>
              <w:t xml:space="preserve">* or </w:t>
            </w:r>
            <w:proofErr w:type="spellStart"/>
            <w:r>
              <w:rPr>
                <w:color w:val="000000"/>
              </w:rPr>
              <w:t>impulsiv</w:t>
            </w:r>
            <w:proofErr w:type="spellEnd"/>
            <w:r>
              <w:rPr>
                <w:color w:val="000000"/>
              </w:rPr>
              <w:t>* or attention*).</w:t>
            </w:r>
            <w:proofErr w:type="spellStart"/>
            <w:proofErr w:type="gramStart"/>
            <w:r>
              <w:rPr>
                <w:color w:val="000000"/>
              </w:rPr>
              <w:t>tw,kw</w:t>
            </w:r>
            <w:proofErr w:type="spellEnd"/>
            <w:proofErr w:type="gramEnd"/>
          </w:p>
        </w:tc>
        <w:tc>
          <w:tcPr>
            <w:tcW w:w="1133" w:type="dxa"/>
          </w:tcPr>
          <w:p w14:paraId="211B08B9" w14:textId="77777777" w:rsidR="00B81B81" w:rsidRDefault="00B81B81" w:rsidP="003E760D">
            <w:pPr>
              <w:jc w:val="center"/>
              <w:rPr>
                <w:color w:val="000000"/>
              </w:rPr>
            </w:pPr>
            <w:r>
              <w:rPr>
                <w:color w:val="000000"/>
              </w:rPr>
              <w:t>1495517</w:t>
            </w:r>
          </w:p>
        </w:tc>
      </w:tr>
      <w:tr w:rsidR="00B81B81" w14:paraId="1CC3D810" w14:textId="77777777" w:rsidTr="003E760D">
        <w:tc>
          <w:tcPr>
            <w:tcW w:w="494" w:type="dxa"/>
          </w:tcPr>
          <w:p w14:paraId="6874BBE7" w14:textId="77777777" w:rsidR="00B81B81" w:rsidRDefault="00B81B81" w:rsidP="003E760D">
            <w:pPr>
              <w:rPr>
                <w:color w:val="000000"/>
              </w:rPr>
            </w:pPr>
            <w:r>
              <w:rPr>
                <w:color w:val="000000"/>
              </w:rPr>
              <w:t>10</w:t>
            </w:r>
          </w:p>
        </w:tc>
        <w:tc>
          <w:tcPr>
            <w:tcW w:w="7723" w:type="dxa"/>
          </w:tcPr>
          <w:p w14:paraId="615973DE" w14:textId="77777777" w:rsidR="00B81B81" w:rsidRDefault="00B81B81" w:rsidP="003E760D">
            <w:r>
              <w:rPr>
                <w:color w:val="000000"/>
              </w:rPr>
              <w:t>1 or 2 or 3 or 4 or 5</w:t>
            </w:r>
          </w:p>
        </w:tc>
        <w:tc>
          <w:tcPr>
            <w:tcW w:w="1133" w:type="dxa"/>
          </w:tcPr>
          <w:p w14:paraId="3FBEFB84" w14:textId="77777777" w:rsidR="00B81B81" w:rsidRDefault="00B81B81" w:rsidP="003E760D">
            <w:pPr>
              <w:jc w:val="center"/>
              <w:rPr>
                <w:color w:val="000000"/>
              </w:rPr>
            </w:pPr>
            <w:r>
              <w:rPr>
                <w:color w:val="000000"/>
              </w:rPr>
              <w:t>80049</w:t>
            </w:r>
          </w:p>
        </w:tc>
      </w:tr>
      <w:tr w:rsidR="00B81B81" w14:paraId="6F050C38" w14:textId="77777777" w:rsidTr="003E760D">
        <w:trPr>
          <w:trHeight w:val="330"/>
        </w:trPr>
        <w:tc>
          <w:tcPr>
            <w:tcW w:w="494" w:type="dxa"/>
          </w:tcPr>
          <w:p w14:paraId="2044A0E0" w14:textId="77777777" w:rsidR="00B81B81" w:rsidRDefault="00B81B81" w:rsidP="003E760D">
            <w:pPr>
              <w:rPr>
                <w:color w:val="000000"/>
              </w:rPr>
            </w:pPr>
            <w:r>
              <w:rPr>
                <w:color w:val="000000"/>
              </w:rPr>
              <w:t>11</w:t>
            </w:r>
          </w:p>
        </w:tc>
        <w:tc>
          <w:tcPr>
            <w:tcW w:w="7723" w:type="dxa"/>
          </w:tcPr>
          <w:p w14:paraId="03DC7AA9" w14:textId="77777777" w:rsidR="00B81B81" w:rsidRDefault="00B81B81" w:rsidP="003E760D">
            <w:pPr>
              <w:rPr>
                <w:color w:val="000000"/>
              </w:rPr>
            </w:pPr>
            <w:r>
              <w:rPr>
                <w:color w:val="000000"/>
              </w:rPr>
              <w:t>6 or 7 or 8 or 9</w:t>
            </w:r>
          </w:p>
        </w:tc>
        <w:tc>
          <w:tcPr>
            <w:tcW w:w="1133" w:type="dxa"/>
          </w:tcPr>
          <w:p w14:paraId="3C5A4B3C" w14:textId="77777777" w:rsidR="00B81B81" w:rsidRDefault="00B81B81" w:rsidP="003E760D">
            <w:pPr>
              <w:jc w:val="center"/>
              <w:rPr>
                <w:color w:val="000000"/>
              </w:rPr>
            </w:pPr>
            <w:r>
              <w:rPr>
                <w:color w:val="000000"/>
              </w:rPr>
              <w:t>1833048</w:t>
            </w:r>
          </w:p>
        </w:tc>
      </w:tr>
      <w:tr w:rsidR="00B81B81" w14:paraId="1268D886" w14:textId="77777777" w:rsidTr="003E760D">
        <w:tc>
          <w:tcPr>
            <w:tcW w:w="494" w:type="dxa"/>
          </w:tcPr>
          <w:p w14:paraId="2FB2AEDD" w14:textId="77777777" w:rsidR="00B81B81" w:rsidRDefault="00B81B81" w:rsidP="003E760D">
            <w:pPr>
              <w:rPr>
                <w:color w:val="000000"/>
              </w:rPr>
            </w:pPr>
            <w:r>
              <w:rPr>
                <w:color w:val="000000"/>
              </w:rPr>
              <w:t>12</w:t>
            </w:r>
          </w:p>
        </w:tc>
        <w:tc>
          <w:tcPr>
            <w:tcW w:w="7723" w:type="dxa"/>
          </w:tcPr>
          <w:p w14:paraId="74EB2B20" w14:textId="77777777" w:rsidR="00B81B81" w:rsidRDefault="00B81B81" w:rsidP="003E760D">
            <w:pPr>
              <w:rPr>
                <w:color w:val="000000"/>
              </w:rPr>
            </w:pPr>
            <w:r>
              <w:rPr>
                <w:color w:val="000000"/>
              </w:rPr>
              <w:t>10 and 11</w:t>
            </w:r>
          </w:p>
        </w:tc>
        <w:tc>
          <w:tcPr>
            <w:tcW w:w="1133" w:type="dxa"/>
          </w:tcPr>
          <w:p w14:paraId="7CE25877" w14:textId="77777777" w:rsidR="00B81B81" w:rsidRDefault="00B81B81" w:rsidP="003E760D">
            <w:pPr>
              <w:jc w:val="center"/>
              <w:rPr>
                <w:color w:val="000000"/>
              </w:rPr>
            </w:pPr>
            <w:r>
              <w:rPr>
                <w:color w:val="000000"/>
              </w:rPr>
              <w:t>10594</w:t>
            </w:r>
          </w:p>
        </w:tc>
      </w:tr>
    </w:tbl>
    <w:p w14:paraId="5B4759EE" w14:textId="77777777" w:rsidR="00B81B81" w:rsidRDefault="00B81B81" w:rsidP="00B81B81"/>
    <w:p w14:paraId="628845E5" w14:textId="77777777" w:rsidR="00B81B81" w:rsidRDefault="00B81B81" w:rsidP="00B81B81">
      <w:pPr>
        <w:spacing w:before="0" w:after="200" w:line="276" w:lineRule="auto"/>
        <w:rPr>
          <w:b/>
          <w:bCs/>
        </w:rPr>
        <w:sectPr w:rsidR="00B81B81" w:rsidSect="00B81B81">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005A9B8D" w14:textId="4C5D50DC" w:rsidR="00AE2C1C" w:rsidRPr="00C1769B" w:rsidRDefault="00AE2C1C" w:rsidP="00AE2C1C">
      <w:pPr>
        <w:jc w:val="center"/>
        <w:rPr>
          <w:b/>
          <w:bCs/>
        </w:rPr>
      </w:pPr>
      <w:r w:rsidRPr="00C1769B">
        <w:rPr>
          <w:b/>
          <w:bCs/>
        </w:rPr>
        <w:lastRenderedPageBreak/>
        <w:t xml:space="preserve">Table </w:t>
      </w:r>
      <w:r>
        <w:rPr>
          <w:b/>
          <w:bCs/>
        </w:rPr>
        <w:t>5</w:t>
      </w:r>
      <w:r w:rsidRPr="00C1769B">
        <w:rPr>
          <w:b/>
          <w:bCs/>
        </w:rPr>
        <w:t>: Extraction Chart Template</w:t>
      </w:r>
    </w:p>
    <w:tbl>
      <w:tblPr>
        <w:tblStyle w:val="TableGrid"/>
        <w:tblW w:w="0" w:type="auto"/>
        <w:tblLook w:val="04A0" w:firstRow="1" w:lastRow="0" w:firstColumn="1" w:lastColumn="0" w:noHBand="0" w:noVBand="1"/>
      </w:tblPr>
      <w:tblGrid>
        <w:gridCol w:w="988"/>
        <w:gridCol w:w="992"/>
        <w:gridCol w:w="850"/>
        <w:gridCol w:w="709"/>
        <w:gridCol w:w="1418"/>
        <w:gridCol w:w="1559"/>
        <w:gridCol w:w="2551"/>
        <w:gridCol w:w="1701"/>
        <w:gridCol w:w="1560"/>
        <w:gridCol w:w="567"/>
      </w:tblGrid>
      <w:tr w:rsidR="00AE2C1C" w:rsidRPr="00E83524" w14:paraId="2DDA25FC" w14:textId="77777777" w:rsidTr="00AE2C1C">
        <w:tc>
          <w:tcPr>
            <w:tcW w:w="988" w:type="dxa"/>
            <w:tcBorders>
              <w:top w:val="nil"/>
              <w:left w:val="nil"/>
              <w:bottom w:val="nil"/>
              <w:right w:val="nil"/>
            </w:tcBorders>
            <w:shd w:val="clear" w:color="auto" w:fill="C4BC96" w:themeFill="background2" w:themeFillShade="BF"/>
          </w:tcPr>
          <w:p w14:paraId="2F0E26EC" w14:textId="77777777" w:rsidR="00AE2C1C" w:rsidRPr="00E83524" w:rsidRDefault="00AE2C1C" w:rsidP="00AE2C1C"/>
        </w:tc>
        <w:tc>
          <w:tcPr>
            <w:tcW w:w="5528" w:type="dxa"/>
            <w:gridSpan w:val="5"/>
            <w:tcBorders>
              <w:left w:val="nil"/>
            </w:tcBorders>
          </w:tcPr>
          <w:p w14:paraId="4CF7F624" w14:textId="77777777" w:rsidR="00AE2C1C" w:rsidRPr="00E83524" w:rsidRDefault="00AE2C1C" w:rsidP="003E760D">
            <w:pPr>
              <w:jc w:val="center"/>
            </w:pPr>
            <w:r>
              <w:t>General Study Characteristics</w:t>
            </w:r>
          </w:p>
        </w:tc>
        <w:tc>
          <w:tcPr>
            <w:tcW w:w="6379" w:type="dxa"/>
            <w:gridSpan w:val="4"/>
          </w:tcPr>
          <w:p w14:paraId="5FAA931A" w14:textId="77777777" w:rsidR="00AE2C1C" w:rsidRPr="00E83524" w:rsidRDefault="00AE2C1C" w:rsidP="003E760D">
            <w:pPr>
              <w:jc w:val="center"/>
            </w:pPr>
            <w:r>
              <w:t>Population Characteristics</w:t>
            </w:r>
          </w:p>
        </w:tc>
      </w:tr>
      <w:tr w:rsidR="00AE2C1C" w:rsidRPr="00E83524" w14:paraId="07312EB0" w14:textId="77777777" w:rsidTr="00AE2C1C">
        <w:tc>
          <w:tcPr>
            <w:tcW w:w="988" w:type="dxa"/>
            <w:tcBorders>
              <w:top w:val="nil"/>
            </w:tcBorders>
          </w:tcPr>
          <w:p w14:paraId="24F010B6" w14:textId="77777777" w:rsidR="00AE2C1C" w:rsidRPr="00E83524" w:rsidRDefault="00AE2C1C" w:rsidP="003E760D">
            <w:pPr>
              <w:jc w:val="center"/>
            </w:pPr>
            <w:r w:rsidRPr="00E83524">
              <w:t>Count</w:t>
            </w:r>
          </w:p>
        </w:tc>
        <w:tc>
          <w:tcPr>
            <w:tcW w:w="992" w:type="dxa"/>
          </w:tcPr>
          <w:p w14:paraId="28BDD9A1" w14:textId="77777777" w:rsidR="00AE2C1C" w:rsidRPr="00E83524" w:rsidRDefault="00AE2C1C" w:rsidP="003E760D">
            <w:pPr>
              <w:jc w:val="center"/>
            </w:pPr>
            <w:r>
              <w:t>Author</w:t>
            </w:r>
          </w:p>
        </w:tc>
        <w:tc>
          <w:tcPr>
            <w:tcW w:w="850" w:type="dxa"/>
          </w:tcPr>
          <w:p w14:paraId="1652C238" w14:textId="77777777" w:rsidR="00AE2C1C" w:rsidRPr="00E83524" w:rsidRDefault="00AE2C1C" w:rsidP="003E760D">
            <w:pPr>
              <w:jc w:val="center"/>
            </w:pPr>
            <w:r>
              <w:t>Year</w:t>
            </w:r>
          </w:p>
        </w:tc>
        <w:tc>
          <w:tcPr>
            <w:tcW w:w="709" w:type="dxa"/>
          </w:tcPr>
          <w:p w14:paraId="7FF191D1" w14:textId="77777777" w:rsidR="00AE2C1C" w:rsidRPr="00E83524" w:rsidRDefault="00AE2C1C" w:rsidP="003E760D">
            <w:pPr>
              <w:jc w:val="center"/>
            </w:pPr>
            <w:r>
              <w:t>Title</w:t>
            </w:r>
          </w:p>
        </w:tc>
        <w:tc>
          <w:tcPr>
            <w:tcW w:w="1418" w:type="dxa"/>
          </w:tcPr>
          <w:p w14:paraId="7173F6F5" w14:textId="77777777" w:rsidR="00AE2C1C" w:rsidRPr="00E83524" w:rsidRDefault="00AE2C1C" w:rsidP="003E760D">
            <w:pPr>
              <w:jc w:val="center"/>
            </w:pPr>
            <w:r>
              <w:t>Objectives</w:t>
            </w:r>
          </w:p>
        </w:tc>
        <w:tc>
          <w:tcPr>
            <w:tcW w:w="1559" w:type="dxa"/>
          </w:tcPr>
          <w:p w14:paraId="08D614E9" w14:textId="77777777" w:rsidR="00AE2C1C" w:rsidRPr="00E83524" w:rsidRDefault="00AE2C1C" w:rsidP="003E760D">
            <w:pPr>
              <w:jc w:val="center"/>
            </w:pPr>
            <w:r>
              <w:t>Design</w:t>
            </w:r>
          </w:p>
        </w:tc>
        <w:tc>
          <w:tcPr>
            <w:tcW w:w="2551" w:type="dxa"/>
          </w:tcPr>
          <w:p w14:paraId="17ECE485" w14:textId="77777777" w:rsidR="00AE2C1C" w:rsidRPr="00E83524" w:rsidRDefault="00AE2C1C" w:rsidP="003E760D">
            <w:pPr>
              <w:jc w:val="center"/>
            </w:pPr>
            <w:r>
              <w:t>Participant Group</w:t>
            </w:r>
          </w:p>
        </w:tc>
        <w:tc>
          <w:tcPr>
            <w:tcW w:w="1701" w:type="dxa"/>
          </w:tcPr>
          <w:p w14:paraId="76078CCB" w14:textId="77777777" w:rsidR="00AE2C1C" w:rsidRPr="00E83524" w:rsidRDefault="00AE2C1C" w:rsidP="003E760D">
            <w:pPr>
              <w:jc w:val="center"/>
            </w:pPr>
            <w:r>
              <w:t>Gender</w:t>
            </w:r>
          </w:p>
        </w:tc>
        <w:tc>
          <w:tcPr>
            <w:tcW w:w="1560" w:type="dxa"/>
          </w:tcPr>
          <w:p w14:paraId="1AB136B8" w14:textId="77777777" w:rsidR="00AE2C1C" w:rsidRPr="00E83524" w:rsidRDefault="00AE2C1C" w:rsidP="003E760D">
            <w:pPr>
              <w:jc w:val="center"/>
            </w:pPr>
            <w:r>
              <w:t xml:space="preserve">Age (u, </w:t>
            </w:r>
            <w:proofErr w:type="spellStart"/>
            <w:r>
              <w:t>sd</w:t>
            </w:r>
            <w:proofErr w:type="spellEnd"/>
            <w:r>
              <w:t>)</w:t>
            </w:r>
          </w:p>
        </w:tc>
        <w:tc>
          <w:tcPr>
            <w:tcW w:w="567" w:type="dxa"/>
          </w:tcPr>
          <w:p w14:paraId="1B8CE4C6" w14:textId="77777777" w:rsidR="00AE2C1C" w:rsidRPr="00E83524" w:rsidRDefault="00AE2C1C" w:rsidP="003E760D">
            <w:pPr>
              <w:jc w:val="center"/>
            </w:pPr>
            <w:r>
              <w:t>n</w:t>
            </w:r>
          </w:p>
        </w:tc>
      </w:tr>
    </w:tbl>
    <w:p w14:paraId="04D8D69B" w14:textId="77777777" w:rsidR="00AE2C1C" w:rsidRDefault="00AE2C1C" w:rsidP="00AE2C1C">
      <w:pPr>
        <w:rPr>
          <w:b/>
          <w:bCs/>
        </w:rPr>
      </w:pPr>
    </w:p>
    <w:tbl>
      <w:tblPr>
        <w:tblStyle w:val="TableGrid"/>
        <w:tblW w:w="0" w:type="auto"/>
        <w:tblLook w:val="04A0" w:firstRow="1" w:lastRow="0" w:firstColumn="1" w:lastColumn="0" w:noHBand="0" w:noVBand="1"/>
      </w:tblPr>
      <w:tblGrid>
        <w:gridCol w:w="1390"/>
        <w:gridCol w:w="1337"/>
        <w:gridCol w:w="1243"/>
        <w:gridCol w:w="1310"/>
        <w:gridCol w:w="2230"/>
        <w:gridCol w:w="1003"/>
        <w:gridCol w:w="2016"/>
        <w:gridCol w:w="1350"/>
        <w:gridCol w:w="1071"/>
      </w:tblGrid>
      <w:tr w:rsidR="00AE2C1C" w14:paraId="0A991E5C" w14:textId="77777777" w:rsidTr="003E760D">
        <w:tc>
          <w:tcPr>
            <w:tcW w:w="8513" w:type="dxa"/>
            <w:gridSpan w:val="6"/>
          </w:tcPr>
          <w:p w14:paraId="0DADA26C" w14:textId="77777777" w:rsidR="00AE2C1C" w:rsidRPr="00E83524" w:rsidRDefault="00AE2C1C" w:rsidP="003E760D">
            <w:pPr>
              <w:jc w:val="center"/>
            </w:pPr>
            <w:r>
              <w:t>PPCS Characteristics</w:t>
            </w:r>
          </w:p>
        </w:tc>
        <w:tc>
          <w:tcPr>
            <w:tcW w:w="4437" w:type="dxa"/>
            <w:gridSpan w:val="3"/>
          </w:tcPr>
          <w:p w14:paraId="593CBFDB" w14:textId="77777777" w:rsidR="00AE2C1C" w:rsidRPr="00E83524" w:rsidRDefault="00AE2C1C" w:rsidP="003E760D">
            <w:pPr>
              <w:jc w:val="center"/>
            </w:pPr>
            <w:r>
              <w:t>Mental Health Characteristics</w:t>
            </w:r>
          </w:p>
        </w:tc>
      </w:tr>
      <w:tr w:rsidR="00AE2C1C" w14:paraId="6B52813B" w14:textId="77777777" w:rsidTr="003E760D">
        <w:tc>
          <w:tcPr>
            <w:tcW w:w="1390" w:type="dxa"/>
          </w:tcPr>
          <w:p w14:paraId="2F2E752E" w14:textId="77777777" w:rsidR="00AE2C1C" w:rsidRPr="00E83524" w:rsidRDefault="00AE2C1C" w:rsidP="003E760D">
            <w:pPr>
              <w:jc w:val="center"/>
            </w:pPr>
            <w:r w:rsidRPr="00E83524">
              <w:t>Concussion terminology</w:t>
            </w:r>
          </w:p>
        </w:tc>
        <w:tc>
          <w:tcPr>
            <w:tcW w:w="1337" w:type="dxa"/>
          </w:tcPr>
          <w:p w14:paraId="245243AC" w14:textId="77777777" w:rsidR="00AE2C1C" w:rsidRPr="00E83524" w:rsidRDefault="00AE2C1C" w:rsidP="003E760D">
            <w:pPr>
              <w:jc w:val="center"/>
            </w:pPr>
            <w:r>
              <w:t>Concussion history</w:t>
            </w:r>
          </w:p>
        </w:tc>
        <w:tc>
          <w:tcPr>
            <w:tcW w:w="1243" w:type="dxa"/>
          </w:tcPr>
          <w:p w14:paraId="02FAEEC9" w14:textId="77777777" w:rsidR="00AE2C1C" w:rsidRPr="00E83524" w:rsidRDefault="00AE2C1C" w:rsidP="003E760D">
            <w:pPr>
              <w:jc w:val="center"/>
            </w:pPr>
            <w:r>
              <w:t>Diagnosis definitions</w:t>
            </w:r>
          </w:p>
        </w:tc>
        <w:tc>
          <w:tcPr>
            <w:tcW w:w="1310" w:type="dxa"/>
          </w:tcPr>
          <w:p w14:paraId="6FA74B91" w14:textId="77777777" w:rsidR="00AE2C1C" w:rsidRPr="00E83524" w:rsidRDefault="00AE2C1C" w:rsidP="003E760D">
            <w:pPr>
              <w:jc w:val="center"/>
            </w:pPr>
            <w:r>
              <w:t>Injury mechanism</w:t>
            </w:r>
          </w:p>
        </w:tc>
        <w:tc>
          <w:tcPr>
            <w:tcW w:w="2230" w:type="dxa"/>
          </w:tcPr>
          <w:p w14:paraId="000ADC83" w14:textId="77777777" w:rsidR="00AE2C1C" w:rsidRPr="00E83524" w:rsidRDefault="00AE2C1C" w:rsidP="003E760D">
            <w:pPr>
              <w:jc w:val="center"/>
            </w:pPr>
            <w:r>
              <w:t>Outcome (measurement, duration)</w:t>
            </w:r>
          </w:p>
        </w:tc>
        <w:tc>
          <w:tcPr>
            <w:tcW w:w="1003" w:type="dxa"/>
          </w:tcPr>
          <w:p w14:paraId="3BBA481C" w14:textId="77777777" w:rsidR="00AE2C1C" w:rsidRPr="00E83524" w:rsidRDefault="00AE2C1C" w:rsidP="003E760D">
            <w:pPr>
              <w:jc w:val="center"/>
            </w:pPr>
            <w:r>
              <w:t>Key findings</w:t>
            </w:r>
          </w:p>
        </w:tc>
        <w:tc>
          <w:tcPr>
            <w:tcW w:w="2016" w:type="dxa"/>
          </w:tcPr>
          <w:p w14:paraId="746D2EB1" w14:textId="77777777" w:rsidR="00AE2C1C" w:rsidRPr="00E83524" w:rsidRDefault="00AE2C1C" w:rsidP="003E760D">
            <w:pPr>
              <w:jc w:val="center"/>
            </w:pPr>
            <w:r>
              <w:t>Mood diagnosis/outcome</w:t>
            </w:r>
          </w:p>
        </w:tc>
        <w:tc>
          <w:tcPr>
            <w:tcW w:w="1350" w:type="dxa"/>
          </w:tcPr>
          <w:p w14:paraId="1BA51F95" w14:textId="77777777" w:rsidR="00AE2C1C" w:rsidRPr="00E83524" w:rsidRDefault="00AE2C1C" w:rsidP="003E760D">
            <w:pPr>
              <w:jc w:val="center"/>
            </w:pPr>
            <w:r>
              <w:t>Assessment measure</w:t>
            </w:r>
          </w:p>
        </w:tc>
        <w:tc>
          <w:tcPr>
            <w:tcW w:w="1071" w:type="dxa"/>
          </w:tcPr>
          <w:p w14:paraId="28B96488" w14:textId="77777777" w:rsidR="00AE2C1C" w:rsidRPr="00E83524" w:rsidRDefault="00AE2C1C" w:rsidP="003E760D">
            <w:pPr>
              <w:jc w:val="center"/>
            </w:pPr>
            <w:r>
              <w:t>Key findings</w:t>
            </w:r>
          </w:p>
        </w:tc>
      </w:tr>
    </w:tbl>
    <w:p w14:paraId="5734ADBE" w14:textId="77777777" w:rsidR="00AE2C1C" w:rsidRDefault="00AE2C1C" w:rsidP="00AE2C1C">
      <w:pPr>
        <w:jc w:val="center"/>
      </w:pPr>
    </w:p>
    <w:p w14:paraId="1AFA2EDD" w14:textId="77777777" w:rsidR="00AE2C1C" w:rsidRDefault="00AE2C1C" w:rsidP="00AE2C1C"/>
    <w:p w14:paraId="0AE489CA" w14:textId="77777777" w:rsidR="00AE2C1C" w:rsidRDefault="00AE2C1C" w:rsidP="00AE2C1C"/>
    <w:p w14:paraId="4ED0DA7E" w14:textId="1F78590C" w:rsidR="00AE2C1C" w:rsidRDefault="00AE2C1C" w:rsidP="00B81B81">
      <w:pPr>
        <w:jc w:val="center"/>
        <w:rPr>
          <w:b/>
          <w:bCs/>
        </w:rPr>
      </w:pPr>
    </w:p>
    <w:p w14:paraId="66FCF55A" w14:textId="115D6F4A" w:rsidR="000D465A" w:rsidRDefault="000D465A" w:rsidP="00B81B81">
      <w:pPr>
        <w:jc w:val="center"/>
        <w:rPr>
          <w:b/>
          <w:bCs/>
        </w:rPr>
      </w:pPr>
    </w:p>
    <w:p w14:paraId="48832B72" w14:textId="6B268BC7" w:rsidR="000D465A" w:rsidRDefault="000D465A" w:rsidP="00B81B81">
      <w:pPr>
        <w:jc w:val="center"/>
        <w:rPr>
          <w:b/>
          <w:bCs/>
        </w:rPr>
      </w:pPr>
    </w:p>
    <w:p w14:paraId="40CD498E" w14:textId="1E8B9498" w:rsidR="000D465A" w:rsidRDefault="000D465A" w:rsidP="00B81B81">
      <w:pPr>
        <w:jc w:val="center"/>
        <w:rPr>
          <w:b/>
          <w:bCs/>
        </w:rPr>
      </w:pPr>
    </w:p>
    <w:p w14:paraId="6BD0540C" w14:textId="77777777" w:rsidR="000D465A" w:rsidRDefault="000D465A" w:rsidP="00B81B81">
      <w:pPr>
        <w:jc w:val="center"/>
        <w:rPr>
          <w:b/>
          <w:bCs/>
        </w:rPr>
      </w:pPr>
    </w:p>
    <w:p w14:paraId="639FB11D" w14:textId="77777777" w:rsidR="00AE2C1C" w:rsidRDefault="00AE2C1C" w:rsidP="00B81B81">
      <w:pPr>
        <w:jc w:val="center"/>
        <w:rPr>
          <w:b/>
          <w:bCs/>
        </w:rPr>
      </w:pPr>
    </w:p>
    <w:p w14:paraId="0DD72B0F" w14:textId="3D5AE8BF" w:rsidR="00E076DF" w:rsidRPr="00AF5FC0" w:rsidRDefault="00E076DF" w:rsidP="00B81B81">
      <w:pPr>
        <w:jc w:val="center"/>
        <w:rPr>
          <w:b/>
          <w:bCs/>
        </w:rPr>
      </w:pPr>
      <w:r>
        <w:rPr>
          <w:b/>
          <w:bCs/>
        </w:rPr>
        <w:lastRenderedPageBreak/>
        <w:t xml:space="preserve">Table </w:t>
      </w:r>
      <w:r w:rsidR="00B81B81">
        <w:rPr>
          <w:b/>
          <w:bCs/>
        </w:rPr>
        <w:t>6</w:t>
      </w:r>
      <w:r>
        <w:rPr>
          <w:b/>
          <w:bCs/>
        </w:rPr>
        <w:t xml:space="preserve">: </w:t>
      </w:r>
      <w:r w:rsidR="000B1A50">
        <w:rPr>
          <w:b/>
          <w:bCs/>
        </w:rPr>
        <w:t>Detailed Results Chart (Pediatric)</w:t>
      </w:r>
    </w:p>
    <w:tbl>
      <w:tblPr>
        <w:tblW w:w="4980" w:type="pct"/>
        <w:tblCellMar>
          <w:left w:w="0" w:type="dxa"/>
          <w:right w:w="0" w:type="dxa"/>
        </w:tblCellMar>
        <w:tblLook w:val="04A0" w:firstRow="1" w:lastRow="0" w:firstColumn="1" w:lastColumn="0" w:noHBand="0" w:noVBand="1"/>
      </w:tblPr>
      <w:tblGrid>
        <w:gridCol w:w="689"/>
        <w:gridCol w:w="1252"/>
        <w:gridCol w:w="2947"/>
        <w:gridCol w:w="1187"/>
        <w:gridCol w:w="1781"/>
        <w:gridCol w:w="5638"/>
      </w:tblGrid>
      <w:tr w:rsidR="00E076DF" w:rsidRPr="00E96E60" w14:paraId="77E3441E" w14:textId="77777777" w:rsidTr="001A3A1B">
        <w:trPr>
          <w:trHeight w:val="315"/>
        </w:trPr>
        <w:tc>
          <w:tcPr>
            <w:tcW w:w="5000" w:type="pct"/>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9BA3B0" w14:textId="77777777" w:rsidR="00E076DF" w:rsidRPr="0062503C" w:rsidRDefault="00E076DF" w:rsidP="001A3A1B">
            <w:pPr>
              <w:pStyle w:val="NoSpacing"/>
              <w:jc w:val="center"/>
              <w:rPr>
                <w:b/>
                <w:bCs/>
                <w:sz w:val="20"/>
                <w:szCs w:val="20"/>
              </w:rPr>
            </w:pPr>
            <w:r w:rsidRPr="0062503C">
              <w:rPr>
                <w:b/>
                <w:bCs/>
                <w:sz w:val="20"/>
                <w:szCs w:val="20"/>
              </w:rPr>
              <w:t>Pediatric</w:t>
            </w:r>
          </w:p>
        </w:tc>
      </w:tr>
      <w:tr w:rsidR="00E076DF" w:rsidRPr="00E96E60" w14:paraId="607A3043"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4B9210B" w14:textId="77777777" w:rsidR="00E076DF" w:rsidRPr="002E5B5A" w:rsidRDefault="00E076DF" w:rsidP="001A3A1B">
            <w:pPr>
              <w:pStyle w:val="NoSpacing"/>
              <w:rPr>
                <w:sz w:val="20"/>
                <w:szCs w:val="20"/>
              </w:rPr>
            </w:pPr>
            <w:r w:rsidRPr="002E5B5A">
              <w:rPr>
                <w:sz w:val="20"/>
                <w:szCs w:val="20"/>
              </w:rPr>
              <w:t>Count</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D357D70" w14:textId="77777777" w:rsidR="00E076DF" w:rsidRPr="002E5B5A" w:rsidRDefault="00E076DF" w:rsidP="001A3A1B">
            <w:pPr>
              <w:pStyle w:val="NoSpacing"/>
              <w:rPr>
                <w:sz w:val="20"/>
                <w:szCs w:val="20"/>
              </w:rPr>
            </w:pPr>
            <w:r w:rsidRPr="002E5B5A">
              <w:rPr>
                <w:sz w:val="20"/>
                <w:szCs w:val="20"/>
              </w:rPr>
              <w:t>Author, year</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819EE60" w14:textId="77777777" w:rsidR="00E076DF" w:rsidRPr="002E5B5A" w:rsidRDefault="00E076DF" w:rsidP="001A3A1B">
            <w:pPr>
              <w:pStyle w:val="NoSpacing"/>
              <w:rPr>
                <w:sz w:val="20"/>
                <w:szCs w:val="20"/>
              </w:rPr>
            </w:pPr>
            <w:r w:rsidRPr="002E5B5A">
              <w:rPr>
                <w:sz w:val="20"/>
                <w:szCs w:val="20"/>
              </w:rPr>
              <w:t>Purpose</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5DADE07" w14:textId="77777777" w:rsidR="00E076DF" w:rsidRPr="002E5B5A" w:rsidRDefault="00E076DF" w:rsidP="001A3A1B">
            <w:pPr>
              <w:pStyle w:val="NoSpacing"/>
              <w:rPr>
                <w:sz w:val="20"/>
                <w:szCs w:val="20"/>
              </w:rPr>
            </w:pPr>
            <w:r w:rsidRPr="002E5B5A">
              <w:rPr>
                <w:sz w:val="20"/>
                <w:szCs w:val="20"/>
              </w:rPr>
              <w:t>Population (n, mean age)</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845D7B" w14:textId="77777777" w:rsidR="00E076DF" w:rsidRPr="002E5B5A" w:rsidRDefault="00E076DF" w:rsidP="001A3A1B">
            <w:pPr>
              <w:pStyle w:val="NoSpacing"/>
              <w:rPr>
                <w:sz w:val="20"/>
                <w:szCs w:val="20"/>
              </w:rPr>
            </w:pPr>
            <w:r w:rsidRPr="002E5B5A">
              <w:rPr>
                <w:sz w:val="20"/>
                <w:szCs w:val="20"/>
              </w:rPr>
              <w:t>Design</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902EE3B" w14:textId="77777777" w:rsidR="00E076DF" w:rsidRPr="002E5B5A" w:rsidRDefault="00E076DF" w:rsidP="001A3A1B">
            <w:pPr>
              <w:pStyle w:val="NoSpacing"/>
              <w:rPr>
                <w:sz w:val="20"/>
                <w:szCs w:val="20"/>
              </w:rPr>
            </w:pPr>
            <w:r w:rsidRPr="002E5B5A">
              <w:rPr>
                <w:sz w:val="20"/>
                <w:szCs w:val="20"/>
              </w:rPr>
              <w:t xml:space="preserve">Key </w:t>
            </w:r>
            <w:r>
              <w:rPr>
                <w:sz w:val="20"/>
                <w:szCs w:val="20"/>
              </w:rPr>
              <w:t>F</w:t>
            </w:r>
            <w:r w:rsidRPr="002E5B5A">
              <w:rPr>
                <w:sz w:val="20"/>
                <w:szCs w:val="20"/>
              </w:rPr>
              <w:t>indings</w:t>
            </w:r>
          </w:p>
        </w:tc>
      </w:tr>
      <w:tr w:rsidR="00E076DF" w:rsidRPr="00E96E60" w14:paraId="6CD69210"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9A6A95" w14:textId="77777777" w:rsidR="00E076DF" w:rsidRPr="002E5B5A" w:rsidRDefault="00E076DF" w:rsidP="001A3A1B">
            <w:pPr>
              <w:pStyle w:val="NoSpacing"/>
              <w:rPr>
                <w:sz w:val="20"/>
                <w:szCs w:val="20"/>
              </w:rPr>
            </w:pPr>
            <w:r w:rsidRPr="002E5B5A">
              <w:rPr>
                <w:sz w:val="20"/>
                <w:szCs w:val="20"/>
              </w:rPr>
              <w:t>1</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7B3B7" w14:textId="77777777" w:rsidR="00E076DF" w:rsidRPr="002E5B5A" w:rsidRDefault="00E076DF" w:rsidP="001A3A1B">
            <w:pPr>
              <w:pStyle w:val="NoSpacing"/>
              <w:rPr>
                <w:sz w:val="20"/>
                <w:szCs w:val="20"/>
              </w:rPr>
            </w:pPr>
            <w:r w:rsidRPr="002E5B5A">
              <w:rPr>
                <w:sz w:val="20"/>
                <w:szCs w:val="20"/>
              </w:rPr>
              <w:t>Ellis, et al., 2015</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B6484C" w14:textId="77777777" w:rsidR="00E076DF" w:rsidRDefault="00E076DF" w:rsidP="001A3A1B">
            <w:pPr>
              <w:pStyle w:val="NoSpacing"/>
              <w:rPr>
                <w:sz w:val="20"/>
                <w:szCs w:val="20"/>
              </w:rPr>
            </w:pPr>
            <w:r w:rsidRPr="002E5B5A">
              <w:rPr>
                <w:sz w:val="20"/>
                <w:szCs w:val="20"/>
              </w:rPr>
              <w:t>To examine the prevalence of emotional symptoms among children and adolescents with a sports-related</w:t>
            </w:r>
            <w:r>
              <w:rPr>
                <w:sz w:val="20"/>
                <w:szCs w:val="20"/>
              </w:rPr>
              <w:t xml:space="preserve"> </w:t>
            </w:r>
            <w:r w:rsidRPr="002E5B5A">
              <w:rPr>
                <w:sz w:val="20"/>
                <w:szCs w:val="20"/>
              </w:rPr>
              <w:t>concussion who were referred to</w:t>
            </w:r>
            <w:r>
              <w:rPr>
                <w:sz w:val="20"/>
                <w:szCs w:val="20"/>
              </w:rPr>
              <w:t xml:space="preserve"> a </w:t>
            </w:r>
            <w:r w:rsidRPr="002E5B5A">
              <w:rPr>
                <w:sz w:val="20"/>
                <w:szCs w:val="20"/>
              </w:rPr>
              <w:t>multidisciplinary pediatric concussion program</w:t>
            </w:r>
          </w:p>
          <w:p w14:paraId="41007D20" w14:textId="77777777" w:rsidR="00E076DF" w:rsidRPr="002E5B5A" w:rsidRDefault="00E076DF" w:rsidP="001A3A1B">
            <w:pPr>
              <w:pStyle w:val="NoSpacing"/>
              <w:rPr>
                <w:sz w:val="20"/>
                <w:szCs w:val="20"/>
              </w:rPr>
            </w:pPr>
          </w:p>
          <w:p w14:paraId="4ACD1595" w14:textId="77777777" w:rsidR="00E076DF" w:rsidRPr="002E5B5A" w:rsidRDefault="00E076DF" w:rsidP="001A3A1B">
            <w:pPr>
              <w:pStyle w:val="NoSpacing"/>
              <w:rPr>
                <w:sz w:val="20"/>
                <w:szCs w:val="20"/>
              </w:rPr>
            </w:pPr>
            <w:r w:rsidRPr="002E5B5A">
              <w:rPr>
                <w:sz w:val="20"/>
                <w:szCs w:val="20"/>
              </w:rPr>
              <w:t>To examine the prevalence, clinical features, risk factors, and management of postinjury psychiatric outcomes among those in this clinical population</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1D09E" w14:textId="77777777" w:rsidR="00E076DF" w:rsidRPr="002E5B5A" w:rsidRDefault="00E076DF" w:rsidP="001A3A1B">
            <w:pPr>
              <w:pStyle w:val="NoSpacing"/>
              <w:rPr>
                <w:sz w:val="20"/>
                <w:szCs w:val="20"/>
              </w:rPr>
            </w:pPr>
            <w:r w:rsidRPr="002E5B5A">
              <w:rPr>
                <w:sz w:val="20"/>
                <w:szCs w:val="20"/>
              </w:rPr>
              <w:t>174, 14.2</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6D0EEB" w14:textId="77777777" w:rsidR="00E076DF" w:rsidRPr="002E5B5A" w:rsidRDefault="00E076DF" w:rsidP="001A3A1B">
            <w:pPr>
              <w:pStyle w:val="NoSpacing"/>
              <w:rPr>
                <w:sz w:val="20"/>
                <w:szCs w:val="20"/>
              </w:rPr>
            </w:pPr>
            <w:r w:rsidRPr="002E5B5A">
              <w:rPr>
                <w:sz w:val="20"/>
                <w:szCs w:val="20"/>
              </w:rPr>
              <w:t>Retrospective </w:t>
            </w:r>
            <w:r w:rsidRPr="002E5B5A">
              <w:rPr>
                <w:sz w:val="20"/>
                <w:szCs w:val="20"/>
              </w:rPr>
              <w:br/>
              <w:t>chart review</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23F30" w14:textId="77777777" w:rsidR="00E076DF" w:rsidRDefault="00E076DF" w:rsidP="00E076DF">
            <w:pPr>
              <w:pStyle w:val="NoSpacing"/>
              <w:numPr>
                <w:ilvl w:val="0"/>
                <w:numId w:val="20"/>
              </w:numPr>
              <w:ind w:left="224" w:hanging="224"/>
              <w:rPr>
                <w:sz w:val="20"/>
                <w:szCs w:val="20"/>
              </w:rPr>
            </w:pPr>
            <w:r w:rsidRPr="002E5B5A">
              <w:rPr>
                <w:sz w:val="20"/>
                <w:szCs w:val="20"/>
              </w:rPr>
              <w:t>20/174 (11.5%) of patients met study criteria for a postinjury psychiatric </w:t>
            </w:r>
            <w:r w:rsidRPr="002E5B5A">
              <w:rPr>
                <w:sz w:val="20"/>
                <w:szCs w:val="20"/>
              </w:rPr>
              <w:br/>
              <w:t>disorder, include 14 patients diagnosed with a novel psychiatric disorder, 2 diagnosed with novel and isolated suicide ideation, and 4 who experienced worsening subjective symptoms of a pre-existing psychiatric disorder </w:t>
            </w:r>
          </w:p>
          <w:p w14:paraId="5A9EEAFA" w14:textId="77777777" w:rsidR="00E076DF" w:rsidRDefault="00E076DF" w:rsidP="00E076DF">
            <w:pPr>
              <w:pStyle w:val="NoSpacing"/>
              <w:numPr>
                <w:ilvl w:val="0"/>
                <w:numId w:val="20"/>
              </w:numPr>
              <w:ind w:left="224" w:hanging="224"/>
              <w:rPr>
                <w:sz w:val="20"/>
                <w:szCs w:val="20"/>
              </w:rPr>
            </w:pPr>
            <w:r w:rsidRPr="0062503C">
              <w:rPr>
                <w:sz w:val="20"/>
                <w:szCs w:val="20"/>
              </w:rPr>
              <w:t>Of patients who developed postinjury psych outcomes, 15 (75%) had 1 or 2 lifetime concussions</w:t>
            </w:r>
          </w:p>
          <w:p w14:paraId="1DA97128" w14:textId="77777777" w:rsidR="00E076DF" w:rsidRDefault="00E076DF" w:rsidP="00E076DF">
            <w:pPr>
              <w:pStyle w:val="NoSpacing"/>
              <w:numPr>
                <w:ilvl w:val="0"/>
                <w:numId w:val="20"/>
              </w:numPr>
              <w:ind w:left="224" w:hanging="224"/>
              <w:rPr>
                <w:sz w:val="20"/>
                <w:szCs w:val="20"/>
              </w:rPr>
            </w:pPr>
            <w:r w:rsidRPr="0062503C">
              <w:rPr>
                <w:sz w:val="20"/>
                <w:szCs w:val="20"/>
              </w:rPr>
              <w:t>Psychosocial stress reported by 12 (60%) of patients who developed postinjury psych outcomes</w:t>
            </w:r>
            <w:r w:rsidRPr="0062503C">
              <w:rPr>
                <w:sz w:val="20"/>
                <w:szCs w:val="20"/>
              </w:rPr>
              <w:br/>
              <w:t>19 NPDS were diagnosed among 14 patients, including depressive </w:t>
            </w:r>
            <w:r w:rsidRPr="0062503C">
              <w:rPr>
                <w:sz w:val="20"/>
                <w:szCs w:val="20"/>
              </w:rPr>
              <w:br/>
              <w:t>disorders (n = 10, 52.6%), anxiety disorder (n = 4 (21.1%), MDD with secondary anxiety (n 1, 5.3%)</w:t>
            </w:r>
          </w:p>
          <w:p w14:paraId="0866DA6F" w14:textId="77777777" w:rsidR="00E076DF" w:rsidRPr="0062503C" w:rsidRDefault="00E076DF" w:rsidP="00E076DF">
            <w:pPr>
              <w:pStyle w:val="NoSpacing"/>
              <w:numPr>
                <w:ilvl w:val="0"/>
                <w:numId w:val="20"/>
              </w:numPr>
              <w:ind w:left="224" w:hanging="224"/>
              <w:rPr>
                <w:sz w:val="20"/>
                <w:szCs w:val="20"/>
              </w:rPr>
            </w:pPr>
            <w:r w:rsidRPr="0062503C">
              <w:rPr>
                <w:sz w:val="20"/>
                <w:szCs w:val="20"/>
              </w:rPr>
              <w:t>At time of postinjury psychiatric outcome assessment, 18 (90%) of 20 patients met ICD-10 criteria for PCS</w:t>
            </w:r>
          </w:p>
        </w:tc>
      </w:tr>
      <w:tr w:rsidR="00E076DF" w:rsidRPr="00E96E60" w14:paraId="6FCD3565" w14:textId="77777777" w:rsidTr="001A3A1B">
        <w:trPr>
          <w:trHeight w:val="1498"/>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AE636C" w14:textId="77777777" w:rsidR="00E076DF" w:rsidRPr="002E5B5A" w:rsidRDefault="00E076DF" w:rsidP="001A3A1B">
            <w:pPr>
              <w:pStyle w:val="NoSpacing"/>
              <w:rPr>
                <w:sz w:val="20"/>
                <w:szCs w:val="20"/>
              </w:rPr>
            </w:pPr>
            <w:r w:rsidRPr="002E5B5A">
              <w:rPr>
                <w:sz w:val="20"/>
                <w:szCs w:val="20"/>
              </w:rPr>
              <w:t>2</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2930EE" w14:textId="77777777" w:rsidR="00E076DF" w:rsidRPr="002E5B5A" w:rsidRDefault="00E076DF" w:rsidP="001A3A1B">
            <w:pPr>
              <w:pStyle w:val="NoSpacing"/>
              <w:rPr>
                <w:sz w:val="20"/>
                <w:szCs w:val="20"/>
              </w:rPr>
            </w:pPr>
            <w:r w:rsidRPr="002E5B5A">
              <w:rPr>
                <w:sz w:val="20"/>
                <w:szCs w:val="20"/>
              </w:rPr>
              <w:t>Grubenhoff, et al., 2016</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6D654" w14:textId="77777777" w:rsidR="00E076DF" w:rsidRPr="002E5B5A" w:rsidRDefault="00E076DF" w:rsidP="001A3A1B">
            <w:pPr>
              <w:pStyle w:val="NoSpacing"/>
              <w:rPr>
                <w:sz w:val="20"/>
                <w:szCs w:val="20"/>
              </w:rPr>
            </w:pPr>
            <w:r w:rsidRPr="002E5B5A">
              <w:rPr>
                <w:sz w:val="20"/>
                <w:szCs w:val="20"/>
              </w:rPr>
              <w:t>To characterize the psychological factors associated with persistent symptoms after pediatric concussion</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993360" w14:textId="77777777" w:rsidR="00E076DF" w:rsidRPr="002E5B5A" w:rsidRDefault="00E076DF" w:rsidP="001A3A1B">
            <w:pPr>
              <w:pStyle w:val="NoSpacing"/>
              <w:rPr>
                <w:sz w:val="20"/>
                <w:szCs w:val="20"/>
              </w:rPr>
            </w:pPr>
            <w:r w:rsidRPr="002E5B5A">
              <w:rPr>
                <w:sz w:val="20"/>
                <w:szCs w:val="20"/>
              </w:rPr>
              <w:t>179, 13.4</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54D912" w14:textId="77777777" w:rsidR="00E076DF" w:rsidRPr="002E5B5A" w:rsidRDefault="00E076DF" w:rsidP="001A3A1B">
            <w:pPr>
              <w:pStyle w:val="NoSpacing"/>
              <w:rPr>
                <w:sz w:val="20"/>
                <w:szCs w:val="20"/>
              </w:rPr>
            </w:pPr>
            <w:r w:rsidRPr="002E5B5A">
              <w:rPr>
                <w:sz w:val="20"/>
                <w:szCs w:val="20"/>
              </w:rPr>
              <w:t>Longitudinal cohort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18504B" w14:textId="77777777" w:rsidR="00E076DF" w:rsidRPr="002E5B5A" w:rsidRDefault="00E076DF" w:rsidP="00E076DF">
            <w:pPr>
              <w:pStyle w:val="NoSpacing"/>
              <w:numPr>
                <w:ilvl w:val="0"/>
                <w:numId w:val="21"/>
              </w:numPr>
              <w:ind w:left="224" w:hanging="224"/>
              <w:rPr>
                <w:sz w:val="20"/>
                <w:szCs w:val="20"/>
              </w:rPr>
            </w:pPr>
            <w:r w:rsidRPr="002E5B5A">
              <w:rPr>
                <w:sz w:val="20"/>
                <w:szCs w:val="20"/>
              </w:rPr>
              <w:t>Score distributions were significantly worse on the STAIC among children </w:t>
            </w:r>
            <w:r w:rsidRPr="002E5B5A">
              <w:rPr>
                <w:sz w:val="20"/>
                <w:szCs w:val="20"/>
              </w:rPr>
              <w:br/>
              <w:t>with delayed symptom resolution compared with children with early symptom resolution.</w:t>
            </w:r>
          </w:p>
        </w:tc>
      </w:tr>
      <w:tr w:rsidR="00E076DF" w:rsidRPr="00E96E60" w14:paraId="2BAE9425"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86501D" w14:textId="77777777" w:rsidR="00E076DF" w:rsidRPr="002E5B5A" w:rsidRDefault="00E076DF" w:rsidP="001A3A1B">
            <w:pPr>
              <w:pStyle w:val="NoSpacing"/>
              <w:rPr>
                <w:sz w:val="20"/>
                <w:szCs w:val="20"/>
              </w:rPr>
            </w:pPr>
            <w:r w:rsidRPr="002E5B5A">
              <w:rPr>
                <w:sz w:val="20"/>
                <w:szCs w:val="20"/>
              </w:rPr>
              <w:t>3</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BC3C14" w14:textId="77777777" w:rsidR="00E076DF" w:rsidRPr="002E5B5A" w:rsidRDefault="00E076DF" w:rsidP="001A3A1B">
            <w:pPr>
              <w:pStyle w:val="NoSpacing"/>
              <w:rPr>
                <w:sz w:val="20"/>
                <w:szCs w:val="20"/>
              </w:rPr>
            </w:pPr>
            <w:r w:rsidRPr="002E5B5A">
              <w:rPr>
                <w:sz w:val="20"/>
                <w:szCs w:val="20"/>
              </w:rPr>
              <w:t>Rieger et al., 2019</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59B969" w14:textId="77777777" w:rsidR="00E076DF" w:rsidRPr="002E5B5A" w:rsidRDefault="00E076DF" w:rsidP="001A3A1B">
            <w:pPr>
              <w:pStyle w:val="NoSpacing"/>
              <w:rPr>
                <w:sz w:val="20"/>
                <w:szCs w:val="20"/>
              </w:rPr>
            </w:pPr>
            <w:r w:rsidRPr="002E5B5A">
              <w:rPr>
                <w:sz w:val="20"/>
                <w:szCs w:val="20"/>
              </w:rPr>
              <w:t>To compare adolescent students with and without concussion on a battery of academic,</w:t>
            </w:r>
            <w:r>
              <w:rPr>
                <w:sz w:val="20"/>
                <w:szCs w:val="20"/>
              </w:rPr>
              <w:t xml:space="preserve"> </w:t>
            </w:r>
            <w:r w:rsidRPr="002E5B5A">
              <w:rPr>
                <w:sz w:val="20"/>
                <w:szCs w:val="20"/>
              </w:rPr>
              <w:t>neurocognitive, </w:t>
            </w:r>
            <w:r w:rsidRPr="002E5B5A">
              <w:rPr>
                <w:sz w:val="20"/>
                <w:szCs w:val="20"/>
              </w:rPr>
              <w:br/>
              <w:t>and socioemotional measures and assess the aftereffects of concussion across domains of functioning </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2ACB95" w14:textId="77777777" w:rsidR="00E076DF" w:rsidRPr="002E5B5A" w:rsidRDefault="00E076DF" w:rsidP="001A3A1B">
            <w:pPr>
              <w:pStyle w:val="NoSpacing"/>
              <w:rPr>
                <w:sz w:val="20"/>
                <w:szCs w:val="20"/>
              </w:rPr>
            </w:pPr>
            <w:r w:rsidRPr="002E5B5A">
              <w:rPr>
                <w:sz w:val="20"/>
                <w:szCs w:val="20"/>
              </w:rPr>
              <w:t>48, 14.89</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D0F62F" w14:textId="77777777" w:rsidR="00E076DF" w:rsidRPr="002E5B5A" w:rsidRDefault="00E076DF" w:rsidP="001A3A1B">
            <w:pPr>
              <w:pStyle w:val="NoSpacing"/>
              <w:rPr>
                <w:sz w:val="20"/>
                <w:szCs w:val="20"/>
              </w:rPr>
            </w:pPr>
            <w:r w:rsidRPr="002E5B5A">
              <w:rPr>
                <w:sz w:val="20"/>
                <w:szCs w:val="20"/>
              </w:rPr>
              <w:t>Case-control</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147DB" w14:textId="77777777" w:rsidR="00E076DF" w:rsidRPr="002E5B5A" w:rsidRDefault="00E076DF" w:rsidP="00E076DF">
            <w:pPr>
              <w:pStyle w:val="NoSpacing"/>
              <w:numPr>
                <w:ilvl w:val="0"/>
                <w:numId w:val="21"/>
              </w:numPr>
              <w:ind w:left="224" w:hanging="224"/>
              <w:rPr>
                <w:sz w:val="20"/>
                <w:szCs w:val="20"/>
              </w:rPr>
            </w:pPr>
            <w:r w:rsidRPr="002E5B5A">
              <w:rPr>
                <w:sz w:val="20"/>
                <w:szCs w:val="20"/>
              </w:rPr>
              <w:t>There are significant findings on self-report measures for socioemotional perceptions, with concussion group having significantly higher T scores on internalizing symptoms composite (atypicality, locus of control, social stress, anxiety, depression) and emotional symptoms index (anxiety, social stress, depression, sense of inadequacy, self-reliance, and self-esteem subscales) than controls </w:t>
            </w:r>
          </w:p>
        </w:tc>
      </w:tr>
      <w:tr w:rsidR="00E076DF" w:rsidRPr="00E96E60" w14:paraId="662FA84F"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3762562" w14:textId="77777777" w:rsidR="00E076DF" w:rsidRPr="002E5B5A" w:rsidRDefault="00E076DF" w:rsidP="001A3A1B">
            <w:pPr>
              <w:pStyle w:val="NoSpacing"/>
              <w:rPr>
                <w:sz w:val="20"/>
                <w:szCs w:val="20"/>
              </w:rPr>
            </w:pPr>
            <w:r w:rsidRPr="002E5B5A">
              <w:rPr>
                <w:sz w:val="20"/>
                <w:szCs w:val="20"/>
              </w:rPr>
              <w:t>4</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85078E" w14:textId="77777777" w:rsidR="00E076DF" w:rsidRPr="002E5B5A" w:rsidRDefault="00E076DF" w:rsidP="001A3A1B">
            <w:pPr>
              <w:pStyle w:val="NoSpacing"/>
              <w:rPr>
                <w:sz w:val="20"/>
                <w:szCs w:val="20"/>
              </w:rPr>
            </w:pPr>
            <w:r w:rsidRPr="002E5B5A">
              <w:rPr>
                <w:sz w:val="20"/>
                <w:szCs w:val="20"/>
              </w:rPr>
              <w:t>Schilling et al., 2020</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7F9C16" w14:textId="77777777" w:rsidR="00E076DF" w:rsidRPr="002E5B5A" w:rsidRDefault="00E076DF" w:rsidP="001A3A1B">
            <w:pPr>
              <w:pStyle w:val="NoSpacing"/>
              <w:rPr>
                <w:sz w:val="20"/>
                <w:szCs w:val="20"/>
              </w:rPr>
            </w:pPr>
            <w:r w:rsidRPr="002E5B5A">
              <w:rPr>
                <w:sz w:val="20"/>
                <w:szCs w:val="20"/>
              </w:rPr>
              <w:t>To examine differences in symptom burden and</w:t>
            </w:r>
            <w:r>
              <w:rPr>
                <w:sz w:val="20"/>
                <w:szCs w:val="20"/>
              </w:rPr>
              <w:t xml:space="preserve"> profile </w:t>
            </w:r>
            <w:r w:rsidRPr="002E5B5A">
              <w:rPr>
                <w:sz w:val="20"/>
                <w:szCs w:val="20"/>
              </w:rPr>
              <w:t xml:space="preserve">scores among concussed children aged </w:t>
            </w:r>
            <w:r w:rsidRPr="002E5B5A">
              <w:rPr>
                <w:sz w:val="20"/>
                <w:szCs w:val="20"/>
              </w:rPr>
              <w:lastRenderedPageBreak/>
              <w:t>10-18 with a prolonged recovery as compared to their counterparts with a typical recovery</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93FF76" w14:textId="77777777" w:rsidR="00E076DF" w:rsidRPr="002E5B5A" w:rsidRDefault="00E076DF" w:rsidP="001A3A1B">
            <w:pPr>
              <w:pStyle w:val="NoSpacing"/>
              <w:rPr>
                <w:sz w:val="20"/>
                <w:szCs w:val="20"/>
              </w:rPr>
            </w:pPr>
            <w:r w:rsidRPr="002E5B5A">
              <w:rPr>
                <w:sz w:val="20"/>
                <w:szCs w:val="20"/>
              </w:rPr>
              <w:lastRenderedPageBreak/>
              <w:t>Total: 4380</w:t>
            </w:r>
          </w:p>
          <w:p w14:paraId="12BC3B4B" w14:textId="77777777" w:rsidR="00E076DF" w:rsidRPr="002E5B5A" w:rsidRDefault="00E076DF" w:rsidP="001A3A1B">
            <w:pPr>
              <w:pStyle w:val="NoSpacing"/>
              <w:rPr>
                <w:sz w:val="20"/>
                <w:szCs w:val="20"/>
              </w:rPr>
            </w:pPr>
            <w:r w:rsidRPr="002E5B5A">
              <w:rPr>
                <w:sz w:val="20"/>
                <w:szCs w:val="20"/>
              </w:rPr>
              <w:lastRenderedPageBreak/>
              <w:t xml:space="preserve">10–12: 584 </w:t>
            </w:r>
            <w:r w:rsidRPr="002E5B5A">
              <w:rPr>
                <w:sz w:val="20"/>
                <w:szCs w:val="20"/>
              </w:rPr>
              <w:br/>
              <w:t xml:space="preserve">13–15: 1927 </w:t>
            </w:r>
            <w:r w:rsidRPr="002E5B5A">
              <w:rPr>
                <w:sz w:val="20"/>
                <w:szCs w:val="20"/>
              </w:rPr>
              <w:br/>
              <w:t xml:space="preserve">16–18: 1869 </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3B7586" w14:textId="77777777" w:rsidR="00E076DF" w:rsidRPr="002E5B5A" w:rsidRDefault="00E076DF" w:rsidP="001A3A1B">
            <w:pPr>
              <w:pStyle w:val="NoSpacing"/>
              <w:rPr>
                <w:sz w:val="20"/>
                <w:szCs w:val="20"/>
              </w:rPr>
            </w:pPr>
            <w:r w:rsidRPr="002E5B5A">
              <w:rPr>
                <w:sz w:val="20"/>
                <w:szCs w:val="20"/>
              </w:rPr>
              <w:lastRenderedPageBreak/>
              <w:t>Retrospective case-control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8883F" w14:textId="77777777" w:rsidR="00E076DF" w:rsidRPr="002E5B5A" w:rsidRDefault="00E076DF" w:rsidP="00E076DF">
            <w:pPr>
              <w:pStyle w:val="NoSpacing"/>
              <w:numPr>
                <w:ilvl w:val="0"/>
                <w:numId w:val="21"/>
              </w:numPr>
              <w:ind w:left="241" w:hanging="241"/>
              <w:rPr>
                <w:sz w:val="20"/>
                <w:szCs w:val="20"/>
              </w:rPr>
            </w:pPr>
            <w:r w:rsidRPr="002E5B5A">
              <w:rPr>
                <w:sz w:val="20"/>
                <w:szCs w:val="20"/>
              </w:rPr>
              <w:t xml:space="preserve">The prolonged recovery group had significantly higher scores on all five symptom profiles, including anxiety (p &lt; 0.001), than the </w:t>
            </w:r>
            <w:r w:rsidRPr="002E5B5A">
              <w:rPr>
                <w:sz w:val="20"/>
                <w:szCs w:val="20"/>
              </w:rPr>
              <w:lastRenderedPageBreak/>
              <w:t>typical recovery group. Older age was a major factor in the anxiety group. </w:t>
            </w:r>
          </w:p>
        </w:tc>
      </w:tr>
      <w:tr w:rsidR="00E076DF" w:rsidRPr="00E96E60" w14:paraId="63F0D1FD"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D58CD38" w14:textId="77777777" w:rsidR="00E076DF" w:rsidRPr="002E5B5A" w:rsidRDefault="00E076DF" w:rsidP="001A3A1B">
            <w:pPr>
              <w:pStyle w:val="NoSpacing"/>
              <w:rPr>
                <w:sz w:val="20"/>
                <w:szCs w:val="20"/>
              </w:rPr>
            </w:pPr>
            <w:r w:rsidRPr="002E5B5A">
              <w:rPr>
                <w:sz w:val="20"/>
                <w:szCs w:val="20"/>
              </w:rPr>
              <w:lastRenderedPageBreak/>
              <w:t>5</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5B41C" w14:textId="77777777" w:rsidR="00E076DF" w:rsidRPr="002E5B5A" w:rsidRDefault="00E076DF" w:rsidP="001A3A1B">
            <w:pPr>
              <w:pStyle w:val="NoSpacing"/>
              <w:rPr>
                <w:sz w:val="20"/>
                <w:szCs w:val="20"/>
              </w:rPr>
            </w:pPr>
            <w:r w:rsidRPr="002E5B5A">
              <w:rPr>
                <w:sz w:val="20"/>
                <w:szCs w:val="20"/>
              </w:rPr>
              <w:t>Stazyk et al., 2017</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9B7D0C" w14:textId="77777777" w:rsidR="00E076DF" w:rsidRPr="002E5B5A" w:rsidRDefault="00E076DF" w:rsidP="001A3A1B">
            <w:pPr>
              <w:pStyle w:val="NoSpacing"/>
              <w:rPr>
                <w:sz w:val="20"/>
                <w:szCs w:val="20"/>
              </w:rPr>
            </w:pPr>
            <w:r w:rsidRPr="002E5B5A">
              <w:rPr>
                <w:sz w:val="20"/>
                <w:szCs w:val="20"/>
              </w:rPr>
              <w:t>To explore the risk and possible predictors of developing significant depressive symptoms in children recovering from </w:t>
            </w:r>
            <w:r w:rsidRPr="002E5B5A">
              <w:rPr>
                <w:sz w:val="20"/>
                <w:szCs w:val="20"/>
              </w:rPr>
              <w:br/>
              <w:t>concussion.</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91E42" w14:textId="77777777" w:rsidR="00E076DF" w:rsidRPr="002E5B5A" w:rsidRDefault="00E076DF" w:rsidP="001A3A1B">
            <w:pPr>
              <w:pStyle w:val="NoSpacing"/>
              <w:rPr>
                <w:sz w:val="20"/>
                <w:szCs w:val="20"/>
              </w:rPr>
            </w:pPr>
            <w:r w:rsidRPr="002E5B5A">
              <w:rPr>
                <w:sz w:val="20"/>
                <w:szCs w:val="20"/>
              </w:rPr>
              <w:t>Depressed:</w:t>
            </w:r>
            <w:r w:rsidRPr="002E5B5A">
              <w:rPr>
                <w:sz w:val="20"/>
                <w:szCs w:val="20"/>
              </w:rPr>
              <w:br/>
              <w:t>20, 14.59</w:t>
            </w:r>
            <w:r w:rsidRPr="002E5B5A">
              <w:rPr>
                <w:sz w:val="20"/>
                <w:szCs w:val="20"/>
              </w:rPr>
              <w:br/>
            </w:r>
            <w:r w:rsidRPr="002E5B5A">
              <w:rPr>
                <w:sz w:val="20"/>
                <w:szCs w:val="20"/>
              </w:rPr>
              <w:br/>
              <w:t>Not Depressed:</w:t>
            </w:r>
            <w:r w:rsidRPr="002E5B5A">
              <w:rPr>
                <w:sz w:val="20"/>
                <w:szCs w:val="20"/>
              </w:rPr>
              <w:br/>
              <w:t>72, 14.71</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AAAF34" w14:textId="77777777" w:rsidR="00E076DF" w:rsidRPr="002E5B5A" w:rsidRDefault="00E076DF" w:rsidP="001A3A1B">
            <w:pPr>
              <w:pStyle w:val="NoSpacing"/>
              <w:rPr>
                <w:sz w:val="20"/>
                <w:szCs w:val="20"/>
              </w:rPr>
            </w:pPr>
            <w:r w:rsidRPr="002E5B5A">
              <w:rPr>
                <w:sz w:val="20"/>
                <w:szCs w:val="20"/>
              </w:rPr>
              <w:t>Prospective cohort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1046F1" w14:textId="77777777" w:rsidR="00E076DF" w:rsidRDefault="00E076DF" w:rsidP="00E076DF">
            <w:pPr>
              <w:pStyle w:val="NoSpacing"/>
              <w:numPr>
                <w:ilvl w:val="0"/>
                <w:numId w:val="21"/>
              </w:numPr>
              <w:ind w:left="241" w:hanging="241"/>
              <w:rPr>
                <w:sz w:val="20"/>
                <w:szCs w:val="20"/>
              </w:rPr>
            </w:pPr>
            <w:r w:rsidRPr="002E5B5A">
              <w:rPr>
                <w:sz w:val="20"/>
                <w:szCs w:val="20"/>
              </w:rPr>
              <w:t xml:space="preserve">In comparing children depressed vs. those not depressed, there </w:t>
            </w:r>
            <w:r>
              <w:rPr>
                <w:sz w:val="20"/>
                <w:szCs w:val="20"/>
              </w:rPr>
              <w:t>were no</w:t>
            </w:r>
            <w:r w:rsidRPr="002E5B5A">
              <w:rPr>
                <w:sz w:val="20"/>
                <w:szCs w:val="20"/>
              </w:rPr>
              <w:t> significant difference</w:t>
            </w:r>
            <w:r>
              <w:rPr>
                <w:sz w:val="20"/>
                <w:szCs w:val="20"/>
              </w:rPr>
              <w:t>s</w:t>
            </w:r>
            <w:r w:rsidRPr="002E5B5A">
              <w:rPr>
                <w:sz w:val="20"/>
                <w:szCs w:val="20"/>
              </w:rPr>
              <w:t xml:space="preserve"> in reports of multiple head injuries, cause of injury, or hospital admissions.</w:t>
            </w:r>
          </w:p>
          <w:p w14:paraId="597E585A" w14:textId="77777777" w:rsidR="00E076DF" w:rsidRDefault="00E076DF" w:rsidP="00E076DF">
            <w:pPr>
              <w:pStyle w:val="NoSpacing"/>
              <w:numPr>
                <w:ilvl w:val="0"/>
                <w:numId w:val="21"/>
              </w:numPr>
              <w:ind w:left="241" w:hanging="241"/>
              <w:rPr>
                <w:sz w:val="20"/>
                <w:szCs w:val="20"/>
              </w:rPr>
            </w:pPr>
            <w:r w:rsidRPr="0062503C">
              <w:rPr>
                <w:sz w:val="20"/>
                <w:szCs w:val="20"/>
              </w:rPr>
              <w:t>Significant differences in number of concussion symptoms as reported on PCSI between depressed and not depressed.</w:t>
            </w:r>
          </w:p>
          <w:p w14:paraId="5F105580" w14:textId="77777777" w:rsidR="00E076DF" w:rsidRDefault="00E076DF" w:rsidP="00E076DF">
            <w:pPr>
              <w:pStyle w:val="NoSpacing"/>
              <w:numPr>
                <w:ilvl w:val="0"/>
                <w:numId w:val="21"/>
              </w:numPr>
              <w:ind w:left="241" w:hanging="241"/>
              <w:rPr>
                <w:sz w:val="20"/>
                <w:szCs w:val="20"/>
              </w:rPr>
            </w:pPr>
            <w:r w:rsidRPr="0062503C">
              <w:rPr>
                <w:sz w:val="20"/>
                <w:szCs w:val="20"/>
              </w:rPr>
              <w:t>Children with depression had higher initial clinical PCSI mean scores and higher PCSI scores reported on third clinical visit </w:t>
            </w:r>
          </w:p>
          <w:p w14:paraId="10AD036B" w14:textId="77777777" w:rsidR="00E076DF" w:rsidRDefault="00E076DF" w:rsidP="00E076DF">
            <w:pPr>
              <w:pStyle w:val="NoSpacing"/>
              <w:numPr>
                <w:ilvl w:val="0"/>
                <w:numId w:val="21"/>
              </w:numPr>
              <w:ind w:left="241" w:hanging="241"/>
              <w:rPr>
                <w:sz w:val="20"/>
                <w:szCs w:val="20"/>
              </w:rPr>
            </w:pPr>
            <w:r w:rsidRPr="0062503C">
              <w:rPr>
                <w:sz w:val="20"/>
                <w:szCs w:val="20"/>
              </w:rPr>
              <w:t>Significant correlation between depression scores and the number of concussion symptoms reported on the PCSI-Time I and Time 3 indicating a linear relationship.</w:t>
            </w:r>
          </w:p>
          <w:p w14:paraId="5868D345" w14:textId="77777777" w:rsidR="00E076DF" w:rsidRDefault="00E076DF" w:rsidP="00E076DF">
            <w:pPr>
              <w:pStyle w:val="NoSpacing"/>
              <w:numPr>
                <w:ilvl w:val="0"/>
                <w:numId w:val="21"/>
              </w:numPr>
              <w:ind w:left="241" w:hanging="241"/>
              <w:rPr>
                <w:sz w:val="20"/>
                <w:szCs w:val="20"/>
              </w:rPr>
            </w:pPr>
            <w:r w:rsidRPr="0062503C">
              <w:rPr>
                <w:sz w:val="20"/>
                <w:szCs w:val="20"/>
              </w:rPr>
              <w:t>Five independent variables (gender, number concussions, admission to hospital, PCSI Time 1 score, and experiencing symptoms over 3 months was significant to depression, thus the odds for children to have a positive depression score at a mean of 6 months after concussion was associated with those 5 variables.</w:t>
            </w:r>
          </w:p>
          <w:p w14:paraId="487DEF22" w14:textId="77777777" w:rsidR="00E076DF" w:rsidRDefault="00E076DF" w:rsidP="00E076DF">
            <w:pPr>
              <w:pStyle w:val="NoSpacing"/>
              <w:numPr>
                <w:ilvl w:val="0"/>
                <w:numId w:val="21"/>
              </w:numPr>
              <w:ind w:left="241" w:hanging="241"/>
              <w:rPr>
                <w:sz w:val="20"/>
                <w:szCs w:val="20"/>
              </w:rPr>
            </w:pPr>
            <w:r w:rsidRPr="0062503C">
              <w:rPr>
                <w:sz w:val="20"/>
                <w:szCs w:val="20"/>
              </w:rPr>
              <w:t>Strongest predictor of the model was high PCSI scores and </w:t>
            </w:r>
            <w:r w:rsidRPr="0062503C">
              <w:rPr>
                <w:sz w:val="20"/>
                <w:szCs w:val="20"/>
              </w:rPr>
              <w:br/>
              <w:t>admission to hospital</w:t>
            </w:r>
          </w:p>
          <w:p w14:paraId="224BC8DD" w14:textId="77777777" w:rsidR="00E076DF" w:rsidRDefault="00E076DF" w:rsidP="00E076DF">
            <w:pPr>
              <w:pStyle w:val="NoSpacing"/>
              <w:numPr>
                <w:ilvl w:val="0"/>
                <w:numId w:val="21"/>
              </w:numPr>
              <w:ind w:left="241" w:hanging="241"/>
              <w:rPr>
                <w:sz w:val="20"/>
                <w:szCs w:val="20"/>
              </w:rPr>
            </w:pPr>
            <w:r w:rsidRPr="0062503C">
              <w:rPr>
                <w:sz w:val="20"/>
                <w:szCs w:val="20"/>
              </w:rPr>
              <w:t>High depression score increased by a factor of 11 if the child was admitted </w:t>
            </w:r>
            <w:r w:rsidRPr="0062503C">
              <w:rPr>
                <w:sz w:val="20"/>
                <w:szCs w:val="20"/>
              </w:rPr>
              <w:br/>
              <w:t>to hospital compared to those not admitted</w:t>
            </w:r>
          </w:p>
          <w:p w14:paraId="50659423" w14:textId="77777777" w:rsidR="00E076DF" w:rsidRPr="0062503C" w:rsidRDefault="00E076DF" w:rsidP="00E076DF">
            <w:pPr>
              <w:pStyle w:val="NoSpacing"/>
              <w:numPr>
                <w:ilvl w:val="0"/>
                <w:numId w:val="21"/>
              </w:numPr>
              <w:ind w:left="241" w:hanging="241"/>
              <w:rPr>
                <w:sz w:val="20"/>
                <w:szCs w:val="20"/>
              </w:rPr>
            </w:pPr>
            <w:r w:rsidRPr="0062503C">
              <w:rPr>
                <w:sz w:val="20"/>
                <w:szCs w:val="20"/>
              </w:rPr>
              <w:t>Early PCSI is 1.32, meaning that every one-point increase in symptom scores, the odds of being depressed increases by a factor of 1.32</w:t>
            </w:r>
          </w:p>
        </w:tc>
      </w:tr>
      <w:tr w:rsidR="00E076DF" w:rsidRPr="00E96E60" w14:paraId="7462B741" w14:textId="77777777" w:rsidTr="001A3A1B">
        <w:trPr>
          <w:trHeight w:val="315"/>
        </w:trPr>
        <w:tc>
          <w:tcPr>
            <w:tcW w:w="255"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B4B77F" w14:textId="77777777" w:rsidR="00E076DF" w:rsidRPr="002E5B5A" w:rsidRDefault="00E076DF" w:rsidP="001A3A1B">
            <w:pPr>
              <w:pStyle w:val="NoSpacing"/>
              <w:rPr>
                <w:sz w:val="20"/>
                <w:szCs w:val="20"/>
              </w:rPr>
            </w:pPr>
            <w:r w:rsidRPr="002E5B5A">
              <w:rPr>
                <w:sz w:val="20"/>
                <w:szCs w:val="20"/>
              </w:rPr>
              <w:t>6</w:t>
            </w:r>
          </w:p>
        </w:tc>
        <w:tc>
          <w:tcPr>
            <w:tcW w:w="464"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03BC9" w14:textId="77777777" w:rsidR="00E076DF" w:rsidRPr="002E5B5A" w:rsidRDefault="00E076DF" w:rsidP="001A3A1B">
            <w:pPr>
              <w:pStyle w:val="NoSpacing"/>
              <w:rPr>
                <w:sz w:val="20"/>
                <w:szCs w:val="20"/>
              </w:rPr>
            </w:pPr>
            <w:r w:rsidRPr="002E5B5A">
              <w:rPr>
                <w:sz w:val="20"/>
                <w:szCs w:val="20"/>
              </w:rPr>
              <w:t>Stein et al. (2017)</w:t>
            </w:r>
          </w:p>
        </w:tc>
        <w:tc>
          <w:tcPr>
            <w:tcW w:w="1092"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324DC9" w14:textId="77777777" w:rsidR="00E076DF" w:rsidRPr="002E5B5A" w:rsidRDefault="00E076DF" w:rsidP="001A3A1B">
            <w:pPr>
              <w:pStyle w:val="NoSpacing"/>
              <w:rPr>
                <w:sz w:val="20"/>
                <w:szCs w:val="20"/>
              </w:rPr>
            </w:pPr>
            <w:r w:rsidRPr="002E5B5A">
              <w:rPr>
                <w:sz w:val="20"/>
                <w:szCs w:val="20"/>
              </w:rPr>
              <w:t>To investigate the symptom trajectories of depressive and post-concussive symptoms </w:t>
            </w:r>
            <w:r w:rsidRPr="002E5B5A">
              <w:rPr>
                <w:sz w:val="20"/>
                <w:szCs w:val="20"/>
              </w:rPr>
              <w:br/>
              <w:t>in slow-to-recover adolescents to </w:t>
            </w:r>
            <w:r w:rsidRPr="002E5B5A">
              <w:rPr>
                <w:sz w:val="20"/>
                <w:szCs w:val="20"/>
              </w:rPr>
              <w:br/>
              <w:t>understand how the two sets of </w:t>
            </w:r>
            <w:r w:rsidRPr="002E5B5A">
              <w:rPr>
                <w:sz w:val="20"/>
                <w:szCs w:val="20"/>
              </w:rPr>
              <w:br/>
              <w:t>symptoms are related.</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EE19A" w14:textId="77777777" w:rsidR="00E076DF" w:rsidRPr="002E5B5A" w:rsidRDefault="00E076DF" w:rsidP="001A3A1B">
            <w:pPr>
              <w:pStyle w:val="NoSpacing"/>
              <w:rPr>
                <w:sz w:val="20"/>
                <w:szCs w:val="20"/>
              </w:rPr>
            </w:pPr>
            <w:r w:rsidRPr="002E5B5A">
              <w:rPr>
                <w:sz w:val="20"/>
                <w:szCs w:val="20"/>
              </w:rPr>
              <w:t>49, 15</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192A8" w14:textId="77777777" w:rsidR="00E076DF" w:rsidRPr="002E5B5A" w:rsidRDefault="00E076DF" w:rsidP="001A3A1B">
            <w:pPr>
              <w:pStyle w:val="NoSpacing"/>
              <w:rPr>
                <w:sz w:val="20"/>
                <w:szCs w:val="20"/>
              </w:rPr>
            </w:pPr>
            <w:r w:rsidRPr="002E5B5A">
              <w:rPr>
                <w:sz w:val="20"/>
                <w:szCs w:val="20"/>
              </w:rPr>
              <w:t>Randomized clinical trial of collaborative care intervention</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41C56" w14:textId="77777777" w:rsidR="00E076DF" w:rsidRDefault="00E076DF" w:rsidP="00E076DF">
            <w:pPr>
              <w:pStyle w:val="NoSpacing"/>
              <w:numPr>
                <w:ilvl w:val="0"/>
                <w:numId w:val="22"/>
              </w:numPr>
              <w:ind w:left="241" w:hanging="241"/>
              <w:rPr>
                <w:sz w:val="20"/>
                <w:szCs w:val="20"/>
              </w:rPr>
            </w:pPr>
            <w:r w:rsidRPr="002E5B5A">
              <w:rPr>
                <w:sz w:val="20"/>
                <w:szCs w:val="20"/>
              </w:rPr>
              <w:t>PCS and depressive symptoms improve over time</w:t>
            </w:r>
          </w:p>
          <w:p w14:paraId="0E1FD8E6" w14:textId="77777777" w:rsidR="00E076DF" w:rsidRDefault="00E076DF" w:rsidP="00E076DF">
            <w:pPr>
              <w:pStyle w:val="NoSpacing"/>
              <w:numPr>
                <w:ilvl w:val="0"/>
                <w:numId w:val="22"/>
              </w:numPr>
              <w:ind w:left="241" w:hanging="241"/>
              <w:rPr>
                <w:sz w:val="20"/>
                <w:szCs w:val="20"/>
              </w:rPr>
            </w:pPr>
            <w:r w:rsidRPr="0062503C">
              <w:rPr>
                <w:sz w:val="20"/>
                <w:szCs w:val="20"/>
              </w:rPr>
              <w:t>Declines in depressive symptoms were greatest between the second and third (3 months after enrolment) measurement occasions. Initial depressive symptoms were not related to change in post-concussive symptoms over time</w:t>
            </w:r>
          </w:p>
          <w:p w14:paraId="76D0B83B" w14:textId="77777777" w:rsidR="00E076DF" w:rsidRDefault="00E076DF" w:rsidP="00E076DF">
            <w:pPr>
              <w:pStyle w:val="NoSpacing"/>
              <w:numPr>
                <w:ilvl w:val="0"/>
                <w:numId w:val="22"/>
              </w:numPr>
              <w:ind w:left="241" w:hanging="241"/>
              <w:rPr>
                <w:sz w:val="20"/>
                <w:szCs w:val="20"/>
              </w:rPr>
            </w:pPr>
            <w:r w:rsidRPr="0062503C">
              <w:rPr>
                <w:sz w:val="20"/>
                <w:szCs w:val="20"/>
              </w:rPr>
              <w:t>Initial level of depressive symptoms was 9.66 and growth of depressive </w:t>
            </w:r>
            <w:r w:rsidRPr="0062503C">
              <w:rPr>
                <w:sz w:val="20"/>
                <w:szCs w:val="20"/>
              </w:rPr>
              <w:br/>
              <w:t>symptoms decreased on average by -5.92.</w:t>
            </w:r>
          </w:p>
          <w:p w14:paraId="4038B6FB" w14:textId="77777777" w:rsidR="00E076DF" w:rsidRDefault="00E076DF" w:rsidP="00E076DF">
            <w:pPr>
              <w:pStyle w:val="NoSpacing"/>
              <w:numPr>
                <w:ilvl w:val="0"/>
                <w:numId w:val="22"/>
              </w:numPr>
              <w:ind w:left="241" w:hanging="241"/>
              <w:rPr>
                <w:sz w:val="20"/>
                <w:szCs w:val="20"/>
              </w:rPr>
            </w:pPr>
            <w:r w:rsidRPr="0062503C">
              <w:rPr>
                <w:sz w:val="20"/>
                <w:szCs w:val="20"/>
              </w:rPr>
              <w:t>Participants with a higher depressive symptom level at time of enrolment</w:t>
            </w:r>
            <w:r w:rsidRPr="0062503C">
              <w:rPr>
                <w:sz w:val="20"/>
                <w:szCs w:val="20"/>
              </w:rPr>
              <w:br/>
              <w:t>were associated with a sharper decline over time </w:t>
            </w:r>
          </w:p>
          <w:p w14:paraId="5AD08549" w14:textId="77777777" w:rsidR="00E076DF" w:rsidRDefault="00E076DF" w:rsidP="00E076DF">
            <w:pPr>
              <w:pStyle w:val="NoSpacing"/>
              <w:numPr>
                <w:ilvl w:val="0"/>
                <w:numId w:val="22"/>
              </w:numPr>
              <w:ind w:left="241" w:hanging="241"/>
              <w:rPr>
                <w:sz w:val="20"/>
                <w:szCs w:val="20"/>
              </w:rPr>
            </w:pPr>
            <w:r w:rsidRPr="0062503C">
              <w:rPr>
                <w:sz w:val="20"/>
                <w:szCs w:val="20"/>
              </w:rPr>
              <w:lastRenderedPageBreak/>
              <w:t>Participants with higher PCS tended to have higher levels of depressive symptoms</w:t>
            </w:r>
          </w:p>
          <w:p w14:paraId="0C963403" w14:textId="77777777" w:rsidR="00E076DF" w:rsidRDefault="00E076DF" w:rsidP="00E076DF">
            <w:pPr>
              <w:pStyle w:val="NoSpacing"/>
              <w:numPr>
                <w:ilvl w:val="0"/>
                <w:numId w:val="22"/>
              </w:numPr>
              <w:ind w:left="241" w:hanging="241"/>
              <w:rPr>
                <w:sz w:val="20"/>
                <w:szCs w:val="20"/>
              </w:rPr>
            </w:pPr>
            <w:r w:rsidRPr="0062503C">
              <w:rPr>
                <w:sz w:val="20"/>
                <w:szCs w:val="20"/>
              </w:rPr>
              <w:t>Decreases in PCS were strongly related to decreases in depressive symptoms</w:t>
            </w:r>
          </w:p>
          <w:p w14:paraId="79561F8B" w14:textId="77777777" w:rsidR="00E076DF" w:rsidRDefault="00E076DF" w:rsidP="00E076DF">
            <w:pPr>
              <w:pStyle w:val="NoSpacing"/>
              <w:numPr>
                <w:ilvl w:val="0"/>
                <w:numId w:val="22"/>
              </w:numPr>
              <w:ind w:left="241" w:hanging="241"/>
              <w:rPr>
                <w:sz w:val="20"/>
                <w:szCs w:val="20"/>
              </w:rPr>
            </w:pPr>
            <w:r w:rsidRPr="0062503C">
              <w:rPr>
                <w:sz w:val="20"/>
                <w:szCs w:val="20"/>
              </w:rPr>
              <w:t>Participants with higher initial levels of depressive symptoms tended to decline more in depressive symptoms over time </w:t>
            </w:r>
          </w:p>
          <w:p w14:paraId="78050A22" w14:textId="77777777" w:rsidR="00E076DF" w:rsidRPr="0062503C" w:rsidRDefault="00E076DF" w:rsidP="00E076DF">
            <w:pPr>
              <w:pStyle w:val="NoSpacing"/>
              <w:numPr>
                <w:ilvl w:val="0"/>
                <w:numId w:val="22"/>
              </w:numPr>
              <w:ind w:left="241" w:hanging="241"/>
              <w:rPr>
                <w:sz w:val="20"/>
                <w:szCs w:val="20"/>
              </w:rPr>
            </w:pPr>
            <w:r w:rsidRPr="0062503C">
              <w:rPr>
                <w:sz w:val="20"/>
                <w:szCs w:val="20"/>
              </w:rPr>
              <w:t>Results indicate a significant effect of initial PCS status predicting change in depressive symptoms over time (higher PCS, greater the predicted decrease in depressive symptoms over time).</w:t>
            </w:r>
          </w:p>
        </w:tc>
      </w:tr>
    </w:tbl>
    <w:p w14:paraId="0A1D3107" w14:textId="21FD3CC9" w:rsidR="00E076DF" w:rsidRDefault="000B1A50" w:rsidP="00E076DF">
      <w:pPr>
        <w:jc w:val="right"/>
      </w:pPr>
      <w:r>
        <w:lastRenderedPageBreak/>
        <w:br/>
      </w:r>
    </w:p>
    <w:p w14:paraId="0B11B1E8" w14:textId="40E2BE50" w:rsidR="000B1A50" w:rsidRDefault="000B1A50" w:rsidP="00E076DF">
      <w:pPr>
        <w:jc w:val="right"/>
      </w:pPr>
    </w:p>
    <w:p w14:paraId="55ABE345" w14:textId="3E3AB099" w:rsidR="000B1A50" w:rsidRDefault="000B1A50" w:rsidP="00E076DF">
      <w:pPr>
        <w:jc w:val="right"/>
      </w:pPr>
    </w:p>
    <w:p w14:paraId="6C95B1F3" w14:textId="45D8A559" w:rsidR="000B1A50" w:rsidRDefault="000B1A50" w:rsidP="00E076DF">
      <w:pPr>
        <w:jc w:val="right"/>
      </w:pPr>
    </w:p>
    <w:p w14:paraId="234C1ABB" w14:textId="39AA31C7" w:rsidR="000B1A50" w:rsidRDefault="000B1A50" w:rsidP="00E076DF">
      <w:pPr>
        <w:jc w:val="right"/>
      </w:pPr>
    </w:p>
    <w:p w14:paraId="514481D3" w14:textId="4C355005" w:rsidR="000B1A50" w:rsidRDefault="000B1A50" w:rsidP="00E076DF">
      <w:pPr>
        <w:jc w:val="right"/>
      </w:pPr>
    </w:p>
    <w:p w14:paraId="344BBDE3" w14:textId="58C080C9" w:rsidR="000B1A50" w:rsidRDefault="000B1A50" w:rsidP="00E076DF">
      <w:pPr>
        <w:jc w:val="right"/>
      </w:pPr>
    </w:p>
    <w:p w14:paraId="6C197842" w14:textId="282762A1" w:rsidR="000B1A50" w:rsidRDefault="000B1A50" w:rsidP="00E076DF">
      <w:pPr>
        <w:jc w:val="right"/>
      </w:pPr>
    </w:p>
    <w:p w14:paraId="09FF8EA3" w14:textId="2C0FB605" w:rsidR="000B1A50" w:rsidRDefault="000B1A50" w:rsidP="00E076DF">
      <w:pPr>
        <w:jc w:val="right"/>
      </w:pPr>
    </w:p>
    <w:p w14:paraId="71C69722" w14:textId="7F1A85E4" w:rsidR="000B1A50" w:rsidRDefault="000B1A50" w:rsidP="00E076DF">
      <w:pPr>
        <w:jc w:val="right"/>
      </w:pPr>
    </w:p>
    <w:p w14:paraId="378F72AA" w14:textId="152EC0E6" w:rsidR="00877C57" w:rsidRDefault="00877C57" w:rsidP="00E076DF">
      <w:pPr>
        <w:jc w:val="right"/>
      </w:pPr>
    </w:p>
    <w:p w14:paraId="3DAAE290" w14:textId="77777777" w:rsidR="00877C57" w:rsidRDefault="00877C57" w:rsidP="00E076DF">
      <w:pPr>
        <w:jc w:val="right"/>
      </w:pPr>
    </w:p>
    <w:p w14:paraId="3B6A433C" w14:textId="508741B4" w:rsidR="000B1A50" w:rsidRDefault="000B1A50" w:rsidP="00E076DF">
      <w:pPr>
        <w:jc w:val="right"/>
      </w:pPr>
    </w:p>
    <w:p w14:paraId="0685A7E9" w14:textId="77777777" w:rsidR="00B81B81" w:rsidRPr="00E96E60" w:rsidRDefault="00B81B81" w:rsidP="00E076DF">
      <w:pPr>
        <w:jc w:val="right"/>
      </w:pPr>
    </w:p>
    <w:p w14:paraId="1CEE8920" w14:textId="3A4D666B" w:rsidR="00E076DF" w:rsidRPr="00E96E60" w:rsidRDefault="000B1A50" w:rsidP="000B1A50">
      <w:pPr>
        <w:jc w:val="center"/>
      </w:pPr>
      <w:r>
        <w:rPr>
          <w:b/>
          <w:bCs/>
        </w:rPr>
        <w:lastRenderedPageBreak/>
        <w:t xml:space="preserve">Table </w:t>
      </w:r>
      <w:r w:rsidR="00B81B81">
        <w:rPr>
          <w:b/>
          <w:bCs/>
        </w:rPr>
        <w:t>7</w:t>
      </w:r>
      <w:r>
        <w:rPr>
          <w:b/>
          <w:bCs/>
        </w:rPr>
        <w:t>: Detailed Results Chart (Adult)</w:t>
      </w:r>
    </w:p>
    <w:tbl>
      <w:tblPr>
        <w:tblW w:w="4980" w:type="pct"/>
        <w:tblCellMar>
          <w:left w:w="0" w:type="dxa"/>
          <w:right w:w="0" w:type="dxa"/>
        </w:tblCellMar>
        <w:tblLook w:val="04A0" w:firstRow="1" w:lastRow="0" w:firstColumn="1" w:lastColumn="0" w:noHBand="0" w:noVBand="1"/>
      </w:tblPr>
      <w:tblGrid>
        <w:gridCol w:w="757"/>
        <w:gridCol w:w="1349"/>
        <w:gridCol w:w="2782"/>
        <w:gridCol w:w="1187"/>
        <w:gridCol w:w="1781"/>
        <w:gridCol w:w="5638"/>
      </w:tblGrid>
      <w:tr w:rsidR="00E076DF" w:rsidRPr="002E5B5A" w14:paraId="14AB747D" w14:textId="77777777" w:rsidTr="001A3A1B">
        <w:trPr>
          <w:trHeight w:val="315"/>
        </w:trPr>
        <w:tc>
          <w:tcPr>
            <w:tcW w:w="5000" w:type="pct"/>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0F5138" w14:textId="77777777" w:rsidR="00E076DF" w:rsidRPr="0062503C" w:rsidRDefault="00E076DF" w:rsidP="001A3A1B">
            <w:pPr>
              <w:pStyle w:val="NoSpacing"/>
              <w:jc w:val="center"/>
              <w:rPr>
                <w:b/>
                <w:bCs/>
                <w:sz w:val="20"/>
                <w:szCs w:val="20"/>
              </w:rPr>
            </w:pPr>
            <w:r w:rsidRPr="0062503C">
              <w:rPr>
                <w:b/>
                <w:bCs/>
                <w:sz w:val="20"/>
                <w:szCs w:val="20"/>
              </w:rPr>
              <w:t>Adult</w:t>
            </w:r>
          </w:p>
        </w:tc>
      </w:tr>
      <w:tr w:rsidR="00E076DF" w:rsidRPr="002E5B5A" w14:paraId="203E3FCE"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A09A28" w14:textId="77777777" w:rsidR="00E076DF" w:rsidRPr="002E5B5A" w:rsidRDefault="00E076DF" w:rsidP="001A3A1B">
            <w:pPr>
              <w:pStyle w:val="NoSpacing"/>
              <w:rPr>
                <w:sz w:val="20"/>
                <w:szCs w:val="20"/>
              </w:rPr>
            </w:pPr>
            <w:r w:rsidRPr="002E5B5A">
              <w:rPr>
                <w:sz w:val="20"/>
                <w:szCs w:val="20"/>
              </w:rPr>
              <w:t>Count</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C46B397" w14:textId="77777777" w:rsidR="00E076DF" w:rsidRPr="002E5B5A" w:rsidRDefault="00E076DF" w:rsidP="001A3A1B">
            <w:pPr>
              <w:pStyle w:val="NoSpacing"/>
              <w:rPr>
                <w:sz w:val="20"/>
                <w:szCs w:val="20"/>
              </w:rPr>
            </w:pPr>
            <w:r w:rsidRPr="002E5B5A">
              <w:rPr>
                <w:sz w:val="20"/>
                <w:szCs w:val="20"/>
              </w:rPr>
              <w:t>Author, year</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649780" w14:textId="77777777" w:rsidR="00E076DF" w:rsidRPr="002E5B5A" w:rsidRDefault="00E076DF" w:rsidP="001A3A1B">
            <w:pPr>
              <w:pStyle w:val="NoSpacing"/>
              <w:rPr>
                <w:sz w:val="20"/>
                <w:szCs w:val="20"/>
              </w:rPr>
            </w:pPr>
            <w:r w:rsidRPr="002E5B5A">
              <w:rPr>
                <w:sz w:val="20"/>
                <w:szCs w:val="20"/>
              </w:rPr>
              <w:t>Purpose</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114D5DB" w14:textId="77777777" w:rsidR="00E076DF" w:rsidRPr="002E5B5A" w:rsidRDefault="00E076DF" w:rsidP="001A3A1B">
            <w:pPr>
              <w:pStyle w:val="NoSpacing"/>
              <w:rPr>
                <w:sz w:val="20"/>
                <w:szCs w:val="20"/>
              </w:rPr>
            </w:pPr>
            <w:r w:rsidRPr="002E5B5A">
              <w:rPr>
                <w:sz w:val="20"/>
                <w:szCs w:val="20"/>
              </w:rPr>
              <w:t>Population (n, mean age)</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75CE98E" w14:textId="77777777" w:rsidR="00E076DF" w:rsidRPr="002E5B5A" w:rsidRDefault="00E076DF" w:rsidP="001A3A1B">
            <w:pPr>
              <w:pStyle w:val="NoSpacing"/>
              <w:rPr>
                <w:sz w:val="20"/>
                <w:szCs w:val="20"/>
              </w:rPr>
            </w:pPr>
            <w:r w:rsidRPr="002E5B5A">
              <w:rPr>
                <w:sz w:val="20"/>
                <w:szCs w:val="20"/>
              </w:rPr>
              <w:t>Design</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78D2DC" w14:textId="77777777" w:rsidR="00E076DF" w:rsidRPr="002E5B5A" w:rsidRDefault="00E076DF" w:rsidP="001A3A1B">
            <w:pPr>
              <w:pStyle w:val="NoSpacing"/>
              <w:rPr>
                <w:sz w:val="20"/>
                <w:szCs w:val="20"/>
              </w:rPr>
            </w:pPr>
            <w:r w:rsidRPr="002E5B5A">
              <w:rPr>
                <w:sz w:val="20"/>
                <w:szCs w:val="20"/>
              </w:rPr>
              <w:t>Key findings</w:t>
            </w:r>
          </w:p>
        </w:tc>
      </w:tr>
      <w:tr w:rsidR="00E076DF" w:rsidRPr="002E5B5A" w14:paraId="26DD86D2"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227B4F" w14:textId="77777777" w:rsidR="00E076DF" w:rsidRPr="002E5B5A" w:rsidRDefault="00E076DF" w:rsidP="001A3A1B">
            <w:pPr>
              <w:pStyle w:val="NoSpacing"/>
              <w:rPr>
                <w:sz w:val="20"/>
                <w:szCs w:val="20"/>
              </w:rPr>
            </w:pPr>
            <w:r w:rsidRPr="002E5B5A">
              <w:rPr>
                <w:sz w:val="20"/>
                <w:szCs w:val="20"/>
              </w:rPr>
              <w:t>1</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14564" w14:textId="77777777" w:rsidR="00E076DF" w:rsidRPr="002E5B5A" w:rsidRDefault="00E076DF" w:rsidP="001A3A1B">
            <w:pPr>
              <w:pStyle w:val="NoSpacing"/>
              <w:rPr>
                <w:sz w:val="20"/>
                <w:szCs w:val="20"/>
              </w:rPr>
            </w:pPr>
            <w:r w:rsidRPr="002E5B5A">
              <w:rPr>
                <w:sz w:val="20"/>
                <w:szCs w:val="20"/>
              </w:rPr>
              <w:t>Andre-Morin et al., 2017</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FCFF1" w14:textId="77777777" w:rsidR="00E076DF" w:rsidRPr="002E5B5A" w:rsidRDefault="00E076DF" w:rsidP="001A3A1B">
            <w:pPr>
              <w:pStyle w:val="NoSpacing"/>
              <w:rPr>
                <w:sz w:val="20"/>
                <w:szCs w:val="20"/>
              </w:rPr>
            </w:pPr>
            <w:r w:rsidRPr="002E5B5A">
              <w:rPr>
                <w:sz w:val="20"/>
                <w:szCs w:val="20"/>
              </w:rPr>
              <w:t>To explore female</w:t>
            </w:r>
            <w:r>
              <w:rPr>
                <w:sz w:val="20"/>
                <w:szCs w:val="20"/>
              </w:rPr>
              <w:t xml:space="preserve"> university </w:t>
            </w:r>
            <w:r w:rsidRPr="002E5B5A">
              <w:rPr>
                <w:sz w:val="20"/>
                <w:szCs w:val="20"/>
              </w:rPr>
              <w:t>athletes' experiences with protracted concussion symptoms, including their perceptions of the factors that impeded or facilitated</w:t>
            </w:r>
          </w:p>
          <w:p w14:paraId="06491663" w14:textId="77777777" w:rsidR="00E076DF" w:rsidRPr="002E5B5A" w:rsidRDefault="00E076DF" w:rsidP="001A3A1B">
            <w:pPr>
              <w:pStyle w:val="NoSpacing"/>
              <w:rPr>
                <w:sz w:val="20"/>
                <w:szCs w:val="20"/>
              </w:rPr>
            </w:pPr>
            <w:r w:rsidRPr="002E5B5A">
              <w:rPr>
                <w:sz w:val="20"/>
                <w:szCs w:val="20"/>
              </w:rPr>
              <w:t>their recovery</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C9288" w14:textId="77777777" w:rsidR="00E076DF" w:rsidRPr="002E5B5A" w:rsidRDefault="00E076DF" w:rsidP="001A3A1B">
            <w:pPr>
              <w:pStyle w:val="NoSpacing"/>
              <w:rPr>
                <w:sz w:val="20"/>
                <w:szCs w:val="20"/>
              </w:rPr>
            </w:pPr>
            <w:r w:rsidRPr="002E5B5A">
              <w:rPr>
                <w:sz w:val="20"/>
                <w:szCs w:val="20"/>
              </w:rPr>
              <w:t>5, university age</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BE3895" w14:textId="77777777" w:rsidR="00E076DF" w:rsidRPr="002E5B5A" w:rsidRDefault="00E076DF" w:rsidP="001A3A1B">
            <w:pPr>
              <w:pStyle w:val="NoSpacing"/>
              <w:rPr>
                <w:sz w:val="20"/>
                <w:szCs w:val="20"/>
              </w:rPr>
            </w:pPr>
            <w:r w:rsidRPr="002E5B5A">
              <w:rPr>
                <w:sz w:val="20"/>
                <w:szCs w:val="20"/>
              </w:rPr>
              <w:t>Interpretive </w:t>
            </w:r>
            <w:r w:rsidRPr="002E5B5A">
              <w:rPr>
                <w:sz w:val="20"/>
                <w:szCs w:val="20"/>
              </w:rPr>
              <w:br/>
              <w:t>Phenomenological </w:t>
            </w:r>
            <w:r w:rsidRPr="002E5B5A">
              <w:rPr>
                <w:sz w:val="20"/>
                <w:szCs w:val="20"/>
              </w:rPr>
              <w:br/>
              <w:t>Analysis</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8D896A" w14:textId="77777777" w:rsidR="00E076DF" w:rsidRPr="002E5B5A" w:rsidRDefault="00E076DF" w:rsidP="00E076DF">
            <w:pPr>
              <w:pStyle w:val="NoSpacing"/>
              <w:numPr>
                <w:ilvl w:val="0"/>
                <w:numId w:val="23"/>
              </w:numPr>
              <w:ind w:left="241" w:hanging="241"/>
              <w:rPr>
                <w:sz w:val="20"/>
                <w:szCs w:val="20"/>
              </w:rPr>
            </w:pPr>
            <w:r w:rsidRPr="002E5B5A">
              <w:rPr>
                <w:sz w:val="20"/>
                <w:szCs w:val="20"/>
              </w:rPr>
              <w:t>Heightened emotions such as frustration, mood swings, depression, and changes in behaviour</w:t>
            </w:r>
            <w:r>
              <w:rPr>
                <w:sz w:val="20"/>
                <w:szCs w:val="20"/>
              </w:rPr>
              <w:t>.</w:t>
            </w:r>
            <w:r w:rsidRPr="002E5B5A">
              <w:rPr>
                <w:sz w:val="20"/>
                <w:szCs w:val="20"/>
              </w:rPr>
              <w:br/>
              <w:t>Suicidal thoughts</w:t>
            </w:r>
            <w:r>
              <w:rPr>
                <w:sz w:val="20"/>
                <w:szCs w:val="20"/>
              </w:rPr>
              <w:t>.</w:t>
            </w:r>
          </w:p>
        </w:tc>
      </w:tr>
      <w:tr w:rsidR="00E076DF" w:rsidRPr="002E5B5A" w14:paraId="75EABCA3"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89DB91" w14:textId="77777777" w:rsidR="00E076DF" w:rsidRPr="002E5B5A" w:rsidRDefault="00E076DF" w:rsidP="001A3A1B">
            <w:pPr>
              <w:pStyle w:val="NoSpacing"/>
              <w:rPr>
                <w:sz w:val="20"/>
                <w:szCs w:val="20"/>
              </w:rPr>
            </w:pPr>
            <w:r w:rsidRPr="002E5B5A">
              <w:rPr>
                <w:sz w:val="20"/>
                <w:szCs w:val="20"/>
              </w:rPr>
              <w:t>2</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B902C6" w14:textId="77777777" w:rsidR="00E076DF" w:rsidRPr="002E5B5A" w:rsidRDefault="00E076DF" w:rsidP="001A3A1B">
            <w:pPr>
              <w:pStyle w:val="NoSpacing"/>
              <w:rPr>
                <w:sz w:val="20"/>
                <w:szCs w:val="20"/>
              </w:rPr>
            </w:pPr>
            <w:proofErr w:type="spellStart"/>
            <w:r w:rsidRPr="002E5B5A">
              <w:rPr>
                <w:sz w:val="20"/>
                <w:szCs w:val="20"/>
              </w:rPr>
              <w:t>Agtarap</w:t>
            </w:r>
            <w:proofErr w:type="spellEnd"/>
            <w:r w:rsidRPr="002E5B5A">
              <w:rPr>
                <w:sz w:val="20"/>
                <w:szCs w:val="20"/>
              </w:rPr>
              <w:t xml:space="preserve"> et al., 2019</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AC2924" w14:textId="77777777" w:rsidR="00E076DF" w:rsidRPr="002E5B5A" w:rsidRDefault="00E076DF" w:rsidP="001A3A1B">
            <w:pPr>
              <w:pStyle w:val="NoSpacing"/>
              <w:rPr>
                <w:sz w:val="20"/>
                <w:szCs w:val="20"/>
              </w:rPr>
            </w:pPr>
            <w:r w:rsidRPr="002E5B5A">
              <w:rPr>
                <w:sz w:val="20"/>
                <w:szCs w:val="20"/>
              </w:rPr>
              <w:t>To evaluate the structure of post-concussive and psychological symptoms using data from Army Combat Teams, to investigate the symptom domain of PPCS</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B3214C" w14:textId="77777777" w:rsidR="00E076DF" w:rsidRPr="002E5B5A" w:rsidRDefault="00E076DF" w:rsidP="001A3A1B">
            <w:pPr>
              <w:pStyle w:val="NoSpacing"/>
              <w:rPr>
                <w:sz w:val="20"/>
                <w:szCs w:val="20"/>
              </w:rPr>
            </w:pPr>
            <w:r w:rsidRPr="002E5B5A">
              <w:rPr>
                <w:sz w:val="20"/>
                <w:szCs w:val="20"/>
              </w:rPr>
              <w:t>1229, 24.99</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12492" w14:textId="77777777" w:rsidR="00E076DF" w:rsidRPr="002E5B5A" w:rsidRDefault="00E076DF" w:rsidP="001A3A1B">
            <w:pPr>
              <w:pStyle w:val="NoSpacing"/>
              <w:rPr>
                <w:sz w:val="20"/>
                <w:szCs w:val="20"/>
              </w:rPr>
            </w:pPr>
            <w:r w:rsidRPr="002E5B5A">
              <w:rPr>
                <w:sz w:val="20"/>
                <w:szCs w:val="20"/>
              </w:rPr>
              <w:t>Retrospective longitudinal</w:t>
            </w:r>
            <w:r w:rsidRPr="002E5B5A">
              <w:rPr>
                <w:sz w:val="20"/>
                <w:szCs w:val="20"/>
              </w:rPr>
              <w:br/>
              <w:t>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B4C537" w14:textId="77777777" w:rsidR="00E076DF" w:rsidRDefault="00E076DF" w:rsidP="00E076DF">
            <w:pPr>
              <w:pStyle w:val="NoSpacing"/>
              <w:numPr>
                <w:ilvl w:val="0"/>
                <w:numId w:val="23"/>
              </w:numPr>
              <w:ind w:left="241" w:hanging="241"/>
              <w:rPr>
                <w:sz w:val="20"/>
                <w:szCs w:val="20"/>
              </w:rPr>
            </w:pPr>
            <w:r w:rsidRPr="002E5B5A">
              <w:rPr>
                <w:sz w:val="20"/>
                <w:szCs w:val="20"/>
              </w:rPr>
              <w:t>Soldiers with high deployment stress exposure had significantly greater PCS, Posttraumatic Stress, and Depression factor scores.</w:t>
            </w:r>
          </w:p>
          <w:p w14:paraId="39FE9018" w14:textId="77777777" w:rsidR="00E076DF" w:rsidRPr="0062503C" w:rsidRDefault="00E076DF" w:rsidP="00E076DF">
            <w:pPr>
              <w:pStyle w:val="NoSpacing"/>
              <w:numPr>
                <w:ilvl w:val="0"/>
                <w:numId w:val="23"/>
              </w:numPr>
              <w:ind w:left="241" w:hanging="241"/>
              <w:rPr>
                <w:sz w:val="20"/>
                <w:szCs w:val="20"/>
              </w:rPr>
            </w:pPr>
            <w:r w:rsidRPr="0062503C">
              <w:rPr>
                <w:sz w:val="20"/>
                <w:szCs w:val="20"/>
              </w:rPr>
              <w:t>Depression more prevalent in mTBI than very mild TBI but not significant.</w:t>
            </w:r>
          </w:p>
        </w:tc>
      </w:tr>
      <w:tr w:rsidR="00E076DF" w:rsidRPr="002E5B5A" w14:paraId="1E35F8DB"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53A3D6" w14:textId="77777777" w:rsidR="00E076DF" w:rsidRPr="002E5B5A" w:rsidRDefault="00E076DF" w:rsidP="001A3A1B">
            <w:pPr>
              <w:pStyle w:val="NoSpacing"/>
              <w:rPr>
                <w:sz w:val="20"/>
                <w:szCs w:val="20"/>
              </w:rPr>
            </w:pPr>
            <w:r w:rsidRPr="002E5B5A">
              <w:rPr>
                <w:sz w:val="20"/>
                <w:szCs w:val="20"/>
              </w:rPr>
              <w:t>3</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C134DE" w14:textId="77777777" w:rsidR="00E076DF" w:rsidRPr="002E5B5A" w:rsidRDefault="00E076DF" w:rsidP="001A3A1B">
            <w:pPr>
              <w:pStyle w:val="NoSpacing"/>
              <w:rPr>
                <w:sz w:val="20"/>
                <w:szCs w:val="20"/>
              </w:rPr>
            </w:pPr>
            <w:proofErr w:type="spellStart"/>
            <w:r w:rsidRPr="002E5B5A">
              <w:rPr>
                <w:sz w:val="20"/>
                <w:szCs w:val="20"/>
              </w:rPr>
              <w:t>Ahman</w:t>
            </w:r>
            <w:proofErr w:type="spellEnd"/>
            <w:r w:rsidRPr="002E5B5A">
              <w:rPr>
                <w:sz w:val="20"/>
                <w:szCs w:val="20"/>
              </w:rPr>
              <w:t xml:space="preserve"> et al., 2013</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15E040" w14:textId="77777777" w:rsidR="00E076DF" w:rsidRPr="002E5B5A" w:rsidRDefault="00E076DF" w:rsidP="001A3A1B">
            <w:pPr>
              <w:pStyle w:val="NoSpacing"/>
              <w:rPr>
                <w:sz w:val="20"/>
                <w:szCs w:val="20"/>
              </w:rPr>
            </w:pPr>
            <w:r w:rsidRPr="002E5B5A">
              <w:rPr>
                <w:sz w:val="20"/>
                <w:szCs w:val="20"/>
              </w:rPr>
              <w:t>To characterize the long-term consequences of mTBI regarding post-concussion symptoms, PTSD, and QoL</w:t>
            </w:r>
          </w:p>
          <w:p w14:paraId="3D48A22F" w14:textId="77777777" w:rsidR="00E076DF" w:rsidRDefault="00E076DF" w:rsidP="001A3A1B">
            <w:pPr>
              <w:pStyle w:val="NoSpacing"/>
              <w:rPr>
                <w:sz w:val="20"/>
                <w:szCs w:val="20"/>
              </w:rPr>
            </w:pPr>
          </w:p>
          <w:p w14:paraId="2682C1FD" w14:textId="77777777" w:rsidR="00E076DF" w:rsidRPr="002E5B5A" w:rsidRDefault="00E076DF" w:rsidP="001A3A1B">
            <w:pPr>
              <w:pStyle w:val="NoSpacing"/>
              <w:rPr>
                <w:sz w:val="20"/>
                <w:szCs w:val="20"/>
              </w:rPr>
            </w:pPr>
            <w:r w:rsidRPr="002E5B5A">
              <w:rPr>
                <w:sz w:val="20"/>
                <w:szCs w:val="20"/>
              </w:rPr>
              <w:t>To investigate differences between men and women</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8C362" w14:textId="77777777" w:rsidR="00E076DF" w:rsidRPr="002E5B5A" w:rsidRDefault="00E076DF" w:rsidP="001A3A1B">
            <w:pPr>
              <w:pStyle w:val="NoSpacing"/>
              <w:rPr>
                <w:sz w:val="20"/>
                <w:szCs w:val="20"/>
              </w:rPr>
            </w:pPr>
            <w:r w:rsidRPr="002E5B5A">
              <w:rPr>
                <w:sz w:val="20"/>
                <w:szCs w:val="20"/>
              </w:rPr>
              <w:t>163, 30.8</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4C2A1E" w14:textId="77777777" w:rsidR="00E076DF" w:rsidRPr="002E5B5A" w:rsidRDefault="00E076DF" w:rsidP="001A3A1B">
            <w:pPr>
              <w:pStyle w:val="NoSpacing"/>
              <w:rPr>
                <w:sz w:val="20"/>
                <w:szCs w:val="20"/>
              </w:rPr>
            </w:pPr>
            <w:r w:rsidRPr="002E5B5A">
              <w:rPr>
                <w:sz w:val="20"/>
                <w:szCs w:val="20"/>
              </w:rPr>
              <w:t>Retrospective mixed </w:t>
            </w:r>
            <w:r w:rsidRPr="002E5B5A">
              <w:rPr>
                <w:sz w:val="20"/>
                <w:szCs w:val="20"/>
              </w:rPr>
              <w:br/>
              <w:t>methods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F89E7D" w14:textId="77777777" w:rsidR="00E076DF" w:rsidRDefault="00E076DF" w:rsidP="00E076DF">
            <w:pPr>
              <w:pStyle w:val="NoSpacing"/>
              <w:numPr>
                <w:ilvl w:val="0"/>
                <w:numId w:val="24"/>
              </w:numPr>
              <w:ind w:left="241" w:hanging="241"/>
              <w:rPr>
                <w:sz w:val="20"/>
                <w:szCs w:val="20"/>
              </w:rPr>
            </w:pPr>
            <w:r w:rsidRPr="002E5B5A">
              <w:rPr>
                <w:sz w:val="20"/>
                <w:szCs w:val="20"/>
              </w:rPr>
              <w:t>One of the most common symptoms was depression (47.2%) </w:t>
            </w:r>
          </w:p>
          <w:p w14:paraId="7DE4DB54" w14:textId="77777777" w:rsidR="00E076DF" w:rsidRDefault="00E076DF" w:rsidP="00E076DF">
            <w:pPr>
              <w:pStyle w:val="NoSpacing"/>
              <w:numPr>
                <w:ilvl w:val="0"/>
                <w:numId w:val="24"/>
              </w:numPr>
              <w:ind w:left="241" w:hanging="241"/>
              <w:rPr>
                <w:sz w:val="20"/>
                <w:szCs w:val="20"/>
              </w:rPr>
            </w:pPr>
            <w:r w:rsidRPr="0062503C">
              <w:rPr>
                <w:sz w:val="20"/>
                <w:szCs w:val="20"/>
              </w:rPr>
              <w:t>Women had a higher prevalence of headaches (60.3%) and depression (47.2%) in comparison with men (44.2%, 47.2%, p = 0.043 and p = 0.029, respectively). </w:t>
            </w:r>
          </w:p>
          <w:p w14:paraId="4FBF0F04" w14:textId="77777777" w:rsidR="00E076DF" w:rsidRDefault="00E076DF" w:rsidP="00E076DF">
            <w:pPr>
              <w:pStyle w:val="NoSpacing"/>
              <w:numPr>
                <w:ilvl w:val="0"/>
                <w:numId w:val="24"/>
              </w:numPr>
              <w:ind w:left="241" w:hanging="241"/>
              <w:rPr>
                <w:sz w:val="20"/>
                <w:szCs w:val="20"/>
              </w:rPr>
            </w:pPr>
            <w:r w:rsidRPr="0062503C">
              <w:rPr>
                <w:sz w:val="20"/>
                <w:szCs w:val="20"/>
              </w:rPr>
              <w:t>65.4% had intrusion symptoms and 59.5% had avoidance symptoms.</w:t>
            </w:r>
          </w:p>
          <w:p w14:paraId="6FAFDCB3" w14:textId="77777777" w:rsidR="00E076DF" w:rsidRDefault="00E076DF" w:rsidP="00E076DF">
            <w:pPr>
              <w:pStyle w:val="NoSpacing"/>
              <w:numPr>
                <w:ilvl w:val="0"/>
                <w:numId w:val="24"/>
              </w:numPr>
              <w:ind w:left="241" w:hanging="241"/>
              <w:rPr>
                <w:sz w:val="20"/>
                <w:szCs w:val="20"/>
              </w:rPr>
            </w:pPr>
            <w:r w:rsidRPr="0062503C">
              <w:rPr>
                <w:sz w:val="20"/>
                <w:szCs w:val="20"/>
              </w:rPr>
              <w:t>Moderate to severe stress reported in 10% of men and 14% of women.</w:t>
            </w:r>
          </w:p>
          <w:p w14:paraId="48B2AD79" w14:textId="77777777" w:rsidR="00E076DF" w:rsidRDefault="00E076DF" w:rsidP="00E076DF">
            <w:pPr>
              <w:pStyle w:val="NoSpacing"/>
              <w:numPr>
                <w:ilvl w:val="0"/>
                <w:numId w:val="24"/>
              </w:numPr>
              <w:ind w:left="241" w:hanging="241"/>
              <w:rPr>
                <w:sz w:val="20"/>
                <w:szCs w:val="20"/>
              </w:rPr>
            </w:pPr>
            <w:r w:rsidRPr="0062503C">
              <w:rPr>
                <w:sz w:val="20"/>
                <w:szCs w:val="20"/>
              </w:rPr>
              <w:t>Women reported significantly higher depression scores and stress scores.</w:t>
            </w:r>
          </w:p>
          <w:p w14:paraId="09B5CAE9" w14:textId="77777777" w:rsidR="00E076DF" w:rsidRPr="0062503C" w:rsidRDefault="00E076DF" w:rsidP="00E076DF">
            <w:pPr>
              <w:pStyle w:val="NoSpacing"/>
              <w:numPr>
                <w:ilvl w:val="0"/>
                <w:numId w:val="24"/>
              </w:numPr>
              <w:ind w:left="241" w:hanging="241"/>
              <w:rPr>
                <w:sz w:val="20"/>
                <w:szCs w:val="20"/>
              </w:rPr>
            </w:pPr>
            <w:r w:rsidRPr="0062503C">
              <w:rPr>
                <w:sz w:val="20"/>
                <w:szCs w:val="20"/>
              </w:rPr>
              <w:t>Mental limitations stemming from the injury (irritable, anger).</w:t>
            </w:r>
          </w:p>
        </w:tc>
      </w:tr>
      <w:tr w:rsidR="00E076DF" w:rsidRPr="002E5B5A" w14:paraId="7BDBC8EF"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98A37B" w14:textId="77777777" w:rsidR="00E076DF" w:rsidRPr="002E5B5A" w:rsidRDefault="00E076DF" w:rsidP="001A3A1B">
            <w:pPr>
              <w:pStyle w:val="NoSpacing"/>
              <w:rPr>
                <w:sz w:val="20"/>
                <w:szCs w:val="20"/>
              </w:rPr>
            </w:pPr>
            <w:r w:rsidRPr="002E5B5A">
              <w:rPr>
                <w:sz w:val="20"/>
                <w:szCs w:val="20"/>
              </w:rPr>
              <w:t>4</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C468D1" w14:textId="77777777" w:rsidR="00E076DF" w:rsidRPr="002E5B5A" w:rsidRDefault="00E076DF" w:rsidP="001A3A1B">
            <w:pPr>
              <w:pStyle w:val="NoSpacing"/>
              <w:rPr>
                <w:sz w:val="20"/>
                <w:szCs w:val="20"/>
              </w:rPr>
            </w:pPr>
            <w:r w:rsidRPr="002E5B5A">
              <w:rPr>
                <w:sz w:val="20"/>
                <w:szCs w:val="20"/>
              </w:rPr>
              <w:t>Donnell et al., 2012</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61089" w14:textId="77777777" w:rsidR="00E076DF" w:rsidRPr="002E5B5A" w:rsidRDefault="00E076DF" w:rsidP="001A3A1B">
            <w:pPr>
              <w:pStyle w:val="NoSpacing"/>
              <w:rPr>
                <w:sz w:val="20"/>
                <w:szCs w:val="20"/>
              </w:rPr>
            </w:pPr>
            <w:r w:rsidRPr="002E5B5A">
              <w:rPr>
                <w:sz w:val="20"/>
                <w:szCs w:val="20"/>
              </w:rPr>
              <w:t>To examine the incidence of satisfying only the symptom-based criteria for PCS in a population-based sample of </w:t>
            </w:r>
            <w:r w:rsidRPr="002E5B5A">
              <w:rPr>
                <w:sz w:val="20"/>
                <w:szCs w:val="20"/>
              </w:rPr>
              <w:br/>
              <w:t>community-dwelling Vietnam-era US military veterans</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E54636" w14:textId="77777777" w:rsidR="00E076DF" w:rsidRPr="002E5B5A" w:rsidRDefault="00E076DF" w:rsidP="001A3A1B">
            <w:pPr>
              <w:pStyle w:val="NoSpacing"/>
              <w:rPr>
                <w:sz w:val="20"/>
                <w:szCs w:val="20"/>
              </w:rPr>
            </w:pPr>
            <w:r w:rsidRPr="002E5B5A">
              <w:rPr>
                <w:sz w:val="20"/>
                <w:szCs w:val="20"/>
              </w:rPr>
              <w:t>4662, 37.8</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C37BEF" w14:textId="77777777" w:rsidR="00E076DF" w:rsidRPr="002E5B5A" w:rsidRDefault="00E076DF" w:rsidP="001A3A1B">
            <w:pPr>
              <w:pStyle w:val="NoSpacing"/>
              <w:rPr>
                <w:sz w:val="20"/>
                <w:szCs w:val="20"/>
              </w:rPr>
            </w:pPr>
            <w:r w:rsidRPr="002E5B5A">
              <w:rPr>
                <w:sz w:val="20"/>
                <w:szCs w:val="20"/>
              </w:rPr>
              <w:t>Retrospective </w:t>
            </w:r>
            <w:r w:rsidRPr="002E5B5A">
              <w:rPr>
                <w:sz w:val="20"/>
                <w:szCs w:val="20"/>
              </w:rPr>
              <w:br/>
              <w:t>cross-sectional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762C1C" w14:textId="77777777" w:rsidR="00E076DF" w:rsidRDefault="00E076DF" w:rsidP="00E076DF">
            <w:pPr>
              <w:pStyle w:val="NoSpacing"/>
              <w:numPr>
                <w:ilvl w:val="0"/>
                <w:numId w:val="25"/>
              </w:numPr>
              <w:ind w:left="241" w:hanging="241"/>
              <w:rPr>
                <w:sz w:val="20"/>
                <w:szCs w:val="20"/>
              </w:rPr>
            </w:pPr>
            <w:r w:rsidRPr="002E5B5A">
              <w:rPr>
                <w:sz w:val="20"/>
                <w:szCs w:val="20"/>
              </w:rPr>
              <w:t>50% of mTBI veterans were diagnosed with GAD</w:t>
            </w:r>
            <w:r>
              <w:rPr>
                <w:sz w:val="20"/>
                <w:szCs w:val="20"/>
              </w:rPr>
              <w:t>.</w:t>
            </w:r>
          </w:p>
          <w:p w14:paraId="7086EF0F" w14:textId="77777777" w:rsidR="00E076DF" w:rsidRDefault="00E076DF" w:rsidP="00E076DF">
            <w:pPr>
              <w:pStyle w:val="NoSpacing"/>
              <w:numPr>
                <w:ilvl w:val="0"/>
                <w:numId w:val="25"/>
              </w:numPr>
              <w:ind w:left="241" w:hanging="241"/>
              <w:rPr>
                <w:sz w:val="20"/>
                <w:szCs w:val="20"/>
              </w:rPr>
            </w:pPr>
            <w:r w:rsidRPr="00731440">
              <w:rPr>
                <w:sz w:val="20"/>
                <w:szCs w:val="20"/>
              </w:rPr>
              <w:t>57% of mTBI veterans were diagnosed with MDD.</w:t>
            </w:r>
          </w:p>
          <w:p w14:paraId="038E0ED6" w14:textId="77777777" w:rsidR="00E076DF" w:rsidRPr="00731440" w:rsidRDefault="00E076DF" w:rsidP="00E076DF">
            <w:pPr>
              <w:pStyle w:val="NoSpacing"/>
              <w:numPr>
                <w:ilvl w:val="0"/>
                <w:numId w:val="25"/>
              </w:numPr>
              <w:ind w:left="241" w:hanging="241"/>
              <w:rPr>
                <w:sz w:val="20"/>
                <w:szCs w:val="20"/>
              </w:rPr>
            </w:pPr>
            <w:r w:rsidRPr="00731440">
              <w:rPr>
                <w:sz w:val="20"/>
                <w:szCs w:val="20"/>
              </w:rPr>
              <w:t>75% of comorbid GAD and MDD met criteria for PCS v. 80% with comorbid mTBI.</w:t>
            </w:r>
          </w:p>
        </w:tc>
      </w:tr>
      <w:tr w:rsidR="00E076DF" w:rsidRPr="002E5B5A" w14:paraId="21118352"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B86492" w14:textId="77777777" w:rsidR="00E076DF" w:rsidRPr="002E5B5A" w:rsidRDefault="00E076DF" w:rsidP="001A3A1B">
            <w:pPr>
              <w:pStyle w:val="NoSpacing"/>
              <w:rPr>
                <w:sz w:val="20"/>
                <w:szCs w:val="20"/>
              </w:rPr>
            </w:pPr>
            <w:r w:rsidRPr="002E5B5A">
              <w:rPr>
                <w:sz w:val="20"/>
                <w:szCs w:val="20"/>
              </w:rPr>
              <w:t>5</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716AB" w14:textId="77777777" w:rsidR="00E076DF" w:rsidRPr="002E5B5A" w:rsidRDefault="00E076DF" w:rsidP="001A3A1B">
            <w:pPr>
              <w:pStyle w:val="NoSpacing"/>
              <w:rPr>
                <w:sz w:val="20"/>
                <w:szCs w:val="20"/>
              </w:rPr>
            </w:pPr>
            <w:proofErr w:type="spellStart"/>
            <w:r w:rsidRPr="002E5B5A">
              <w:rPr>
                <w:sz w:val="20"/>
                <w:szCs w:val="20"/>
              </w:rPr>
              <w:t>Eman</w:t>
            </w:r>
            <w:proofErr w:type="spellEnd"/>
            <w:r w:rsidRPr="002E5B5A">
              <w:rPr>
                <w:sz w:val="20"/>
                <w:szCs w:val="20"/>
              </w:rPr>
              <w:t xml:space="preserve"> </w:t>
            </w:r>
            <w:proofErr w:type="spellStart"/>
            <w:r w:rsidRPr="002E5B5A">
              <w:rPr>
                <w:sz w:val="20"/>
                <w:szCs w:val="20"/>
              </w:rPr>
              <w:t>Abdulle</w:t>
            </w:r>
            <w:proofErr w:type="spellEnd"/>
            <w:r w:rsidRPr="002E5B5A">
              <w:rPr>
                <w:sz w:val="20"/>
                <w:szCs w:val="20"/>
              </w:rPr>
              <w:t xml:space="preserve"> et al., 2020</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2D91F6" w14:textId="77777777" w:rsidR="00E076DF" w:rsidRPr="002E5B5A" w:rsidRDefault="00E076DF" w:rsidP="001A3A1B">
            <w:pPr>
              <w:pStyle w:val="NoSpacing"/>
              <w:rPr>
                <w:sz w:val="20"/>
                <w:szCs w:val="20"/>
              </w:rPr>
            </w:pPr>
            <w:r w:rsidRPr="002E5B5A">
              <w:rPr>
                <w:sz w:val="20"/>
                <w:szCs w:val="20"/>
              </w:rPr>
              <w:t xml:space="preserve">To investigate the role of postconcussive symptoms, mood, post-traumatic stress, and coping </w:t>
            </w:r>
            <w:r w:rsidRPr="002E5B5A">
              <w:rPr>
                <w:sz w:val="20"/>
                <w:szCs w:val="20"/>
              </w:rPr>
              <w:lastRenderedPageBreak/>
              <w:t>(assessed at 2 weeks postinjury) on functional outcomes measured 6 months after sustaining an mTBI in elderly patients</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455D51" w14:textId="77777777" w:rsidR="00E076DF" w:rsidRPr="002E5B5A" w:rsidRDefault="00E076DF" w:rsidP="001A3A1B">
            <w:pPr>
              <w:pStyle w:val="NoSpacing"/>
              <w:rPr>
                <w:sz w:val="20"/>
                <w:szCs w:val="20"/>
              </w:rPr>
            </w:pPr>
            <w:r w:rsidRPr="002E5B5A">
              <w:rPr>
                <w:sz w:val="20"/>
                <w:szCs w:val="20"/>
              </w:rPr>
              <w:lastRenderedPageBreak/>
              <w:t>162, 71</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19A2D3" w14:textId="77777777" w:rsidR="00E076DF" w:rsidRPr="002E5B5A" w:rsidRDefault="00E076DF" w:rsidP="001A3A1B">
            <w:pPr>
              <w:pStyle w:val="NoSpacing"/>
              <w:rPr>
                <w:sz w:val="20"/>
                <w:szCs w:val="20"/>
              </w:rPr>
            </w:pPr>
            <w:r w:rsidRPr="002E5B5A">
              <w:rPr>
                <w:sz w:val="20"/>
                <w:szCs w:val="20"/>
              </w:rPr>
              <w:t>Longitudinal </w:t>
            </w:r>
            <w:r w:rsidRPr="002E5B5A">
              <w:rPr>
                <w:sz w:val="20"/>
                <w:szCs w:val="20"/>
              </w:rPr>
              <w:br/>
              <w:t>observational cohort </w:t>
            </w:r>
            <w:r w:rsidRPr="002E5B5A">
              <w:rPr>
                <w:sz w:val="20"/>
                <w:szCs w:val="20"/>
              </w:rPr>
              <w:br/>
              <w:t>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84D8D" w14:textId="77777777" w:rsidR="00E076DF" w:rsidRDefault="00E076DF" w:rsidP="00E076DF">
            <w:pPr>
              <w:pStyle w:val="NoSpacing"/>
              <w:numPr>
                <w:ilvl w:val="0"/>
                <w:numId w:val="26"/>
              </w:numPr>
              <w:ind w:left="241" w:hanging="241"/>
              <w:rPr>
                <w:sz w:val="20"/>
                <w:szCs w:val="20"/>
              </w:rPr>
            </w:pPr>
            <w:r w:rsidRPr="002E5B5A">
              <w:rPr>
                <w:sz w:val="20"/>
                <w:szCs w:val="20"/>
              </w:rPr>
              <w:t>Higher prevalence of depression was found in patients with an incomplete recovery (20%) as compared to patients with complete recovery (7%)</w:t>
            </w:r>
          </w:p>
          <w:p w14:paraId="7C13DCFB" w14:textId="77777777" w:rsidR="00E076DF" w:rsidRPr="00731440" w:rsidRDefault="00E076DF" w:rsidP="00E076DF">
            <w:pPr>
              <w:pStyle w:val="NoSpacing"/>
              <w:numPr>
                <w:ilvl w:val="0"/>
                <w:numId w:val="26"/>
              </w:numPr>
              <w:ind w:left="241" w:hanging="241"/>
              <w:rPr>
                <w:sz w:val="20"/>
                <w:szCs w:val="20"/>
              </w:rPr>
            </w:pPr>
            <w:r w:rsidRPr="00731440">
              <w:rPr>
                <w:sz w:val="20"/>
                <w:szCs w:val="20"/>
              </w:rPr>
              <w:lastRenderedPageBreak/>
              <w:t>Higher depression scores (OR = 0.87, p = 0.005) and higher HISC scores (OR = 0.91, p = 0.03) were significantly associated with decreased odds of complete recovery.</w:t>
            </w:r>
          </w:p>
        </w:tc>
      </w:tr>
      <w:tr w:rsidR="00E076DF" w:rsidRPr="002E5B5A" w14:paraId="4A7E0CE5"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E79743" w14:textId="77777777" w:rsidR="00E076DF" w:rsidRPr="002E5B5A" w:rsidRDefault="00E076DF" w:rsidP="001A3A1B">
            <w:pPr>
              <w:pStyle w:val="NoSpacing"/>
              <w:rPr>
                <w:sz w:val="20"/>
                <w:szCs w:val="20"/>
              </w:rPr>
            </w:pPr>
            <w:r w:rsidRPr="002E5B5A">
              <w:rPr>
                <w:sz w:val="20"/>
                <w:szCs w:val="20"/>
              </w:rPr>
              <w:t>6</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2C134" w14:textId="77777777" w:rsidR="00E076DF" w:rsidRPr="002E5B5A" w:rsidRDefault="00E076DF" w:rsidP="001A3A1B">
            <w:pPr>
              <w:pStyle w:val="NoSpacing"/>
              <w:rPr>
                <w:sz w:val="20"/>
                <w:szCs w:val="20"/>
              </w:rPr>
            </w:pPr>
            <w:r w:rsidRPr="002E5B5A">
              <w:rPr>
                <w:sz w:val="20"/>
                <w:szCs w:val="20"/>
              </w:rPr>
              <w:t>Greenburg et al., 2020</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DAB5E4" w14:textId="77777777" w:rsidR="00E076DF" w:rsidRPr="002E5B5A" w:rsidRDefault="00E076DF" w:rsidP="001A3A1B">
            <w:pPr>
              <w:pStyle w:val="NoSpacing"/>
              <w:rPr>
                <w:sz w:val="20"/>
                <w:szCs w:val="20"/>
              </w:rPr>
            </w:pPr>
            <w:r w:rsidRPr="002E5B5A">
              <w:rPr>
                <w:sz w:val="20"/>
                <w:szCs w:val="20"/>
              </w:rPr>
              <w:t xml:space="preserve">To test the strength and reliability of cognitive (pain catastrophizing) and behavioural (limiting </w:t>
            </w:r>
            <w:proofErr w:type="gramStart"/>
            <w:r w:rsidRPr="002E5B5A">
              <w:rPr>
                <w:sz w:val="20"/>
                <w:szCs w:val="20"/>
              </w:rPr>
              <w:t>behaviours)pathways</w:t>
            </w:r>
            <w:proofErr w:type="gramEnd"/>
            <w:r w:rsidRPr="002E5B5A">
              <w:rPr>
                <w:sz w:val="20"/>
                <w:szCs w:val="20"/>
              </w:rPr>
              <w:t xml:space="preserve"> mediating the relationship between anxiety and postconcussion </w:t>
            </w:r>
            <w:r w:rsidRPr="002E5B5A">
              <w:rPr>
                <w:sz w:val="20"/>
                <w:szCs w:val="20"/>
              </w:rPr>
              <w:br/>
              <w:t>symptoms among patients with mTBI</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80C90A" w14:textId="77777777" w:rsidR="00E076DF" w:rsidRPr="002E5B5A" w:rsidRDefault="00E076DF" w:rsidP="001A3A1B">
            <w:pPr>
              <w:pStyle w:val="NoSpacing"/>
              <w:rPr>
                <w:sz w:val="20"/>
                <w:szCs w:val="20"/>
              </w:rPr>
            </w:pPr>
            <w:r w:rsidRPr="002E5B5A">
              <w:rPr>
                <w:sz w:val="20"/>
                <w:szCs w:val="20"/>
              </w:rPr>
              <w:t>57, 47.08</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AD5CFA" w14:textId="77777777" w:rsidR="00E076DF" w:rsidRPr="002E5B5A" w:rsidRDefault="00E076DF" w:rsidP="001A3A1B">
            <w:pPr>
              <w:pStyle w:val="NoSpacing"/>
              <w:rPr>
                <w:sz w:val="20"/>
                <w:szCs w:val="20"/>
              </w:rPr>
            </w:pPr>
            <w:r w:rsidRPr="002E5B5A">
              <w:rPr>
                <w:sz w:val="20"/>
                <w:szCs w:val="20"/>
              </w:rPr>
              <w:t>Cross-sectional </w:t>
            </w:r>
            <w:r w:rsidRPr="002E5B5A">
              <w:rPr>
                <w:sz w:val="20"/>
                <w:szCs w:val="20"/>
              </w:rPr>
              <w:br/>
              <w:t>observational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D49C38" w14:textId="77777777" w:rsidR="00E076DF" w:rsidRDefault="00E076DF" w:rsidP="00E076DF">
            <w:pPr>
              <w:pStyle w:val="NoSpacing"/>
              <w:numPr>
                <w:ilvl w:val="0"/>
                <w:numId w:val="27"/>
              </w:numPr>
              <w:ind w:left="241" w:hanging="241"/>
              <w:rPr>
                <w:sz w:val="20"/>
                <w:szCs w:val="20"/>
              </w:rPr>
            </w:pPr>
            <w:r w:rsidRPr="002E5B5A">
              <w:rPr>
                <w:sz w:val="20"/>
                <w:szCs w:val="20"/>
              </w:rPr>
              <w:t xml:space="preserve">Total effect of anxiety of PCS were significant, suggesting </w:t>
            </w:r>
            <w:proofErr w:type="gramStart"/>
            <w:r w:rsidRPr="002E5B5A">
              <w:rPr>
                <w:sz w:val="20"/>
                <w:szCs w:val="20"/>
              </w:rPr>
              <w:t>an</w:t>
            </w:r>
            <w:proofErr w:type="gramEnd"/>
            <w:r w:rsidRPr="002E5B5A">
              <w:rPr>
                <w:sz w:val="20"/>
                <w:szCs w:val="20"/>
              </w:rPr>
              <w:t xml:space="preserve"> direct effect of anxiety on PCS through pain catastrophizing</w:t>
            </w:r>
          </w:p>
          <w:p w14:paraId="3C79C911" w14:textId="77777777" w:rsidR="00E076DF" w:rsidRDefault="00E076DF" w:rsidP="00E076DF">
            <w:pPr>
              <w:pStyle w:val="NoSpacing"/>
              <w:numPr>
                <w:ilvl w:val="0"/>
                <w:numId w:val="27"/>
              </w:numPr>
              <w:ind w:left="241" w:hanging="241"/>
              <w:rPr>
                <w:sz w:val="20"/>
                <w:szCs w:val="20"/>
              </w:rPr>
            </w:pPr>
            <w:r w:rsidRPr="00731440">
              <w:rPr>
                <w:sz w:val="20"/>
                <w:szCs w:val="20"/>
              </w:rPr>
              <w:t>The total effect of anxiety on PCS were significant, suggesting a direct effect of anxiety on PCS through limiting behaviour.</w:t>
            </w:r>
          </w:p>
          <w:p w14:paraId="272357E9" w14:textId="77777777" w:rsidR="00E076DF" w:rsidRDefault="00E076DF" w:rsidP="00E076DF">
            <w:pPr>
              <w:pStyle w:val="NoSpacing"/>
              <w:numPr>
                <w:ilvl w:val="0"/>
                <w:numId w:val="27"/>
              </w:numPr>
              <w:ind w:left="241" w:hanging="241"/>
              <w:rPr>
                <w:sz w:val="20"/>
                <w:szCs w:val="20"/>
              </w:rPr>
            </w:pPr>
            <w:r w:rsidRPr="00731440">
              <w:rPr>
                <w:sz w:val="20"/>
                <w:szCs w:val="20"/>
              </w:rPr>
              <w:t>Anxiety significantly associated with both limiting behaviour and pain catastrophizing through direct and indirect paths, indicating multiple mediation effects were partial </w:t>
            </w:r>
          </w:p>
          <w:p w14:paraId="11F04B1B" w14:textId="77777777" w:rsidR="00E076DF" w:rsidRPr="00731440" w:rsidRDefault="00E076DF" w:rsidP="00E076DF">
            <w:pPr>
              <w:pStyle w:val="NoSpacing"/>
              <w:numPr>
                <w:ilvl w:val="0"/>
                <w:numId w:val="27"/>
              </w:numPr>
              <w:ind w:left="241" w:hanging="241"/>
              <w:rPr>
                <w:sz w:val="20"/>
                <w:szCs w:val="20"/>
              </w:rPr>
            </w:pPr>
            <w:r w:rsidRPr="00731440">
              <w:rPr>
                <w:sz w:val="20"/>
                <w:szCs w:val="20"/>
              </w:rPr>
              <w:t>Anxiety strongly correlated with postconcussion symptoms, in line with both simple and multiple mediation of pain catastrophizing and behaviour limiting paths.</w:t>
            </w:r>
          </w:p>
        </w:tc>
      </w:tr>
      <w:tr w:rsidR="00E076DF" w:rsidRPr="002E5B5A" w14:paraId="60ED7A56"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C18EF9" w14:textId="77777777" w:rsidR="00E076DF" w:rsidRPr="002E5B5A" w:rsidRDefault="00E076DF" w:rsidP="001A3A1B">
            <w:pPr>
              <w:pStyle w:val="NoSpacing"/>
              <w:rPr>
                <w:sz w:val="20"/>
                <w:szCs w:val="20"/>
              </w:rPr>
            </w:pPr>
            <w:r w:rsidRPr="002E5B5A">
              <w:rPr>
                <w:sz w:val="20"/>
                <w:szCs w:val="20"/>
              </w:rPr>
              <w:t>7</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6C1DE" w14:textId="77777777" w:rsidR="00E076DF" w:rsidRPr="002E5B5A" w:rsidRDefault="00E076DF" w:rsidP="001A3A1B">
            <w:pPr>
              <w:pStyle w:val="NoSpacing"/>
              <w:rPr>
                <w:sz w:val="20"/>
                <w:szCs w:val="20"/>
              </w:rPr>
            </w:pPr>
            <w:r w:rsidRPr="002E5B5A">
              <w:rPr>
                <w:sz w:val="20"/>
                <w:szCs w:val="20"/>
              </w:rPr>
              <w:t>Lange et al., 2011</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985291" w14:textId="77777777" w:rsidR="00E076DF" w:rsidRPr="002E5B5A" w:rsidRDefault="00E076DF" w:rsidP="001A3A1B">
            <w:pPr>
              <w:pStyle w:val="NoSpacing"/>
              <w:rPr>
                <w:sz w:val="20"/>
                <w:szCs w:val="20"/>
              </w:rPr>
            </w:pPr>
            <w:r w:rsidRPr="002E5B5A">
              <w:rPr>
                <w:sz w:val="20"/>
                <w:szCs w:val="20"/>
              </w:rPr>
              <w:t>To examine the influence of depression on postconcussion symptom reporting in patients following mTBI</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45452" w14:textId="77777777" w:rsidR="00E076DF" w:rsidRPr="002E5B5A" w:rsidRDefault="00E076DF" w:rsidP="001A3A1B">
            <w:pPr>
              <w:pStyle w:val="NoSpacing"/>
              <w:rPr>
                <w:sz w:val="20"/>
                <w:szCs w:val="20"/>
              </w:rPr>
            </w:pPr>
            <w:r w:rsidRPr="002E5B5A">
              <w:rPr>
                <w:sz w:val="20"/>
                <w:szCs w:val="20"/>
              </w:rPr>
              <w:t>190, 37.8</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43D136" w14:textId="77777777" w:rsidR="00E076DF" w:rsidRPr="002E5B5A" w:rsidRDefault="00E076DF" w:rsidP="001A3A1B">
            <w:pPr>
              <w:pStyle w:val="NoSpacing"/>
              <w:rPr>
                <w:sz w:val="20"/>
                <w:szCs w:val="20"/>
              </w:rPr>
            </w:pPr>
            <w:r w:rsidRPr="002E5B5A">
              <w:rPr>
                <w:sz w:val="20"/>
                <w:szCs w:val="20"/>
              </w:rPr>
              <w:t>Cross-sectional observational </w:t>
            </w:r>
            <w:r w:rsidRPr="002E5B5A">
              <w:rPr>
                <w:sz w:val="20"/>
                <w:szCs w:val="20"/>
              </w:rPr>
              <w:br/>
              <w:t>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DF589" w14:textId="77777777" w:rsidR="00E076DF" w:rsidRDefault="00E076DF" w:rsidP="00E076DF">
            <w:pPr>
              <w:pStyle w:val="NoSpacing"/>
              <w:numPr>
                <w:ilvl w:val="0"/>
                <w:numId w:val="28"/>
              </w:numPr>
              <w:ind w:left="241" w:hanging="241"/>
              <w:rPr>
                <w:sz w:val="20"/>
                <w:szCs w:val="20"/>
              </w:rPr>
            </w:pPr>
            <w:r w:rsidRPr="002E5B5A">
              <w:rPr>
                <w:sz w:val="20"/>
                <w:szCs w:val="20"/>
              </w:rPr>
              <w:t>Minimal significant differences in PCSS between mTBI with depression and depression outpatients </w:t>
            </w:r>
          </w:p>
          <w:p w14:paraId="5D815858" w14:textId="77777777" w:rsidR="00E076DF" w:rsidRDefault="00E076DF" w:rsidP="00E076DF">
            <w:pPr>
              <w:pStyle w:val="NoSpacing"/>
              <w:numPr>
                <w:ilvl w:val="0"/>
                <w:numId w:val="28"/>
              </w:numPr>
              <w:ind w:left="241" w:hanging="241"/>
              <w:rPr>
                <w:sz w:val="20"/>
                <w:szCs w:val="20"/>
              </w:rPr>
            </w:pPr>
            <w:r w:rsidRPr="00731440">
              <w:rPr>
                <w:sz w:val="20"/>
                <w:szCs w:val="20"/>
              </w:rPr>
              <w:t>Used to classify participants into categories not for overall results </w:t>
            </w:r>
          </w:p>
          <w:p w14:paraId="4626FE10" w14:textId="77777777" w:rsidR="00E076DF" w:rsidRPr="00731440" w:rsidRDefault="00E076DF" w:rsidP="00E076DF">
            <w:pPr>
              <w:pStyle w:val="NoSpacing"/>
              <w:numPr>
                <w:ilvl w:val="0"/>
                <w:numId w:val="28"/>
              </w:numPr>
              <w:ind w:left="241" w:hanging="241"/>
              <w:rPr>
                <w:sz w:val="20"/>
                <w:szCs w:val="20"/>
              </w:rPr>
            </w:pPr>
            <w:r w:rsidRPr="00731440">
              <w:rPr>
                <w:sz w:val="20"/>
                <w:szCs w:val="20"/>
              </w:rPr>
              <w:t>Patients who experience MTBIs and who have a postinjury recovery course complicated by significant depression report more postconcussion symptoms, and more severe symptoms, than (a) outpatients with depression, and (b) patients with MTBIs who do not have significant symptoms of depression</w:t>
            </w:r>
          </w:p>
        </w:tc>
      </w:tr>
      <w:tr w:rsidR="00E076DF" w:rsidRPr="002E5B5A" w14:paraId="0D3B236F"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7B1CDF" w14:textId="77777777" w:rsidR="00E076DF" w:rsidRPr="002E5B5A" w:rsidRDefault="00E076DF" w:rsidP="001A3A1B">
            <w:pPr>
              <w:pStyle w:val="NoSpacing"/>
              <w:rPr>
                <w:sz w:val="20"/>
                <w:szCs w:val="20"/>
              </w:rPr>
            </w:pPr>
            <w:r w:rsidRPr="002E5B5A">
              <w:rPr>
                <w:sz w:val="20"/>
                <w:szCs w:val="20"/>
              </w:rPr>
              <w:t>8</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0F5281" w14:textId="77777777" w:rsidR="00E076DF" w:rsidRPr="002E5B5A" w:rsidRDefault="00E076DF" w:rsidP="001A3A1B">
            <w:pPr>
              <w:pStyle w:val="NoSpacing"/>
              <w:rPr>
                <w:sz w:val="20"/>
                <w:szCs w:val="20"/>
              </w:rPr>
            </w:pPr>
            <w:proofErr w:type="spellStart"/>
            <w:r w:rsidRPr="002E5B5A">
              <w:rPr>
                <w:sz w:val="20"/>
                <w:szCs w:val="20"/>
              </w:rPr>
              <w:t>Maruta</w:t>
            </w:r>
            <w:proofErr w:type="spellEnd"/>
            <w:r w:rsidRPr="002E5B5A">
              <w:rPr>
                <w:sz w:val="20"/>
                <w:szCs w:val="20"/>
              </w:rPr>
              <w:t xml:space="preserve"> et al., 2016</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DD013E" w14:textId="77777777" w:rsidR="00E076DF" w:rsidRPr="002E5B5A" w:rsidRDefault="00E076DF" w:rsidP="001A3A1B">
            <w:pPr>
              <w:pStyle w:val="NoSpacing"/>
              <w:rPr>
                <w:sz w:val="20"/>
                <w:szCs w:val="20"/>
              </w:rPr>
            </w:pPr>
            <w:r w:rsidRPr="002E5B5A">
              <w:rPr>
                <w:sz w:val="20"/>
                <w:szCs w:val="20"/>
              </w:rPr>
              <w:t>To characterize cognitive deficits of adult patients who had persistent symptoms after a concussion and determine whether the original injury retains associations</w:t>
            </w:r>
            <w:r>
              <w:rPr>
                <w:sz w:val="20"/>
                <w:szCs w:val="20"/>
              </w:rPr>
              <w:t xml:space="preserve"> </w:t>
            </w:r>
            <w:r w:rsidRPr="002E5B5A">
              <w:rPr>
                <w:sz w:val="20"/>
                <w:szCs w:val="20"/>
              </w:rPr>
              <w:t>with these deficits after accounting for </w:t>
            </w:r>
            <w:r w:rsidRPr="002E5B5A">
              <w:rPr>
                <w:sz w:val="20"/>
                <w:szCs w:val="20"/>
              </w:rPr>
              <w:br/>
              <w:t>the developed symptoms that overlap with PTSD and depression</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859452" w14:textId="77777777" w:rsidR="00E076DF" w:rsidRPr="002E5B5A" w:rsidRDefault="00E076DF" w:rsidP="001A3A1B">
            <w:pPr>
              <w:pStyle w:val="NoSpacing"/>
              <w:rPr>
                <w:sz w:val="20"/>
                <w:szCs w:val="20"/>
              </w:rPr>
            </w:pPr>
            <w:r w:rsidRPr="002E5B5A">
              <w:rPr>
                <w:sz w:val="20"/>
                <w:szCs w:val="20"/>
              </w:rPr>
              <w:t>173, 34.9</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97DDBE" w14:textId="77777777" w:rsidR="00E076DF" w:rsidRPr="002E5B5A" w:rsidRDefault="00E076DF" w:rsidP="001A3A1B">
            <w:pPr>
              <w:pStyle w:val="NoSpacing"/>
              <w:rPr>
                <w:sz w:val="20"/>
                <w:szCs w:val="20"/>
              </w:rPr>
            </w:pPr>
            <w:r w:rsidRPr="002E5B5A">
              <w:rPr>
                <w:sz w:val="20"/>
                <w:szCs w:val="20"/>
              </w:rPr>
              <w:t>Longitudinal cohort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226E3C" w14:textId="77777777" w:rsidR="00E076DF" w:rsidRDefault="00E076DF" w:rsidP="00E076DF">
            <w:pPr>
              <w:pStyle w:val="NoSpacing"/>
              <w:numPr>
                <w:ilvl w:val="0"/>
                <w:numId w:val="29"/>
              </w:numPr>
              <w:ind w:left="241" w:hanging="241"/>
              <w:rPr>
                <w:sz w:val="20"/>
                <w:szCs w:val="20"/>
              </w:rPr>
            </w:pPr>
            <w:r w:rsidRPr="002E5B5A">
              <w:rPr>
                <w:sz w:val="20"/>
                <w:szCs w:val="20"/>
              </w:rPr>
              <w:t xml:space="preserve">Patient CES-D average score (mean, </w:t>
            </w:r>
            <w:proofErr w:type="spellStart"/>
            <w:r w:rsidRPr="002E5B5A">
              <w:rPr>
                <w:sz w:val="20"/>
                <w:szCs w:val="20"/>
              </w:rPr>
              <w:t>sd</w:t>
            </w:r>
            <w:proofErr w:type="spellEnd"/>
            <w:r w:rsidRPr="002E5B5A">
              <w:rPr>
                <w:sz w:val="20"/>
                <w:szCs w:val="20"/>
              </w:rPr>
              <w:t>) = 19.8, 13.6</w:t>
            </w:r>
          </w:p>
          <w:p w14:paraId="65EBADB7" w14:textId="77777777" w:rsidR="00E076DF" w:rsidRDefault="00E076DF" w:rsidP="00E076DF">
            <w:pPr>
              <w:pStyle w:val="NoSpacing"/>
              <w:numPr>
                <w:ilvl w:val="0"/>
                <w:numId w:val="29"/>
              </w:numPr>
              <w:ind w:left="241" w:hanging="241"/>
              <w:rPr>
                <w:sz w:val="20"/>
                <w:szCs w:val="20"/>
              </w:rPr>
            </w:pPr>
            <w:r w:rsidRPr="00731440">
              <w:rPr>
                <w:sz w:val="20"/>
                <w:szCs w:val="20"/>
              </w:rPr>
              <w:t>Patient group endorsed significantly higher level of depression than controls</w:t>
            </w:r>
          </w:p>
          <w:p w14:paraId="1D742EFB" w14:textId="77777777" w:rsidR="00E076DF" w:rsidRPr="00731440" w:rsidRDefault="00E076DF" w:rsidP="00E076DF">
            <w:pPr>
              <w:pStyle w:val="NoSpacing"/>
              <w:numPr>
                <w:ilvl w:val="0"/>
                <w:numId w:val="29"/>
              </w:numPr>
              <w:ind w:left="241" w:hanging="241"/>
              <w:rPr>
                <w:sz w:val="20"/>
                <w:szCs w:val="20"/>
              </w:rPr>
            </w:pPr>
            <w:r w:rsidRPr="00731440">
              <w:rPr>
                <w:sz w:val="20"/>
                <w:szCs w:val="20"/>
              </w:rPr>
              <w:t>Some correlations of cognitive performance metrics to </w:t>
            </w:r>
            <w:r w:rsidRPr="00731440">
              <w:rPr>
                <w:sz w:val="20"/>
                <w:szCs w:val="20"/>
              </w:rPr>
              <w:br/>
              <w:t>depression symptoms reached statistical significance, although, they were generally moderate or weak.</w:t>
            </w:r>
          </w:p>
        </w:tc>
      </w:tr>
      <w:tr w:rsidR="00E076DF" w:rsidRPr="002E5B5A" w14:paraId="0C1A12FA"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0CB2168" w14:textId="77777777" w:rsidR="00E076DF" w:rsidRPr="002E5B5A" w:rsidRDefault="00E076DF" w:rsidP="001A3A1B">
            <w:pPr>
              <w:pStyle w:val="NoSpacing"/>
              <w:rPr>
                <w:sz w:val="20"/>
                <w:szCs w:val="20"/>
              </w:rPr>
            </w:pPr>
            <w:r w:rsidRPr="002E5B5A">
              <w:rPr>
                <w:sz w:val="20"/>
                <w:szCs w:val="20"/>
              </w:rPr>
              <w:t>9</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CD6294" w14:textId="77777777" w:rsidR="00E076DF" w:rsidRPr="002E5B5A" w:rsidRDefault="00E076DF" w:rsidP="001A3A1B">
            <w:pPr>
              <w:pStyle w:val="NoSpacing"/>
              <w:rPr>
                <w:sz w:val="20"/>
                <w:szCs w:val="20"/>
              </w:rPr>
            </w:pPr>
            <w:r w:rsidRPr="002E5B5A">
              <w:rPr>
                <w:sz w:val="20"/>
                <w:szCs w:val="20"/>
              </w:rPr>
              <w:t xml:space="preserve">Mooney </w:t>
            </w:r>
            <w:r>
              <w:rPr>
                <w:sz w:val="20"/>
                <w:szCs w:val="20"/>
              </w:rPr>
              <w:t>&amp; Speed</w:t>
            </w:r>
            <w:r w:rsidRPr="002E5B5A">
              <w:rPr>
                <w:sz w:val="20"/>
                <w:szCs w:val="20"/>
              </w:rPr>
              <w:t>, 2001</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BB2C4" w14:textId="77777777" w:rsidR="00E076DF" w:rsidRDefault="00E076DF" w:rsidP="001A3A1B">
            <w:pPr>
              <w:pStyle w:val="NoSpacing"/>
              <w:rPr>
                <w:sz w:val="20"/>
                <w:szCs w:val="20"/>
              </w:rPr>
            </w:pPr>
            <w:r w:rsidRPr="002E5B5A">
              <w:rPr>
                <w:sz w:val="20"/>
                <w:szCs w:val="20"/>
              </w:rPr>
              <w:t>To further increase one's understanding of the factors that may be responsible for </w:t>
            </w:r>
            <w:r w:rsidRPr="002E5B5A">
              <w:rPr>
                <w:sz w:val="20"/>
                <w:szCs w:val="20"/>
              </w:rPr>
              <w:br/>
              <w:t>failure to recover after mTBI</w:t>
            </w:r>
          </w:p>
          <w:p w14:paraId="2015CB5E" w14:textId="77777777" w:rsidR="00E076DF" w:rsidRPr="002E5B5A" w:rsidRDefault="00E076DF" w:rsidP="001A3A1B">
            <w:pPr>
              <w:pStyle w:val="NoSpacing"/>
              <w:rPr>
                <w:sz w:val="20"/>
                <w:szCs w:val="20"/>
              </w:rPr>
            </w:pPr>
          </w:p>
          <w:p w14:paraId="7F279788" w14:textId="77777777" w:rsidR="00E076DF" w:rsidRPr="002E5B5A" w:rsidRDefault="00E076DF" w:rsidP="001A3A1B">
            <w:pPr>
              <w:pStyle w:val="NoSpacing"/>
              <w:rPr>
                <w:sz w:val="20"/>
                <w:szCs w:val="20"/>
              </w:rPr>
            </w:pPr>
            <w:r w:rsidRPr="002E5B5A">
              <w:rPr>
                <w:sz w:val="20"/>
                <w:szCs w:val="20"/>
              </w:rPr>
              <w:t xml:space="preserve">To investigate the relationship between psychiatric comorbid </w:t>
            </w:r>
            <w:r w:rsidRPr="002E5B5A">
              <w:rPr>
                <w:sz w:val="20"/>
                <w:szCs w:val="20"/>
              </w:rPr>
              <w:lastRenderedPageBreak/>
              <w:t>conditions and outcome after mTBI</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D3A10" w14:textId="77777777" w:rsidR="00E076DF" w:rsidRPr="002E5B5A" w:rsidRDefault="00E076DF" w:rsidP="001A3A1B">
            <w:pPr>
              <w:pStyle w:val="NoSpacing"/>
              <w:rPr>
                <w:sz w:val="20"/>
                <w:szCs w:val="20"/>
              </w:rPr>
            </w:pPr>
            <w:r w:rsidRPr="002E5B5A">
              <w:rPr>
                <w:sz w:val="20"/>
                <w:szCs w:val="20"/>
              </w:rPr>
              <w:lastRenderedPageBreak/>
              <w:t>80, 31.1</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D942D1" w14:textId="77777777" w:rsidR="00E076DF" w:rsidRPr="002E5B5A" w:rsidRDefault="00E076DF" w:rsidP="001A3A1B">
            <w:pPr>
              <w:pStyle w:val="NoSpacing"/>
              <w:rPr>
                <w:sz w:val="20"/>
                <w:szCs w:val="20"/>
              </w:rPr>
            </w:pPr>
            <w:r w:rsidRPr="002E5B5A">
              <w:rPr>
                <w:sz w:val="20"/>
                <w:szCs w:val="20"/>
              </w:rPr>
              <w:t>Prospective, descriptive </w:t>
            </w:r>
            <w:r w:rsidRPr="002E5B5A">
              <w:rPr>
                <w:sz w:val="20"/>
                <w:szCs w:val="20"/>
              </w:rPr>
              <w:br/>
              <w:t>analysis</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E51EF2" w14:textId="77777777" w:rsidR="00E076DF" w:rsidRDefault="00E076DF" w:rsidP="00E076DF">
            <w:pPr>
              <w:pStyle w:val="NoSpacing"/>
              <w:numPr>
                <w:ilvl w:val="0"/>
                <w:numId w:val="30"/>
              </w:numPr>
              <w:ind w:left="241" w:hanging="241"/>
              <w:rPr>
                <w:sz w:val="20"/>
                <w:szCs w:val="20"/>
              </w:rPr>
            </w:pPr>
            <w:r w:rsidRPr="002E5B5A">
              <w:rPr>
                <w:sz w:val="20"/>
                <w:szCs w:val="20"/>
              </w:rPr>
              <w:t>Depression after injury = 35 (44%)</w:t>
            </w:r>
          </w:p>
          <w:p w14:paraId="50E10DA5" w14:textId="77777777" w:rsidR="00E076DF" w:rsidRDefault="00E076DF" w:rsidP="00E076DF">
            <w:pPr>
              <w:pStyle w:val="NoSpacing"/>
              <w:numPr>
                <w:ilvl w:val="0"/>
                <w:numId w:val="30"/>
              </w:numPr>
              <w:ind w:left="241" w:hanging="241"/>
              <w:rPr>
                <w:sz w:val="20"/>
                <w:szCs w:val="20"/>
              </w:rPr>
            </w:pPr>
            <w:r w:rsidRPr="00731440">
              <w:rPr>
                <w:sz w:val="20"/>
                <w:szCs w:val="20"/>
              </w:rPr>
              <w:t>Anxiety after injury = 19 (24%)</w:t>
            </w:r>
          </w:p>
          <w:p w14:paraId="64D543B6" w14:textId="77777777" w:rsidR="00E076DF" w:rsidRDefault="00E076DF" w:rsidP="00E076DF">
            <w:pPr>
              <w:pStyle w:val="NoSpacing"/>
              <w:numPr>
                <w:ilvl w:val="0"/>
                <w:numId w:val="30"/>
              </w:numPr>
              <w:ind w:left="241" w:hanging="241"/>
              <w:rPr>
                <w:sz w:val="20"/>
                <w:szCs w:val="20"/>
              </w:rPr>
            </w:pPr>
            <w:r w:rsidRPr="00731440">
              <w:rPr>
                <w:sz w:val="20"/>
                <w:szCs w:val="20"/>
              </w:rPr>
              <w:t>Total psychiatric conditions = 60 (76%)</w:t>
            </w:r>
          </w:p>
          <w:p w14:paraId="649395FA" w14:textId="77777777" w:rsidR="00E076DF" w:rsidRDefault="00E076DF" w:rsidP="00E076DF">
            <w:pPr>
              <w:pStyle w:val="NoSpacing"/>
              <w:numPr>
                <w:ilvl w:val="0"/>
                <w:numId w:val="30"/>
              </w:numPr>
              <w:ind w:left="241" w:hanging="241"/>
              <w:rPr>
                <w:sz w:val="20"/>
                <w:szCs w:val="20"/>
              </w:rPr>
            </w:pPr>
            <w:r w:rsidRPr="00731440">
              <w:rPr>
                <w:sz w:val="20"/>
                <w:szCs w:val="20"/>
              </w:rPr>
              <w:t>New conditions that developed post injury, and had a two-threefold increase in the prevalence of psychiatric conditions after injury, most increase took form of anxiety and depression </w:t>
            </w:r>
          </w:p>
          <w:p w14:paraId="0CED7123" w14:textId="77777777" w:rsidR="00E076DF" w:rsidRPr="00731440" w:rsidRDefault="00E076DF" w:rsidP="00E076DF">
            <w:pPr>
              <w:pStyle w:val="NoSpacing"/>
              <w:numPr>
                <w:ilvl w:val="0"/>
                <w:numId w:val="30"/>
              </w:numPr>
              <w:ind w:left="241" w:hanging="241"/>
              <w:rPr>
                <w:sz w:val="20"/>
                <w:szCs w:val="20"/>
              </w:rPr>
            </w:pPr>
            <w:r w:rsidRPr="00731440">
              <w:rPr>
                <w:sz w:val="20"/>
                <w:szCs w:val="20"/>
              </w:rPr>
              <w:lastRenderedPageBreak/>
              <w:t xml:space="preserve">Most of the participants with no psychiatric condition made a good recovery, suggesting that recovery may be substantially driven by </w:t>
            </w:r>
            <w:proofErr w:type="gramStart"/>
            <w:r w:rsidRPr="00731440">
              <w:rPr>
                <w:sz w:val="20"/>
                <w:szCs w:val="20"/>
              </w:rPr>
              <w:t>whether or not</w:t>
            </w:r>
            <w:proofErr w:type="gramEnd"/>
            <w:r w:rsidRPr="00731440">
              <w:rPr>
                <w:sz w:val="20"/>
                <w:szCs w:val="20"/>
              </w:rPr>
              <w:t> psychiatric comorbidity is present.</w:t>
            </w:r>
          </w:p>
        </w:tc>
      </w:tr>
      <w:tr w:rsidR="00E076DF" w:rsidRPr="002E5B5A" w14:paraId="408B94DE"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56AA54" w14:textId="77777777" w:rsidR="00E076DF" w:rsidRPr="002E5B5A" w:rsidRDefault="00E076DF" w:rsidP="001A3A1B">
            <w:pPr>
              <w:pStyle w:val="NoSpacing"/>
              <w:rPr>
                <w:sz w:val="20"/>
                <w:szCs w:val="20"/>
              </w:rPr>
            </w:pPr>
            <w:r w:rsidRPr="002E5B5A">
              <w:rPr>
                <w:sz w:val="20"/>
                <w:szCs w:val="20"/>
              </w:rPr>
              <w:lastRenderedPageBreak/>
              <w:t>10</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14A7C" w14:textId="77777777" w:rsidR="00E076DF" w:rsidRPr="002E5B5A" w:rsidRDefault="00E076DF" w:rsidP="001A3A1B">
            <w:pPr>
              <w:pStyle w:val="NoSpacing"/>
              <w:rPr>
                <w:sz w:val="20"/>
                <w:szCs w:val="20"/>
              </w:rPr>
            </w:pPr>
            <w:r w:rsidRPr="002E5B5A">
              <w:rPr>
                <w:sz w:val="20"/>
                <w:szCs w:val="20"/>
              </w:rPr>
              <w:t>Mooney et al., 2005</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233516" w14:textId="77777777" w:rsidR="00E076DF" w:rsidRPr="002E5B5A" w:rsidRDefault="00E076DF" w:rsidP="001A3A1B">
            <w:pPr>
              <w:pStyle w:val="NoSpacing"/>
              <w:rPr>
                <w:sz w:val="20"/>
                <w:szCs w:val="20"/>
              </w:rPr>
            </w:pPr>
            <w:r w:rsidRPr="002E5B5A">
              <w:rPr>
                <w:sz w:val="20"/>
                <w:szCs w:val="20"/>
              </w:rPr>
              <w:t>To study the recovery variables that relate to outcome after mTBI</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8761D" w14:textId="77777777" w:rsidR="00E076DF" w:rsidRPr="002E5B5A" w:rsidRDefault="00E076DF" w:rsidP="001A3A1B">
            <w:pPr>
              <w:pStyle w:val="NoSpacing"/>
              <w:rPr>
                <w:sz w:val="20"/>
                <w:szCs w:val="20"/>
              </w:rPr>
            </w:pPr>
            <w:r w:rsidRPr="002E5B5A">
              <w:rPr>
                <w:sz w:val="20"/>
                <w:szCs w:val="20"/>
              </w:rPr>
              <w:t>67, 41.36, </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9830AB" w14:textId="77777777" w:rsidR="00E076DF" w:rsidRPr="002E5B5A" w:rsidRDefault="00E076DF" w:rsidP="001A3A1B">
            <w:pPr>
              <w:pStyle w:val="NoSpacing"/>
              <w:rPr>
                <w:sz w:val="20"/>
                <w:szCs w:val="20"/>
              </w:rPr>
            </w:pPr>
            <w:r w:rsidRPr="002E5B5A">
              <w:rPr>
                <w:sz w:val="20"/>
                <w:szCs w:val="20"/>
              </w:rPr>
              <w:t>Prospective descriptive analysis</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8FECD0" w14:textId="77777777" w:rsidR="00E076DF" w:rsidRDefault="00E076DF" w:rsidP="00E076DF">
            <w:pPr>
              <w:pStyle w:val="NoSpacing"/>
              <w:numPr>
                <w:ilvl w:val="0"/>
                <w:numId w:val="31"/>
              </w:numPr>
              <w:ind w:left="241" w:hanging="241"/>
              <w:rPr>
                <w:sz w:val="20"/>
                <w:szCs w:val="20"/>
              </w:rPr>
            </w:pPr>
            <w:r w:rsidRPr="002E5B5A">
              <w:rPr>
                <w:sz w:val="20"/>
                <w:szCs w:val="20"/>
              </w:rPr>
              <w:t>56 subjects (85%) had a psychiatric diagnosis, which is a considerable increase over 54% preinjury lifetime psychiatric diagnoses</w:t>
            </w:r>
            <w:r>
              <w:rPr>
                <w:sz w:val="20"/>
                <w:szCs w:val="20"/>
              </w:rPr>
              <w:t>.</w:t>
            </w:r>
          </w:p>
          <w:p w14:paraId="377C8F20" w14:textId="77777777" w:rsidR="00E076DF" w:rsidRPr="00731440" w:rsidRDefault="00E076DF" w:rsidP="00E076DF">
            <w:pPr>
              <w:pStyle w:val="NoSpacing"/>
              <w:numPr>
                <w:ilvl w:val="0"/>
                <w:numId w:val="31"/>
              </w:numPr>
              <w:ind w:left="241" w:hanging="241"/>
              <w:rPr>
                <w:sz w:val="20"/>
                <w:szCs w:val="20"/>
              </w:rPr>
            </w:pPr>
            <w:r w:rsidRPr="00731440">
              <w:rPr>
                <w:sz w:val="20"/>
                <w:szCs w:val="20"/>
              </w:rPr>
              <w:t>BDI and PCS symptoms were significantly correlated Specifically, relationship of depression to PCS remained significant while controlling for pain.</w:t>
            </w:r>
          </w:p>
        </w:tc>
      </w:tr>
      <w:tr w:rsidR="00E076DF" w:rsidRPr="002E5B5A" w14:paraId="276DF8F8"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DAE51C" w14:textId="77777777" w:rsidR="00E076DF" w:rsidRPr="002E5B5A" w:rsidRDefault="00E076DF" w:rsidP="001A3A1B">
            <w:pPr>
              <w:pStyle w:val="NoSpacing"/>
              <w:rPr>
                <w:sz w:val="20"/>
                <w:szCs w:val="20"/>
              </w:rPr>
            </w:pPr>
            <w:r w:rsidRPr="002E5B5A">
              <w:rPr>
                <w:sz w:val="20"/>
                <w:szCs w:val="20"/>
              </w:rPr>
              <w:t>11</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94428D" w14:textId="77777777" w:rsidR="00E076DF" w:rsidRPr="002E5B5A" w:rsidRDefault="00E076DF" w:rsidP="001A3A1B">
            <w:pPr>
              <w:pStyle w:val="NoSpacing"/>
              <w:rPr>
                <w:sz w:val="20"/>
                <w:szCs w:val="20"/>
              </w:rPr>
            </w:pPr>
            <w:proofErr w:type="spellStart"/>
            <w:r w:rsidRPr="002E5B5A">
              <w:rPr>
                <w:sz w:val="20"/>
                <w:szCs w:val="20"/>
              </w:rPr>
              <w:t>Morissette</w:t>
            </w:r>
            <w:proofErr w:type="spellEnd"/>
            <w:r w:rsidRPr="002E5B5A">
              <w:rPr>
                <w:sz w:val="20"/>
                <w:szCs w:val="20"/>
              </w:rPr>
              <w:t>, et al., 2011</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A2431" w14:textId="77777777" w:rsidR="00E076DF" w:rsidRDefault="00E076DF" w:rsidP="001A3A1B">
            <w:pPr>
              <w:pStyle w:val="NoSpacing"/>
              <w:rPr>
                <w:sz w:val="20"/>
                <w:szCs w:val="20"/>
              </w:rPr>
            </w:pPr>
            <w:r w:rsidRPr="002E5B5A">
              <w:rPr>
                <w:sz w:val="20"/>
                <w:szCs w:val="20"/>
              </w:rPr>
              <w:t>To examine the relations among TBI, persistent PCS, and</w:t>
            </w:r>
            <w:r>
              <w:rPr>
                <w:sz w:val="20"/>
                <w:szCs w:val="20"/>
              </w:rPr>
              <w:t xml:space="preserve"> </w:t>
            </w:r>
            <w:r w:rsidRPr="002E5B5A">
              <w:rPr>
                <w:sz w:val="20"/>
                <w:szCs w:val="20"/>
              </w:rPr>
              <w:t>symptoms of PTSD and depression among</w:t>
            </w:r>
            <w:r>
              <w:rPr>
                <w:sz w:val="20"/>
                <w:szCs w:val="20"/>
              </w:rPr>
              <w:t xml:space="preserve"> returning </w:t>
            </w:r>
          </w:p>
          <w:p w14:paraId="30DB4724" w14:textId="77777777" w:rsidR="00E076DF" w:rsidRPr="002E5B5A" w:rsidRDefault="00E076DF" w:rsidP="001A3A1B">
            <w:pPr>
              <w:pStyle w:val="NoSpacing"/>
              <w:rPr>
                <w:sz w:val="20"/>
                <w:szCs w:val="20"/>
              </w:rPr>
            </w:pPr>
            <w:r w:rsidRPr="002E5B5A">
              <w:rPr>
                <w:sz w:val="20"/>
                <w:szCs w:val="20"/>
              </w:rPr>
              <w:t>OEF/OIF veterans </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44F3A9" w14:textId="77777777" w:rsidR="00E076DF" w:rsidRPr="002E5B5A" w:rsidRDefault="00E076DF" w:rsidP="001A3A1B">
            <w:pPr>
              <w:pStyle w:val="NoSpacing"/>
              <w:rPr>
                <w:sz w:val="20"/>
                <w:szCs w:val="20"/>
              </w:rPr>
            </w:pPr>
            <w:r w:rsidRPr="002E5B5A">
              <w:rPr>
                <w:sz w:val="20"/>
                <w:szCs w:val="20"/>
              </w:rPr>
              <w:t>213, 38</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449474" w14:textId="77777777" w:rsidR="00E076DF" w:rsidRPr="002E5B5A" w:rsidRDefault="00E076DF" w:rsidP="001A3A1B">
            <w:pPr>
              <w:pStyle w:val="NoSpacing"/>
              <w:rPr>
                <w:sz w:val="20"/>
                <w:szCs w:val="20"/>
              </w:rPr>
            </w:pPr>
            <w:r w:rsidRPr="002E5B5A">
              <w:rPr>
                <w:sz w:val="20"/>
                <w:szCs w:val="20"/>
              </w:rPr>
              <w:t>Longitudinal cohort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FFFBDB" w14:textId="77777777" w:rsidR="00E076DF" w:rsidRPr="002E5B5A" w:rsidRDefault="00E076DF" w:rsidP="00E076DF">
            <w:pPr>
              <w:pStyle w:val="NoSpacing"/>
              <w:numPr>
                <w:ilvl w:val="0"/>
                <w:numId w:val="32"/>
              </w:numPr>
              <w:ind w:left="241" w:hanging="241"/>
              <w:rPr>
                <w:sz w:val="20"/>
                <w:szCs w:val="20"/>
              </w:rPr>
            </w:pPr>
            <w:r w:rsidRPr="002E5B5A">
              <w:rPr>
                <w:sz w:val="20"/>
                <w:szCs w:val="20"/>
              </w:rPr>
              <w:t>Veterans with positive TBI had more symptoms of depression than negative TBI veterans</w:t>
            </w:r>
            <w:r>
              <w:rPr>
                <w:sz w:val="20"/>
                <w:szCs w:val="20"/>
              </w:rPr>
              <w:t>.</w:t>
            </w:r>
          </w:p>
        </w:tc>
      </w:tr>
      <w:tr w:rsidR="00E076DF" w:rsidRPr="002E5B5A" w14:paraId="50FB1916"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0F51809" w14:textId="77777777" w:rsidR="00E076DF" w:rsidRPr="002E5B5A" w:rsidRDefault="00E076DF" w:rsidP="001A3A1B">
            <w:pPr>
              <w:pStyle w:val="NoSpacing"/>
              <w:rPr>
                <w:sz w:val="20"/>
                <w:szCs w:val="20"/>
              </w:rPr>
            </w:pPr>
            <w:r w:rsidRPr="002E5B5A">
              <w:rPr>
                <w:sz w:val="20"/>
                <w:szCs w:val="20"/>
              </w:rPr>
              <w:t>12</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7F839" w14:textId="77777777" w:rsidR="00E076DF" w:rsidRPr="002E5B5A" w:rsidRDefault="00E076DF" w:rsidP="001A3A1B">
            <w:pPr>
              <w:pStyle w:val="NoSpacing"/>
              <w:rPr>
                <w:sz w:val="20"/>
                <w:szCs w:val="20"/>
              </w:rPr>
            </w:pPr>
            <w:r w:rsidRPr="002E5B5A">
              <w:rPr>
                <w:sz w:val="20"/>
                <w:szCs w:val="20"/>
              </w:rPr>
              <w:t>Oldenburg et al., 2018</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EA6C36" w14:textId="77777777" w:rsidR="00E076DF" w:rsidRDefault="00E076DF" w:rsidP="001A3A1B">
            <w:pPr>
              <w:pStyle w:val="NoSpacing"/>
              <w:rPr>
                <w:sz w:val="20"/>
                <w:szCs w:val="20"/>
              </w:rPr>
            </w:pPr>
            <w:r w:rsidRPr="002E5B5A">
              <w:rPr>
                <w:sz w:val="20"/>
                <w:szCs w:val="20"/>
              </w:rPr>
              <w:t>To investigate aspects of emotional</w:t>
            </w:r>
            <w:r>
              <w:rPr>
                <w:sz w:val="20"/>
                <w:szCs w:val="20"/>
              </w:rPr>
              <w:t xml:space="preserve"> </w:t>
            </w:r>
            <w:r w:rsidRPr="002E5B5A">
              <w:rPr>
                <w:sz w:val="20"/>
                <w:szCs w:val="20"/>
              </w:rPr>
              <w:t>reserve,</w:t>
            </w:r>
            <w:r>
              <w:rPr>
                <w:sz w:val="20"/>
                <w:szCs w:val="20"/>
              </w:rPr>
              <w:t xml:space="preserve"> </w:t>
            </w:r>
          </w:p>
          <w:p w14:paraId="274634BA" w14:textId="77777777" w:rsidR="00E076DF" w:rsidRPr="002E5B5A" w:rsidRDefault="00E076DF" w:rsidP="001A3A1B">
            <w:pPr>
              <w:pStyle w:val="NoSpacing"/>
              <w:rPr>
                <w:sz w:val="20"/>
                <w:szCs w:val="20"/>
              </w:rPr>
            </w:pPr>
            <w:r w:rsidRPr="002E5B5A">
              <w:rPr>
                <w:sz w:val="20"/>
                <w:szCs w:val="20"/>
              </w:rPr>
              <w:t>psychological variables and psychiatric vulnerability and </w:t>
            </w:r>
            <w:r w:rsidRPr="002E5B5A">
              <w:rPr>
                <w:sz w:val="20"/>
                <w:szCs w:val="20"/>
              </w:rPr>
              <w:br/>
              <w:t>their association with a restrictively defined PCS group 1-year postinjury in the same study group</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186A1" w14:textId="77777777" w:rsidR="00E076DF" w:rsidRPr="002E5B5A" w:rsidRDefault="00E076DF" w:rsidP="001A3A1B">
            <w:pPr>
              <w:pStyle w:val="NoSpacing"/>
              <w:rPr>
                <w:sz w:val="20"/>
                <w:szCs w:val="20"/>
              </w:rPr>
            </w:pPr>
            <w:r w:rsidRPr="002E5B5A">
              <w:rPr>
                <w:sz w:val="20"/>
                <w:szCs w:val="20"/>
              </w:rPr>
              <w:t>94, 36.7 for recovered group</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6BE21" w14:textId="77777777" w:rsidR="00E076DF" w:rsidRPr="002E5B5A" w:rsidRDefault="00E076DF" w:rsidP="001A3A1B">
            <w:pPr>
              <w:pStyle w:val="NoSpacing"/>
              <w:rPr>
                <w:sz w:val="20"/>
                <w:szCs w:val="20"/>
              </w:rPr>
            </w:pPr>
            <w:r w:rsidRPr="002E5B5A">
              <w:rPr>
                <w:sz w:val="20"/>
                <w:szCs w:val="20"/>
              </w:rPr>
              <w:t>Prospective cohort study </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68EA8E" w14:textId="77777777" w:rsidR="00E076DF" w:rsidRPr="002E5B5A" w:rsidRDefault="00E076DF" w:rsidP="00E076DF">
            <w:pPr>
              <w:pStyle w:val="NoSpacing"/>
              <w:numPr>
                <w:ilvl w:val="0"/>
                <w:numId w:val="32"/>
              </w:numPr>
              <w:ind w:left="241" w:hanging="241"/>
              <w:rPr>
                <w:sz w:val="20"/>
                <w:szCs w:val="20"/>
              </w:rPr>
            </w:pPr>
            <w:r w:rsidRPr="002E5B5A">
              <w:rPr>
                <w:sz w:val="20"/>
                <w:szCs w:val="20"/>
              </w:rPr>
              <w:t xml:space="preserve">Patients who developed PCS reported higher levels of anxiety than the recovered group, </w:t>
            </w:r>
            <w:proofErr w:type="gramStart"/>
            <w:r w:rsidRPr="002E5B5A">
              <w:rPr>
                <w:sz w:val="20"/>
                <w:szCs w:val="20"/>
              </w:rPr>
              <w:t>and also</w:t>
            </w:r>
            <w:proofErr w:type="gramEnd"/>
            <w:r w:rsidRPr="002E5B5A">
              <w:rPr>
                <w:sz w:val="20"/>
                <w:szCs w:val="20"/>
              </w:rPr>
              <w:t xml:space="preserve"> experienced higher levels of depression than the recovered group</w:t>
            </w:r>
            <w:r>
              <w:rPr>
                <w:sz w:val="20"/>
                <w:szCs w:val="20"/>
              </w:rPr>
              <w:t>.</w:t>
            </w:r>
            <w:r w:rsidRPr="002E5B5A">
              <w:rPr>
                <w:sz w:val="20"/>
                <w:szCs w:val="20"/>
              </w:rPr>
              <w:t> </w:t>
            </w:r>
          </w:p>
        </w:tc>
      </w:tr>
      <w:tr w:rsidR="00E076DF" w:rsidRPr="002E5B5A" w14:paraId="30F5B27C"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BFE301E" w14:textId="77777777" w:rsidR="00E076DF" w:rsidRPr="002E5B5A" w:rsidRDefault="00E076DF" w:rsidP="001A3A1B">
            <w:pPr>
              <w:pStyle w:val="NoSpacing"/>
              <w:rPr>
                <w:sz w:val="20"/>
                <w:szCs w:val="20"/>
              </w:rPr>
            </w:pPr>
            <w:r w:rsidRPr="002E5B5A">
              <w:rPr>
                <w:sz w:val="20"/>
                <w:szCs w:val="20"/>
              </w:rPr>
              <w:t>13</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88C18B" w14:textId="77777777" w:rsidR="00E076DF" w:rsidRPr="002E5B5A" w:rsidRDefault="00E076DF" w:rsidP="001A3A1B">
            <w:pPr>
              <w:pStyle w:val="NoSpacing"/>
              <w:rPr>
                <w:sz w:val="20"/>
                <w:szCs w:val="20"/>
              </w:rPr>
            </w:pPr>
            <w:proofErr w:type="spellStart"/>
            <w:r w:rsidRPr="002E5B5A">
              <w:rPr>
                <w:sz w:val="20"/>
                <w:szCs w:val="20"/>
              </w:rPr>
              <w:t>Ponsford</w:t>
            </w:r>
            <w:proofErr w:type="spellEnd"/>
            <w:r w:rsidRPr="002E5B5A">
              <w:rPr>
                <w:sz w:val="20"/>
                <w:szCs w:val="20"/>
              </w:rPr>
              <w:t xml:space="preserve"> et al., 2019</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75D8C0" w14:textId="77777777" w:rsidR="00E076DF" w:rsidRPr="002E5B5A" w:rsidRDefault="00E076DF" w:rsidP="001A3A1B">
            <w:pPr>
              <w:pStyle w:val="NoSpacing"/>
              <w:rPr>
                <w:sz w:val="20"/>
                <w:szCs w:val="20"/>
              </w:rPr>
            </w:pPr>
            <w:r w:rsidRPr="002E5B5A">
              <w:rPr>
                <w:sz w:val="20"/>
                <w:szCs w:val="20"/>
              </w:rPr>
              <w:t>To investigate the nature of persistent symptoms,</w:t>
            </w:r>
            <w:r>
              <w:rPr>
                <w:sz w:val="20"/>
                <w:szCs w:val="20"/>
              </w:rPr>
              <w:t xml:space="preserve"> </w:t>
            </w:r>
            <w:r w:rsidRPr="002E5B5A">
              <w:rPr>
                <w:sz w:val="20"/>
                <w:szCs w:val="20"/>
              </w:rPr>
              <w:t>work/study outcomes, anxiety and quality of life and factors associated with persistent symptoms following injury, </w:t>
            </w:r>
            <w:r w:rsidRPr="002E5B5A">
              <w:rPr>
                <w:sz w:val="20"/>
                <w:szCs w:val="20"/>
              </w:rPr>
              <w:br/>
              <w:t>including the impact of receiving information about mild traumatic brain injuries in the emergency department</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8FCEB" w14:textId="77777777" w:rsidR="00E076DF" w:rsidRPr="002E5B5A" w:rsidRDefault="00E076DF" w:rsidP="001A3A1B">
            <w:pPr>
              <w:pStyle w:val="NoSpacing"/>
              <w:rPr>
                <w:sz w:val="20"/>
                <w:szCs w:val="20"/>
              </w:rPr>
            </w:pPr>
            <w:r w:rsidRPr="002E5B5A">
              <w:rPr>
                <w:sz w:val="20"/>
                <w:szCs w:val="20"/>
              </w:rPr>
              <w:t>343, 54.21</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DB7B90" w14:textId="77777777" w:rsidR="00E076DF" w:rsidRPr="002E5B5A" w:rsidRDefault="00E076DF" w:rsidP="001A3A1B">
            <w:pPr>
              <w:pStyle w:val="NoSpacing"/>
              <w:rPr>
                <w:sz w:val="20"/>
                <w:szCs w:val="20"/>
              </w:rPr>
            </w:pPr>
            <w:r w:rsidRPr="002E5B5A">
              <w:rPr>
                <w:sz w:val="20"/>
                <w:szCs w:val="20"/>
              </w:rPr>
              <w:t>Clustered randomized trial </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204C5B" w14:textId="77777777" w:rsidR="00E076DF" w:rsidRDefault="00E076DF" w:rsidP="00E076DF">
            <w:pPr>
              <w:pStyle w:val="NoSpacing"/>
              <w:numPr>
                <w:ilvl w:val="0"/>
                <w:numId w:val="32"/>
              </w:numPr>
              <w:ind w:left="241" w:hanging="241"/>
              <w:rPr>
                <w:sz w:val="20"/>
                <w:szCs w:val="20"/>
              </w:rPr>
            </w:pPr>
            <w:r w:rsidRPr="002E5B5A">
              <w:rPr>
                <w:sz w:val="20"/>
                <w:szCs w:val="20"/>
              </w:rPr>
              <w:t>14.9% of participants scored &gt;7 on HADS anxiety scale, indicating clinically significant anxiety symptoms at follow-up, where 7.2% scored as mild, 5.6% as moderate, and 2.1% as severe</w:t>
            </w:r>
          </w:p>
          <w:p w14:paraId="3A1E2171" w14:textId="77777777" w:rsidR="00E076DF" w:rsidRPr="00731440" w:rsidRDefault="00E076DF" w:rsidP="00E076DF">
            <w:pPr>
              <w:pStyle w:val="NoSpacing"/>
              <w:numPr>
                <w:ilvl w:val="0"/>
                <w:numId w:val="32"/>
              </w:numPr>
              <w:ind w:left="241" w:hanging="241"/>
              <w:rPr>
                <w:sz w:val="20"/>
                <w:szCs w:val="20"/>
              </w:rPr>
            </w:pPr>
            <w:r w:rsidRPr="00731440">
              <w:rPr>
                <w:sz w:val="20"/>
                <w:szCs w:val="20"/>
              </w:rPr>
              <w:t>Anxiety was statistically significantly correlated with PCS after adjusting for cluster, whereby higher anxiety was </w:t>
            </w:r>
            <w:r w:rsidRPr="00731440">
              <w:rPr>
                <w:sz w:val="20"/>
                <w:szCs w:val="20"/>
              </w:rPr>
              <w:br/>
              <w:t>associated with greater reporting of persistent novel post-injury PCS at follow up.</w:t>
            </w:r>
          </w:p>
        </w:tc>
      </w:tr>
      <w:tr w:rsidR="00E076DF" w:rsidRPr="002E5B5A" w14:paraId="6C0B75DF"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CD0EFE" w14:textId="77777777" w:rsidR="00E076DF" w:rsidRPr="002E5B5A" w:rsidRDefault="00E076DF" w:rsidP="001A3A1B">
            <w:pPr>
              <w:pStyle w:val="NoSpacing"/>
              <w:rPr>
                <w:sz w:val="20"/>
                <w:szCs w:val="20"/>
              </w:rPr>
            </w:pPr>
            <w:r w:rsidRPr="002E5B5A">
              <w:rPr>
                <w:sz w:val="20"/>
                <w:szCs w:val="20"/>
              </w:rPr>
              <w:t>14</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C51F35" w14:textId="77777777" w:rsidR="00E076DF" w:rsidRPr="002E5B5A" w:rsidRDefault="00E076DF" w:rsidP="001A3A1B">
            <w:pPr>
              <w:pStyle w:val="NoSpacing"/>
              <w:rPr>
                <w:sz w:val="20"/>
                <w:szCs w:val="20"/>
              </w:rPr>
            </w:pPr>
            <w:r w:rsidRPr="002E5B5A">
              <w:rPr>
                <w:sz w:val="20"/>
                <w:szCs w:val="20"/>
              </w:rPr>
              <w:t>Rapoport et al., 2003</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4B1489" w14:textId="77777777" w:rsidR="00E076DF" w:rsidRPr="002E5B5A" w:rsidRDefault="00E076DF" w:rsidP="001A3A1B">
            <w:pPr>
              <w:pStyle w:val="NoSpacing"/>
              <w:rPr>
                <w:sz w:val="20"/>
                <w:szCs w:val="20"/>
              </w:rPr>
            </w:pPr>
            <w:r w:rsidRPr="002E5B5A">
              <w:rPr>
                <w:sz w:val="20"/>
                <w:szCs w:val="20"/>
              </w:rPr>
              <w:t>To assess the association of major depression with behavioural outcome following mild traumatic brain injury</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FB545" w14:textId="77777777" w:rsidR="00E076DF" w:rsidRPr="002E5B5A" w:rsidRDefault="00E076DF" w:rsidP="001A3A1B">
            <w:pPr>
              <w:pStyle w:val="NoSpacing"/>
              <w:rPr>
                <w:sz w:val="20"/>
                <w:szCs w:val="20"/>
              </w:rPr>
            </w:pPr>
            <w:r w:rsidRPr="002E5B5A">
              <w:rPr>
                <w:sz w:val="20"/>
                <w:szCs w:val="20"/>
              </w:rPr>
              <w:t>170, 41.3 </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B9E850" w14:textId="77777777" w:rsidR="00E076DF" w:rsidRPr="002E5B5A" w:rsidRDefault="00E076DF" w:rsidP="001A3A1B">
            <w:pPr>
              <w:pStyle w:val="NoSpacing"/>
              <w:rPr>
                <w:sz w:val="20"/>
                <w:szCs w:val="20"/>
              </w:rPr>
            </w:pPr>
            <w:r w:rsidRPr="002E5B5A">
              <w:rPr>
                <w:sz w:val="20"/>
                <w:szCs w:val="20"/>
              </w:rPr>
              <w:t>Case-control</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123382" w14:textId="77777777" w:rsidR="00E076DF" w:rsidRDefault="00E076DF" w:rsidP="00E076DF">
            <w:pPr>
              <w:pStyle w:val="NoSpacing"/>
              <w:numPr>
                <w:ilvl w:val="0"/>
                <w:numId w:val="33"/>
              </w:numPr>
              <w:ind w:left="241" w:hanging="241"/>
              <w:rPr>
                <w:sz w:val="20"/>
                <w:szCs w:val="20"/>
              </w:rPr>
            </w:pPr>
            <w:r w:rsidRPr="002E5B5A">
              <w:rPr>
                <w:sz w:val="20"/>
                <w:szCs w:val="20"/>
              </w:rPr>
              <w:t xml:space="preserve">Participants with major depression reported higher levels of psychosocial dysfunction on </w:t>
            </w:r>
            <w:proofErr w:type="spellStart"/>
            <w:r w:rsidRPr="002E5B5A">
              <w:rPr>
                <w:sz w:val="20"/>
                <w:szCs w:val="20"/>
              </w:rPr>
              <w:t>Rivermead</w:t>
            </w:r>
            <w:proofErr w:type="spellEnd"/>
            <w:r w:rsidRPr="002E5B5A">
              <w:rPr>
                <w:sz w:val="20"/>
                <w:szCs w:val="20"/>
              </w:rPr>
              <w:t xml:space="preserve"> Head Injury Follow Up Questionnaire and greater symptoms of postconcussive disorder on </w:t>
            </w:r>
            <w:proofErr w:type="spellStart"/>
            <w:r w:rsidRPr="002E5B5A">
              <w:rPr>
                <w:sz w:val="20"/>
                <w:szCs w:val="20"/>
              </w:rPr>
              <w:t>Rivermead</w:t>
            </w:r>
            <w:proofErr w:type="spellEnd"/>
            <w:r w:rsidRPr="002E5B5A">
              <w:rPr>
                <w:sz w:val="20"/>
                <w:szCs w:val="20"/>
              </w:rPr>
              <w:t xml:space="preserve"> Post Concussion Symptoms Questionnaire</w:t>
            </w:r>
          </w:p>
          <w:p w14:paraId="3B4ED207" w14:textId="77777777" w:rsidR="00E076DF" w:rsidRDefault="00E076DF" w:rsidP="00E076DF">
            <w:pPr>
              <w:pStyle w:val="NoSpacing"/>
              <w:numPr>
                <w:ilvl w:val="0"/>
                <w:numId w:val="33"/>
              </w:numPr>
              <w:ind w:left="241" w:hanging="241"/>
              <w:rPr>
                <w:sz w:val="20"/>
                <w:szCs w:val="20"/>
              </w:rPr>
            </w:pPr>
            <w:r w:rsidRPr="00731440">
              <w:rPr>
                <w:sz w:val="20"/>
                <w:szCs w:val="20"/>
              </w:rPr>
              <w:t xml:space="preserve">Relationships were significant even after mechanism of injury was controlled </w:t>
            </w:r>
          </w:p>
          <w:p w14:paraId="59DC1B2D" w14:textId="77777777" w:rsidR="00E076DF" w:rsidRPr="00731440" w:rsidRDefault="00E076DF" w:rsidP="00E076DF">
            <w:pPr>
              <w:pStyle w:val="NoSpacing"/>
              <w:numPr>
                <w:ilvl w:val="0"/>
                <w:numId w:val="33"/>
              </w:numPr>
              <w:ind w:left="241" w:hanging="241"/>
              <w:rPr>
                <w:sz w:val="20"/>
                <w:szCs w:val="20"/>
              </w:rPr>
            </w:pPr>
            <w:r w:rsidRPr="00731440">
              <w:rPr>
                <w:sz w:val="20"/>
                <w:szCs w:val="20"/>
              </w:rPr>
              <w:lastRenderedPageBreak/>
              <w:t>Subjects with depression reported higher levels of PCS even excluding symptoms that overlap with major depression. </w:t>
            </w:r>
          </w:p>
        </w:tc>
      </w:tr>
      <w:tr w:rsidR="00E076DF" w:rsidRPr="002E5B5A" w14:paraId="131CFF7E"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B5D4C4" w14:textId="77777777" w:rsidR="00E076DF" w:rsidRPr="002E5B5A" w:rsidRDefault="00E076DF" w:rsidP="001A3A1B">
            <w:pPr>
              <w:pStyle w:val="NoSpacing"/>
              <w:rPr>
                <w:sz w:val="20"/>
                <w:szCs w:val="20"/>
              </w:rPr>
            </w:pPr>
            <w:r w:rsidRPr="002E5B5A">
              <w:rPr>
                <w:sz w:val="20"/>
                <w:szCs w:val="20"/>
              </w:rPr>
              <w:lastRenderedPageBreak/>
              <w:t>15</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B01447" w14:textId="77777777" w:rsidR="00E076DF" w:rsidRPr="002E5B5A" w:rsidRDefault="00E076DF" w:rsidP="001A3A1B">
            <w:pPr>
              <w:pStyle w:val="NoSpacing"/>
              <w:rPr>
                <w:sz w:val="20"/>
                <w:szCs w:val="20"/>
              </w:rPr>
            </w:pPr>
            <w:proofErr w:type="spellStart"/>
            <w:r w:rsidRPr="002E5B5A">
              <w:rPr>
                <w:sz w:val="20"/>
                <w:szCs w:val="20"/>
              </w:rPr>
              <w:t>Theadom</w:t>
            </w:r>
            <w:proofErr w:type="spellEnd"/>
            <w:r w:rsidRPr="002E5B5A">
              <w:rPr>
                <w:sz w:val="20"/>
                <w:szCs w:val="20"/>
              </w:rPr>
              <w:t xml:space="preserve"> et al., 2016</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06E706" w14:textId="77777777" w:rsidR="00E076DF" w:rsidRPr="002E5B5A" w:rsidRDefault="00E076DF" w:rsidP="001A3A1B">
            <w:pPr>
              <w:pStyle w:val="NoSpacing"/>
              <w:rPr>
                <w:sz w:val="20"/>
                <w:szCs w:val="20"/>
              </w:rPr>
            </w:pPr>
            <w:r w:rsidRPr="002E5B5A">
              <w:rPr>
                <w:sz w:val="20"/>
                <w:szCs w:val="20"/>
              </w:rPr>
              <w:t>To determine whether people sustain any persistent effects 1 year after mTBI, and to identify the predictors of health outcomes</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D99523" w14:textId="77777777" w:rsidR="00E076DF" w:rsidRPr="002E5B5A" w:rsidRDefault="00E076DF" w:rsidP="001A3A1B">
            <w:pPr>
              <w:pStyle w:val="NoSpacing"/>
              <w:rPr>
                <w:sz w:val="20"/>
                <w:szCs w:val="20"/>
              </w:rPr>
            </w:pPr>
            <w:r w:rsidRPr="002E5B5A">
              <w:rPr>
                <w:sz w:val="20"/>
                <w:szCs w:val="20"/>
              </w:rPr>
              <w:t>341, 37.5</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3B5641" w14:textId="77777777" w:rsidR="00E076DF" w:rsidRPr="002E5B5A" w:rsidRDefault="00E076DF" w:rsidP="001A3A1B">
            <w:pPr>
              <w:pStyle w:val="NoSpacing"/>
              <w:rPr>
                <w:sz w:val="20"/>
                <w:szCs w:val="20"/>
              </w:rPr>
            </w:pPr>
            <w:r w:rsidRPr="002E5B5A">
              <w:rPr>
                <w:sz w:val="20"/>
                <w:szCs w:val="20"/>
              </w:rPr>
              <w:t>Community-</w:t>
            </w:r>
            <w:r w:rsidRPr="002E5B5A">
              <w:rPr>
                <w:sz w:val="20"/>
                <w:szCs w:val="20"/>
              </w:rPr>
              <w:br/>
              <w:t>based, longitudinal population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68BCB9" w14:textId="77777777" w:rsidR="00E076DF" w:rsidRPr="002E5B5A" w:rsidRDefault="00E076DF" w:rsidP="00E076DF">
            <w:pPr>
              <w:pStyle w:val="NoSpacing"/>
              <w:numPr>
                <w:ilvl w:val="0"/>
                <w:numId w:val="34"/>
              </w:numPr>
              <w:ind w:left="241" w:hanging="241"/>
              <w:rPr>
                <w:sz w:val="20"/>
                <w:szCs w:val="20"/>
              </w:rPr>
            </w:pPr>
            <w:r w:rsidRPr="002E5B5A">
              <w:rPr>
                <w:sz w:val="20"/>
                <w:szCs w:val="20"/>
              </w:rPr>
              <w:t>Levels of anxiety and depression were comparable with the general population</w:t>
            </w:r>
            <w:r>
              <w:rPr>
                <w:sz w:val="20"/>
                <w:szCs w:val="20"/>
              </w:rPr>
              <w:t>.</w:t>
            </w:r>
          </w:p>
        </w:tc>
      </w:tr>
      <w:tr w:rsidR="00E076DF" w:rsidRPr="002E5B5A" w14:paraId="58EF3763"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A824908" w14:textId="77777777" w:rsidR="00E076DF" w:rsidRPr="002E5B5A" w:rsidRDefault="00E076DF" w:rsidP="001A3A1B">
            <w:pPr>
              <w:pStyle w:val="NoSpacing"/>
              <w:rPr>
                <w:sz w:val="20"/>
                <w:szCs w:val="20"/>
              </w:rPr>
            </w:pPr>
            <w:r w:rsidRPr="002E5B5A">
              <w:rPr>
                <w:sz w:val="20"/>
                <w:szCs w:val="20"/>
              </w:rPr>
              <w:t>16</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38A3F4" w14:textId="77777777" w:rsidR="00E076DF" w:rsidRPr="002E5B5A" w:rsidRDefault="00E076DF" w:rsidP="001A3A1B">
            <w:pPr>
              <w:pStyle w:val="NoSpacing"/>
              <w:rPr>
                <w:sz w:val="20"/>
                <w:szCs w:val="20"/>
              </w:rPr>
            </w:pPr>
            <w:r w:rsidRPr="002E5B5A">
              <w:rPr>
                <w:sz w:val="20"/>
                <w:szCs w:val="20"/>
              </w:rPr>
              <w:t>Yang et al., 2007</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69EA2" w14:textId="77777777" w:rsidR="00E076DF" w:rsidRPr="002E5B5A" w:rsidRDefault="00E076DF" w:rsidP="001A3A1B">
            <w:pPr>
              <w:pStyle w:val="NoSpacing"/>
              <w:rPr>
                <w:sz w:val="20"/>
                <w:szCs w:val="20"/>
              </w:rPr>
            </w:pPr>
            <w:r w:rsidRPr="002E5B5A">
              <w:rPr>
                <w:sz w:val="20"/>
                <w:szCs w:val="20"/>
              </w:rPr>
              <w:t>To examine P</w:t>
            </w:r>
            <w:r>
              <w:rPr>
                <w:sz w:val="20"/>
                <w:szCs w:val="20"/>
              </w:rPr>
              <w:t>P</w:t>
            </w:r>
            <w:r w:rsidRPr="002E5B5A">
              <w:rPr>
                <w:sz w:val="20"/>
                <w:szCs w:val="20"/>
              </w:rPr>
              <w:t xml:space="preserve">CS during the disease course and to  </w:t>
            </w:r>
          </w:p>
          <w:p w14:paraId="16308246" w14:textId="77777777" w:rsidR="00E076DF" w:rsidRPr="002E5B5A" w:rsidRDefault="00E076DF" w:rsidP="001A3A1B">
            <w:pPr>
              <w:pStyle w:val="NoSpacing"/>
              <w:rPr>
                <w:sz w:val="20"/>
                <w:szCs w:val="20"/>
              </w:rPr>
            </w:pPr>
            <w:r w:rsidRPr="002E5B5A">
              <w:rPr>
                <w:sz w:val="20"/>
                <w:szCs w:val="20"/>
              </w:rPr>
              <w:t>determine whether</w:t>
            </w:r>
            <w:r>
              <w:rPr>
                <w:sz w:val="20"/>
                <w:szCs w:val="20"/>
              </w:rPr>
              <w:t xml:space="preserve"> </w:t>
            </w:r>
            <w:r w:rsidRPr="002E5B5A">
              <w:rPr>
                <w:sz w:val="20"/>
                <w:szCs w:val="20"/>
              </w:rPr>
              <w:t>P</w:t>
            </w:r>
            <w:r>
              <w:rPr>
                <w:sz w:val="20"/>
                <w:szCs w:val="20"/>
              </w:rPr>
              <w:t>P</w:t>
            </w:r>
            <w:r w:rsidRPr="002E5B5A">
              <w:rPr>
                <w:sz w:val="20"/>
                <w:szCs w:val="20"/>
              </w:rPr>
              <w:t>CS adversely affect outcome</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026D9A" w14:textId="77777777" w:rsidR="00E076DF" w:rsidRPr="002E5B5A" w:rsidRDefault="00E076DF" w:rsidP="001A3A1B">
            <w:pPr>
              <w:pStyle w:val="NoSpacing"/>
              <w:rPr>
                <w:sz w:val="20"/>
                <w:szCs w:val="20"/>
              </w:rPr>
            </w:pPr>
            <w:r w:rsidRPr="002E5B5A">
              <w:rPr>
                <w:sz w:val="20"/>
                <w:szCs w:val="20"/>
              </w:rPr>
              <w:t>mTBI</w:t>
            </w:r>
            <w:r w:rsidRPr="002E5B5A">
              <w:rPr>
                <w:sz w:val="20"/>
                <w:szCs w:val="20"/>
              </w:rPr>
              <w:br/>
              <w:t>115, 36.7</w:t>
            </w:r>
            <w:r w:rsidRPr="002E5B5A">
              <w:rPr>
                <w:sz w:val="20"/>
                <w:szCs w:val="20"/>
              </w:rPr>
              <w:br/>
            </w:r>
            <w:r w:rsidRPr="002E5B5A">
              <w:rPr>
                <w:sz w:val="20"/>
                <w:szCs w:val="20"/>
              </w:rPr>
              <w:br/>
              <w:t>Control</w:t>
            </w:r>
            <w:r w:rsidRPr="002E5B5A">
              <w:rPr>
                <w:sz w:val="20"/>
                <w:szCs w:val="20"/>
              </w:rPr>
              <w:br/>
              <w:t>40, 34.85</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33934D" w14:textId="77777777" w:rsidR="00E076DF" w:rsidRPr="002E5B5A" w:rsidRDefault="00E076DF" w:rsidP="001A3A1B">
            <w:pPr>
              <w:pStyle w:val="NoSpacing"/>
              <w:rPr>
                <w:sz w:val="20"/>
                <w:szCs w:val="20"/>
              </w:rPr>
            </w:pPr>
            <w:r w:rsidRPr="002E5B5A">
              <w:rPr>
                <w:sz w:val="20"/>
                <w:szCs w:val="20"/>
              </w:rPr>
              <w:t>Prospective, </w:t>
            </w:r>
            <w:r w:rsidRPr="002E5B5A">
              <w:rPr>
                <w:sz w:val="20"/>
                <w:szCs w:val="20"/>
              </w:rPr>
              <w:br/>
              <w:t>cohort and </w:t>
            </w:r>
            <w:r w:rsidRPr="002E5B5A">
              <w:rPr>
                <w:sz w:val="20"/>
                <w:szCs w:val="20"/>
              </w:rPr>
              <w:br/>
              <w:t>controlled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A6A918" w14:textId="77777777" w:rsidR="00E076DF" w:rsidRDefault="00E076DF" w:rsidP="00E076DF">
            <w:pPr>
              <w:pStyle w:val="NoSpacing"/>
              <w:numPr>
                <w:ilvl w:val="0"/>
                <w:numId w:val="34"/>
              </w:numPr>
              <w:ind w:left="241" w:hanging="241"/>
              <w:rPr>
                <w:sz w:val="20"/>
                <w:szCs w:val="20"/>
              </w:rPr>
            </w:pPr>
            <w:r w:rsidRPr="002E5B5A">
              <w:rPr>
                <w:sz w:val="20"/>
                <w:szCs w:val="20"/>
              </w:rPr>
              <w:t>The psychosocial symptoms, such as depression and irritability, were significant at the late after injury stage (4 and 8 weeks).</w:t>
            </w:r>
            <w:r>
              <w:rPr>
                <w:sz w:val="20"/>
                <w:szCs w:val="20"/>
              </w:rPr>
              <w:t xml:space="preserve"> </w:t>
            </w:r>
          </w:p>
          <w:p w14:paraId="03B1D96F" w14:textId="77777777" w:rsidR="00E076DF" w:rsidRPr="002E5B5A" w:rsidRDefault="00E076DF" w:rsidP="00E076DF">
            <w:pPr>
              <w:pStyle w:val="NoSpacing"/>
              <w:numPr>
                <w:ilvl w:val="0"/>
                <w:numId w:val="34"/>
              </w:numPr>
              <w:ind w:left="241" w:hanging="241"/>
              <w:rPr>
                <w:sz w:val="20"/>
                <w:szCs w:val="20"/>
              </w:rPr>
            </w:pPr>
            <w:r>
              <w:rPr>
                <w:sz w:val="20"/>
                <w:szCs w:val="20"/>
              </w:rPr>
              <w:t xml:space="preserve">The </w:t>
            </w:r>
            <w:r w:rsidRPr="002E5B5A">
              <w:rPr>
                <w:sz w:val="20"/>
                <w:szCs w:val="20"/>
              </w:rPr>
              <w:t>analysis showed that headache (4.00, p 0.05), dizziness (4.00, p 0.05), fatigue (4.92, p 0.05), poor vision (75.98, p 0.001), nausea (37.66, p 0.001), and depression (37.66, p 0.001) were significantly associated with GOSE score</w:t>
            </w:r>
            <w:r>
              <w:rPr>
                <w:sz w:val="20"/>
                <w:szCs w:val="20"/>
              </w:rPr>
              <w:t>.</w:t>
            </w:r>
          </w:p>
        </w:tc>
      </w:tr>
      <w:tr w:rsidR="00E076DF" w:rsidRPr="002E5B5A" w14:paraId="5C74E605"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2CB66A" w14:textId="77777777" w:rsidR="00E076DF" w:rsidRPr="002E5B5A" w:rsidRDefault="00E076DF" w:rsidP="001A3A1B">
            <w:pPr>
              <w:pStyle w:val="NoSpacing"/>
              <w:rPr>
                <w:sz w:val="20"/>
                <w:szCs w:val="20"/>
              </w:rPr>
            </w:pPr>
            <w:r w:rsidRPr="002E5B5A">
              <w:rPr>
                <w:sz w:val="20"/>
                <w:szCs w:val="20"/>
              </w:rPr>
              <w:t>17</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5EFE77" w14:textId="77777777" w:rsidR="00E076DF" w:rsidRPr="002E5B5A" w:rsidRDefault="00E076DF" w:rsidP="001A3A1B">
            <w:pPr>
              <w:pStyle w:val="NoSpacing"/>
              <w:rPr>
                <w:sz w:val="20"/>
                <w:szCs w:val="20"/>
              </w:rPr>
            </w:pPr>
            <w:proofErr w:type="spellStart"/>
            <w:r w:rsidRPr="002E5B5A">
              <w:rPr>
                <w:sz w:val="20"/>
                <w:szCs w:val="20"/>
              </w:rPr>
              <w:t>Waljas</w:t>
            </w:r>
            <w:proofErr w:type="spellEnd"/>
            <w:r w:rsidRPr="002E5B5A">
              <w:rPr>
                <w:sz w:val="20"/>
                <w:szCs w:val="20"/>
              </w:rPr>
              <w:t xml:space="preserve"> et al. (2015)</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54DBBE" w14:textId="77777777" w:rsidR="00E076DF" w:rsidRPr="002E5B5A" w:rsidRDefault="00E076DF" w:rsidP="001A3A1B">
            <w:pPr>
              <w:pStyle w:val="NoSpacing"/>
              <w:rPr>
                <w:sz w:val="20"/>
                <w:szCs w:val="20"/>
              </w:rPr>
            </w:pPr>
            <w:r w:rsidRPr="002E5B5A">
              <w:rPr>
                <w:sz w:val="20"/>
                <w:szCs w:val="20"/>
              </w:rPr>
              <w:t>To examine multiple biopsychosocial factors relating to post-concussion symptom (PCS) reporting in patients </w:t>
            </w:r>
            <w:r w:rsidRPr="002E5B5A">
              <w:rPr>
                <w:sz w:val="20"/>
                <w:szCs w:val="20"/>
              </w:rPr>
              <w:br/>
              <w:t>with mild traumatic brain injuries, including structural and microstructural neuroimaging.</w:t>
            </w: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EF0EC" w14:textId="77777777" w:rsidR="00E076DF" w:rsidRPr="002E5B5A" w:rsidRDefault="00E076DF" w:rsidP="001A3A1B">
            <w:pPr>
              <w:pStyle w:val="NoSpacing"/>
              <w:rPr>
                <w:sz w:val="20"/>
                <w:szCs w:val="20"/>
              </w:rPr>
            </w:pPr>
            <w:r w:rsidRPr="002E5B5A">
              <w:rPr>
                <w:sz w:val="20"/>
                <w:szCs w:val="20"/>
              </w:rPr>
              <w:t>mTBI: 126, 37.8</w:t>
            </w:r>
            <w:r w:rsidRPr="002E5B5A">
              <w:rPr>
                <w:sz w:val="20"/>
                <w:szCs w:val="20"/>
              </w:rPr>
              <w:br/>
            </w:r>
            <w:r w:rsidRPr="002E5B5A">
              <w:rPr>
                <w:sz w:val="20"/>
                <w:szCs w:val="20"/>
              </w:rPr>
              <w:br/>
              <w:t>Control: </w:t>
            </w:r>
            <w:r w:rsidRPr="002E5B5A">
              <w:rPr>
                <w:sz w:val="20"/>
                <w:szCs w:val="20"/>
              </w:rPr>
              <w:br/>
              <w:t>36, 36.9</w:t>
            </w: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ED72F6" w14:textId="77777777" w:rsidR="00E076DF" w:rsidRPr="002E5B5A" w:rsidRDefault="00E076DF" w:rsidP="001A3A1B">
            <w:pPr>
              <w:pStyle w:val="NoSpacing"/>
              <w:rPr>
                <w:sz w:val="20"/>
                <w:szCs w:val="20"/>
              </w:rPr>
            </w:pPr>
            <w:r w:rsidRPr="002E5B5A">
              <w:rPr>
                <w:sz w:val="20"/>
                <w:szCs w:val="20"/>
              </w:rPr>
              <w:t>Prospective, longitudinal inception cohort design</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60306C" w14:textId="77777777" w:rsidR="00E076DF" w:rsidRDefault="00E076DF" w:rsidP="00E076DF">
            <w:pPr>
              <w:pStyle w:val="NoSpacing"/>
              <w:numPr>
                <w:ilvl w:val="0"/>
                <w:numId w:val="35"/>
              </w:numPr>
              <w:ind w:left="241" w:hanging="241"/>
              <w:rPr>
                <w:sz w:val="20"/>
                <w:szCs w:val="20"/>
              </w:rPr>
            </w:pPr>
            <w:r w:rsidRPr="002E5B5A">
              <w:rPr>
                <w:sz w:val="20"/>
                <w:szCs w:val="20"/>
              </w:rPr>
              <w:t>Correlation between BDI-II subscales and RPSQ total scores in the control group was 0.48</w:t>
            </w:r>
            <w:r>
              <w:rPr>
                <w:sz w:val="20"/>
                <w:szCs w:val="20"/>
              </w:rPr>
              <w:t>.</w:t>
            </w:r>
          </w:p>
          <w:p w14:paraId="782E45D2" w14:textId="77777777" w:rsidR="00E076DF" w:rsidRDefault="00E076DF" w:rsidP="00E076DF">
            <w:pPr>
              <w:pStyle w:val="NoSpacing"/>
              <w:numPr>
                <w:ilvl w:val="0"/>
                <w:numId w:val="35"/>
              </w:numPr>
              <w:ind w:left="241" w:hanging="241"/>
              <w:rPr>
                <w:sz w:val="20"/>
                <w:szCs w:val="20"/>
              </w:rPr>
            </w:pPr>
            <w:r w:rsidRPr="00731440">
              <w:rPr>
                <w:sz w:val="20"/>
                <w:szCs w:val="20"/>
              </w:rPr>
              <w:t>At one month, the mTBI group had higher mean BDI-II subscale scores than control group,</w:t>
            </w:r>
            <w:r>
              <w:rPr>
                <w:sz w:val="20"/>
                <w:szCs w:val="20"/>
              </w:rPr>
              <w:t xml:space="preserve"> </w:t>
            </w:r>
            <w:r w:rsidRPr="00731440">
              <w:rPr>
                <w:sz w:val="20"/>
                <w:szCs w:val="20"/>
              </w:rPr>
              <w:t>but not different enough to be called significant after considering multiple comparisons. </w:t>
            </w:r>
          </w:p>
          <w:p w14:paraId="22397809" w14:textId="77777777" w:rsidR="00E076DF" w:rsidRDefault="00E076DF" w:rsidP="00E076DF">
            <w:pPr>
              <w:pStyle w:val="NoSpacing"/>
              <w:numPr>
                <w:ilvl w:val="0"/>
                <w:numId w:val="35"/>
              </w:numPr>
              <w:ind w:left="241" w:hanging="241"/>
              <w:rPr>
                <w:sz w:val="20"/>
                <w:szCs w:val="20"/>
              </w:rPr>
            </w:pPr>
            <w:r w:rsidRPr="00731440">
              <w:rPr>
                <w:sz w:val="20"/>
                <w:szCs w:val="20"/>
              </w:rPr>
              <w:t xml:space="preserve">At one year, the mTBI group's BDI-II </w:t>
            </w:r>
            <w:proofErr w:type="gramStart"/>
            <w:r w:rsidRPr="00731440">
              <w:rPr>
                <w:sz w:val="20"/>
                <w:szCs w:val="20"/>
              </w:rPr>
              <w:t>subscales</w:t>
            </w:r>
            <w:proofErr w:type="gramEnd"/>
            <w:r w:rsidRPr="00731440">
              <w:rPr>
                <w:sz w:val="20"/>
                <w:szCs w:val="20"/>
              </w:rPr>
              <w:t xml:space="preserve"> scores did not </w:t>
            </w:r>
            <w:r w:rsidRPr="00731440">
              <w:rPr>
                <w:sz w:val="20"/>
                <w:szCs w:val="20"/>
              </w:rPr>
              <w:br/>
              <w:t>differ from the control group mean subscale BDI-II score.</w:t>
            </w:r>
          </w:p>
          <w:p w14:paraId="11BEB6BB" w14:textId="77777777" w:rsidR="00E076DF" w:rsidRPr="00731440" w:rsidRDefault="00E076DF" w:rsidP="00E076DF">
            <w:pPr>
              <w:pStyle w:val="NoSpacing"/>
              <w:numPr>
                <w:ilvl w:val="0"/>
                <w:numId w:val="35"/>
              </w:numPr>
              <w:ind w:left="241" w:hanging="241"/>
              <w:rPr>
                <w:sz w:val="20"/>
                <w:szCs w:val="20"/>
              </w:rPr>
            </w:pPr>
            <w:r w:rsidRPr="00731440">
              <w:rPr>
                <w:sz w:val="20"/>
                <w:szCs w:val="20"/>
              </w:rPr>
              <w:t xml:space="preserve">Patients who met ICD-10 criteria for PCSS had significantly higher BDI-II subscale total scores than patients who did not meet ICD-10 criteria at one month based on </w:t>
            </w:r>
            <w:r>
              <w:rPr>
                <w:sz w:val="20"/>
                <w:szCs w:val="20"/>
              </w:rPr>
              <w:t>“</w:t>
            </w:r>
            <w:r w:rsidRPr="00731440">
              <w:rPr>
                <w:sz w:val="20"/>
                <w:szCs w:val="20"/>
              </w:rPr>
              <w:t>mild or greater</w:t>
            </w:r>
            <w:r>
              <w:rPr>
                <w:sz w:val="20"/>
                <w:szCs w:val="20"/>
              </w:rPr>
              <w:t>”</w:t>
            </w:r>
            <w:r w:rsidRPr="00731440">
              <w:rPr>
                <w:sz w:val="20"/>
                <w:szCs w:val="20"/>
              </w:rPr>
              <w:t xml:space="preserve"> symptom reporting and </w:t>
            </w:r>
            <w:r>
              <w:rPr>
                <w:sz w:val="20"/>
                <w:szCs w:val="20"/>
              </w:rPr>
              <w:t>“</w:t>
            </w:r>
            <w:r w:rsidRPr="00731440">
              <w:rPr>
                <w:sz w:val="20"/>
                <w:szCs w:val="20"/>
              </w:rPr>
              <w:t>moderate or greater</w:t>
            </w:r>
            <w:r>
              <w:rPr>
                <w:sz w:val="20"/>
                <w:szCs w:val="20"/>
              </w:rPr>
              <w:t>”</w:t>
            </w:r>
            <w:r w:rsidRPr="00731440">
              <w:rPr>
                <w:sz w:val="20"/>
                <w:szCs w:val="20"/>
              </w:rPr>
              <w:t xml:space="preserve"> symptom reporting.</w:t>
            </w:r>
          </w:p>
        </w:tc>
      </w:tr>
      <w:tr w:rsidR="00E076DF" w:rsidRPr="002E5B5A" w14:paraId="00DE2C76" w14:textId="77777777" w:rsidTr="001A3A1B">
        <w:trPr>
          <w:trHeight w:val="315"/>
        </w:trPr>
        <w:tc>
          <w:tcPr>
            <w:tcW w:w="280" w:type="pct"/>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hideMark/>
          </w:tcPr>
          <w:p w14:paraId="0BA92F9A" w14:textId="77777777" w:rsidR="00E076DF" w:rsidRPr="002E5B5A" w:rsidRDefault="00E076DF" w:rsidP="001A3A1B">
            <w:pPr>
              <w:pStyle w:val="NoSpacing"/>
              <w:rPr>
                <w:sz w:val="20"/>
                <w:szCs w:val="20"/>
              </w:rPr>
            </w:pPr>
            <w:r w:rsidRPr="002E5B5A">
              <w:rPr>
                <w:sz w:val="20"/>
                <w:szCs w:val="20"/>
              </w:rPr>
              <w:t>18</w:t>
            </w:r>
          </w:p>
        </w:tc>
        <w:tc>
          <w:tcPr>
            <w:tcW w:w="500"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93DBFE" w14:textId="77777777" w:rsidR="00E076DF" w:rsidRPr="002E5B5A" w:rsidRDefault="00E076DF" w:rsidP="001A3A1B">
            <w:pPr>
              <w:pStyle w:val="NoSpacing"/>
              <w:rPr>
                <w:sz w:val="20"/>
                <w:szCs w:val="20"/>
              </w:rPr>
            </w:pPr>
            <w:r w:rsidRPr="002E5B5A">
              <w:rPr>
                <w:sz w:val="20"/>
                <w:szCs w:val="20"/>
              </w:rPr>
              <w:t>Lange et al</w:t>
            </w:r>
            <w:r>
              <w:rPr>
                <w:sz w:val="20"/>
                <w:szCs w:val="20"/>
              </w:rPr>
              <w:t>.,</w:t>
            </w:r>
            <w:r w:rsidRPr="002E5B5A">
              <w:rPr>
                <w:sz w:val="20"/>
                <w:szCs w:val="20"/>
              </w:rPr>
              <w:t xml:space="preserve"> 2015</w:t>
            </w:r>
          </w:p>
        </w:tc>
        <w:tc>
          <w:tcPr>
            <w:tcW w:w="1031"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76B9030" w14:textId="77777777" w:rsidR="00E076DF" w:rsidRPr="002E5B5A" w:rsidRDefault="00E076DF" w:rsidP="001A3A1B">
            <w:pPr>
              <w:pStyle w:val="NoSpacing"/>
              <w:rPr>
                <w:sz w:val="20"/>
                <w:szCs w:val="20"/>
              </w:rPr>
            </w:pPr>
            <w:r w:rsidRPr="002E5B5A">
              <w:rPr>
                <w:sz w:val="20"/>
                <w:szCs w:val="20"/>
              </w:rPr>
              <w:t>To examine the relation between microstructural architecture of white matter, as measured by DTI, and postconcussion symptom reporting 6-8 weeks following mTBI.</w:t>
            </w:r>
          </w:p>
        </w:tc>
        <w:tc>
          <w:tcPr>
            <w:tcW w:w="440"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4877774" w14:textId="77777777" w:rsidR="00E076DF" w:rsidRPr="002E5B5A" w:rsidRDefault="00E076DF" w:rsidP="001A3A1B">
            <w:pPr>
              <w:pStyle w:val="NoSpacing"/>
              <w:rPr>
                <w:sz w:val="20"/>
                <w:szCs w:val="20"/>
              </w:rPr>
            </w:pPr>
            <w:r w:rsidRPr="002E5B5A">
              <w:rPr>
                <w:sz w:val="20"/>
                <w:szCs w:val="20"/>
              </w:rPr>
              <w:t>No PCS: 52, 34.1</w:t>
            </w:r>
            <w:r w:rsidRPr="002E5B5A">
              <w:rPr>
                <w:sz w:val="20"/>
                <w:szCs w:val="20"/>
              </w:rPr>
              <w:br/>
              <w:t>PCS: 20, 34.1</w:t>
            </w:r>
          </w:p>
        </w:tc>
        <w:tc>
          <w:tcPr>
            <w:tcW w:w="660"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BFE53D6" w14:textId="77777777" w:rsidR="00E076DF" w:rsidRPr="002E5B5A" w:rsidRDefault="00E076DF" w:rsidP="001A3A1B">
            <w:pPr>
              <w:pStyle w:val="NoSpacing"/>
              <w:rPr>
                <w:sz w:val="20"/>
                <w:szCs w:val="20"/>
              </w:rPr>
            </w:pPr>
            <w:r w:rsidRPr="002E5B5A">
              <w:rPr>
                <w:sz w:val="20"/>
                <w:szCs w:val="20"/>
              </w:rPr>
              <w:t>Prospective cohort</w:t>
            </w:r>
          </w:p>
        </w:tc>
        <w:tc>
          <w:tcPr>
            <w:tcW w:w="2089" w:type="pct"/>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E32982" w14:textId="77777777" w:rsidR="00E076DF" w:rsidRDefault="00E076DF" w:rsidP="00E076DF">
            <w:pPr>
              <w:pStyle w:val="NoSpacing"/>
              <w:numPr>
                <w:ilvl w:val="0"/>
                <w:numId w:val="36"/>
              </w:numPr>
              <w:ind w:left="241" w:hanging="241"/>
              <w:rPr>
                <w:sz w:val="20"/>
                <w:szCs w:val="20"/>
              </w:rPr>
            </w:pPr>
            <w:r w:rsidRPr="002E5B5A">
              <w:rPr>
                <w:sz w:val="20"/>
                <w:szCs w:val="20"/>
              </w:rPr>
              <w:t>P</w:t>
            </w:r>
            <w:r>
              <w:rPr>
                <w:sz w:val="20"/>
                <w:szCs w:val="20"/>
              </w:rPr>
              <w:t>P</w:t>
            </w:r>
            <w:r w:rsidRPr="002E5B5A">
              <w:rPr>
                <w:sz w:val="20"/>
                <w:szCs w:val="20"/>
              </w:rPr>
              <w:t>CS group had higher total scores on BDI-II and BAI compared with no P</w:t>
            </w:r>
            <w:r>
              <w:rPr>
                <w:sz w:val="20"/>
                <w:szCs w:val="20"/>
              </w:rPr>
              <w:t>P</w:t>
            </w:r>
            <w:r w:rsidRPr="002E5B5A">
              <w:rPr>
                <w:sz w:val="20"/>
                <w:szCs w:val="20"/>
              </w:rPr>
              <w:t>CS</w:t>
            </w:r>
          </w:p>
          <w:p w14:paraId="33BC484E" w14:textId="77777777" w:rsidR="00E076DF" w:rsidRDefault="00E076DF" w:rsidP="00E076DF">
            <w:pPr>
              <w:pStyle w:val="NoSpacing"/>
              <w:numPr>
                <w:ilvl w:val="0"/>
                <w:numId w:val="36"/>
              </w:numPr>
              <w:ind w:left="241" w:hanging="241"/>
              <w:rPr>
                <w:sz w:val="20"/>
                <w:szCs w:val="20"/>
              </w:rPr>
            </w:pPr>
            <w:r w:rsidRPr="00731440">
              <w:rPr>
                <w:sz w:val="20"/>
                <w:szCs w:val="20"/>
              </w:rPr>
              <w:t>Only two of six variables were significant predictors of group membership (depression and BAI)</w:t>
            </w:r>
          </w:p>
          <w:p w14:paraId="592E9746" w14:textId="77777777" w:rsidR="00E076DF" w:rsidRDefault="00E076DF" w:rsidP="00E076DF">
            <w:pPr>
              <w:pStyle w:val="NoSpacing"/>
              <w:numPr>
                <w:ilvl w:val="0"/>
                <w:numId w:val="36"/>
              </w:numPr>
              <w:ind w:left="241" w:hanging="241"/>
              <w:rPr>
                <w:sz w:val="20"/>
                <w:szCs w:val="20"/>
              </w:rPr>
            </w:pPr>
            <w:r w:rsidRPr="00731440">
              <w:rPr>
                <w:sz w:val="20"/>
                <w:szCs w:val="20"/>
              </w:rPr>
              <w:t>83.3% of participants were correctly classified using the depression and BAI total scores alone.</w:t>
            </w:r>
          </w:p>
          <w:p w14:paraId="6B6E4872" w14:textId="77777777" w:rsidR="00E076DF" w:rsidRPr="00731440" w:rsidRDefault="00E076DF" w:rsidP="00E076DF">
            <w:pPr>
              <w:pStyle w:val="NoSpacing"/>
              <w:numPr>
                <w:ilvl w:val="0"/>
                <w:numId w:val="36"/>
              </w:numPr>
              <w:ind w:left="241" w:hanging="241"/>
              <w:rPr>
                <w:sz w:val="20"/>
                <w:szCs w:val="20"/>
              </w:rPr>
            </w:pPr>
            <w:r w:rsidRPr="00731440">
              <w:rPr>
                <w:sz w:val="20"/>
                <w:szCs w:val="20"/>
              </w:rPr>
              <w:t>Classification scores were substantially higher when predicting no PPCS group compared with PPCS group.</w:t>
            </w:r>
          </w:p>
        </w:tc>
      </w:tr>
      <w:tr w:rsidR="00E076DF" w:rsidRPr="009100F0" w14:paraId="7FEB78EA" w14:textId="77777777" w:rsidTr="001A3A1B">
        <w:trPr>
          <w:trHeight w:val="315"/>
        </w:trPr>
        <w:tc>
          <w:tcPr>
            <w:tcW w:w="28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65C65D5" w14:textId="77777777" w:rsidR="00E076DF" w:rsidRPr="002E5B5A" w:rsidRDefault="00E076DF" w:rsidP="001A3A1B">
            <w:pPr>
              <w:pStyle w:val="NoSpacing"/>
              <w:rPr>
                <w:sz w:val="20"/>
                <w:szCs w:val="20"/>
              </w:rPr>
            </w:pPr>
            <w:r>
              <w:rPr>
                <w:sz w:val="20"/>
                <w:szCs w:val="20"/>
              </w:rPr>
              <w:t>19</w:t>
            </w:r>
          </w:p>
        </w:tc>
        <w:tc>
          <w:tcPr>
            <w:tcW w:w="50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BB9AB7" w14:textId="77777777" w:rsidR="00E076DF" w:rsidRPr="002E5B5A" w:rsidRDefault="00E076DF" w:rsidP="001A3A1B">
            <w:pPr>
              <w:pStyle w:val="NoSpacing"/>
              <w:rPr>
                <w:sz w:val="20"/>
                <w:szCs w:val="20"/>
              </w:rPr>
            </w:pPr>
            <w:proofErr w:type="spellStart"/>
            <w:r>
              <w:rPr>
                <w:sz w:val="20"/>
                <w:szCs w:val="20"/>
              </w:rPr>
              <w:t>Doroszkiewicz</w:t>
            </w:r>
            <w:proofErr w:type="spellEnd"/>
            <w:r>
              <w:rPr>
                <w:sz w:val="20"/>
                <w:szCs w:val="20"/>
              </w:rPr>
              <w:t xml:space="preserve"> et al., 2021</w:t>
            </w:r>
          </w:p>
        </w:tc>
        <w:tc>
          <w:tcPr>
            <w:tcW w:w="103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2B0080" w14:textId="77777777" w:rsidR="00E076DF" w:rsidRPr="009100F0" w:rsidRDefault="00E076DF" w:rsidP="001A3A1B">
            <w:pPr>
              <w:rPr>
                <w:color w:val="000000"/>
                <w:sz w:val="20"/>
                <w:szCs w:val="20"/>
              </w:rPr>
            </w:pPr>
            <w:r w:rsidRPr="009100F0">
              <w:rPr>
                <w:color w:val="000000"/>
                <w:sz w:val="20"/>
                <w:szCs w:val="20"/>
              </w:rPr>
              <w:t xml:space="preserve">To evaluate the prevalence of clinical symptoms of anxiety and depression and the relationship between PCS and quality of life in patients examined at the Canadian </w:t>
            </w:r>
            <w:r w:rsidRPr="009100F0">
              <w:rPr>
                <w:color w:val="000000"/>
                <w:sz w:val="20"/>
                <w:szCs w:val="20"/>
              </w:rPr>
              <w:br/>
            </w:r>
            <w:r w:rsidRPr="009100F0">
              <w:rPr>
                <w:color w:val="000000"/>
                <w:sz w:val="20"/>
                <w:szCs w:val="20"/>
              </w:rPr>
              <w:lastRenderedPageBreak/>
              <w:t>Concussion Center</w:t>
            </w:r>
            <w:r w:rsidRPr="009100F0">
              <w:rPr>
                <w:color w:val="000000"/>
                <w:sz w:val="20"/>
                <w:szCs w:val="20"/>
              </w:rPr>
              <w:br/>
            </w:r>
          </w:p>
          <w:p w14:paraId="2DBEF3D0" w14:textId="77777777" w:rsidR="00E076DF" w:rsidRPr="002F4885" w:rsidRDefault="00E076DF" w:rsidP="001A3A1B">
            <w:pPr>
              <w:pStyle w:val="NoSpacing"/>
              <w:rPr>
                <w:sz w:val="20"/>
                <w:szCs w:val="20"/>
              </w:rPr>
            </w:pPr>
          </w:p>
        </w:tc>
        <w:tc>
          <w:tcPr>
            <w:tcW w:w="44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9C3DB8" w14:textId="77777777" w:rsidR="00E076DF" w:rsidRPr="009100F0" w:rsidRDefault="00E076DF" w:rsidP="001A3A1B">
            <w:pPr>
              <w:rPr>
                <w:color w:val="000000"/>
                <w:sz w:val="20"/>
                <w:szCs w:val="20"/>
              </w:rPr>
            </w:pPr>
            <w:r w:rsidRPr="009100F0">
              <w:rPr>
                <w:color w:val="000000"/>
                <w:sz w:val="20"/>
                <w:szCs w:val="20"/>
              </w:rPr>
              <w:lastRenderedPageBreak/>
              <w:t>105, 33.46</w:t>
            </w:r>
          </w:p>
          <w:p w14:paraId="31F87670" w14:textId="77777777" w:rsidR="00E076DF" w:rsidRPr="009100F0" w:rsidRDefault="00E076DF" w:rsidP="001A3A1B">
            <w:pPr>
              <w:rPr>
                <w:color w:val="000000"/>
                <w:sz w:val="20"/>
                <w:szCs w:val="20"/>
              </w:rPr>
            </w:pPr>
          </w:p>
          <w:p w14:paraId="23E4822D" w14:textId="77777777" w:rsidR="00E076DF" w:rsidRPr="002F4885" w:rsidRDefault="00E076DF" w:rsidP="001A3A1B">
            <w:pPr>
              <w:pStyle w:val="NoSpacing"/>
              <w:rPr>
                <w:sz w:val="20"/>
                <w:szCs w:val="20"/>
              </w:rPr>
            </w:pPr>
          </w:p>
        </w:tc>
        <w:tc>
          <w:tcPr>
            <w:tcW w:w="6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62C9DF" w14:textId="77777777" w:rsidR="00E076DF" w:rsidRPr="002F4885" w:rsidRDefault="00E076DF" w:rsidP="001A3A1B">
            <w:pPr>
              <w:pStyle w:val="NoSpacing"/>
              <w:rPr>
                <w:sz w:val="20"/>
                <w:szCs w:val="20"/>
              </w:rPr>
            </w:pPr>
            <w:r w:rsidRPr="002F4885">
              <w:rPr>
                <w:sz w:val="20"/>
                <w:szCs w:val="20"/>
              </w:rPr>
              <w:t xml:space="preserve">Prospective, </w:t>
            </w:r>
          </w:p>
          <w:p w14:paraId="38E73B77" w14:textId="77777777" w:rsidR="00E076DF" w:rsidRPr="002E5B5A" w:rsidRDefault="00E076DF" w:rsidP="001A3A1B">
            <w:pPr>
              <w:pStyle w:val="NoSpacing"/>
              <w:rPr>
                <w:sz w:val="20"/>
                <w:szCs w:val="20"/>
              </w:rPr>
            </w:pPr>
            <w:r w:rsidRPr="002F4885">
              <w:rPr>
                <w:sz w:val="20"/>
                <w:szCs w:val="20"/>
              </w:rPr>
              <w:t>longitudinal population-based study</w:t>
            </w:r>
          </w:p>
        </w:tc>
        <w:tc>
          <w:tcPr>
            <w:tcW w:w="2089"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E11AB3"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37 (35.2%) of patients had clinically elevated symptoms of depression, anxiety, or both (clinically elevated beyond the normal range)</w:t>
            </w:r>
          </w:p>
          <w:p w14:paraId="6BCA1007"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8 (7.6%) had symptoms of depression alone</w:t>
            </w:r>
          </w:p>
          <w:p w14:paraId="41D5D5ED"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8 (7.6%) had symptoms of anxiety alone</w:t>
            </w:r>
          </w:p>
          <w:p w14:paraId="437CC8D4"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21 (20%) had symptoms of both depression and anxiety</w:t>
            </w:r>
          </w:p>
          <w:p w14:paraId="25313DCA" w14:textId="77777777" w:rsidR="00E076DF" w:rsidRDefault="00E076DF" w:rsidP="00E076DF">
            <w:pPr>
              <w:pStyle w:val="ListParagraph"/>
              <w:numPr>
                <w:ilvl w:val="0"/>
                <w:numId w:val="37"/>
              </w:numPr>
              <w:spacing w:before="0" w:after="0"/>
              <w:ind w:left="241" w:hanging="241"/>
              <w:rPr>
                <w:color w:val="000000"/>
                <w:sz w:val="20"/>
                <w:szCs w:val="20"/>
              </w:rPr>
            </w:pPr>
            <w:proofErr w:type="gramStart"/>
            <w:r w:rsidRPr="00731440">
              <w:rPr>
                <w:color w:val="000000"/>
                <w:sz w:val="20"/>
                <w:szCs w:val="20"/>
              </w:rPr>
              <w:t>The majority of</w:t>
            </w:r>
            <w:proofErr w:type="gramEnd"/>
            <w:r w:rsidRPr="00731440">
              <w:rPr>
                <w:color w:val="000000"/>
                <w:sz w:val="20"/>
                <w:szCs w:val="20"/>
              </w:rPr>
              <w:t xml:space="preserve"> patients in this population did not endorse </w:t>
            </w:r>
            <w:r w:rsidRPr="00731440">
              <w:rPr>
                <w:color w:val="000000"/>
                <w:sz w:val="20"/>
                <w:szCs w:val="20"/>
              </w:rPr>
              <w:br/>
              <w:t xml:space="preserve">elevated symptoms of depression and/or anxiety </w:t>
            </w:r>
          </w:p>
          <w:p w14:paraId="6D1C40E0"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lastRenderedPageBreak/>
              <w:t xml:space="preserve">Increased number of previous concussions correlated to median depression, anxiety, and stress scores </w:t>
            </w:r>
          </w:p>
          <w:p w14:paraId="6FF1D10D" w14:textId="77777777" w:rsidR="00E076DF"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 xml:space="preserve">No association between mechanism of injury or sex </w:t>
            </w:r>
          </w:p>
          <w:p w14:paraId="2AEDCD58" w14:textId="77777777" w:rsidR="00E076DF" w:rsidRPr="00731440" w:rsidRDefault="00E076DF" w:rsidP="00E076DF">
            <w:pPr>
              <w:pStyle w:val="ListParagraph"/>
              <w:numPr>
                <w:ilvl w:val="0"/>
                <w:numId w:val="37"/>
              </w:numPr>
              <w:spacing w:before="0" w:after="0"/>
              <w:ind w:left="241" w:hanging="241"/>
              <w:rPr>
                <w:color w:val="000000"/>
                <w:sz w:val="20"/>
                <w:szCs w:val="20"/>
              </w:rPr>
            </w:pPr>
            <w:r w:rsidRPr="00731440">
              <w:rPr>
                <w:color w:val="000000"/>
                <w:sz w:val="20"/>
                <w:szCs w:val="20"/>
              </w:rPr>
              <w:t>Patients with elevated depression, anxiety, or both exhibited poorer mean QoL outcomes (WHOQOL-BREF), indicating that depression and anxiety in PCS can endure for years and are associated with diminished QoL</w:t>
            </w:r>
          </w:p>
        </w:tc>
      </w:tr>
    </w:tbl>
    <w:p w14:paraId="078AA1F2" w14:textId="77777777" w:rsidR="00E076DF" w:rsidRPr="00AF5FC0" w:rsidRDefault="00E076DF" w:rsidP="00E076DF">
      <w:pPr>
        <w:rPr>
          <w:b/>
          <w:bCs/>
        </w:rPr>
      </w:pPr>
    </w:p>
    <w:p w14:paraId="7B65BC41" w14:textId="77777777" w:rsidR="00DE23E8" w:rsidRPr="001549D3" w:rsidRDefault="00DE23E8" w:rsidP="00654E8F">
      <w:pPr>
        <w:spacing w:before="240"/>
      </w:pPr>
    </w:p>
    <w:sectPr w:rsidR="00DE23E8" w:rsidRPr="001549D3" w:rsidSect="00B81B81">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0190" w14:textId="77777777" w:rsidR="007D3779" w:rsidRDefault="007D3779" w:rsidP="00117666">
      <w:pPr>
        <w:spacing w:after="0"/>
      </w:pPr>
      <w:r>
        <w:separator/>
      </w:r>
    </w:p>
  </w:endnote>
  <w:endnote w:type="continuationSeparator" w:id="0">
    <w:p w14:paraId="2A9AF09A" w14:textId="77777777" w:rsidR="007D3779" w:rsidRDefault="007D377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789F" w14:textId="77777777" w:rsidR="007D3779" w:rsidRDefault="007D3779" w:rsidP="00117666">
      <w:pPr>
        <w:spacing w:after="0"/>
      </w:pPr>
      <w:r>
        <w:separator/>
      </w:r>
    </w:p>
  </w:footnote>
  <w:footnote w:type="continuationSeparator" w:id="0">
    <w:p w14:paraId="1CBEE611" w14:textId="77777777" w:rsidR="007D3779" w:rsidRDefault="007D377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9" name="Picture 9"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146D2"/>
    <w:multiLevelType w:val="hybridMultilevel"/>
    <w:tmpl w:val="41F0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0245A"/>
    <w:multiLevelType w:val="hybridMultilevel"/>
    <w:tmpl w:val="6B0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96150"/>
    <w:multiLevelType w:val="hybridMultilevel"/>
    <w:tmpl w:val="F56E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3190F"/>
    <w:multiLevelType w:val="hybridMultilevel"/>
    <w:tmpl w:val="25DA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C6624F"/>
    <w:multiLevelType w:val="hybridMultilevel"/>
    <w:tmpl w:val="949C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82064"/>
    <w:multiLevelType w:val="hybridMultilevel"/>
    <w:tmpl w:val="8AAE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259F5"/>
    <w:multiLevelType w:val="hybridMultilevel"/>
    <w:tmpl w:val="C9C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11941"/>
    <w:multiLevelType w:val="hybridMultilevel"/>
    <w:tmpl w:val="1174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E0A4A"/>
    <w:multiLevelType w:val="hybridMultilevel"/>
    <w:tmpl w:val="F6BC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8337E"/>
    <w:multiLevelType w:val="hybridMultilevel"/>
    <w:tmpl w:val="34F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077FF"/>
    <w:multiLevelType w:val="hybridMultilevel"/>
    <w:tmpl w:val="9F22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E2CD2"/>
    <w:multiLevelType w:val="hybridMultilevel"/>
    <w:tmpl w:val="94EC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D3E55"/>
    <w:multiLevelType w:val="hybridMultilevel"/>
    <w:tmpl w:val="2684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0" w15:restartNumberingAfterBreak="0">
    <w:nsid w:val="6A8E1C24"/>
    <w:multiLevelType w:val="hybridMultilevel"/>
    <w:tmpl w:val="AE84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57652"/>
    <w:multiLevelType w:val="hybridMultilevel"/>
    <w:tmpl w:val="F69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102A0"/>
    <w:multiLevelType w:val="hybridMultilevel"/>
    <w:tmpl w:val="BA5C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40A85"/>
    <w:multiLevelType w:val="hybridMultilevel"/>
    <w:tmpl w:val="8306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A08C9"/>
    <w:multiLevelType w:val="hybridMultilevel"/>
    <w:tmpl w:val="5ECC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9"/>
  </w:num>
  <w:num w:numId="21">
    <w:abstractNumId w:val="3"/>
  </w:num>
  <w:num w:numId="22">
    <w:abstractNumId w:val="20"/>
  </w:num>
  <w:num w:numId="23">
    <w:abstractNumId w:val="22"/>
  </w:num>
  <w:num w:numId="24">
    <w:abstractNumId w:val="24"/>
  </w:num>
  <w:num w:numId="25">
    <w:abstractNumId w:val="13"/>
  </w:num>
  <w:num w:numId="26">
    <w:abstractNumId w:val="17"/>
  </w:num>
  <w:num w:numId="27">
    <w:abstractNumId w:val="8"/>
  </w:num>
  <w:num w:numId="28">
    <w:abstractNumId w:val="2"/>
  </w:num>
  <w:num w:numId="29">
    <w:abstractNumId w:val="23"/>
  </w:num>
  <w:num w:numId="30">
    <w:abstractNumId w:val="11"/>
  </w:num>
  <w:num w:numId="31">
    <w:abstractNumId w:val="14"/>
  </w:num>
  <w:num w:numId="32">
    <w:abstractNumId w:val="16"/>
  </w:num>
  <w:num w:numId="33">
    <w:abstractNumId w:val="12"/>
  </w:num>
  <w:num w:numId="34">
    <w:abstractNumId w:val="10"/>
  </w:num>
  <w:num w:numId="35">
    <w:abstractNumId w:val="4"/>
  </w:num>
  <w:num w:numId="36">
    <w:abstractNumId w:val="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B1A50"/>
    <w:rsid w:val="000D465A"/>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5D4D"/>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D3779"/>
    <w:rsid w:val="00817DD6"/>
    <w:rsid w:val="0083759F"/>
    <w:rsid w:val="00877C57"/>
    <w:rsid w:val="00885156"/>
    <w:rsid w:val="009151AA"/>
    <w:rsid w:val="0093429D"/>
    <w:rsid w:val="00943573"/>
    <w:rsid w:val="00964134"/>
    <w:rsid w:val="00970F7D"/>
    <w:rsid w:val="00994A3D"/>
    <w:rsid w:val="009C0E30"/>
    <w:rsid w:val="009C2B12"/>
    <w:rsid w:val="00A174D9"/>
    <w:rsid w:val="00AA4D24"/>
    <w:rsid w:val="00AB6715"/>
    <w:rsid w:val="00AE2C1C"/>
    <w:rsid w:val="00B1671E"/>
    <w:rsid w:val="00B25EB8"/>
    <w:rsid w:val="00B37F4D"/>
    <w:rsid w:val="00B81B81"/>
    <w:rsid w:val="00C52A7B"/>
    <w:rsid w:val="00C56BAF"/>
    <w:rsid w:val="00C679AA"/>
    <w:rsid w:val="00C75972"/>
    <w:rsid w:val="00CD066B"/>
    <w:rsid w:val="00CE4FEE"/>
    <w:rsid w:val="00D060CF"/>
    <w:rsid w:val="00DB59C3"/>
    <w:rsid w:val="00DC259A"/>
    <w:rsid w:val="00DE23E8"/>
    <w:rsid w:val="00E076DF"/>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6</TotalTime>
  <Pages>14</Pages>
  <Words>3307</Words>
  <Characters>18852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Elena Sheldrake</cp:lastModifiedBy>
  <cp:revision>8</cp:revision>
  <cp:lastPrinted>2022-03-03T17:14:00Z</cp:lastPrinted>
  <dcterms:created xsi:type="dcterms:W3CDTF">2022-01-07T19:09:00Z</dcterms:created>
  <dcterms:modified xsi:type="dcterms:W3CDTF">2022-03-08T14:15:00Z</dcterms:modified>
</cp:coreProperties>
</file>