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3244" w14:textId="4346B242" w:rsidR="00CC38F1" w:rsidRPr="00466A57" w:rsidRDefault="00CC38F1">
      <w:pPr>
        <w:rPr>
          <w:rFonts w:ascii="Times New Roman" w:hAnsi="Times New Roman" w:cs="Times New Roman"/>
          <w:b/>
          <w:bCs/>
        </w:rPr>
      </w:pPr>
      <w:bookmarkStart w:id="0" w:name="_Hlk65247347"/>
      <w:bookmarkEnd w:id="0"/>
      <w:r w:rsidRPr="00466A57">
        <w:rPr>
          <w:rFonts w:ascii="Times New Roman" w:hAnsi="Times New Roman" w:cs="Times New Roman"/>
          <w:b/>
          <w:bCs/>
        </w:rPr>
        <w:t>S</w:t>
      </w:r>
      <w:r w:rsidR="008B5411" w:rsidRPr="00466A57">
        <w:rPr>
          <w:rFonts w:ascii="Times New Roman" w:hAnsi="Times New Roman" w:cs="Times New Roman"/>
          <w:b/>
          <w:bCs/>
        </w:rPr>
        <w:t>upplement</w:t>
      </w:r>
      <w:r w:rsidR="00D914CC" w:rsidRPr="00466A57">
        <w:rPr>
          <w:rFonts w:ascii="Times New Roman" w:hAnsi="Times New Roman" w:cs="Times New Roman"/>
          <w:b/>
          <w:bCs/>
        </w:rPr>
        <w:t xml:space="preserve"> 1. Identification of foraging locations using </w:t>
      </w:r>
      <w:proofErr w:type="spellStart"/>
      <w:r w:rsidR="00D914CC" w:rsidRPr="00466A57">
        <w:rPr>
          <w:rFonts w:ascii="Times New Roman" w:hAnsi="Times New Roman" w:cs="Times New Roman"/>
          <w:b/>
          <w:bCs/>
        </w:rPr>
        <w:t>EMbC</w:t>
      </w:r>
      <w:proofErr w:type="spellEnd"/>
      <w:r w:rsidR="00D914CC" w:rsidRPr="00466A57">
        <w:rPr>
          <w:rFonts w:ascii="Times New Roman" w:hAnsi="Times New Roman" w:cs="Times New Roman"/>
          <w:b/>
          <w:bCs/>
        </w:rPr>
        <w:t xml:space="preserve"> and performance of </w:t>
      </w:r>
      <w:proofErr w:type="spellStart"/>
      <w:r w:rsidR="00D914CC" w:rsidRPr="00466A57">
        <w:rPr>
          <w:rFonts w:ascii="Times New Roman" w:hAnsi="Times New Roman" w:cs="Times New Roman"/>
          <w:b/>
          <w:bCs/>
        </w:rPr>
        <w:t>EMbC</w:t>
      </w:r>
      <w:proofErr w:type="spellEnd"/>
      <w:r w:rsidR="00D914CC" w:rsidRPr="00466A57">
        <w:rPr>
          <w:rFonts w:ascii="Times New Roman" w:hAnsi="Times New Roman" w:cs="Times New Roman"/>
          <w:b/>
          <w:bCs/>
        </w:rPr>
        <w:t xml:space="preserve"> compared to </w:t>
      </w:r>
      <w:r w:rsidR="00026185" w:rsidRPr="00466A57">
        <w:rPr>
          <w:rFonts w:ascii="Times New Roman" w:hAnsi="Times New Roman" w:cs="Times New Roman"/>
          <w:b/>
          <w:bCs/>
        </w:rPr>
        <w:t>known dive locations</w:t>
      </w:r>
    </w:p>
    <w:p w14:paraId="261B897D" w14:textId="7E5AC08F" w:rsidR="008B5411" w:rsidRPr="00466A57" w:rsidRDefault="008B5411">
      <w:pPr>
        <w:rPr>
          <w:rFonts w:ascii="Times New Roman" w:hAnsi="Times New Roman" w:cs="Times New Roman"/>
        </w:rPr>
      </w:pPr>
    </w:p>
    <w:p w14:paraId="07B819D7" w14:textId="1FC45EAD" w:rsidR="0081122C" w:rsidRPr="00466A57" w:rsidRDefault="0081122C">
      <w:pPr>
        <w:rPr>
          <w:rFonts w:ascii="Times New Roman" w:hAnsi="Times New Roman" w:cs="Times New Roman"/>
          <w:b/>
          <w:bCs/>
        </w:rPr>
      </w:pPr>
      <w:proofErr w:type="spellStart"/>
      <w:r w:rsidRPr="00466A57">
        <w:rPr>
          <w:rFonts w:ascii="Times New Roman" w:hAnsi="Times New Roman" w:cs="Times New Roman"/>
          <w:b/>
          <w:bCs/>
        </w:rPr>
        <w:t>EMbC</w:t>
      </w:r>
      <w:proofErr w:type="spellEnd"/>
      <w:r w:rsidRPr="00466A57">
        <w:rPr>
          <w:rFonts w:ascii="Times New Roman" w:hAnsi="Times New Roman" w:cs="Times New Roman"/>
          <w:b/>
          <w:bCs/>
        </w:rPr>
        <w:t xml:space="preserve"> clustering</w:t>
      </w:r>
    </w:p>
    <w:p w14:paraId="34DFC5AC" w14:textId="77777777" w:rsidR="00321BCD" w:rsidRDefault="00321BCD" w:rsidP="00321BCD">
      <w:pPr>
        <w:spacing w:line="480" w:lineRule="auto"/>
        <w:jc w:val="both"/>
      </w:pPr>
      <w:proofErr w:type="spellStart"/>
      <w:r>
        <w:t>EMbC</w:t>
      </w:r>
      <w:proofErr w:type="spellEnd"/>
      <w:r>
        <w:t xml:space="preserve"> led to stable clustering of the four different states (Figure S1.1). Shags typically forage in dive bouts, i.e. performing a series of dives within a given area for some time, , before moving to another area to continue foraging or return to the colony </w:t>
      </w:r>
      <w:r>
        <w:fldChar w:fldCharType="begin">
          <w:fldData xml:space="preserve">PEVuZE5vdGU+PENpdGU+PEF1dGhvcj5DaHJpc3RlbnNlbi1EYWxzZ2FhcmQ8L0F1dGhvcj48WWVh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</w:fldData>
        </w:fldChar>
      </w:r>
      <w:r>
        <w:instrText xml:space="preserve"> ADDIN EN.CITE </w:instrText>
      </w:r>
      <w:r>
        <w:fldChar w:fldCharType="begin">
          <w:fldData xml:space="preserve">PEVuZE5vdGU+PENpdGU+PEF1dGhvcj5DaHJpc3RlbnNlbi1EYWxzZ2FhcmQ8L0F1dGhvcj48WWVh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</w:fldData>
        </w:fldChar>
      </w:r>
      <w:r>
        <w:instrText xml:space="preserve"> ADDIN EN.CITE.DATA </w:instrText>
      </w:r>
      <w:r>
        <w:fldChar w:fldCharType="end"/>
      </w:r>
      <w:r>
        <w:fldChar w:fldCharType="separate"/>
      </w:r>
      <w:r>
        <w:rPr>
          <w:noProof/>
        </w:rPr>
        <w:t>(Watanuki et al. 2008, Christensen-Dalsgaard et al. 2017)</w:t>
      </w:r>
      <w:r>
        <w:fldChar w:fldCharType="end"/>
      </w:r>
      <w:r>
        <w:t xml:space="preserve">. We therefore expected diving to be associated with low velocities and </w:t>
      </w:r>
      <w:proofErr w:type="spellStart"/>
      <w:r>
        <w:t>EMbC</w:t>
      </w:r>
      <w:proofErr w:type="spellEnd"/>
      <w:r>
        <w:t xml:space="preserve"> states LL (low speed, low turning angle) or LH (low speed, high turning angle). We anticipated </w:t>
      </w:r>
      <w:proofErr w:type="spellStart"/>
      <w:r>
        <w:t>EMbC</w:t>
      </w:r>
      <w:proofErr w:type="spellEnd"/>
      <w:r>
        <w:t xml:space="preserve"> states HL (high speed, low turning angle) and HH (high speed, high turning angle) to be associated with arrival at/departure from a foraging site and/or commuting to/from foraging sites.  </w:t>
      </w:r>
    </w:p>
    <w:p w14:paraId="507FFC4C" w14:textId="77777777" w:rsidR="0081122C" w:rsidRPr="00466A57" w:rsidRDefault="0081122C" w:rsidP="0081122C">
      <w:pPr>
        <w:rPr>
          <w:rFonts w:ascii="Times New Roman" w:hAnsi="Times New Roman" w:cs="Times New Roman"/>
        </w:rPr>
      </w:pPr>
    </w:p>
    <w:p w14:paraId="58FEC88C" w14:textId="77777777" w:rsidR="0081122C" w:rsidRPr="00466A57" w:rsidRDefault="0081122C" w:rsidP="0081122C">
      <w:pPr>
        <w:rPr>
          <w:rFonts w:ascii="Times New Roman" w:hAnsi="Times New Roman" w:cs="Times New Roman"/>
        </w:rPr>
      </w:pPr>
    </w:p>
    <w:p w14:paraId="41609400" w14:textId="77777777" w:rsidR="0081122C" w:rsidRPr="00466A57" w:rsidRDefault="0081122C" w:rsidP="0081122C">
      <w:pPr>
        <w:rPr>
          <w:rFonts w:ascii="Times New Roman" w:hAnsi="Times New Roman" w:cs="Times New Roman"/>
        </w:rPr>
      </w:pPr>
      <w:r w:rsidRPr="00C05374">
        <w:rPr>
          <w:rFonts w:ascii="Times New Roman" w:hAnsi="Times New Roman" w:cs="Times New Roman"/>
          <w:b/>
        </w:rPr>
        <w:t>Fig. S1.1.</w:t>
      </w:r>
      <w:r w:rsidRPr="00466A57">
        <w:rPr>
          <w:rFonts w:ascii="Times New Roman" w:hAnsi="Times New Roman" w:cs="Times New Roman"/>
        </w:rPr>
        <w:t xml:space="preserve"> </w:t>
      </w:r>
      <w:proofErr w:type="spellStart"/>
      <w:r w:rsidRPr="00466A57">
        <w:rPr>
          <w:rFonts w:ascii="Times New Roman" w:hAnsi="Times New Roman" w:cs="Times New Roman"/>
        </w:rPr>
        <w:t>EMbC</w:t>
      </w:r>
      <w:proofErr w:type="spellEnd"/>
      <w:r w:rsidRPr="00466A57">
        <w:rPr>
          <w:rFonts w:ascii="Times New Roman" w:hAnsi="Times New Roman" w:cs="Times New Roman"/>
        </w:rPr>
        <w:t xml:space="preserve"> Cluster semantics. Bivariate (speed / turn) scatter-plots showing the expectation maximization clustering into four clusters. Plot a) shows the data of all birds, b) of one individual bird from </w:t>
      </w:r>
      <w:proofErr w:type="spellStart"/>
      <w:r w:rsidRPr="00466A57">
        <w:rPr>
          <w:rFonts w:ascii="Times New Roman" w:hAnsi="Times New Roman" w:cs="Times New Roman"/>
        </w:rPr>
        <w:t>Hornøya</w:t>
      </w:r>
      <w:proofErr w:type="spellEnd"/>
      <w:r w:rsidRPr="00466A57">
        <w:rPr>
          <w:rFonts w:ascii="Times New Roman" w:hAnsi="Times New Roman" w:cs="Times New Roman"/>
        </w:rPr>
        <w:t xml:space="preserve"> as example. </w:t>
      </w:r>
    </w:p>
    <w:p w14:paraId="311AA87B" w14:textId="3A138FF4" w:rsidR="0081122C" w:rsidRPr="00466A57" w:rsidRDefault="00BF5ABD" w:rsidP="0081122C">
      <w:pPr>
        <w:rPr>
          <w:rFonts w:ascii="Times New Roman" w:hAnsi="Times New Roman" w:cs="Times New Roman"/>
        </w:rPr>
      </w:pPr>
      <w:r w:rsidRPr="00466A57">
        <w:rPr>
          <w:rFonts w:ascii="Times New Roman" w:hAnsi="Times New Roman" w:cs="Times New Roman"/>
          <w:noProof/>
        </w:rPr>
        <w:drawing>
          <wp:inline distT="0" distB="0" distL="0" distR="0" wp14:anchorId="1B86625A" wp14:editId="5D11E34C">
            <wp:extent cx="6120130" cy="3076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076575"/>
                    </a:xfrm>
                    <a:prstGeom prst="rect">
                      <a:avLst/>
                    </a:prstGeom>
                  </pic:spPr>
                </pic:pic>
              </a:graphicData>
            </a:graphic>
          </wp:inline>
        </w:drawing>
      </w:r>
    </w:p>
    <w:p w14:paraId="66BE4069" w14:textId="77777777" w:rsidR="0081122C" w:rsidRPr="00466A57" w:rsidRDefault="0081122C" w:rsidP="0081122C">
      <w:pPr>
        <w:rPr>
          <w:rFonts w:ascii="Times New Roman" w:hAnsi="Times New Roman" w:cs="Times New Roman"/>
        </w:rPr>
      </w:pPr>
    </w:p>
    <w:p w14:paraId="2BB9F228" w14:textId="77777777" w:rsidR="0081122C" w:rsidRPr="00466A57" w:rsidRDefault="0081122C" w:rsidP="0081122C">
      <w:pPr>
        <w:rPr>
          <w:rFonts w:ascii="Times New Roman" w:hAnsi="Times New Roman" w:cs="Times New Roman"/>
        </w:rPr>
      </w:pPr>
    </w:p>
    <w:p w14:paraId="178BC598" w14:textId="64F34B3A" w:rsidR="0081122C" w:rsidRPr="00466A57" w:rsidRDefault="00466A57" w:rsidP="0081122C">
      <w:pPr>
        <w:rPr>
          <w:rFonts w:ascii="Times New Roman" w:hAnsi="Times New Roman" w:cs="Times New Roman"/>
        </w:rPr>
      </w:pPr>
      <w:r>
        <w:rPr>
          <w:rFonts w:ascii="Times New Roman" w:hAnsi="Times New Roman" w:cs="Times New Roman"/>
        </w:rPr>
        <w:t>-</w:t>
      </w:r>
    </w:p>
    <w:p w14:paraId="066DB6E1" w14:textId="5EB700E2" w:rsidR="00466A57" w:rsidRDefault="0081122C" w:rsidP="00466A57">
      <w:pPr>
        <w:pStyle w:val="paragraph"/>
        <w:spacing w:before="0" w:beforeAutospacing="0" w:after="0" w:afterAutospacing="0"/>
        <w:textAlignment w:val="baseline"/>
      </w:pPr>
      <w:r w:rsidRPr="00466A57">
        <w:rPr>
          <w:rStyle w:val="eop"/>
        </w:rPr>
        <w:lastRenderedPageBreak/>
        <w:t>​</w:t>
      </w:r>
      <w:r w:rsidR="00466A57" w:rsidRPr="00466A57">
        <w:rPr>
          <w:b/>
          <w:bCs/>
        </w:rPr>
        <w:t>Table S1.1.</w:t>
      </w:r>
      <w:r w:rsidR="00466A57" w:rsidRPr="00466A57">
        <w:t xml:space="preserve"> Overview of GPS deployments, logger types and GPS sampling intervals for each colony and year. </w:t>
      </w:r>
      <w:proofErr w:type="spellStart"/>
      <w:r w:rsidR="00466A57" w:rsidRPr="00466A57">
        <w:t>N</w:t>
      </w:r>
      <w:r w:rsidR="00466A57" w:rsidRPr="00466A57">
        <w:rPr>
          <w:color w:val="000000"/>
          <w:sz w:val="20"/>
          <w:szCs w:val="20"/>
          <w:vertAlign w:val="subscript"/>
        </w:rPr>
        <w:t>ind</w:t>
      </w:r>
      <w:proofErr w:type="spellEnd"/>
      <w:r w:rsidR="00466A57" w:rsidRPr="00466A57">
        <w:t xml:space="preserve"> GPS gives the number of individual birds that were deployed with a logger successfully (data included in this study), and the number of individuals deployed with loggers in total (in brackets). </w:t>
      </w:r>
      <w:proofErr w:type="spellStart"/>
      <w:r w:rsidR="00466A57" w:rsidRPr="00466A57">
        <w:t>N</w:t>
      </w:r>
      <w:r w:rsidR="00466A57" w:rsidRPr="00466A57">
        <w:rPr>
          <w:color w:val="000000"/>
          <w:sz w:val="20"/>
          <w:szCs w:val="20"/>
          <w:vertAlign w:val="subscript"/>
        </w:rPr>
        <w:t>ind</w:t>
      </w:r>
      <w:proofErr w:type="spellEnd"/>
      <w:r w:rsidR="00466A57" w:rsidRPr="00466A57">
        <w:t xml:space="preserve"> TDR gives the number of individuals for which TDR data were obtained. Inc. = incubation, </w:t>
      </w:r>
      <w:proofErr w:type="spellStart"/>
      <w:r w:rsidR="00466A57" w:rsidRPr="00466A57">
        <w:t>cr</w:t>
      </w:r>
      <w:proofErr w:type="spellEnd"/>
      <w:r w:rsidR="00466A57" w:rsidRPr="00466A57">
        <w:t xml:space="preserve"> = chick-rearing.  </w:t>
      </w:r>
    </w:p>
    <w:p w14:paraId="2DA9CBDF" w14:textId="77777777" w:rsidR="00466A57" w:rsidRPr="00466A57" w:rsidRDefault="00466A57" w:rsidP="00466A57">
      <w:pPr>
        <w:pStyle w:val="paragraph"/>
        <w:spacing w:before="0" w:beforeAutospacing="0" w:after="0" w:afterAutospacing="0"/>
        <w:textAlignment w:val="baseline"/>
      </w:pPr>
    </w:p>
    <w:tbl>
      <w:tblPr>
        <w:tblW w:w="9356" w:type="dxa"/>
        <w:tblLayout w:type="fixed"/>
        <w:tblLook w:val="04A0" w:firstRow="1" w:lastRow="0" w:firstColumn="1" w:lastColumn="0" w:noHBand="0" w:noVBand="1"/>
      </w:tblPr>
      <w:tblGrid>
        <w:gridCol w:w="1418"/>
        <w:gridCol w:w="850"/>
        <w:gridCol w:w="851"/>
        <w:gridCol w:w="709"/>
        <w:gridCol w:w="1701"/>
        <w:gridCol w:w="992"/>
        <w:gridCol w:w="1559"/>
        <w:gridCol w:w="1276"/>
      </w:tblGrid>
      <w:tr w:rsidR="00466A57" w:rsidRPr="00466A57" w14:paraId="58C22D50" w14:textId="77777777" w:rsidTr="00321BCD">
        <w:trPr>
          <w:trHeight w:val="294"/>
        </w:trPr>
        <w:tc>
          <w:tcPr>
            <w:tcW w:w="1418" w:type="dxa"/>
            <w:tcBorders>
              <w:top w:val="single" w:sz="4" w:space="0" w:color="auto"/>
              <w:left w:val="nil"/>
              <w:bottom w:val="single" w:sz="4" w:space="0" w:color="auto"/>
              <w:right w:val="nil"/>
            </w:tcBorders>
            <w:shd w:val="clear" w:color="auto" w:fill="auto"/>
            <w:noWrap/>
            <w:vAlign w:val="bottom"/>
            <w:hideMark/>
          </w:tcPr>
          <w:p w14:paraId="3A0D85C5"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Colony &amp; Year</w:t>
            </w:r>
          </w:p>
        </w:tc>
        <w:tc>
          <w:tcPr>
            <w:tcW w:w="850" w:type="dxa"/>
            <w:tcBorders>
              <w:top w:val="single" w:sz="4" w:space="0" w:color="auto"/>
              <w:left w:val="nil"/>
              <w:bottom w:val="single" w:sz="4" w:space="0" w:color="auto"/>
              <w:right w:val="nil"/>
            </w:tcBorders>
            <w:shd w:val="clear" w:color="auto" w:fill="auto"/>
            <w:noWrap/>
            <w:vAlign w:val="bottom"/>
            <w:hideMark/>
          </w:tcPr>
          <w:p w14:paraId="33D19A9A"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N</w:t>
            </w:r>
            <w:r w:rsidRPr="00466A57">
              <w:rPr>
                <w:rFonts w:ascii="Times New Roman" w:eastAsia="Times New Roman" w:hAnsi="Times New Roman" w:cs="Times New Roman"/>
                <w:color w:val="000000"/>
                <w:sz w:val="20"/>
                <w:szCs w:val="20"/>
                <w:vertAlign w:val="subscript"/>
                <w:lang w:eastAsia="en-GB"/>
              </w:rPr>
              <w:t>ind</w:t>
            </w:r>
            <w:proofErr w:type="spellEnd"/>
            <w:r w:rsidRPr="00466A57">
              <w:rPr>
                <w:rFonts w:ascii="Times New Roman" w:eastAsia="Times New Roman" w:hAnsi="Times New Roman" w:cs="Times New Roman"/>
                <w:color w:val="000000"/>
                <w:sz w:val="20"/>
                <w:szCs w:val="20"/>
                <w:lang w:eastAsia="en-GB"/>
              </w:rPr>
              <w:t xml:space="preserve"> GPS</w:t>
            </w:r>
          </w:p>
        </w:tc>
        <w:tc>
          <w:tcPr>
            <w:tcW w:w="851" w:type="dxa"/>
            <w:tcBorders>
              <w:top w:val="single" w:sz="4" w:space="0" w:color="auto"/>
              <w:left w:val="nil"/>
              <w:bottom w:val="single" w:sz="4" w:space="0" w:color="auto"/>
              <w:right w:val="nil"/>
            </w:tcBorders>
            <w:vAlign w:val="bottom"/>
          </w:tcPr>
          <w:p w14:paraId="0B24DD17"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Sex (F/M)</w:t>
            </w:r>
          </w:p>
        </w:tc>
        <w:tc>
          <w:tcPr>
            <w:tcW w:w="709" w:type="dxa"/>
            <w:tcBorders>
              <w:top w:val="single" w:sz="4" w:space="0" w:color="auto"/>
              <w:left w:val="nil"/>
              <w:bottom w:val="single" w:sz="4" w:space="0" w:color="auto"/>
              <w:right w:val="nil"/>
            </w:tcBorders>
            <w:shd w:val="clear" w:color="auto" w:fill="auto"/>
            <w:noWrap/>
            <w:vAlign w:val="bottom"/>
            <w:hideMark/>
          </w:tcPr>
          <w:p w14:paraId="20427859"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N</w:t>
            </w:r>
            <w:r w:rsidRPr="00466A57">
              <w:rPr>
                <w:rFonts w:ascii="Times New Roman" w:eastAsia="Times New Roman" w:hAnsi="Times New Roman" w:cs="Times New Roman"/>
                <w:color w:val="000000"/>
                <w:sz w:val="20"/>
                <w:szCs w:val="20"/>
                <w:vertAlign w:val="subscript"/>
                <w:lang w:eastAsia="en-GB"/>
              </w:rPr>
              <w:t>ind</w:t>
            </w:r>
            <w:proofErr w:type="spellEnd"/>
            <w:r w:rsidRPr="00466A57">
              <w:rPr>
                <w:rFonts w:ascii="Times New Roman" w:eastAsia="Times New Roman" w:hAnsi="Times New Roman" w:cs="Times New Roman"/>
                <w:color w:val="000000"/>
                <w:sz w:val="20"/>
                <w:szCs w:val="20"/>
                <w:lang w:eastAsia="en-GB"/>
              </w:rPr>
              <w:t xml:space="preserve">  TDR</w:t>
            </w:r>
          </w:p>
        </w:tc>
        <w:tc>
          <w:tcPr>
            <w:tcW w:w="1701" w:type="dxa"/>
            <w:tcBorders>
              <w:top w:val="single" w:sz="4" w:space="0" w:color="auto"/>
              <w:left w:val="nil"/>
              <w:bottom w:val="single" w:sz="4" w:space="0" w:color="auto"/>
              <w:right w:val="nil"/>
            </w:tcBorders>
            <w:shd w:val="clear" w:color="auto" w:fill="auto"/>
            <w:noWrap/>
            <w:vAlign w:val="bottom"/>
            <w:hideMark/>
          </w:tcPr>
          <w:p w14:paraId="310FC2A1"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Tracking period</w:t>
            </w:r>
          </w:p>
        </w:tc>
        <w:tc>
          <w:tcPr>
            <w:tcW w:w="992" w:type="dxa"/>
            <w:tcBorders>
              <w:top w:val="single" w:sz="4" w:space="0" w:color="auto"/>
              <w:left w:val="nil"/>
              <w:bottom w:val="single" w:sz="4" w:space="0" w:color="auto"/>
              <w:right w:val="nil"/>
            </w:tcBorders>
            <w:shd w:val="clear" w:color="auto" w:fill="auto"/>
            <w:noWrap/>
            <w:vAlign w:val="bottom"/>
            <w:hideMark/>
          </w:tcPr>
          <w:p w14:paraId="44AA5B3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Breeding stage</w:t>
            </w:r>
          </w:p>
        </w:tc>
        <w:tc>
          <w:tcPr>
            <w:tcW w:w="1559" w:type="dxa"/>
            <w:tcBorders>
              <w:top w:val="single" w:sz="4" w:space="0" w:color="auto"/>
              <w:left w:val="nil"/>
              <w:bottom w:val="single" w:sz="4" w:space="0" w:color="auto"/>
              <w:right w:val="nil"/>
            </w:tcBorders>
            <w:shd w:val="clear" w:color="auto" w:fill="auto"/>
            <w:noWrap/>
            <w:vAlign w:val="bottom"/>
            <w:hideMark/>
          </w:tcPr>
          <w:p w14:paraId="567A9783"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Loggers used</w:t>
            </w:r>
          </w:p>
        </w:tc>
        <w:tc>
          <w:tcPr>
            <w:tcW w:w="1276" w:type="dxa"/>
            <w:tcBorders>
              <w:top w:val="single" w:sz="4" w:space="0" w:color="auto"/>
              <w:left w:val="nil"/>
              <w:bottom w:val="single" w:sz="4" w:space="0" w:color="auto"/>
              <w:right w:val="nil"/>
            </w:tcBorders>
            <w:shd w:val="clear" w:color="auto" w:fill="auto"/>
            <w:noWrap/>
            <w:vAlign w:val="bottom"/>
            <w:hideMark/>
          </w:tcPr>
          <w:p w14:paraId="38135575"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GPS sampling interval</w:t>
            </w:r>
          </w:p>
        </w:tc>
      </w:tr>
      <w:tr w:rsidR="00466A57" w:rsidRPr="00466A57" w14:paraId="2D56629E" w14:textId="77777777" w:rsidTr="00321BCD">
        <w:trPr>
          <w:trHeight w:val="408"/>
        </w:trPr>
        <w:tc>
          <w:tcPr>
            <w:tcW w:w="1418" w:type="dxa"/>
            <w:tcBorders>
              <w:top w:val="nil"/>
              <w:left w:val="nil"/>
              <w:bottom w:val="nil"/>
              <w:right w:val="nil"/>
            </w:tcBorders>
            <w:shd w:val="clear" w:color="auto" w:fill="auto"/>
            <w:noWrap/>
            <w:vAlign w:val="center"/>
            <w:hideMark/>
          </w:tcPr>
          <w:p w14:paraId="2C513EAA"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Hornøya</w:t>
            </w:r>
            <w:proofErr w:type="spellEnd"/>
            <w:r w:rsidRPr="00466A57">
              <w:rPr>
                <w:rFonts w:ascii="Times New Roman" w:eastAsia="Times New Roman" w:hAnsi="Times New Roman" w:cs="Times New Roman"/>
                <w:color w:val="000000"/>
                <w:sz w:val="20"/>
                <w:szCs w:val="20"/>
                <w:lang w:eastAsia="en-GB"/>
              </w:rPr>
              <w:t xml:space="preserve"> 2011</w:t>
            </w:r>
          </w:p>
        </w:tc>
        <w:tc>
          <w:tcPr>
            <w:tcW w:w="850" w:type="dxa"/>
            <w:tcBorders>
              <w:top w:val="nil"/>
              <w:left w:val="nil"/>
              <w:bottom w:val="nil"/>
              <w:right w:val="nil"/>
            </w:tcBorders>
            <w:shd w:val="clear" w:color="auto" w:fill="auto"/>
            <w:noWrap/>
            <w:vAlign w:val="bottom"/>
            <w:hideMark/>
          </w:tcPr>
          <w:p w14:paraId="43DDC91D"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31 (33)</w:t>
            </w:r>
          </w:p>
        </w:tc>
        <w:tc>
          <w:tcPr>
            <w:tcW w:w="851" w:type="dxa"/>
            <w:tcBorders>
              <w:top w:val="nil"/>
              <w:left w:val="nil"/>
              <w:bottom w:val="nil"/>
              <w:right w:val="nil"/>
            </w:tcBorders>
            <w:vAlign w:val="bottom"/>
          </w:tcPr>
          <w:p w14:paraId="2E7930B5"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14/17</w:t>
            </w:r>
          </w:p>
        </w:tc>
        <w:tc>
          <w:tcPr>
            <w:tcW w:w="709" w:type="dxa"/>
            <w:tcBorders>
              <w:top w:val="nil"/>
              <w:left w:val="nil"/>
              <w:bottom w:val="nil"/>
              <w:right w:val="nil"/>
            </w:tcBorders>
            <w:shd w:val="clear" w:color="auto" w:fill="auto"/>
            <w:noWrap/>
            <w:vAlign w:val="bottom"/>
            <w:hideMark/>
          </w:tcPr>
          <w:p w14:paraId="7A4E5B0E"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16</w:t>
            </w:r>
          </w:p>
        </w:tc>
        <w:tc>
          <w:tcPr>
            <w:tcW w:w="1701" w:type="dxa"/>
            <w:tcBorders>
              <w:top w:val="nil"/>
              <w:left w:val="nil"/>
              <w:bottom w:val="nil"/>
              <w:right w:val="nil"/>
            </w:tcBorders>
            <w:shd w:val="clear" w:color="auto" w:fill="auto"/>
            <w:noWrap/>
            <w:vAlign w:val="bottom"/>
            <w:hideMark/>
          </w:tcPr>
          <w:p w14:paraId="2B0816F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18 June - 13 July</w:t>
            </w:r>
          </w:p>
        </w:tc>
        <w:tc>
          <w:tcPr>
            <w:tcW w:w="992" w:type="dxa"/>
            <w:tcBorders>
              <w:top w:val="nil"/>
              <w:left w:val="nil"/>
              <w:bottom w:val="nil"/>
              <w:right w:val="nil"/>
            </w:tcBorders>
            <w:shd w:val="clear" w:color="auto" w:fill="auto"/>
            <w:noWrap/>
            <w:vAlign w:val="bottom"/>
            <w:hideMark/>
          </w:tcPr>
          <w:p w14:paraId="70666E6D"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inc</w:t>
            </w:r>
            <w:proofErr w:type="spellEnd"/>
            <w:r w:rsidRPr="00466A57">
              <w:rPr>
                <w:rFonts w:ascii="Times New Roman" w:eastAsia="Times New Roman" w:hAnsi="Times New Roman" w:cs="Times New Roman"/>
                <w:color w:val="000000"/>
                <w:sz w:val="20"/>
                <w:szCs w:val="20"/>
                <w:lang w:eastAsia="en-GB"/>
              </w:rPr>
              <w:t xml:space="preserve"> &amp; </w:t>
            </w:r>
            <w:proofErr w:type="spellStart"/>
            <w:r w:rsidRPr="00466A57">
              <w:rPr>
                <w:rFonts w:ascii="Times New Roman" w:eastAsia="Times New Roman" w:hAnsi="Times New Roman" w:cs="Times New Roman"/>
                <w:color w:val="000000"/>
                <w:sz w:val="20"/>
                <w:szCs w:val="20"/>
                <w:lang w:eastAsia="en-GB"/>
              </w:rPr>
              <w:t>cr</w:t>
            </w:r>
            <w:proofErr w:type="spellEnd"/>
          </w:p>
        </w:tc>
        <w:tc>
          <w:tcPr>
            <w:tcW w:w="1559" w:type="dxa"/>
            <w:tcBorders>
              <w:top w:val="nil"/>
              <w:left w:val="nil"/>
              <w:bottom w:val="nil"/>
              <w:right w:val="nil"/>
            </w:tcBorders>
            <w:shd w:val="clear" w:color="auto" w:fill="auto"/>
            <w:noWrap/>
            <w:vAlign w:val="bottom"/>
            <w:hideMark/>
          </w:tcPr>
          <w:p w14:paraId="24A7443C"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3FF1765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30 sec</w:t>
            </w:r>
          </w:p>
        </w:tc>
      </w:tr>
      <w:tr w:rsidR="00466A57" w:rsidRPr="00466A57" w14:paraId="525EDC26" w14:textId="77777777" w:rsidTr="00321BCD">
        <w:trPr>
          <w:trHeight w:val="294"/>
        </w:trPr>
        <w:tc>
          <w:tcPr>
            <w:tcW w:w="1418" w:type="dxa"/>
            <w:tcBorders>
              <w:top w:val="nil"/>
              <w:left w:val="nil"/>
              <w:bottom w:val="nil"/>
              <w:right w:val="nil"/>
            </w:tcBorders>
            <w:shd w:val="clear" w:color="auto" w:fill="auto"/>
            <w:noWrap/>
            <w:vAlign w:val="center"/>
            <w:hideMark/>
          </w:tcPr>
          <w:p w14:paraId="66120DE7"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Hornøya</w:t>
            </w:r>
            <w:proofErr w:type="spellEnd"/>
            <w:r w:rsidRPr="00466A57">
              <w:rPr>
                <w:rFonts w:ascii="Times New Roman" w:eastAsia="Times New Roman" w:hAnsi="Times New Roman" w:cs="Times New Roman"/>
                <w:color w:val="000000"/>
                <w:sz w:val="20"/>
                <w:szCs w:val="20"/>
                <w:lang w:eastAsia="en-GB"/>
              </w:rPr>
              <w:t xml:space="preserve"> 2012</w:t>
            </w:r>
          </w:p>
        </w:tc>
        <w:tc>
          <w:tcPr>
            <w:tcW w:w="850" w:type="dxa"/>
            <w:tcBorders>
              <w:top w:val="nil"/>
              <w:left w:val="nil"/>
              <w:bottom w:val="nil"/>
              <w:right w:val="nil"/>
            </w:tcBorders>
            <w:shd w:val="clear" w:color="auto" w:fill="auto"/>
            <w:noWrap/>
            <w:vAlign w:val="bottom"/>
            <w:hideMark/>
          </w:tcPr>
          <w:p w14:paraId="5DAC5432"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25 (27)</w:t>
            </w:r>
          </w:p>
        </w:tc>
        <w:tc>
          <w:tcPr>
            <w:tcW w:w="851" w:type="dxa"/>
            <w:tcBorders>
              <w:top w:val="nil"/>
              <w:left w:val="nil"/>
              <w:bottom w:val="nil"/>
              <w:right w:val="nil"/>
            </w:tcBorders>
            <w:vAlign w:val="bottom"/>
          </w:tcPr>
          <w:p w14:paraId="3726F6F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11/14</w:t>
            </w:r>
          </w:p>
        </w:tc>
        <w:tc>
          <w:tcPr>
            <w:tcW w:w="709" w:type="dxa"/>
            <w:tcBorders>
              <w:top w:val="nil"/>
              <w:left w:val="nil"/>
              <w:bottom w:val="nil"/>
              <w:right w:val="nil"/>
            </w:tcBorders>
            <w:shd w:val="clear" w:color="auto" w:fill="auto"/>
            <w:noWrap/>
            <w:vAlign w:val="bottom"/>
            <w:hideMark/>
          </w:tcPr>
          <w:p w14:paraId="6CDDB57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23</w:t>
            </w:r>
          </w:p>
        </w:tc>
        <w:tc>
          <w:tcPr>
            <w:tcW w:w="1701" w:type="dxa"/>
            <w:tcBorders>
              <w:top w:val="nil"/>
              <w:left w:val="nil"/>
              <w:bottom w:val="nil"/>
              <w:right w:val="nil"/>
            </w:tcBorders>
            <w:shd w:val="clear" w:color="auto" w:fill="auto"/>
            <w:noWrap/>
            <w:vAlign w:val="bottom"/>
            <w:hideMark/>
          </w:tcPr>
          <w:p w14:paraId="1087EF4D"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23 June - 10 July</w:t>
            </w:r>
          </w:p>
        </w:tc>
        <w:tc>
          <w:tcPr>
            <w:tcW w:w="992" w:type="dxa"/>
            <w:tcBorders>
              <w:top w:val="nil"/>
              <w:left w:val="nil"/>
              <w:bottom w:val="nil"/>
              <w:right w:val="nil"/>
            </w:tcBorders>
            <w:shd w:val="clear" w:color="auto" w:fill="auto"/>
            <w:noWrap/>
            <w:vAlign w:val="bottom"/>
            <w:hideMark/>
          </w:tcPr>
          <w:p w14:paraId="49F418B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34640F39"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7DA8DE23"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30 sec</w:t>
            </w:r>
          </w:p>
        </w:tc>
      </w:tr>
      <w:tr w:rsidR="00466A57" w:rsidRPr="00466A57" w14:paraId="64FDFB65" w14:textId="77777777" w:rsidTr="00321BCD">
        <w:trPr>
          <w:trHeight w:val="294"/>
        </w:trPr>
        <w:tc>
          <w:tcPr>
            <w:tcW w:w="1418" w:type="dxa"/>
            <w:tcBorders>
              <w:top w:val="nil"/>
              <w:left w:val="nil"/>
              <w:bottom w:val="nil"/>
              <w:right w:val="nil"/>
            </w:tcBorders>
            <w:shd w:val="clear" w:color="auto" w:fill="auto"/>
            <w:noWrap/>
            <w:vAlign w:val="center"/>
            <w:hideMark/>
          </w:tcPr>
          <w:p w14:paraId="1C308C54"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Røst</w:t>
            </w:r>
            <w:proofErr w:type="spellEnd"/>
            <w:r w:rsidRPr="00466A57">
              <w:rPr>
                <w:rFonts w:ascii="Times New Roman" w:eastAsia="Times New Roman" w:hAnsi="Times New Roman" w:cs="Times New Roman"/>
                <w:color w:val="000000"/>
                <w:sz w:val="20"/>
                <w:szCs w:val="20"/>
                <w:lang w:eastAsia="en-GB"/>
              </w:rPr>
              <w:t xml:space="preserve"> 2019</w:t>
            </w:r>
          </w:p>
        </w:tc>
        <w:tc>
          <w:tcPr>
            <w:tcW w:w="850" w:type="dxa"/>
            <w:tcBorders>
              <w:top w:val="nil"/>
              <w:left w:val="nil"/>
              <w:bottom w:val="nil"/>
              <w:right w:val="nil"/>
            </w:tcBorders>
            <w:shd w:val="clear" w:color="auto" w:fill="auto"/>
            <w:noWrap/>
            <w:vAlign w:val="bottom"/>
            <w:hideMark/>
          </w:tcPr>
          <w:p w14:paraId="0D8422EC"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7 (9)</w:t>
            </w:r>
          </w:p>
        </w:tc>
        <w:tc>
          <w:tcPr>
            <w:tcW w:w="851" w:type="dxa"/>
            <w:tcBorders>
              <w:top w:val="nil"/>
              <w:left w:val="nil"/>
              <w:bottom w:val="nil"/>
              <w:right w:val="nil"/>
            </w:tcBorders>
            <w:vAlign w:val="bottom"/>
          </w:tcPr>
          <w:p w14:paraId="213C7840"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2/5</w:t>
            </w:r>
          </w:p>
        </w:tc>
        <w:tc>
          <w:tcPr>
            <w:tcW w:w="709" w:type="dxa"/>
            <w:tcBorders>
              <w:top w:val="nil"/>
              <w:left w:val="nil"/>
              <w:bottom w:val="nil"/>
              <w:right w:val="nil"/>
            </w:tcBorders>
            <w:shd w:val="clear" w:color="auto" w:fill="auto"/>
            <w:noWrap/>
            <w:vAlign w:val="bottom"/>
            <w:hideMark/>
          </w:tcPr>
          <w:p w14:paraId="27DDF1C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0</w:t>
            </w:r>
          </w:p>
        </w:tc>
        <w:tc>
          <w:tcPr>
            <w:tcW w:w="1701" w:type="dxa"/>
            <w:tcBorders>
              <w:top w:val="nil"/>
              <w:left w:val="nil"/>
              <w:bottom w:val="nil"/>
              <w:right w:val="nil"/>
            </w:tcBorders>
            <w:shd w:val="clear" w:color="auto" w:fill="auto"/>
            <w:noWrap/>
            <w:vAlign w:val="bottom"/>
            <w:hideMark/>
          </w:tcPr>
          <w:p w14:paraId="08919140"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07 July - 14 Sept.</w:t>
            </w:r>
          </w:p>
        </w:tc>
        <w:tc>
          <w:tcPr>
            <w:tcW w:w="992" w:type="dxa"/>
            <w:tcBorders>
              <w:top w:val="nil"/>
              <w:left w:val="nil"/>
              <w:bottom w:val="nil"/>
              <w:right w:val="nil"/>
            </w:tcBorders>
            <w:shd w:val="clear" w:color="auto" w:fill="auto"/>
            <w:noWrap/>
            <w:vAlign w:val="bottom"/>
            <w:hideMark/>
          </w:tcPr>
          <w:p w14:paraId="537E06EF"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inc</w:t>
            </w:r>
            <w:proofErr w:type="spellEnd"/>
            <w:r w:rsidRPr="00466A57">
              <w:rPr>
                <w:rFonts w:ascii="Times New Roman" w:hAnsi="Times New Roman" w:cs="Times New Roman"/>
                <w:color w:val="000000"/>
                <w:sz w:val="20"/>
                <w:szCs w:val="20"/>
              </w:rPr>
              <w:t xml:space="preserve"> &amp; </w:t>
            </w: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24DCF1FE" w14:textId="074EB864"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Path</w:t>
            </w:r>
            <w:r w:rsidR="006014E8">
              <w:rPr>
                <w:rFonts w:ascii="Times New Roman" w:eastAsia="Times New Roman" w:hAnsi="Times New Roman" w:cs="Times New Roman"/>
                <w:color w:val="000000"/>
                <w:sz w:val="20"/>
                <w:szCs w:val="20"/>
                <w:lang w:eastAsia="en-GB"/>
              </w:rPr>
              <w:t>T</w:t>
            </w:r>
            <w:r w:rsidRPr="00466A57">
              <w:rPr>
                <w:rFonts w:ascii="Times New Roman" w:eastAsia="Times New Roman" w:hAnsi="Times New Roman" w:cs="Times New Roman"/>
                <w:color w:val="000000"/>
                <w:sz w:val="20"/>
                <w:szCs w:val="20"/>
                <w:lang w:eastAsia="en-GB"/>
              </w:rPr>
              <w:t>rack</w:t>
            </w:r>
            <w:proofErr w:type="spellEnd"/>
          </w:p>
        </w:tc>
        <w:tc>
          <w:tcPr>
            <w:tcW w:w="1276" w:type="dxa"/>
            <w:tcBorders>
              <w:top w:val="nil"/>
              <w:left w:val="nil"/>
              <w:bottom w:val="nil"/>
              <w:right w:val="nil"/>
            </w:tcBorders>
            <w:shd w:val="clear" w:color="auto" w:fill="auto"/>
            <w:noWrap/>
            <w:vAlign w:val="bottom"/>
            <w:hideMark/>
          </w:tcPr>
          <w:p w14:paraId="4B3C57B8"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&gt; 5 min</w:t>
            </w:r>
          </w:p>
        </w:tc>
      </w:tr>
      <w:tr w:rsidR="00466A57" w:rsidRPr="00466A57" w14:paraId="63C2BF4F" w14:textId="77777777" w:rsidTr="00321BCD">
        <w:trPr>
          <w:trHeight w:val="294"/>
        </w:trPr>
        <w:tc>
          <w:tcPr>
            <w:tcW w:w="1418" w:type="dxa"/>
            <w:tcBorders>
              <w:top w:val="nil"/>
              <w:left w:val="nil"/>
              <w:bottom w:val="nil"/>
              <w:right w:val="nil"/>
            </w:tcBorders>
            <w:shd w:val="clear" w:color="auto" w:fill="auto"/>
            <w:noWrap/>
            <w:vAlign w:val="center"/>
            <w:hideMark/>
          </w:tcPr>
          <w:p w14:paraId="7EA22B74"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Røst</w:t>
            </w:r>
            <w:proofErr w:type="spellEnd"/>
            <w:r w:rsidRPr="00466A57">
              <w:rPr>
                <w:rFonts w:ascii="Times New Roman" w:eastAsia="Times New Roman" w:hAnsi="Times New Roman" w:cs="Times New Roman"/>
                <w:color w:val="000000"/>
                <w:sz w:val="20"/>
                <w:szCs w:val="20"/>
                <w:lang w:eastAsia="en-GB"/>
              </w:rPr>
              <w:t xml:space="preserve"> 2020</w:t>
            </w:r>
          </w:p>
        </w:tc>
        <w:tc>
          <w:tcPr>
            <w:tcW w:w="850" w:type="dxa"/>
            <w:tcBorders>
              <w:top w:val="nil"/>
              <w:left w:val="nil"/>
              <w:bottom w:val="nil"/>
              <w:right w:val="nil"/>
            </w:tcBorders>
            <w:shd w:val="clear" w:color="auto" w:fill="auto"/>
            <w:noWrap/>
            <w:vAlign w:val="bottom"/>
            <w:hideMark/>
          </w:tcPr>
          <w:p w14:paraId="2E69F235"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 (7)</w:t>
            </w:r>
          </w:p>
        </w:tc>
        <w:tc>
          <w:tcPr>
            <w:tcW w:w="851" w:type="dxa"/>
            <w:tcBorders>
              <w:top w:val="nil"/>
              <w:left w:val="nil"/>
              <w:bottom w:val="nil"/>
              <w:right w:val="nil"/>
            </w:tcBorders>
            <w:vAlign w:val="bottom"/>
          </w:tcPr>
          <w:p w14:paraId="317DB8D7"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0/3</w:t>
            </w:r>
          </w:p>
        </w:tc>
        <w:tc>
          <w:tcPr>
            <w:tcW w:w="709" w:type="dxa"/>
            <w:tcBorders>
              <w:top w:val="nil"/>
              <w:left w:val="nil"/>
              <w:bottom w:val="nil"/>
              <w:right w:val="nil"/>
            </w:tcBorders>
            <w:shd w:val="clear" w:color="auto" w:fill="auto"/>
            <w:noWrap/>
            <w:vAlign w:val="bottom"/>
            <w:hideMark/>
          </w:tcPr>
          <w:p w14:paraId="3F28E4ED"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0</w:t>
            </w:r>
          </w:p>
        </w:tc>
        <w:tc>
          <w:tcPr>
            <w:tcW w:w="1701" w:type="dxa"/>
            <w:tcBorders>
              <w:top w:val="nil"/>
              <w:left w:val="nil"/>
              <w:bottom w:val="nil"/>
              <w:right w:val="nil"/>
            </w:tcBorders>
            <w:shd w:val="clear" w:color="auto" w:fill="auto"/>
            <w:noWrap/>
            <w:vAlign w:val="bottom"/>
            <w:hideMark/>
          </w:tcPr>
          <w:p w14:paraId="1EE3234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23 June - 14 July</w:t>
            </w:r>
          </w:p>
        </w:tc>
        <w:tc>
          <w:tcPr>
            <w:tcW w:w="992" w:type="dxa"/>
            <w:tcBorders>
              <w:top w:val="nil"/>
              <w:left w:val="nil"/>
              <w:bottom w:val="nil"/>
              <w:right w:val="nil"/>
            </w:tcBorders>
            <w:shd w:val="clear" w:color="auto" w:fill="auto"/>
            <w:noWrap/>
            <w:vAlign w:val="bottom"/>
            <w:hideMark/>
          </w:tcPr>
          <w:p w14:paraId="0ACC2F36"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inc</w:t>
            </w:r>
            <w:proofErr w:type="spellEnd"/>
            <w:r w:rsidRPr="00466A57">
              <w:rPr>
                <w:rFonts w:ascii="Times New Roman" w:hAnsi="Times New Roman" w:cs="Times New Roman"/>
                <w:color w:val="000000"/>
                <w:sz w:val="20"/>
                <w:szCs w:val="20"/>
              </w:rPr>
              <w:t xml:space="preserve"> &amp; </w:t>
            </w: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563BDFBE" w14:textId="3167EC31"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Path</w:t>
            </w:r>
            <w:r w:rsidR="006014E8">
              <w:rPr>
                <w:rFonts w:ascii="Times New Roman" w:eastAsia="Times New Roman" w:hAnsi="Times New Roman" w:cs="Times New Roman"/>
                <w:color w:val="000000"/>
                <w:sz w:val="20"/>
                <w:szCs w:val="20"/>
                <w:lang w:eastAsia="en-GB"/>
              </w:rPr>
              <w:t>T</w:t>
            </w:r>
            <w:r w:rsidRPr="00466A57">
              <w:rPr>
                <w:rFonts w:ascii="Times New Roman" w:eastAsia="Times New Roman" w:hAnsi="Times New Roman" w:cs="Times New Roman"/>
                <w:color w:val="000000"/>
                <w:sz w:val="20"/>
                <w:szCs w:val="20"/>
                <w:lang w:eastAsia="en-GB"/>
              </w:rPr>
              <w:t>rack</w:t>
            </w:r>
            <w:proofErr w:type="spellEnd"/>
          </w:p>
        </w:tc>
        <w:tc>
          <w:tcPr>
            <w:tcW w:w="1276" w:type="dxa"/>
            <w:tcBorders>
              <w:top w:val="nil"/>
              <w:left w:val="nil"/>
              <w:bottom w:val="nil"/>
              <w:right w:val="nil"/>
            </w:tcBorders>
            <w:shd w:val="clear" w:color="auto" w:fill="auto"/>
            <w:noWrap/>
            <w:vAlign w:val="bottom"/>
            <w:hideMark/>
          </w:tcPr>
          <w:p w14:paraId="52034D8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&gt; 5 min</w:t>
            </w:r>
          </w:p>
        </w:tc>
      </w:tr>
      <w:tr w:rsidR="00466A57" w:rsidRPr="00466A57" w14:paraId="2817892C" w14:textId="77777777" w:rsidTr="00321BCD">
        <w:trPr>
          <w:trHeight w:val="294"/>
        </w:trPr>
        <w:tc>
          <w:tcPr>
            <w:tcW w:w="1418" w:type="dxa"/>
            <w:tcBorders>
              <w:top w:val="nil"/>
              <w:left w:val="nil"/>
              <w:bottom w:val="nil"/>
              <w:right w:val="nil"/>
            </w:tcBorders>
            <w:shd w:val="clear" w:color="auto" w:fill="auto"/>
            <w:noWrap/>
            <w:vAlign w:val="center"/>
            <w:hideMark/>
          </w:tcPr>
          <w:p w14:paraId="41323688"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2011</w:t>
            </w:r>
          </w:p>
        </w:tc>
        <w:tc>
          <w:tcPr>
            <w:tcW w:w="850" w:type="dxa"/>
            <w:tcBorders>
              <w:top w:val="nil"/>
              <w:left w:val="nil"/>
              <w:bottom w:val="nil"/>
              <w:right w:val="nil"/>
            </w:tcBorders>
            <w:shd w:val="clear" w:color="auto" w:fill="auto"/>
            <w:noWrap/>
            <w:vAlign w:val="bottom"/>
            <w:hideMark/>
          </w:tcPr>
          <w:p w14:paraId="3E62CA69"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46 (69)</w:t>
            </w:r>
          </w:p>
        </w:tc>
        <w:tc>
          <w:tcPr>
            <w:tcW w:w="851" w:type="dxa"/>
            <w:tcBorders>
              <w:top w:val="nil"/>
              <w:left w:val="nil"/>
              <w:bottom w:val="nil"/>
              <w:right w:val="nil"/>
            </w:tcBorders>
            <w:vAlign w:val="bottom"/>
          </w:tcPr>
          <w:p w14:paraId="6EFBF12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24/22</w:t>
            </w:r>
          </w:p>
        </w:tc>
        <w:tc>
          <w:tcPr>
            <w:tcW w:w="709" w:type="dxa"/>
            <w:tcBorders>
              <w:top w:val="nil"/>
              <w:left w:val="nil"/>
              <w:bottom w:val="nil"/>
              <w:right w:val="nil"/>
            </w:tcBorders>
            <w:shd w:val="clear" w:color="auto" w:fill="auto"/>
            <w:noWrap/>
            <w:vAlign w:val="bottom"/>
            <w:hideMark/>
          </w:tcPr>
          <w:p w14:paraId="525FBBFD"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9</w:t>
            </w:r>
          </w:p>
        </w:tc>
        <w:tc>
          <w:tcPr>
            <w:tcW w:w="1701" w:type="dxa"/>
            <w:tcBorders>
              <w:top w:val="nil"/>
              <w:left w:val="nil"/>
              <w:bottom w:val="nil"/>
              <w:right w:val="nil"/>
            </w:tcBorders>
            <w:shd w:val="clear" w:color="auto" w:fill="auto"/>
            <w:noWrap/>
            <w:vAlign w:val="bottom"/>
            <w:hideMark/>
          </w:tcPr>
          <w:p w14:paraId="3DBBA9C2"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08 June - 16 July</w:t>
            </w:r>
          </w:p>
        </w:tc>
        <w:tc>
          <w:tcPr>
            <w:tcW w:w="992" w:type="dxa"/>
            <w:tcBorders>
              <w:top w:val="nil"/>
              <w:left w:val="nil"/>
              <w:bottom w:val="nil"/>
              <w:right w:val="nil"/>
            </w:tcBorders>
            <w:shd w:val="clear" w:color="auto" w:fill="auto"/>
            <w:noWrap/>
            <w:vAlign w:val="bottom"/>
            <w:hideMark/>
          </w:tcPr>
          <w:p w14:paraId="636C50F0"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inc</w:t>
            </w:r>
            <w:proofErr w:type="spellEnd"/>
            <w:r w:rsidRPr="00466A57">
              <w:rPr>
                <w:rFonts w:ascii="Times New Roman" w:hAnsi="Times New Roman" w:cs="Times New Roman"/>
                <w:color w:val="000000"/>
                <w:sz w:val="20"/>
                <w:szCs w:val="20"/>
              </w:rPr>
              <w:t xml:space="preserve"> &amp; </w:t>
            </w: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4D6A02BE"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76F82104"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60AC98B6" w14:textId="77777777" w:rsidTr="00321BCD">
        <w:trPr>
          <w:trHeight w:val="294"/>
        </w:trPr>
        <w:tc>
          <w:tcPr>
            <w:tcW w:w="1418" w:type="dxa"/>
            <w:tcBorders>
              <w:top w:val="nil"/>
              <w:left w:val="nil"/>
              <w:bottom w:val="nil"/>
              <w:right w:val="nil"/>
            </w:tcBorders>
            <w:shd w:val="clear" w:color="auto" w:fill="auto"/>
            <w:noWrap/>
            <w:vAlign w:val="center"/>
            <w:hideMark/>
          </w:tcPr>
          <w:p w14:paraId="29F6140F"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2012</w:t>
            </w:r>
          </w:p>
        </w:tc>
        <w:tc>
          <w:tcPr>
            <w:tcW w:w="850" w:type="dxa"/>
            <w:tcBorders>
              <w:top w:val="nil"/>
              <w:left w:val="nil"/>
              <w:bottom w:val="nil"/>
              <w:right w:val="nil"/>
            </w:tcBorders>
            <w:shd w:val="clear" w:color="auto" w:fill="auto"/>
            <w:noWrap/>
            <w:vAlign w:val="bottom"/>
            <w:hideMark/>
          </w:tcPr>
          <w:p w14:paraId="606C4A54"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46 (49)</w:t>
            </w:r>
          </w:p>
        </w:tc>
        <w:tc>
          <w:tcPr>
            <w:tcW w:w="851" w:type="dxa"/>
            <w:tcBorders>
              <w:top w:val="nil"/>
              <w:left w:val="nil"/>
              <w:bottom w:val="nil"/>
              <w:right w:val="nil"/>
            </w:tcBorders>
            <w:vAlign w:val="bottom"/>
          </w:tcPr>
          <w:p w14:paraId="356C7246"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24/22</w:t>
            </w:r>
          </w:p>
        </w:tc>
        <w:tc>
          <w:tcPr>
            <w:tcW w:w="709" w:type="dxa"/>
            <w:tcBorders>
              <w:top w:val="nil"/>
              <w:left w:val="nil"/>
              <w:bottom w:val="nil"/>
              <w:right w:val="nil"/>
            </w:tcBorders>
            <w:shd w:val="clear" w:color="auto" w:fill="auto"/>
            <w:noWrap/>
            <w:vAlign w:val="bottom"/>
            <w:hideMark/>
          </w:tcPr>
          <w:p w14:paraId="1C68C7A4"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10</w:t>
            </w:r>
          </w:p>
        </w:tc>
        <w:tc>
          <w:tcPr>
            <w:tcW w:w="1701" w:type="dxa"/>
            <w:tcBorders>
              <w:top w:val="nil"/>
              <w:left w:val="nil"/>
              <w:bottom w:val="nil"/>
              <w:right w:val="nil"/>
            </w:tcBorders>
            <w:shd w:val="clear" w:color="auto" w:fill="auto"/>
            <w:noWrap/>
            <w:vAlign w:val="bottom"/>
            <w:hideMark/>
          </w:tcPr>
          <w:p w14:paraId="7ABF9ABE"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28 June - 15 July</w:t>
            </w:r>
          </w:p>
        </w:tc>
        <w:tc>
          <w:tcPr>
            <w:tcW w:w="992" w:type="dxa"/>
            <w:tcBorders>
              <w:top w:val="nil"/>
              <w:left w:val="nil"/>
              <w:bottom w:val="nil"/>
              <w:right w:val="nil"/>
            </w:tcBorders>
            <w:shd w:val="clear" w:color="auto" w:fill="auto"/>
            <w:noWrap/>
            <w:vAlign w:val="bottom"/>
            <w:hideMark/>
          </w:tcPr>
          <w:p w14:paraId="23A065C2"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5B6C8B55"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6E2A1D22"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2CFC2CDD" w14:textId="77777777" w:rsidTr="00321BCD">
        <w:trPr>
          <w:trHeight w:val="294"/>
        </w:trPr>
        <w:tc>
          <w:tcPr>
            <w:tcW w:w="1418" w:type="dxa"/>
            <w:tcBorders>
              <w:top w:val="nil"/>
              <w:left w:val="nil"/>
              <w:bottom w:val="nil"/>
              <w:right w:val="nil"/>
            </w:tcBorders>
            <w:shd w:val="clear" w:color="auto" w:fill="auto"/>
            <w:noWrap/>
            <w:vAlign w:val="center"/>
            <w:hideMark/>
          </w:tcPr>
          <w:p w14:paraId="586B6598"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2013</w:t>
            </w:r>
          </w:p>
        </w:tc>
        <w:tc>
          <w:tcPr>
            <w:tcW w:w="850" w:type="dxa"/>
            <w:tcBorders>
              <w:top w:val="nil"/>
              <w:left w:val="nil"/>
              <w:bottom w:val="nil"/>
              <w:right w:val="nil"/>
            </w:tcBorders>
            <w:shd w:val="clear" w:color="auto" w:fill="auto"/>
            <w:noWrap/>
            <w:vAlign w:val="bottom"/>
            <w:hideMark/>
          </w:tcPr>
          <w:p w14:paraId="2B254C24"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34 (49)</w:t>
            </w:r>
          </w:p>
        </w:tc>
        <w:tc>
          <w:tcPr>
            <w:tcW w:w="851" w:type="dxa"/>
            <w:tcBorders>
              <w:top w:val="nil"/>
              <w:left w:val="nil"/>
              <w:bottom w:val="nil"/>
              <w:right w:val="nil"/>
            </w:tcBorders>
            <w:vAlign w:val="bottom"/>
          </w:tcPr>
          <w:p w14:paraId="50E6C556"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16/18</w:t>
            </w:r>
          </w:p>
        </w:tc>
        <w:tc>
          <w:tcPr>
            <w:tcW w:w="709" w:type="dxa"/>
            <w:tcBorders>
              <w:top w:val="nil"/>
              <w:left w:val="nil"/>
              <w:bottom w:val="nil"/>
              <w:right w:val="nil"/>
            </w:tcBorders>
            <w:shd w:val="clear" w:color="auto" w:fill="auto"/>
            <w:noWrap/>
            <w:vAlign w:val="bottom"/>
            <w:hideMark/>
          </w:tcPr>
          <w:p w14:paraId="402D604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34</w:t>
            </w:r>
          </w:p>
        </w:tc>
        <w:tc>
          <w:tcPr>
            <w:tcW w:w="1701" w:type="dxa"/>
            <w:tcBorders>
              <w:top w:val="nil"/>
              <w:left w:val="nil"/>
              <w:bottom w:val="nil"/>
              <w:right w:val="nil"/>
            </w:tcBorders>
            <w:shd w:val="clear" w:color="auto" w:fill="auto"/>
            <w:noWrap/>
            <w:vAlign w:val="bottom"/>
            <w:hideMark/>
          </w:tcPr>
          <w:p w14:paraId="27D3CDE0"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 xml:space="preserve">22 </w:t>
            </w:r>
            <w:proofErr w:type="spellStart"/>
            <w:r w:rsidRPr="00466A57">
              <w:rPr>
                <w:rFonts w:ascii="Times New Roman" w:eastAsia="Times New Roman" w:hAnsi="Times New Roman" w:cs="Times New Roman"/>
                <w:color w:val="000000"/>
                <w:sz w:val="20"/>
                <w:szCs w:val="20"/>
                <w:lang w:eastAsia="en-GB"/>
              </w:rPr>
              <w:t>june</w:t>
            </w:r>
            <w:proofErr w:type="spellEnd"/>
            <w:r w:rsidRPr="00466A57">
              <w:rPr>
                <w:rFonts w:ascii="Times New Roman" w:eastAsia="Times New Roman" w:hAnsi="Times New Roman" w:cs="Times New Roman"/>
                <w:color w:val="000000"/>
                <w:sz w:val="20"/>
                <w:szCs w:val="20"/>
                <w:lang w:eastAsia="en-GB"/>
              </w:rPr>
              <w:t xml:space="preserve"> - 15 July</w:t>
            </w:r>
          </w:p>
        </w:tc>
        <w:tc>
          <w:tcPr>
            <w:tcW w:w="992" w:type="dxa"/>
            <w:tcBorders>
              <w:top w:val="nil"/>
              <w:left w:val="nil"/>
              <w:bottom w:val="nil"/>
              <w:right w:val="nil"/>
            </w:tcBorders>
            <w:shd w:val="clear" w:color="auto" w:fill="auto"/>
            <w:noWrap/>
            <w:vAlign w:val="bottom"/>
            <w:hideMark/>
          </w:tcPr>
          <w:p w14:paraId="038DDFCC"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74CF4B48"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4F87EF82"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62761B67" w14:textId="77777777" w:rsidTr="00321BCD">
        <w:trPr>
          <w:trHeight w:val="294"/>
        </w:trPr>
        <w:tc>
          <w:tcPr>
            <w:tcW w:w="1418" w:type="dxa"/>
            <w:tcBorders>
              <w:top w:val="nil"/>
              <w:left w:val="nil"/>
              <w:bottom w:val="nil"/>
              <w:right w:val="nil"/>
            </w:tcBorders>
            <w:shd w:val="clear" w:color="auto" w:fill="auto"/>
            <w:noWrap/>
            <w:vAlign w:val="center"/>
            <w:hideMark/>
          </w:tcPr>
          <w:p w14:paraId="6151DD92"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2014</w:t>
            </w:r>
          </w:p>
        </w:tc>
        <w:tc>
          <w:tcPr>
            <w:tcW w:w="850" w:type="dxa"/>
            <w:tcBorders>
              <w:top w:val="nil"/>
              <w:left w:val="nil"/>
              <w:bottom w:val="nil"/>
              <w:right w:val="nil"/>
            </w:tcBorders>
            <w:shd w:val="clear" w:color="auto" w:fill="auto"/>
            <w:noWrap/>
            <w:vAlign w:val="bottom"/>
            <w:hideMark/>
          </w:tcPr>
          <w:p w14:paraId="1CAE083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55 (79)</w:t>
            </w:r>
          </w:p>
        </w:tc>
        <w:tc>
          <w:tcPr>
            <w:tcW w:w="851" w:type="dxa"/>
            <w:tcBorders>
              <w:top w:val="nil"/>
              <w:left w:val="nil"/>
              <w:bottom w:val="nil"/>
              <w:right w:val="nil"/>
            </w:tcBorders>
            <w:vAlign w:val="bottom"/>
          </w:tcPr>
          <w:p w14:paraId="5B7E58E8"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25/30</w:t>
            </w:r>
          </w:p>
        </w:tc>
        <w:tc>
          <w:tcPr>
            <w:tcW w:w="709" w:type="dxa"/>
            <w:tcBorders>
              <w:top w:val="nil"/>
              <w:left w:val="nil"/>
              <w:bottom w:val="nil"/>
              <w:right w:val="nil"/>
            </w:tcBorders>
            <w:shd w:val="clear" w:color="auto" w:fill="auto"/>
            <w:noWrap/>
            <w:vAlign w:val="bottom"/>
            <w:hideMark/>
          </w:tcPr>
          <w:p w14:paraId="1925B332"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40</w:t>
            </w:r>
          </w:p>
        </w:tc>
        <w:tc>
          <w:tcPr>
            <w:tcW w:w="1701" w:type="dxa"/>
            <w:tcBorders>
              <w:top w:val="nil"/>
              <w:left w:val="nil"/>
              <w:bottom w:val="nil"/>
              <w:right w:val="nil"/>
            </w:tcBorders>
            <w:shd w:val="clear" w:color="auto" w:fill="auto"/>
            <w:noWrap/>
            <w:vAlign w:val="bottom"/>
            <w:hideMark/>
          </w:tcPr>
          <w:p w14:paraId="565842C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11 June - 14 July</w:t>
            </w:r>
          </w:p>
        </w:tc>
        <w:tc>
          <w:tcPr>
            <w:tcW w:w="992" w:type="dxa"/>
            <w:tcBorders>
              <w:top w:val="nil"/>
              <w:left w:val="nil"/>
              <w:bottom w:val="nil"/>
              <w:right w:val="nil"/>
            </w:tcBorders>
            <w:shd w:val="clear" w:color="auto" w:fill="auto"/>
            <w:noWrap/>
            <w:vAlign w:val="bottom"/>
            <w:hideMark/>
          </w:tcPr>
          <w:p w14:paraId="1305CBC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inc</w:t>
            </w:r>
            <w:proofErr w:type="spellEnd"/>
            <w:r w:rsidRPr="00466A57">
              <w:rPr>
                <w:rFonts w:ascii="Times New Roman" w:hAnsi="Times New Roman" w:cs="Times New Roman"/>
                <w:color w:val="000000"/>
                <w:sz w:val="20"/>
                <w:szCs w:val="20"/>
              </w:rPr>
              <w:t xml:space="preserve"> &amp; </w:t>
            </w: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6067F0E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0E90C22E"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333CF497" w14:textId="77777777" w:rsidTr="00321BCD">
        <w:trPr>
          <w:trHeight w:val="294"/>
        </w:trPr>
        <w:tc>
          <w:tcPr>
            <w:tcW w:w="1418" w:type="dxa"/>
            <w:tcBorders>
              <w:top w:val="nil"/>
              <w:left w:val="nil"/>
              <w:bottom w:val="nil"/>
              <w:right w:val="nil"/>
            </w:tcBorders>
            <w:shd w:val="clear" w:color="auto" w:fill="auto"/>
            <w:noWrap/>
            <w:vAlign w:val="center"/>
            <w:hideMark/>
          </w:tcPr>
          <w:p w14:paraId="68061D33"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2015</w:t>
            </w:r>
          </w:p>
        </w:tc>
        <w:tc>
          <w:tcPr>
            <w:tcW w:w="850" w:type="dxa"/>
            <w:tcBorders>
              <w:top w:val="nil"/>
              <w:left w:val="nil"/>
              <w:bottom w:val="nil"/>
              <w:right w:val="nil"/>
            </w:tcBorders>
            <w:shd w:val="clear" w:color="auto" w:fill="auto"/>
            <w:noWrap/>
            <w:vAlign w:val="bottom"/>
            <w:hideMark/>
          </w:tcPr>
          <w:p w14:paraId="4D9B251D"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29 (32)</w:t>
            </w:r>
          </w:p>
        </w:tc>
        <w:tc>
          <w:tcPr>
            <w:tcW w:w="851" w:type="dxa"/>
            <w:tcBorders>
              <w:top w:val="nil"/>
              <w:left w:val="nil"/>
              <w:bottom w:val="nil"/>
              <w:right w:val="nil"/>
            </w:tcBorders>
            <w:vAlign w:val="bottom"/>
          </w:tcPr>
          <w:p w14:paraId="53EB9F7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13/16</w:t>
            </w:r>
          </w:p>
        </w:tc>
        <w:tc>
          <w:tcPr>
            <w:tcW w:w="709" w:type="dxa"/>
            <w:tcBorders>
              <w:top w:val="nil"/>
              <w:left w:val="nil"/>
              <w:bottom w:val="nil"/>
              <w:right w:val="nil"/>
            </w:tcBorders>
            <w:shd w:val="clear" w:color="auto" w:fill="auto"/>
            <w:noWrap/>
            <w:vAlign w:val="bottom"/>
            <w:hideMark/>
          </w:tcPr>
          <w:p w14:paraId="1151F246"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29</w:t>
            </w:r>
          </w:p>
        </w:tc>
        <w:tc>
          <w:tcPr>
            <w:tcW w:w="1701" w:type="dxa"/>
            <w:tcBorders>
              <w:top w:val="nil"/>
              <w:left w:val="nil"/>
              <w:bottom w:val="nil"/>
              <w:right w:val="nil"/>
            </w:tcBorders>
            <w:shd w:val="clear" w:color="auto" w:fill="auto"/>
            <w:noWrap/>
            <w:vAlign w:val="bottom"/>
            <w:hideMark/>
          </w:tcPr>
          <w:p w14:paraId="0FC830F0"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22 June - 14 July</w:t>
            </w:r>
          </w:p>
        </w:tc>
        <w:tc>
          <w:tcPr>
            <w:tcW w:w="992" w:type="dxa"/>
            <w:tcBorders>
              <w:top w:val="nil"/>
              <w:left w:val="nil"/>
              <w:bottom w:val="nil"/>
              <w:right w:val="nil"/>
            </w:tcBorders>
            <w:shd w:val="clear" w:color="auto" w:fill="auto"/>
            <w:noWrap/>
            <w:vAlign w:val="bottom"/>
            <w:hideMark/>
          </w:tcPr>
          <w:p w14:paraId="0E0A21EF"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35C490E3"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50F71DBE"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121633EE" w14:textId="77777777" w:rsidTr="00321BCD">
        <w:trPr>
          <w:trHeight w:val="294"/>
        </w:trPr>
        <w:tc>
          <w:tcPr>
            <w:tcW w:w="1418" w:type="dxa"/>
            <w:tcBorders>
              <w:top w:val="nil"/>
              <w:left w:val="nil"/>
              <w:bottom w:val="nil"/>
              <w:right w:val="nil"/>
            </w:tcBorders>
            <w:shd w:val="clear" w:color="auto" w:fill="auto"/>
            <w:noWrap/>
            <w:vAlign w:val="center"/>
            <w:hideMark/>
          </w:tcPr>
          <w:p w14:paraId="44801448"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2016</w:t>
            </w:r>
          </w:p>
        </w:tc>
        <w:tc>
          <w:tcPr>
            <w:tcW w:w="850" w:type="dxa"/>
            <w:tcBorders>
              <w:top w:val="nil"/>
              <w:left w:val="nil"/>
              <w:bottom w:val="nil"/>
              <w:right w:val="nil"/>
            </w:tcBorders>
            <w:shd w:val="clear" w:color="auto" w:fill="auto"/>
            <w:noWrap/>
            <w:vAlign w:val="bottom"/>
            <w:hideMark/>
          </w:tcPr>
          <w:p w14:paraId="0096D65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35 (58)</w:t>
            </w:r>
          </w:p>
        </w:tc>
        <w:tc>
          <w:tcPr>
            <w:tcW w:w="851" w:type="dxa"/>
            <w:tcBorders>
              <w:top w:val="nil"/>
              <w:left w:val="nil"/>
              <w:bottom w:val="nil"/>
              <w:right w:val="nil"/>
            </w:tcBorders>
            <w:vAlign w:val="bottom"/>
          </w:tcPr>
          <w:p w14:paraId="35A891D5"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14/21</w:t>
            </w:r>
          </w:p>
        </w:tc>
        <w:tc>
          <w:tcPr>
            <w:tcW w:w="709" w:type="dxa"/>
            <w:tcBorders>
              <w:top w:val="nil"/>
              <w:left w:val="nil"/>
              <w:bottom w:val="nil"/>
              <w:right w:val="nil"/>
            </w:tcBorders>
            <w:shd w:val="clear" w:color="auto" w:fill="auto"/>
            <w:noWrap/>
            <w:vAlign w:val="bottom"/>
            <w:hideMark/>
          </w:tcPr>
          <w:p w14:paraId="1EEF58E5"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26</w:t>
            </w:r>
          </w:p>
        </w:tc>
        <w:tc>
          <w:tcPr>
            <w:tcW w:w="1701" w:type="dxa"/>
            <w:tcBorders>
              <w:top w:val="nil"/>
              <w:left w:val="nil"/>
              <w:bottom w:val="nil"/>
              <w:right w:val="nil"/>
            </w:tcBorders>
            <w:shd w:val="clear" w:color="auto" w:fill="auto"/>
            <w:noWrap/>
            <w:vAlign w:val="bottom"/>
            <w:hideMark/>
          </w:tcPr>
          <w:p w14:paraId="5F32173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22 June - 14 July</w:t>
            </w:r>
          </w:p>
        </w:tc>
        <w:tc>
          <w:tcPr>
            <w:tcW w:w="992" w:type="dxa"/>
            <w:tcBorders>
              <w:top w:val="nil"/>
              <w:left w:val="nil"/>
              <w:bottom w:val="nil"/>
              <w:right w:val="nil"/>
            </w:tcBorders>
            <w:shd w:val="clear" w:color="auto" w:fill="auto"/>
            <w:noWrap/>
            <w:vAlign w:val="bottom"/>
            <w:hideMark/>
          </w:tcPr>
          <w:p w14:paraId="1FB09004"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53919B6E"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1404AAB9"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739EB18E" w14:textId="77777777" w:rsidTr="00321BCD">
        <w:trPr>
          <w:trHeight w:val="294"/>
        </w:trPr>
        <w:tc>
          <w:tcPr>
            <w:tcW w:w="1418" w:type="dxa"/>
            <w:tcBorders>
              <w:top w:val="nil"/>
              <w:left w:val="nil"/>
              <w:bottom w:val="nil"/>
              <w:right w:val="nil"/>
            </w:tcBorders>
            <w:shd w:val="clear" w:color="auto" w:fill="auto"/>
            <w:noWrap/>
            <w:vAlign w:val="center"/>
            <w:hideMark/>
          </w:tcPr>
          <w:p w14:paraId="78D2F831"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2017</w:t>
            </w:r>
          </w:p>
        </w:tc>
        <w:tc>
          <w:tcPr>
            <w:tcW w:w="850" w:type="dxa"/>
            <w:tcBorders>
              <w:top w:val="nil"/>
              <w:left w:val="nil"/>
              <w:bottom w:val="nil"/>
              <w:right w:val="nil"/>
            </w:tcBorders>
            <w:shd w:val="clear" w:color="auto" w:fill="auto"/>
            <w:noWrap/>
            <w:vAlign w:val="bottom"/>
            <w:hideMark/>
          </w:tcPr>
          <w:p w14:paraId="50885B9F"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58 (62)</w:t>
            </w:r>
          </w:p>
        </w:tc>
        <w:tc>
          <w:tcPr>
            <w:tcW w:w="851" w:type="dxa"/>
            <w:tcBorders>
              <w:top w:val="nil"/>
              <w:left w:val="nil"/>
              <w:bottom w:val="nil"/>
              <w:right w:val="nil"/>
            </w:tcBorders>
            <w:vAlign w:val="bottom"/>
          </w:tcPr>
          <w:p w14:paraId="1A2FCB4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27/31</w:t>
            </w:r>
          </w:p>
        </w:tc>
        <w:tc>
          <w:tcPr>
            <w:tcW w:w="709" w:type="dxa"/>
            <w:tcBorders>
              <w:top w:val="nil"/>
              <w:left w:val="nil"/>
              <w:bottom w:val="nil"/>
              <w:right w:val="nil"/>
            </w:tcBorders>
            <w:shd w:val="clear" w:color="auto" w:fill="auto"/>
            <w:noWrap/>
            <w:vAlign w:val="bottom"/>
            <w:hideMark/>
          </w:tcPr>
          <w:p w14:paraId="36969845"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58</w:t>
            </w:r>
          </w:p>
        </w:tc>
        <w:tc>
          <w:tcPr>
            <w:tcW w:w="1701" w:type="dxa"/>
            <w:tcBorders>
              <w:top w:val="nil"/>
              <w:left w:val="nil"/>
              <w:bottom w:val="nil"/>
              <w:right w:val="nil"/>
            </w:tcBorders>
            <w:shd w:val="clear" w:color="auto" w:fill="auto"/>
            <w:noWrap/>
            <w:vAlign w:val="bottom"/>
            <w:hideMark/>
          </w:tcPr>
          <w:p w14:paraId="4A5C665C"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29 June - 13 July</w:t>
            </w:r>
          </w:p>
        </w:tc>
        <w:tc>
          <w:tcPr>
            <w:tcW w:w="992" w:type="dxa"/>
            <w:tcBorders>
              <w:top w:val="nil"/>
              <w:left w:val="nil"/>
              <w:bottom w:val="nil"/>
              <w:right w:val="nil"/>
            </w:tcBorders>
            <w:shd w:val="clear" w:color="auto" w:fill="auto"/>
            <w:noWrap/>
            <w:vAlign w:val="bottom"/>
            <w:hideMark/>
          </w:tcPr>
          <w:p w14:paraId="55CFA259"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199422C0"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6305E13C"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72BF7520" w14:textId="77777777" w:rsidTr="00321BCD">
        <w:trPr>
          <w:trHeight w:val="294"/>
        </w:trPr>
        <w:tc>
          <w:tcPr>
            <w:tcW w:w="1418" w:type="dxa"/>
            <w:tcBorders>
              <w:top w:val="nil"/>
              <w:left w:val="nil"/>
              <w:bottom w:val="nil"/>
              <w:right w:val="nil"/>
            </w:tcBorders>
            <w:shd w:val="clear" w:color="auto" w:fill="auto"/>
            <w:noWrap/>
            <w:vAlign w:val="center"/>
            <w:hideMark/>
          </w:tcPr>
          <w:p w14:paraId="2A0E90F8"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2018</w:t>
            </w:r>
          </w:p>
        </w:tc>
        <w:tc>
          <w:tcPr>
            <w:tcW w:w="850" w:type="dxa"/>
            <w:tcBorders>
              <w:top w:val="nil"/>
              <w:left w:val="nil"/>
              <w:bottom w:val="nil"/>
              <w:right w:val="nil"/>
            </w:tcBorders>
            <w:shd w:val="clear" w:color="auto" w:fill="auto"/>
            <w:noWrap/>
            <w:vAlign w:val="bottom"/>
            <w:hideMark/>
          </w:tcPr>
          <w:p w14:paraId="0BDC41A7"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40 (48)</w:t>
            </w:r>
          </w:p>
        </w:tc>
        <w:tc>
          <w:tcPr>
            <w:tcW w:w="851" w:type="dxa"/>
            <w:tcBorders>
              <w:top w:val="nil"/>
              <w:left w:val="nil"/>
              <w:bottom w:val="nil"/>
              <w:right w:val="nil"/>
            </w:tcBorders>
            <w:vAlign w:val="bottom"/>
          </w:tcPr>
          <w:p w14:paraId="1BCF690E"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18/22</w:t>
            </w:r>
          </w:p>
        </w:tc>
        <w:tc>
          <w:tcPr>
            <w:tcW w:w="709" w:type="dxa"/>
            <w:tcBorders>
              <w:top w:val="nil"/>
              <w:left w:val="nil"/>
              <w:bottom w:val="nil"/>
              <w:right w:val="nil"/>
            </w:tcBorders>
            <w:shd w:val="clear" w:color="auto" w:fill="auto"/>
            <w:noWrap/>
            <w:vAlign w:val="bottom"/>
            <w:hideMark/>
          </w:tcPr>
          <w:p w14:paraId="7EFDF933"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40</w:t>
            </w:r>
          </w:p>
        </w:tc>
        <w:tc>
          <w:tcPr>
            <w:tcW w:w="1701" w:type="dxa"/>
            <w:tcBorders>
              <w:top w:val="nil"/>
              <w:left w:val="nil"/>
              <w:bottom w:val="nil"/>
              <w:right w:val="nil"/>
            </w:tcBorders>
            <w:shd w:val="clear" w:color="auto" w:fill="auto"/>
            <w:noWrap/>
            <w:vAlign w:val="bottom"/>
            <w:hideMark/>
          </w:tcPr>
          <w:p w14:paraId="704E25C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27 June - 13 July</w:t>
            </w:r>
          </w:p>
        </w:tc>
        <w:tc>
          <w:tcPr>
            <w:tcW w:w="992" w:type="dxa"/>
            <w:tcBorders>
              <w:top w:val="nil"/>
              <w:left w:val="nil"/>
              <w:bottom w:val="nil"/>
              <w:right w:val="nil"/>
            </w:tcBorders>
            <w:shd w:val="clear" w:color="auto" w:fill="auto"/>
            <w:noWrap/>
            <w:vAlign w:val="bottom"/>
            <w:hideMark/>
          </w:tcPr>
          <w:p w14:paraId="010CB7C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5FF3682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17F024C6"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180751B0" w14:textId="77777777" w:rsidTr="00321BCD">
        <w:trPr>
          <w:trHeight w:val="294"/>
        </w:trPr>
        <w:tc>
          <w:tcPr>
            <w:tcW w:w="1418" w:type="dxa"/>
            <w:tcBorders>
              <w:top w:val="nil"/>
              <w:left w:val="nil"/>
              <w:bottom w:val="nil"/>
              <w:right w:val="nil"/>
            </w:tcBorders>
            <w:shd w:val="clear" w:color="auto" w:fill="auto"/>
            <w:noWrap/>
            <w:vAlign w:val="center"/>
            <w:hideMark/>
          </w:tcPr>
          <w:p w14:paraId="35FD4B7B"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2019</w:t>
            </w:r>
          </w:p>
        </w:tc>
        <w:tc>
          <w:tcPr>
            <w:tcW w:w="850" w:type="dxa"/>
            <w:tcBorders>
              <w:top w:val="nil"/>
              <w:left w:val="nil"/>
              <w:bottom w:val="nil"/>
              <w:right w:val="nil"/>
            </w:tcBorders>
            <w:shd w:val="clear" w:color="auto" w:fill="auto"/>
            <w:noWrap/>
            <w:vAlign w:val="bottom"/>
            <w:hideMark/>
          </w:tcPr>
          <w:p w14:paraId="51457517"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51 (56)</w:t>
            </w:r>
          </w:p>
        </w:tc>
        <w:tc>
          <w:tcPr>
            <w:tcW w:w="851" w:type="dxa"/>
            <w:tcBorders>
              <w:top w:val="nil"/>
              <w:left w:val="nil"/>
              <w:bottom w:val="nil"/>
              <w:right w:val="nil"/>
            </w:tcBorders>
            <w:vAlign w:val="bottom"/>
          </w:tcPr>
          <w:p w14:paraId="70A9D12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22/29</w:t>
            </w:r>
          </w:p>
        </w:tc>
        <w:tc>
          <w:tcPr>
            <w:tcW w:w="709" w:type="dxa"/>
            <w:tcBorders>
              <w:top w:val="nil"/>
              <w:left w:val="nil"/>
              <w:bottom w:val="nil"/>
              <w:right w:val="nil"/>
            </w:tcBorders>
            <w:shd w:val="clear" w:color="auto" w:fill="auto"/>
            <w:noWrap/>
            <w:vAlign w:val="bottom"/>
            <w:hideMark/>
          </w:tcPr>
          <w:p w14:paraId="3DCA21F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54</w:t>
            </w:r>
          </w:p>
        </w:tc>
        <w:tc>
          <w:tcPr>
            <w:tcW w:w="1701" w:type="dxa"/>
            <w:tcBorders>
              <w:top w:val="nil"/>
              <w:left w:val="nil"/>
              <w:bottom w:val="nil"/>
              <w:right w:val="nil"/>
            </w:tcBorders>
            <w:shd w:val="clear" w:color="auto" w:fill="auto"/>
            <w:noWrap/>
            <w:vAlign w:val="bottom"/>
            <w:hideMark/>
          </w:tcPr>
          <w:p w14:paraId="0E867F6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18 June - 13 July</w:t>
            </w:r>
          </w:p>
        </w:tc>
        <w:tc>
          <w:tcPr>
            <w:tcW w:w="992" w:type="dxa"/>
            <w:tcBorders>
              <w:top w:val="nil"/>
              <w:left w:val="nil"/>
              <w:bottom w:val="nil"/>
              <w:right w:val="nil"/>
            </w:tcBorders>
            <w:shd w:val="clear" w:color="auto" w:fill="auto"/>
            <w:noWrap/>
            <w:vAlign w:val="bottom"/>
            <w:hideMark/>
          </w:tcPr>
          <w:p w14:paraId="58D2C83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2956F2F8"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07B3CE8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09A2145B" w14:textId="77777777" w:rsidTr="00321BCD">
        <w:trPr>
          <w:trHeight w:val="294"/>
        </w:trPr>
        <w:tc>
          <w:tcPr>
            <w:tcW w:w="1418" w:type="dxa"/>
            <w:tcBorders>
              <w:top w:val="nil"/>
              <w:left w:val="nil"/>
              <w:bottom w:val="nil"/>
              <w:right w:val="nil"/>
            </w:tcBorders>
            <w:shd w:val="clear" w:color="auto" w:fill="auto"/>
            <w:noWrap/>
            <w:vAlign w:val="center"/>
            <w:hideMark/>
          </w:tcPr>
          <w:p w14:paraId="6BD58056"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2020</w:t>
            </w:r>
          </w:p>
        </w:tc>
        <w:tc>
          <w:tcPr>
            <w:tcW w:w="850" w:type="dxa"/>
            <w:tcBorders>
              <w:top w:val="nil"/>
              <w:left w:val="nil"/>
              <w:bottom w:val="nil"/>
              <w:right w:val="nil"/>
            </w:tcBorders>
            <w:shd w:val="clear" w:color="auto" w:fill="auto"/>
            <w:noWrap/>
            <w:vAlign w:val="bottom"/>
            <w:hideMark/>
          </w:tcPr>
          <w:p w14:paraId="78A9544E"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37 (40)</w:t>
            </w:r>
          </w:p>
        </w:tc>
        <w:tc>
          <w:tcPr>
            <w:tcW w:w="851" w:type="dxa"/>
            <w:tcBorders>
              <w:top w:val="nil"/>
              <w:left w:val="nil"/>
              <w:bottom w:val="nil"/>
              <w:right w:val="nil"/>
            </w:tcBorders>
            <w:vAlign w:val="bottom"/>
          </w:tcPr>
          <w:p w14:paraId="1314384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19/18</w:t>
            </w:r>
          </w:p>
        </w:tc>
        <w:tc>
          <w:tcPr>
            <w:tcW w:w="709" w:type="dxa"/>
            <w:tcBorders>
              <w:top w:val="nil"/>
              <w:left w:val="nil"/>
              <w:bottom w:val="nil"/>
              <w:right w:val="nil"/>
            </w:tcBorders>
            <w:shd w:val="clear" w:color="auto" w:fill="auto"/>
            <w:noWrap/>
            <w:vAlign w:val="bottom"/>
            <w:hideMark/>
          </w:tcPr>
          <w:p w14:paraId="09C01D6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37</w:t>
            </w:r>
          </w:p>
        </w:tc>
        <w:tc>
          <w:tcPr>
            <w:tcW w:w="1701" w:type="dxa"/>
            <w:tcBorders>
              <w:top w:val="nil"/>
              <w:left w:val="nil"/>
              <w:bottom w:val="nil"/>
              <w:right w:val="nil"/>
            </w:tcBorders>
            <w:shd w:val="clear" w:color="auto" w:fill="auto"/>
            <w:noWrap/>
            <w:vAlign w:val="bottom"/>
            <w:hideMark/>
          </w:tcPr>
          <w:p w14:paraId="2A353DA2"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24 June - 10 July</w:t>
            </w:r>
          </w:p>
        </w:tc>
        <w:tc>
          <w:tcPr>
            <w:tcW w:w="992" w:type="dxa"/>
            <w:tcBorders>
              <w:top w:val="nil"/>
              <w:left w:val="nil"/>
              <w:bottom w:val="nil"/>
              <w:right w:val="nil"/>
            </w:tcBorders>
            <w:shd w:val="clear" w:color="auto" w:fill="auto"/>
            <w:noWrap/>
            <w:vAlign w:val="bottom"/>
            <w:hideMark/>
          </w:tcPr>
          <w:p w14:paraId="578A2653"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69ED1A03"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480BD974"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 min</w:t>
            </w:r>
          </w:p>
        </w:tc>
      </w:tr>
      <w:tr w:rsidR="00466A57" w:rsidRPr="00466A57" w14:paraId="28D870BA" w14:textId="77777777" w:rsidTr="00321BCD">
        <w:trPr>
          <w:trHeight w:val="294"/>
        </w:trPr>
        <w:tc>
          <w:tcPr>
            <w:tcW w:w="1418" w:type="dxa"/>
            <w:tcBorders>
              <w:top w:val="nil"/>
              <w:left w:val="nil"/>
              <w:bottom w:val="nil"/>
              <w:right w:val="nil"/>
            </w:tcBorders>
            <w:shd w:val="clear" w:color="auto" w:fill="auto"/>
            <w:noWrap/>
            <w:vAlign w:val="center"/>
            <w:hideMark/>
          </w:tcPr>
          <w:p w14:paraId="29F3990A"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2020</w:t>
            </w:r>
          </w:p>
        </w:tc>
        <w:tc>
          <w:tcPr>
            <w:tcW w:w="850" w:type="dxa"/>
            <w:tcBorders>
              <w:top w:val="nil"/>
              <w:left w:val="nil"/>
              <w:bottom w:val="nil"/>
              <w:right w:val="nil"/>
            </w:tcBorders>
            <w:shd w:val="clear" w:color="auto" w:fill="auto"/>
            <w:noWrap/>
            <w:vAlign w:val="bottom"/>
            <w:hideMark/>
          </w:tcPr>
          <w:p w14:paraId="0142CE08"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10 (10)</w:t>
            </w:r>
          </w:p>
        </w:tc>
        <w:tc>
          <w:tcPr>
            <w:tcW w:w="851" w:type="dxa"/>
            <w:tcBorders>
              <w:top w:val="nil"/>
              <w:left w:val="nil"/>
              <w:bottom w:val="nil"/>
              <w:right w:val="nil"/>
            </w:tcBorders>
            <w:vAlign w:val="bottom"/>
          </w:tcPr>
          <w:p w14:paraId="7AE6C1A0"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5/5</w:t>
            </w:r>
          </w:p>
        </w:tc>
        <w:tc>
          <w:tcPr>
            <w:tcW w:w="709" w:type="dxa"/>
            <w:tcBorders>
              <w:top w:val="nil"/>
              <w:left w:val="nil"/>
              <w:bottom w:val="nil"/>
              <w:right w:val="nil"/>
            </w:tcBorders>
            <w:shd w:val="clear" w:color="auto" w:fill="auto"/>
            <w:noWrap/>
            <w:vAlign w:val="bottom"/>
            <w:hideMark/>
          </w:tcPr>
          <w:p w14:paraId="019F043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10</w:t>
            </w:r>
          </w:p>
        </w:tc>
        <w:tc>
          <w:tcPr>
            <w:tcW w:w="1701" w:type="dxa"/>
            <w:tcBorders>
              <w:top w:val="nil"/>
              <w:left w:val="nil"/>
              <w:bottom w:val="nil"/>
              <w:right w:val="nil"/>
            </w:tcBorders>
            <w:shd w:val="clear" w:color="auto" w:fill="auto"/>
            <w:noWrap/>
            <w:vAlign w:val="bottom"/>
            <w:hideMark/>
          </w:tcPr>
          <w:p w14:paraId="4C71CFB4"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19 June - 26 June</w:t>
            </w:r>
          </w:p>
        </w:tc>
        <w:tc>
          <w:tcPr>
            <w:tcW w:w="992" w:type="dxa"/>
            <w:tcBorders>
              <w:top w:val="nil"/>
              <w:left w:val="nil"/>
              <w:bottom w:val="nil"/>
              <w:right w:val="nil"/>
            </w:tcBorders>
            <w:shd w:val="clear" w:color="auto" w:fill="auto"/>
            <w:noWrap/>
            <w:vAlign w:val="bottom"/>
            <w:hideMark/>
          </w:tcPr>
          <w:p w14:paraId="453A13C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60162B29" w14:textId="07B5485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Path</w:t>
            </w:r>
            <w:r w:rsidR="006014E8">
              <w:rPr>
                <w:rFonts w:ascii="Times New Roman" w:eastAsia="Times New Roman" w:hAnsi="Times New Roman" w:cs="Times New Roman"/>
                <w:color w:val="000000"/>
                <w:sz w:val="20"/>
                <w:szCs w:val="20"/>
                <w:lang w:eastAsia="en-GB"/>
              </w:rPr>
              <w:t>T</w:t>
            </w:r>
            <w:r w:rsidRPr="00466A57">
              <w:rPr>
                <w:rFonts w:ascii="Times New Roman" w:eastAsia="Times New Roman" w:hAnsi="Times New Roman" w:cs="Times New Roman"/>
                <w:color w:val="000000"/>
                <w:sz w:val="20"/>
                <w:szCs w:val="20"/>
                <w:lang w:eastAsia="en-GB"/>
              </w:rPr>
              <w:t>rack</w:t>
            </w:r>
            <w:proofErr w:type="spellEnd"/>
          </w:p>
        </w:tc>
        <w:tc>
          <w:tcPr>
            <w:tcW w:w="1276" w:type="dxa"/>
            <w:tcBorders>
              <w:top w:val="nil"/>
              <w:left w:val="nil"/>
              <w:bottom w:val="nil"/>
              <w:right w:val="nil"/>
            </w:tcBorders>
            <w:shd w:val="clear" w:color="auto" w:fill="auto"/>
            <w:noWrap/>
            <w:vAlign w:val="bottom"/>
            <w:hideMark/>
          </w:tcPr>
          <w:p w14:paraId="4D82AA9F"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&gt; 30 sec</w:t>
            </w:r>
          </w:p>
        </w:tc>
      </w:tr>
      <w:tr w:rsidR="00466A57" w:rsidRPr="00466A57" w14:paraId="4D7580E9" w14:textId="77777777" w:rsidTr="00321BCD">
        <w:trPr>
          <w:trHeight w:val="294"/>
        </w:trPr>
        <w:tc>
          <w:tcPr>
            <w:tcW w:w="1418" w:type="dxa"/>
            <w:tcBorders>
              <w:top w:val="nil"/>
              <w:left w:val="nil"/>
              <w:bottom w:val="nil"/>
              <w:right w:val="nil"/>
            </w:tcBorders>
            <w:shd w:val="clear" w:color="auto" w:fill="auto"/>
            <w:noWrap/>
            <w:vAlign w:val="center"/>
            <w:hideMark/>
          </w:tcPr>
          <w:p w14:paraId="126956AE"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Sklinna</w:t>
            </w:r>
            <w:proofErr w:type="spellEnd"/>
            <w:r w:rsidRPr="00466A57">
              <w:rPr>
                <w:rFonts w:ascii="Times New Roman" w:eastAsia="Times New Roman" w:hAnsi="Times New Roman" w:cs="Times New Roman"/>
                <w:color w:val="000000"/>
                <w:sz w:val="20"/>
                <w:szCs w:val="20"/>
                <w:lang w:eastAsia="en-GB"/>
              </w:rPr>
              <w:t xml:space="preserve"> 2020</w:t>
            </w:r>
          </w:p>
        </w:tc>
        <w:tc>
          <w:tcPr>
            <w:tcW w:w="850" w:type="dxa"/>
            <w:tcBorders>
              <w:top w:val="nil"/>
              <w:left w:val="nil"/>
              <w:bottom w:val="nil"/>
              <w:right w:val="nil"/>
            </w:tcBorders>
            <w:shd w:val="clear" w:color="auto" w:fill="auto"/>
            <w:noWrap/>
            <w:vAlign w:val="bottom"/>
            <w:hideMark/>
          </w:tcPr>
          <w:p w14:paraId="6E2F1325"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10 (10)</w:t>
            </w:r>
          </w:p>
        </w:tc>
        <w:tc>
          <w:tcPr>
            <w:tcW w:w="851" w:type="dxa"/>
            <w:tcBorders>
              <w:top w:val="nil"/>
              <w:left w:val="nil"/>
              <w:bottom w:val="nil"/>
              <w:right w:val="nil"/>
            </w:tcBorders>
            <w:vAlign w:val="bottom"/>
          </w:tcPr>
          <w:p w14:paraId="1EFE6CA7"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5/5</w:t>
            </w:r>
          </w:p>
        </w:tc>
        <w:tc>
          <w:tcPr>
            <w:tcW w:w="709" w:type="dxa"/>
            <w:tcBorders>
              <w:top w:val="nil"/>
              <w:left w:val="nil"/>
              <w:bottom w:val="nil"/>
              <w:right w:val="nil"/>
            </w:tcBorders>
            <w:shd w:val="clear" w:color="auto" w:fill="auto"/>
            <w:noWrap/>
            <w:vAlign w:val="bottom"/>
            <w:hideMark/>
          </w:tcPr>
          <w:p w14:paraId="219B0009"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10</w:t>
            </w:r>
          </w:p>
        </w:tc>
        <w:tc>
          <w:tcPr>
            <w:tcW w:w="1701" w:type="dxa"/>
            <w:tcBorders>
              <w:top w:val="nil"/>
              <w:left w:val="nil"/>
              <w:bottom w:val="nil"/>
              <w:right w:val="nil"/>
            </w:tcBorders>
            <w:shd w:val="clear" w:color="auto" w:fill="auto"/>
            <w:noWrap/>
            <w:vAlign w:val="bottom"/>
            <w:hideMark/>
          </w:tcPr>
          <w:p w14:paraId="525D2A0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24 June – 16 Aug.</w:t>
            </w:r>
          </w:p>
        </w:tc>
        <w:tc>
          <w:tcPr>
            <w:tcW w:w="992" w:type="dxa"/>
            <w:tcBorders>
              <w:top w:val="nil"/>
              <w:left w:val="nil"/>
              <w:bottom w:val="nil"/>
              <w:right w:val="nil"/>
            </w:tcBorders>
            <w:shd w:val="clear" w:color="auto" w:fill="auto"/>
            <w:noWrap/>
            <w:vAlign w:val="bottom"/>
            <w:hideMark/>
          </w:tcPr>
          <w:p w14:paraId="5B22BA7E"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5E594D16" w14:textId="63118FFC"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Path</w:t>
            </w:r>
            <w:r w:rsidR="006014E8">
              <w:rPr>
                <w:rFonts w:ascii="Times New Roman" w:eastAsia="Times New Roman" w:hAnsi="Times New Roman" w:cs="Times New Roman"/>
                <w:color w:val="000000"/>
                <w:sz w:val="20"/>
                <w:szCs w:val="20"/>
                <w:lang w:eastAsia="en-GB"/>
              </w:rPr>
              <w:t>T</w:t>
            </w:r>
            <w:r w:rsidRPr="00466A57">
              <w:rPr>
                <w:rFonts w:ascii="Times New Roman" w:eastAsia="Times New Roman" w:hAnsi="Times New Roman" w:cs="Times New Roman"/>
                <w:color w:val="000000"/>
                <w:sz w:val="20"/>
                <w:szCs w:val="20"/>
                <w:lang w:eastAsia="en-GB"/>
              </w:rPr>
              <w:t>rack</w:t>
            </w:r>
            <w:proofErr w:type="spellEnd"/>
          </w:p>
        </w:tc>
        <w:tc>
          <w:tcPr>
            <w:tcW w:w="1276" w:type="dxa"/>
            <w:tcBorders>
              <w:top w:val="nil"/>
              <w:left w:val="nil"/>
              <w:bottom w:val="nil"/>
              <w:right w:val="nil"/>
            </w:tcBorders>
            <w:shd w:val="clear" w:color="auto" w:fill="auto"/>
            <w:noWrap/>
            <w:vAlign w:val="bottom"/>
            <w:hideMark/>
          </w:tcPr>
          <w:p w14:paraId="22EF329D"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&gt; 5 min</w:t>
            </w:r>
          </w:p>
        </w:tc>
      </w:tr>
      <w:tr w:rsidR="00466A57" w:rsidRPr="00466A57" w14:paraId="6755728B" w14:textId="77777777" w:rsidTr="00321BCD">
        <w:trPr>
          <w:trHeight w:val="294"/>
        </w:trPr>
        <w:tc>
          <w:tcPr>
            <w:tcW w:w="1418" w:type="dxa"/>
            <w:tcBorders>
              <w:top w:val="nil"/>
              <w:left w:val="nil"/>
              <w:bottom w:val="nil"/>
              <w:right w:val="nil"/>
            </w:tcBorders>
            <w:shd w:val="clear" w:color="auto" w:fill="auto"/>
            <w:noWrap/>
            <w:vAlign w:val="center"/>
            <w:hideMark/>
          </w:tcPr>
          <w:p w14:paraId="2FDF3640"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Runde</w:t>
            </w:r>
            <w:proofErr w:type="spellEnd"/>
            <w:r w:rsidRPr="00466A57">
              <w:rPr>
                <w:rFonts w:ascii="Times New Roman" w:eastAsia="Times New Roman" w:hAnsi="Times New Roman" w:cs="Times New Roman"/>
                <w:color w:val="000000"/>
                <w:sz w:val="20"/>
                <w:szCs w:val="20"/>
                <w:lang w:eastAsia="en-GB"/>
              </w:rPr>
              <w:t xml:space="preserve"> 2017</w:t>
            </w:r>
          </w:p>
        </w:tc>
        <w:tc>
          <w:tcPr>
            <w:tcW w:w="850" w:type="dxa"/>
            <w:tcBorders>
              <w:top w:val="nil"/>
              <w:left w:val="nil"/>
              <w:bottom w:val="nil"/>
              <w:right w:val="nil"/>
            </w:tcBorders>
            <w:shd w:val="clear" w:color="auto" w:fill="auto"/>
            <w:noWrap/>
            <w:vAlign w:val="bottom"/>
            <w:hideMark/>
          </w:tcPr>
          <w:p w14:paraId="2130F34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6 (11)</w:t>
            </w:r>
          </w:p>
        </w:tc>
        <w:tc>
          <w:tcPr>
            <w:tcW w:w="851" w:type="dxa"/>
            <w:tcBorders>
              <w:top w:val="nil"/>
              <w:left w:val="nil"/>
              <w:bottom w:val="nil"/>
              <w:right w:val="nil"/>
            </w:tcBorders>
            <w:vAlign w:val="bottom"/>
          </w:tcPr>
          <w:p w14:paraId="6DF2470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4/2</w:t>
            </w:r>
          </w:p>
        </w:tc>
        <w:tc>
          <w:tcPr>
            <w:tcW w:w="709" w:type="dxa"/>
            <w:tcBorders>
              <w:top w:val="nil"/>
              <w:left w:val="nil"/>
              <w:bottom w:val="nil"/>
              <w:right w:val="nil"/>
            </w:tcBorders>
            <w:shd w:val="clear" w:color="auto" w:fill="auto"/>
            <w:noWrap/>
            <w:vAlign w:val="bottom"/>
            <w:hideMark/>
          </w:tcPr>
          <w:p w14:paraId="029AEB80"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6</w:t>
            </w:r>
          </w:p>
        </w:tc>
        <w:tc>
          <w:tcPr>
            <w:tcW w:w="1701" w:type="dxa"/>
            <w:tcBorders>
              <w:top w:val="nil"/>
              <w:left w:val="nil"/>
              <w:bottom w:val="nil"/>
              <w:right w:val="nil"/>
            </w:tcBorders>
            <w:shd w:val="clear" w:color="auto" w:fill="auto"/>
            <w:noWrap/>
            <w:vAlign w:val="bottom"/>
            <w:hideMark/>
          </w:tcPr>
          <w:p w14:paraId="0C4943F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16 June - 23 June</w:t>
            </w:r>
          </w:p>
        </w:tc>
        <w:tc>
          <w:tcPr>
            <w:tcW w:w="992" w:type="dxa"/>
            <w:tcBorders>
              <w:top w:val="nil"/>
              <w:left w:val="nil"/>
              <w:bottom w:val="nil"/>
              <w:right w:val="nil"/>
            </w:tcBorders>
            <w:shd w:val="clear" w:color="auto" w:fill="auto"/>
            <w:noWrap/>
            <w:vAlign w:val="bottom"/>
            <w:hideMark/>
          </w:tcPr>
          <w:p w14:paraId="71C18352"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27D7C5C9"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IgotU</w:t>
            </w:r>
            <w:proofErr w:type="spellEnd"/>
            <w:r w:rsidRPr="00466A57">
              <w:rPr>
                <w:rFonts w:ascii="Times New Roman" w:eastAsia="Times New Roman" w:hAnsi="Times New Roman" w:cs="Times New Roman"/>
                <w:color w:val="000000"/>
                <w:sz w:val="20"/>
                <w:szCs w:val="20"/>
                <w:lang w:eastAsia="en-GB"/>
              </w:rPr>
              <w:t xml:space="preserve"> + TDR</w:t>
            </w:r>
          </w:p>
        </w:tc>
        <w:tc>
          <w:tcPr>
            <w:tcW w:w="1276" w:type="dxa"/>
            <w:tcBorders>
              <w:top w:val="nil"/>
              <w:left w:val="nil"/>
              <w:bottom w:val="nil"/>
              <w:right w:val="nil"/>
            </w:tcBorders>
            <w:shd w:val="clear" w:color="auto" w:fill="auto"/>
            <w:noWrap/>
            <w:vAlign w:val="bottom"/>
            <w:hideMark/>
          </w:tcPr>
          <w:p w14:paraId="1BCB7508"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30 sec</w:t>
            </w:r>
          </w:p>
        </w:tc>
      </w:tr>
      <w:tr w:rsidR="00466A57" w:rsidRPr="00466A57" w14:paraId="34808D82" w14:textId="77777777" w:rsidTr="00321BCD">
        <w:trPr>
          <w:trHeight w:val="294"/>
        </w:trPr>
        <w:tc>
          <w:tcPr>
            <w:tcW w:w="1418" w:type="dxa"/>
            <w:tcBorders>
              <w:top w:val="nil"/>
              <w:left w:val="nil"/>
              <w:bottom w:val="nil"/>
              <w:right w:val="nil"/>
            </w:tcBorders>
            <w:shd w:val="clear" w:color="auto" w:fill="auto"/>
            <w:noWrap/>
            <w:vAlign w:val="center"/>
            <w:hideMark/>
          </w:tcPr>
          <w:p w14:paraId="54183901"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Runde</w:t>
            </w:r>
            <w:proofErr w:type="spellEnd"/>
            <w:r w:rsidRPr="00466A57">
              <w:rPr>
                <w:rFonts w:ascii="Times New Roman" w:eastAsia="Times New Roman" w:hAnsi="Times New Roman" w:cs="Times New Roman"/>
                <w:color w:val="000000"/>
                <w:sz w:val="20"/>
                <w:szCs w:val="20"/>
                <w:lang w:eastAsia="en-GB"/>
              </w:rPr>
              <w:t xml:space="preserve"> 2020</w:t>
            </w:r>
          </w:p>
        </w:tc>
        <w:tc>
          <w:tcPr>
            <w:tcW w:w="850" w:type="dxa"/>
            <w:tcBorders>
              <w:top w:val="nil"/>
              <w:left w:val="nil"/>
              <w:bottom w:val="nil"/>
              <w:right w:val="nil"/>
            </w:tcBorders>
            <w:shd w:val="clear" w:color="auto" w:fill="auto"/>
            <w:noWrap/>
            <w:vAlign w:val="bottom"/>
            <w:hideMark/>
          </w:tcPr>
          <w:p w14:paraId="404FB487"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11 (11)</w:t>
            </w:r>
          </w:p>
        </w:tc>
        <w:tc>
          <w:tcPr>
            <w:tcW w:w="851" w:type="dxa"/>
            <w:tcBorders>
              <w:top w:val="nil"/>
              <w:left w:val="nil"/>
              <w:bottom w:val="nil"/>
              <w:right w:val="nil"/>
            </w:tcBorders>
            <w:vAlign w:val="bottom"/>
          </w:tcPr>
          <w:p w14:paraId="4CCD7EB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5/7</w:t>
            </w:r>
          </w:p>
        </w:tc>
        <w:tc>
          <w:tcPr>
            <w:tcW w:w="709" w:type="dxa"/>
            <w:tcBorders>
              <w:top w:val="nil"/>
              <w:left w:val="nil"/>
              <w:bottom w:val="nil"/>
              <w:right w:val="nil"/>
            </w:tcBorders>
            <w:shd w:val="clear" w:color="auto" w:fill="auto"/>
            <w:noWrap/>
            <w:vAlign w:val="bottom"/>
            <w:hideMark/>
          </w:tcPr>
          <w:p w14:paraId="02837DB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0</w:t>
            </w:r>
          </w:p>
        </w:tc>
        <w:tc>
          <w:tcPr>
            <w:tcW w:w="1701" w:type="dxa"/>
            <w:tcBorders>
              <w:top w:val="nil"/>
              <w:left w:val="nil"/>
              <w:bottom w:val="nil"/>
              <w:right w:val="nil"/>
            </w:tcBorders>
            <w:shd w:val="clear" w:color="auto" w:fill="auto"/>
            <w:noWrap/>
            <w:vAlign w:val="bottom"/>
            <w:hideMark/>
          </w:tcPr>
          <w:p w14:paraId="097993C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17 June - 05 Sept.</w:t>
            </w:r>
          </w:p>
        </w:tc>
        <w:tc>
          <w:tcPr>
            <w:tcW w:w="992" w:type="dxa"/>
            <w:tcBorders>
              <w:top w:val="nil"/>
              <w:left w:val="nil"/>
              <w:bottom w:val="nil"/>
              <w:right w:val="nil"/>
            </w:tcBorders>
            <w:shd w:val="clear" w:color="auto" w:fill="auto"/>
            <w:noWrap/>
            <w:vAlign w:val="bottom"/>
            <w:hideMark/>
          </w:tcPr>
          <w:p w14:paraId="182797D6"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inc</w:t>
            </w:r>
            <w:proofErr w:type="spellEnd"/>
            <w:r w:rsidRPr="00466A57">
              <w:rPr>
                <w:rFonts w:ascii="Times New Roman" w:hAnsi="Times New Roman" w:cs="Times New Roman"/>
                <w:color w:val="000000"/>
                <w:sz w:val="20"/>
                <w:szCs w:val="20"/>
              </w:rPr>
              <w:t xml:space="preserve"> &amp; </w:t>
            </w: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41F8A2FB" w14:textId="74B80321"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Path</w:t>
            </w:r>
            <w:r w:rsidR="006014E8">
              <w:rPr>
                <w:rFonts w:ascii="Times New Roman" w:eastAsia="Times New Roman" w:hAnsi="Times New Roman" w:cs="Times New Roman"/>
                <w:color w:val="000000"/>
                <w:sz w:val="20"/>
                <w:szCs w:val="20"/>
                <w:lang w:eastAsia="en-GB"/>
              </w:rPr>
              <w:t>T</w:t>
            </w:r>
            <w:r w:rsidRPr="00466A57">
              <w:rPr>
                <w:rFonts w:ascii="Times New Roman" w:eastAsia="Times New Roman" w:hAnsi="Times New Roman" w:cs="Times New Roman"/>
                <w:color w:val="000000"/>
                <w:sz w:val="20"/>
                <w:szCs w:val="20"/>
                <w:lang w:eastAsia="en-GB"/>
              </w:rPr>
              <w:t>rack</w:t>
            </w:r>
            <w:proofErr w:type="spellEnd"/>
          </w:p>
        </w:tc>
        <w:tc>
          <w:tcPr>
            <w:tcW w:w="1276" w:type="dxa"/>
            <w:tcBorders>
              <w:top w:val="nil"/>
              <w:left w:val="nil"/>
              <w:bottom w:val="nil"/>
              <w:right w:val="nil"/>
            </w:tcBorders>
            <w:shd w:val="clear" w:color="auto" w:fill="auto"/>
            <w:noWrap/>
            <w:vAlign w:val="bottom"/>
            <w:hideMark/>
          </w:tcPr>
          <w:p w14:paraId="7A915541"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&gt; 5 min</w:t>
            </w:r>
          </w:p>
        </w:tc>
      </w:tr>
      <w:tr w:rsidR="00466A57" w:rsidRPr="00466A57" w14:paraId="4C9D76E8" w14:textId="77777777" w:rsidTr="00321BCD">
        <w:trPr>
          <w:trHeight w:val="294"/>
        </w:trPr>
        <w:tc>
          <w:tcPr>
            <w:tcW w:w="1418" w:type="dxa"/>
            <w:tcBorders>
              <w:top w:val="nil"/>
              <w:left w:val="nil"/>
              <w:bottom w:val="nil"/>
              <w:right w:val="nil"/>
            </w:tcBorders>
            <w:shd w:val="clear" w:color="auto" w:fill="auto"/>
            <w:noWrap/>
            <w:vAlign w:val="center"/>
            <w:hideMark/>
          </w:tcPr>
          <w:p w14:paraId="42C18779"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Jarstein</w:t>
            </w:r>
            <w:proofErr w:type="spellEnd"/>
            <w:r w:rsidRPr="00466A57">
              <w:rPr>
                <w:rFonts w:ascii="Times New Roman" w:eastAsia="Times New Roman" w:hAnsi="Times New Roman" w:cs="Times New Roman"/>
                <w:color w:val="000000"/>
                <w:sz w:val="20"/>
                <w:szCs w:val="20"/>
                <w:lang w:eastAsia="en-GB"/>
              </w:rPr>
              <w:t xml:space="preserve"> 2019</w:t>
            </w:r>
          </w:p>
        </w:tc>
        <w:tc>
          <w:tcPr>
            <w:tcW w:w="850" w:type="dxa"/>
            <w:tcBorders>
              <w:top w:val="nil"/>
              <w:left w:val="nil"/>
              <w:bottom w:val="nil"/>
              <w:right w:val="nil"/>
            </w:tcBorders>
            <w:shd w:val="clear" w:color="auto" w:fill="auto"/>
            <w:noWrap/>
            <w:vAlign w:val="bottom"/>
            <w:hideMark/>
          </w:tcPr>
          <w:p w14:paraId="1576FF3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7 (8)</w:t>
            </w:r>
          </w:p>
        </w:tc>
        <w:tc>
          <w:tcPr>
            <w:tcW w:w="851" w:type="dxa"/>
            <w:tcBorders>
              <w:top w:val="nil"/>
              <w:left w:val="nil"/>
              <w:bottom w:val="nil"/>
              <w:right w:val="nil"/>
            </w:tcBorders>
            <w:vAlign w:val="bottom"/>
          </w:tcPr>
          <w:p w14:paraId="112A3ED9"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4/3</w:t>
            </w:r>
          </w:p>
        </w:tc>
        <w:tc>
          <w:tcPr>
            <w:tcW w:w="709" w:type="dxa"/>
            <w:tcBorders>
              <w:top w:val="nil"/>
              <w:left w:val="nil"/>
              <w:bottom w:val="nil"/>
              <w:right w:val="nil"/>
            </w:tcBorders>
            <w:shd w:val="clear" w:color="auto" w:fill="auto"/>
            <w:noWrap/>
            <w:vAlign w:val="bottom"/>
            <w:hideMark/>
          </w:tcPr>
          <w:p w14:paraId="1CB9B817"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0</w:t>
            </w:r>
          </w:p>
        </w:tc>
        <w:tc>
          <w:tcPr>
            <w:tcW w:w="1701" w:type="dxa"/>
            <w:tcBorders>
              <w:top w:val="nil"/>
              <w:left w:val="nil"/>
              <w:bottom w:val="nil"/>
              <w:right w:val="nil"/>
            </w:tcBorders>
            <w:shd w:val="clear" w:color="auto" w:fill="auto"/>
            <w:noWrap/>
            <w:vAlign w:val="bottom"/>
            <w:hideMark/>
          </w:tcPr>
          <w:p w14:paraId="1BD8191C"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06 June - 07 Aug.</w:t>
            </w:r>
          </w:p>
        </w:tc>
        <w:tc>
          <w:tcPr>
            <w:tcW w:w="992" w:type="dxa"/>
            <w:tcBorders>
              <w:top w:val="nil"/>
              <w:left w:val="nil"/>
              <w:bottom w:val="nil"/>
              <w:right w:val="nil"/>
            </w:tcBorders>
            <w:shd w:val="clear" w:color="auto" w:fill="auto"/>
            <w:noWrap/>
            <w:vAlign w:val="bottom"/>
            <w:hideMark/>
          </w:tcPr>
          <w:p w14:paraId="4C47F6F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inc</w:t>
            </w:r>
            <w:proofErr w:type="spellEnd"/>
            <w:r w:rsidRPr="00466A57">
              <w:rPr>
                <w:rFonts w:ascii="Times New Roman" w:hAnsi="Times New Roman" w:cs="Times New Roman"/>
                <w:color w:val="000000"/>
                <w:sz w:val="20"/>
                <w:szCs w:val="20"/>
              </w:rPr>
              <w:t xml:space="preserve"> &amp; </w:t>
            </w: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nil"/>
              <w:right w:val="nil"/>
            </w:tcBorders>
            <w:shd w:val="clear" w:color="auto" w:fill="auto"/>
            <w:noWrap/>
            <w:vAlign w:val="bottom"/>
            <w:hideMark/>
          </w:tcPr>
          <w:p w14:paraId="7FDAAA4F" w14:textId="529E97EE"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Path</w:t>
            </w:r>
            <w:r w:rsidR="006014E8">
              <w:rPr>
                <w:rFonts w:ascii="Times New Roman" w:eastAsia="Times New Roman" w:hAnsi="Times New Roman" w:cs="Times New Roman"/>
                <w:color w:val="000000"/>
                <w:sz w:val="20"/>
                <w:szCs w:val="20"/>
                <w:lang w:eastAsia="en-GB"/>
              </w:rPr>
              <w:t>T</w:t>
            </w:r>
            <w:r w:rsidRPr="00466A57">
              <w:rPr>
                <w:rFonts w:ascii="Times New Roman" w:eastAsia="Times New Roman" w:hAnsi="Times New Roman" w:cs="Times New Roman"/>
                <w:color w:val="000000"/>
                <w:sz w:val="20"/>
                <w:szCs w:val="20"/>
                <w:lang w:eastAsia="en-GB"/>
              </w:rPr>
              <w:t>rack</w:t>
            </w:r>
            <w:proofErr w:type="spellEnd"/>
          </w:p>
        </w:tc>
        <w:tc>
          <w:tcPr>
            <w:tcW w:w="1276" w:type="dxa"/>
            <w:tcBorders>
              <w:top w:val="nil"/>
              <w:left w:val="nil"/>
              <w:bottom w:val="nil"/>
              <w:right w:val="nil"/>
            </w:tcBorders>
            <w:shd w:val="clear" w:color="auto" w:fill="auto"/>
            <w:noWrap/>
            <w:vAlign w:val="bottom"/>
            <w:hideMark/>
          </w:tcPr>
          <w:p w14:paraId="02C4A292"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&gt; 5 min</w:t>
            </w:r>
          </w:p>
        </w:tc>
      </w:tr>
      <w:tr w:rsidR="00466A57" w:rsidRPr="00466A57" w14:paraId="13A3C2AD" w14:textId="77777777" w:rsidTr="00321BCD">
        <w:trPr>
          <w:trHeight w:val="294"/>
        </w:trPr>
        <w:tc>
          <w:tcPr>
            <w:tcW w:w="1418" w:type="dxa"/>
            <w:tcBorders>
              <w:top w:val="nil"/>
              <w:left w:val="nil"/>
              <w:bottom w:val="single" w:sz="4" w:space="0" w:color="auto"/>
              <w:right w:val="nil"/>
            </w:tcBorders>
            <w:shd w:val="clear" w:color="auto" w:fill="auto"/>
            <w:noWrap/>
            <w:vAlign w:val="center"/>
            <w:hideMark/>
          </w:tcPr>
          <w:p w14:paraId="4FE78124" w14:textId="77777777" w:rsidR="00466A57" w:rsidRPr="00466A57" w:rsidRDefault="00466A57" w:rsidP="00321BCD">
            <w:pPr>
              <w:spacing w:after="0"/>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Jarstein</w:t>
            </w:r>
            <w:proofErr w:type="spellEnd"/>
            <w:r w:rsidRPr="00466A57">
              <w:rPr>
                <w:rFonts w:ascii="Times New Roman" w:eastAsia="Times New Roman" w:hAnsi="Times New Roman" w:cs="Times New Roman"/>
                <w:color w:val="000000"/>
                <w:sz w:val="20"/>
                <w:szCs w:val="20"/>
                <w:lang w:eastAsia="en-GB"/>
              </w:rPr>
              <w:t xml:space="preserve"> 2020</w:t>
            </w:r>
          </w:p>
        </w:tc>
        <w:tc>
          <w:tcPr>
            <w:tcW w:w="850" w:type="dxa"/>
            <w:tcBorders>
              <w:top w:val="nil"/>
              <w:left w:val="nil"/>
              <w:bottom w:val="single" w:sz="4" w:space="0" w:color="auto"/>
              <w:right w:val="nil"/>
            </w:tcBorders>
            <w:shd w:val="clear" w:color="auto" w:fill="auto"/>
            <w:noWrap/>
            <w:vAlign w:val="bottom"/>
            <w:hideMark/>
          </w:tcPr>
          <w:p w14:paraId="7F523145"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9 (10)</w:t>
            </w:r>
          </w:p>
        </w:tc>
        <w:tc>
          <w:tcPr>
            <w:tcW w:w="851" w:type="dxa"/>
            <w:tcBorders>
              <w:top w:val="nil"/>
              <w:left w:val="nil"/>
              <w:bottom w:val="single" w:sz="4" w:space="0" w:color="auto"/>
              <w:right w:val="nil"/>
            </w:tcBorders>
            <w:vAlign w:val="bottom"/>
          </w:tcPr>
          <w:p w14:paraId="0F391330"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hAnsi="Times New Roman" w:cs="Times New Roman"/>
                <w:color w:val="000000"/>
                <w:sz w:val="20"/>
                <w:szCs w:val="20"/>
              </w:rPr>
              <w:t>4/5</w:t>
            </w:r>
          </w:p>
        </w:tc>
        <w:tc>
          <w:tcPr>
            <w:tcW w:w="709" w:type="dxa"/>
            <w:tcBorders>
              <w:top w:val="nil"/>
              <w:left w:val="nil"/>
              <w:bottom w:val="single" w:sz="4" w:space="0" w:color="auto"/>
              <w:right w:val="nil"/>
            </w:tcBorders>
            <w:shd w:val="clear" w:color="auto" w:fill="auto"/>
            <w:noWrap/>
            <w:vAlign w:val="bottom"/>
            <w:hideMark/>
          </w:tcPr>
          <w:p w14:paraId="1BA1DA4D"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0</w:t>
            </w:r>
          </w:p>
        </w:tc>
        <w:tc>
          <w:tcPr>
            <w:tcW w:w="1701" w:type="dxa"/>
            <w:tcBorders>
              <w:top w:val="nil"/>
              <w:left w:val="nil"/>
              <w:bottom w:val="single" w:sz="4" w:space="0" w:color="auto"/>
              <w:right w:val="nil"/>
            </w:tcBorders>
            <w:shd w:val="clear" w:color="auto" w:fill="auto"/>
            <w:noWrap/>
            <w:vAlign w:val="bottom"/>
            <w:hideMark/>
          </w:tcPr>
          <w:p w14:paraId="2B4088DA"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11 June - 05 Aug.</w:t>
            </w:r>
          </w:p>
        </w:tc>
        <w:tc>
          <w:tcPr>
            <w:tcW w:w="992" w:type="dxa"/>
            <w:tcBorders>
              <w:top w:val="nil"/>
              <w:left w:val="nil"/>
              <w:bottom w:val="single" w:sz="4" w:space="0" w:color="auto"/>
              <w:right w:val="nil"/>
            </w:tcBorders>
            <w:shd w:val="clear" w:color="auto" w:fill="auto"/>
            <w:noWrap/>
            <w:vAlign w:val="bottom"/>
            <w:hideMark/>
          </w:tcPr>
          <w:p w14:paraId="65CED49B"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hAnsi="Times New Roman" w:cs="Times New Roman"/>
                <w:color w:val="000000"/>
                <w:sz w:val="20"/>
                <w:szCs w:val="20"/>
              </w:rPr>
              <w:t>inc</w:t>
            </w:r>
            <w:proofErr w:type="spellEnd"/>
            <w:r w:rsidRPr="00466A57">
              <w:rPr>
                <w:rFonts w:ascii="Times New Roman" w:hAnsi="Times New Roman" w:cs="Times New Roman"/>
                <w:color w:val="000000"/>
                <w:sz w:val="20"/>
                <w:szCs w:val="20"/>
              </w:rPr>
              <w:t xml:space="preserve"> &amp; </w:t>
            </w:r>
            <w:proofErr w:type="spellStart"/>
            <w:r w:rsidRPr="00466A57">
              <w:rPr>
                <w:rFonts w:ascii="Times New Roman" w:hAnsi="Times New Roman" w:cs="Times New Roman"/>
                <w:color w:val="000000"/>
                <w:sz w:val="20"/>
                <w:szCs w:val="20"/>
              </w:rPr>
              <w:t>cr</w:t>
            </w:r>
            <w:proofErr w:type="spellEnd"/>
          </w:p>
        </w:tc>
        <w:tc>
          <w:tcPr>
            <w:tcW w:w="1559" w:type="dxa"/>
            <w:tcBorders>
              <w:top w:val="nil"/>
              <w:left w:val="nil"/>
              <w:bottom w:val="single" w:sz="4" w:space="0" w:color="auto"/>
              <w:right w:val="nil"/>
            </w:tcBorders>
            <w:shd w:val="clear" w:color="auto" w:fill="auto"/>
            <w:noWrap/>
            <w:vAlign w:val="bottom"/>
            <w:hideMark/>
          </w:tcPr>
          <w:p w14:paraId="4ABF2E1A" w14:textId="4F71DA90"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proofErr w:type="spellStart"/>
            <w:r w:rsidRPr="00466A57">
              <w:rPr>
                <w:rFonts w:ascii="Times New Roman" w:eastAsia="Times New Roman" w:hAnsi="Times New Roman" w:cs="Times New Roman"/>
                <w:color w:val="000000"/>
                <w:sz w:val="20"/>
                <w:szCs w:val="20"/>
                <w:lang w:eastAsia="en-GB"/>
              </w:rPr>
              <w:t>Path</w:t>
            </w:r>
            <w:r w:rsidR="006014E8">
              <w:rPr>
                <w:rFonts w:ascii="Times New Roman" w:eastAsia="Times New Roman" w:hAnsi="Times New Roman" w:cs="Times New Roman"/>
                <w:color w:val="000000"/>
                <w:sz w:val="20"/>
                <w:szCs w:val="20"/>
                <w:lang w:eastAsia="en-GB"/>
              </w:rPr>
              <w:t>T</w:t>
            </w:r>
            <w:r w:rsidRPr="00466A57">
              <w:rPr>
                <w:rFonts w:ascii="Times New Roman" w:eastAsia="Times New Roman" w:hAnsi="Times New Roman" w:cs="Times New Roman"/>
                <w:color w:val="000000"/>
                <w:sz w:val="20"/>
                <w:szCs w:val="20"/>
                <w:lang w:eastAsia="en-GB"/>
              </w:rPr>
              <w:t>rack</w:t>
            </w:r>
            <w:proofErr w:type="spellEnd"/>
          </w:p>
        </w:tc>
        <w:tc>
          <w:tcPr>
            <w:tcW w:w="1276" w:type="dxa"/>
            <w:tcBorders>
              <w:top w:val="nil"/>
              <w:left w:val="nil"/>
              <w:bottom w:val="single" w:sz="4" w:space="0" w:color="auto"/>
              <w:right w:val="nil"/>
            </w:tcBorders>
            <w:shd w:val="clear" w:color="auto" w:fill="auto"/>
            <w:noWrap/>
            <w:vAlign w:val="bottom"/>
            <w:hideMark/>
          </w:tcPr>
          <w:p w14:paraId="23587596" w14:textId="77777777" w:rsidR="00466A57" w:rsidRPr="00466A57" w:rsidRDefault="00466A57" w:rsidP="00321BCD">
            <w:pPr>
              <w:spacing w:after="0"/>
              <w:jc w:val="center"/>
              <w:rPr>
                <w:rFonts w:ascii="Times New Roman" w:eastAsia="Times New Roman" w:hAnsi="Times New Roman" w:cs="Times New Roman"/>
                <w:color w:val="000000"/>
                <w:sz w:val="20"/>
                <w:szCs w:val="20"/>
                <w:lang w:eastAsia="en-GB"/>
              </w:rPr>
            </w:pPr>
            <w:r w:rsidRPr="00466A57">
              <w:rPr>
                <w:rFonts w:ascii="Times New Roman" w:eastAsia="Times New Roman" w:hAnsi="Times New Roman" w:cs="Times New Roman"/>
                <w:color w:val="000000"/>
                <w:sz w:val="20"/>
                <w:szCs w:val="20"/>
                <w:lang w:eastAsia="en-GB"/>
              </w:rPr>
              <w:t>&gt; 5 min</w:t>
            </w:r>
          </w:p>
        </w:tc>
      </w:tr>
    </w:tbl>
    <w:p w14:paraId="46E4CED6" w14:textId="77777777" w:rsidR="00466A57" w:rsidRPr="00466A57" w:rsidRDefault="00466A57" w:rsidP="0081122C">
      <w:pPr>
        <w:spacing w:line="480" w:lineRule="auto"/>
        <w:jc w:val="both"/>
        <w:rPr>
          <w:rFonts w:ascii="Times New Roman" w:hAnsi="Times New Roman" w:cs="Times New Roman"/>
          <w:b/>
          <w:bCs/>
        </w:rPr>
      </w:pPr>
    </w:p>
    <w:p w14:paraId="6E993136" w14:textId="77777777" w:rsidR="00466A57" w:rsidRPr="00466A57" w:rsidRDefault="00466A57" w:rsidP="0081122C">
      <w:pPr>
        <w:spacing w:line="480" w:lineRule="auto"/>
        <w:jc w:val="both"/>
        <w:rPr>
          <w:rFonts w:ascii="Times New Roman" w:hAnsi="Times New Roman" w:cs="Times New Roman"/>
          <w:b/>
          <w:bCs/>
        </w:rPr>
      </w:pPr>
    </w:p>
    <w:p w14:paraId="3EDE32F1" w14:textId="67E16F26" w:rsidR="0081122C" w:rsidRPr="009736E2" w:rsidRDefault="0081122C" w:rsidP="0081122C">
      <w:pPr>
        <w:spacing w:line="480" w:lineRule="auto"/>
        <w:jc w:val="both"/>
        <w:rPr>
          <w:rFonts w:ascii="Times New Roman" w:hAnsi="Times New Roman" w:cs="Times New Roman"/>
          <w:b/>
          <w:bCs/>
        </w:rPr>
      </w:pPr>
      <w:r w:rsidRPr="009736E2">
        <w:rPr>
          <w:rFonts w:ascii="Times New Roman" w:hAnsi="Times New Roman" w:cs="Times New Roman"/>
          <w:b/>
          <w:bCs/>
        </w:rPr>
        <w:t>Use of TDR-logger data</w:t>
      </w:r>
      <w:r w:rsidR="00321BCD" w:rsidRPr="009736E2">
        <w:rPr>
          <w:rFonts w:ascii="Times New Roman" w:hAnsi="Times New Roman" w:cs="Times New Roman"/>
          <w:b/>
          <w:bCs/>
        </w:rPr>
        <w:t xml:space="preserve"> to validate </w:t>
      </w:r>
      <w:proofErr w:type="spellStart"/>
      <w:r w:rsidR="00321BCD" w:rsidRPr="009736E2">
        <w:rPr>
          <w:rFonts w:ascii="Times New Roman" w:hAnsi="Times New Roman" w:cs="Times New Roman"/>
          <w:b/>
          <w:bCs/>
        </w:rPr>
        <w:t>EMbC</w:t>
      </w:r>
      <w:proofErr w:type="spellEnd"/>
    </w:p>
    <w:p w14:paraId="45A17E69" w14:textId="77777777" w:rsidR="00321BCD" w:rsidRPr="009736E2" w:rsidRDefault="00321BCD" w:rsidP="00321BCD">
      <w:pPr>
        <w:spacing w:line="480" w:lineRule="auto"/>
        <w:jc w:val="both"/>
        <w:rPr>
          <w:rFonts w:ascii="Times New Roman" w:hAnsi="Times New Roman" w:cs="Times New Roman"/>
        </w:rPr>
      </w:pPr>
      <w:r w:rsidRPr="009736E2">
        <w:rPr>
          <w:rFonts w:ascii="Times New Roman" w:hAnsi="Times New Roman" w:cs="Times New Roman"/>
        </w:rPr>
        <w:t xml:space="preserve">Since TDR loggers were not deployed on shags from all colonies and during all years included in the study, TDR-logger data in this paper were used exclusively to validate the use of </w:t>
      </w:r>
      <w:proofErr w:type="spellStart"/>
      <w:r w:rsidRPr="009736E2">
        <w:rPr>
          <w:rFonts w:ascii="Times New Roman" w:hAnsi="Times New Roman" w:cs="Times New Roman"/>
        </w:rPr>
        <w:t>EMbC</w:t>
      </w:r>
      <w:proofErr w:type="spellEnd"/>
      <w:r w:rsidRPr="009736E2">
        <w:rPr>
          <w:rFonts w:ascii="Times New Roman" w:hAnsi="Times New Roman" w:cs="Times New Roman"/>
        </w:rPr>
        <w:t xml:space="preserve"> as a method to identify foraging locations. </w:t>
      </w:r>
    </w:p>
    <w:p w14:paraId="748D3AE7" w14:textId="049C0D68" w:rsidR="0081122C" w:rsidRPr="00466A57" w:rsidRDefault="0081122C" w:rsidP="0081122C">
      <w:pPr>
        <w:spacing w:line="480" w:lineRule="auto"/>
        <w:jc w:val="both"/>
        <w:rPr>
          <w:rFonts w:ascii="Times New Roman" w:hAnsi="Times New Roman" w:cs="Times New Roman"/>
        </w:rPr>
      </w:pPr>
      <w:r w:rsidRPr="00466A57">
        <w:rPr>
          <w:rFonts w:ascii="Times New Roman" w:hAnsi="Times New Roman" w:cs="Times New Roman"/>
        </w:rPr>
        <w:t>TDR</w:t>
      </w:r>
      <w:r w:rsidR="00321BCD">
        <w:rPr>
          <w:rFonts w:ascii="Times New Roman" w:hAnsi="Times New Roman" w:cs="Times New Roman"/>
        </w:rPr>
        <w:t>-</w:t>
      </w:r>
      <w:r w:rsidRPr="00466A57">
        <w:rPr>
          <w:rFonts w:ascii="Times New Roman" w:hAnsi="Times New Roman" w:cs="Times New Roman"/>
        </w:rPr>
        <w:t xml:space="preserve">logger files were calibrated and summarized using the </w:t>
      </w:r>
      <w:proofErr w:type="spellStart"/>
      <w:r w:rsidRPr="00466A57">
        <w:rPr>
          <w:rFonts w:ascii="Times New Roman" w:hAnsi="Times New Roman" w:cs="Times New Roman"/>
        </w:rPr>
        <w:t>diveMove</w:t>
      </w:r>
      <w:proofErr w:type="spellEnd"/>
      <w:r w:rsidRPr="00466A57">
        <w:rPr>
          <w:rFonts w:ascii="Times New Roman" w:hAnsi="Times New Roman" w:cs="Times New Roman"/>
        </w:rPr>
        <w:t xml:space="preserve"> package </w:t>
      </w:r>
      <w:r w:rsidRPr="00466A57">
        <w:rPr>
          <w:rFonts w:ascii="Times New Roman" w:hAnsi="Times New Roman" w:cs="Times New Roman"/>
        </w:rPr>
        <w:fldChar w:fldCharType="begin"/>
      </w:r>
      <w:r w:rsidRPr="00466A57">
        <w:rPr>
          <w:rFonts w:ascii="Times New Roman" w:hAnsi="Times New Roman" w:cs="Times New Roman"/>
        </w:rPr>
        <w:instrText xml:space="preserve"> ADDIN EN.CITE &lt;EndNote&gt;&lt;Cite&gt;&lt;Author&gt;Luque&lt;/Author&gt;&lt;Year&gt;2007&lt;/Year&gt;&lt;RecNum&gt;10155&lt;/RecNum&gt;&lt;DisplayText&gt;(Luque 2007)&lt;/DisplayText&gt;&lt;record&gt;&lt;rec-number&gt;10155&lt;/rec-number&gt;&lt;foreign-keys&gt;&lt;key app="EN" db-id="pet9tp99sardavewp2e525fft9zap20292tp" timestamp="1606320488"&gt;10155&lt;/key&gt;&lt;/foreign-keys&gt;&lt;ref-type name="Journal Article"&gt;17&lt;/ref-type&gt;&lt;contributors&gt;&lt;authors&gt;&lt;author&gt;Luque, S.P.&lt;/author&gt;&lt;/authors&gt;&lt;/contributors&gt;&lt;titles&gt;&lt;title&gt;Diving Behaviour Analysis in R&lt;/title&gt;&lt;secondary-title&gt;R News&lt;/secondary-title&gt;&lt;/titles&gt;&lt;periodical&gt;&lt;full-title&gt;R News&lt;/full-title&gt;&lt;/periodical&gt;&lt;pages&gt;8-14&lt;/pages&gt;&lt;volume&gt;7&lt;/volume&gt;&lt;dates&gt;&lt;year&gt;2007&lt;/year&gt;&lt;/dates&gt;&lt;urls&gt;&lt;related-urls&gt;&lt;url&gt;https://cran.r-project.org/doc/Rnews/&lt;/url&gt;&lt;/related-urls&gt;&lt;/urls&gt;&lt;/record&gt;&lt;/Cite&gt;&lt;/EndNote&gt;</w:instrText>
      </w:r>
      <w:r w:rsidRPr="00466A57">
        <w:rPr>
          <w:rFonts w:ascii="Times New Roman" w:hAnsi="Times New Roman" w:cs="Times New Roman"/>
        </w:rPr>
        <w:fldChar w:fldCharType="separate"/>
      </w:r>
      <w:r w:rsidRPr="00466A57">
        <w:rPr>
          <w:rFonts w:ascii="Times New Roman" w:hAnsi="Times New Roman" w:cs="Times New Roman"/>
          <w:noProof/>
        </w:rPr>
        <w:t>(Luque 2007)</w:t>
      </w:r>
      <w:r w:rsidRPr="00466A57">
        <w:rPr>
          <w:rFonts w:ascii="Times New Roman" w:hAnsi="Times New Roman" w:cs="Times New Roman"/>
        </w:rPr>
        <w:fldChar w:fldCharType="end"/>
      </w:r>
      <w:r w:rsidRPr="00466A57">
        <w:rPr>
          <w:rFonts w:ascii="Times New Roman" w:hAnsi="Times New Roman" w:cs="Times New Roman"/>
        </w:rPr>
        <w:t xml:space="preserve">. We excluded dives that were shallower than </w:t>
      </w:r>
      <w:r w:rsidR="00C911D0" w:rsidRPr="00466A57">
        <w:rPr>
          <w:rFonts w:ascii="Times New Roman" w:hAnsi="Times New Roman" w:cs="Times New Roman"/>
        </w:rPr>
        <w:t>2</w:t>
      </w:r>
      <w:r w:rsidRPr="00466A57">
        <w:rPr>
          <w:rFonts w:ascii="Times New Roman" w:hAnsi="Times New Roman" w:cs="Times New Roman"/>
        </w:rPr>
        <w:t xml:space="preserve"> m as likely washing dives, following </w:t>
      </w:r>
      <w:r w:rsidRPr="00466A57">
        <w:rPr>
          <w:rFonts w:ascii="Times New Roman" w:hAnsi="Times New Roman" w:cs="Times New Roman"/>
        </w:rPr>
        <w:fldChar w:fldCharType="begin"/>
      </w:r>
      <w:r w:rsidRPr="00466A57">
        <w:rPr>
          <w:rFonts w:ascii="Times New Roman" w:hAnsi="Times New Roman" w:cs="Times New Roman"/>
        </w:rPr>
        <w:instrText xml:space="preserve"> ADDIN EN.CITE &lt;EndNote&gt;&lt;Cite&gt;&lt;Author&gt;Christensen-Dalsgaard&lt;/Author&gt;&lt;Year&gt;2017&lt;/Year&gt;&lt;RecNum&gt;3738&lt;/RecNum&gt;&lt;DisplayText&gt;(Christensen-Dalsgaard et al. 2017)&lt;/DisplayText&gt;&lt;record&gt;&lt;rec-number&gt;3738&lt;/rec-number&gt;&lt;foreign-keys&gt;&lt;key app="EN" db-id="pet9tp99sardavewp2e525fft9zap20292tp" timestamp="1541085044"&gt;3738&lt;/key&gt;&lt;/foreign-keys&gt;&lt;ref-type name="Journal Article"&gt;17&lt;/ref-type&gt;&lt;contributors&gt;&lt;authors&gt;&lt;author&gt;Christensen-Dalsgaard, Signe&lt;/author&gt;&lt;author&gt;Mattisson, Jenny&lt;/author&gt;&lt;author&gt;Bekkby, Trine&lt;/author&gt;&lt;author&gt;Gundersen, Hege&lt;/author&gt;&lt;author&gt;May, Roel&lt;/author&gt;&lt;author&gt;Rinde, Eli&lt;/author&gt;&lt;author&gt;Lorentsen, Svein-Håkon&lt;/author&gt;&lt;/authors&gt;&lt;/contributors&gt;&lt;titles&gt;&lt;title&gt;Habitat selection of foraging chick-rearing European shags in contrasting marine environments&lt;/title&gt;&lt;secondary-title&gt;Marine Biology&lt;/secondary-title&gt;&lt;/titles&gt;&lt;periodical&gt;&lt;full-title&gt;Marine Biology&lt;/full-title&gt;&lt;abbr-1&gt;Mar Biol&lt;/abbr-1&gt;&lt;/periodical&gt;&lt;pages&gt;196&lt;/pages&gt;&lt;volume&gt;164&lt;/volume&gt;&lt;number&gt;10&lt;/number&gt;&lt;dates&gt;&lt;year&gt;2017&lt;/year&gt;&lt;pub-dates&gt;&lt;date&gt;September 07&lt;/date&gt;&lt;/pub-dates&gt;&lt;/dates&gt;&lt;isbn&gt;1432-1793&lt;/isbn&gt;&lt;label&gt;Christensen-Dalsgaard2017&lt;/label&gt;&lt;work-type&gt;journal article&lt;/work-type&gt;&lt;urls&gt;&lt;related-urls&gt;&lt;url&gt;https://doi.org/10.1007/s00227-017-3227-5&lt;/url&gt;&lt;/related-urls&gt;&lt;/urls&gt;&lt;electronic-resource-num&gt;10.1007/s00227-017-3227-5&lt;/electronic-resource-num&gt;&lt;/record&gt;&lt;/Cite&gt;&lt;/EndNote&gt;</w:instrText>
      </w:r>
      <w:r w:rsidRPr="00466A57">
        <w:rPr>
          <w:rFonts w:ascii="Times New Roman" w:hAnsi="Times New Roman" w:cs="Times New Roman"/>
        </w:rPr>
        <w:fldChar w:fldCharType="separate"/>
      </w:r>
      <w:r w:rsidRPr="00466A57">
        <w:rPr>
          <w:rFonts w:ascii="Times New Roman" w:hAnsi="Times New Roman" w:cs="Times New Roman"/>
          <w:noProof/>
        </w:rPr>
        <w:t>(Christensen-Dalsgaard et al. 2017)</w:t>
      </w:r>
      <w:r w:rsidRPr="00466A57">
        <w:rPr>
          <w:rFonts w:ascii="Times New Roman" w:hAnsi="Times New Roman" w:cs="Times New Roman"/>
        </w:rPr>
        <w:fldChar w:fldCharType="end"/>
      </w:r>
      <w:r w:rsidRPr="00466A57">
        <w:rPr>
          <w:rFonts w:ascii="Times New Roman" w:hAnsi="Times New Roman" w:cs="Times New Roman"/>
        </w:rPr>
        <w:t xml:space="preserve">. We used the </w:t>
      </w:r>
      <w:proofErr w:type="spellStart"/>
      <w:r w:rsidRPr="00466A57">
        <w:rPr>
          <w:rFonts w:ascii="Times New Roman" w:hAnsi="Times New Roman" w:cs="Times New Roman"/>
        </w:rPr>
        <w:t>zoc</w:t>
      </w:r>
      <w:proofErr w:type="spellEnd"/>
      <w:r w:rsidRPr="00466A57">
        <w:rPr>
          <w:rFonts w:ascii="Times New Roman" w:hAnsi="Times New Roman" w:cs="Times New Roman"/>
        </w:rPr>
        <w:t xml:space="preserve"> method </w:t>
      </w:r>
      <w:r w:rsidRPr="00466A57">
        <w:rPr>
          <w:rFonts w:ascii="Times New Roman" w:hAnsi="Times New Roman" w:cs="Times New Roman"/>
        </w:rPr>
        <w:fldChar w:fldCharType="begin"/>
      </w:r>
      <w:r w:rsidRPr="00466A57">
        <w:rPr>
          <w:rFonts w:ascii="Times New Roman" w:hAnsi="Times New Roman" w:cs="Times New Roman"/>
        </w:rPr>
        <w:instrText xml:space="preserve"> ADDIN EN.CITE &lt;EndNote&gt;&lt;Cite&gt;&lt;Author&gt;Luque&lt;/Author&gt;&lt;Year&gt;2007&lt;/Year&gt;&lt;RecNum&gt;10155&lt;/RecNum&gt;&lt;DisplayText&gt;(Luque 2007)&lt;/DisplayText&gt;&lt;record&gt;&lt;rec-number&gt;10155&lt;/rec-number&gt;&lt;foreign-keys&gt;&lt;key app="EN" db-id="pet9tp99sardavewp2e525fft9zap20292tp" timestamp="1606320488"&gt;10155&lt;/key&gt;&lt;/foreign-keys&gt;&lt;ref-type name="Journal Article"&gt;17&lt;/ref-type&gt;&lt;contributors&gt;&lt;authors&gt;&lt;author&gt;Luque, S.P.&lt;/author&gt;&lt;/authors&gt;&lt;/contributors&gt;&lt;titles&gt;&lt;title&gt;Diving Behaviour Analysis in R&lt;/title&gt;&lt;secondary-title&gt;R News&lt;/secondary-title&gt;&lt;/titles&gt;&lt;periodical&gt;&lt;full-title&gt;R News&lt;/full-title&gt;&lt;/periodical&gt;&lt;pages&gt;8-14&lt;/pages&gt;&lt;volume&gt;7&lt;/volume&gt;&lt;dates&gt;&lt;year&gt;2007&lt;/year&gt;&lt;/dates&gt;&lt;urls&gt;&lt;related-urls&gt;&lt;url&gt;https://cran.r-project.org/doc/Rnews/&lt;/url&gt;&lt;/related-urls&gt;&lt;/urls&gt;&lt;/record&gt;&lt;/Cite&gt;&lt;/EndNote&gt;</w:instrText>
      </w:r>
      <w:r w:rsidRPr="00466A57">
        <w:rPr>
          <w:rFonts w:ascii="Times New Roman" w:hAnsi="Times New Roman" w:cs="Times New Roman"/>
        </w:rPr>
        <w:fldChar w:fldCharType="separate"/>
      </w:r>
      <w:r w:rsidRPr="00466A57">
        <w:rPr>
          <w:rFonts w:ascii="Times New Roman" w:hAnsi="Times New Roman" w:cs="Times New Roman"/>
          <w:noProof/>
        </w:rPr>
        <w:t>(Luque 2007)</w:t>
      </w:r>
      <w:r w:rsidRPr="00466A57">
        <w:rPr>
          <w:rFonts w:ascii="Times New Roman" w:hAnsi="Times New Roman" w:cs="Times New Roman"/>
        </w:rPr>
        <w:fldChar w:fldCharType="end"/>
      </w:r>
      <w:r w:rsidRPr="00466A57">
        <w:rPr>
          <w:rFonts w:ascii="Times New Roman" w:hAnsi="Times New Roman" w:cs="Times New Roman"/>
        </w:rPr>
        <w:t xml:space="preserve"> for calibrating the surface with three sequential filters: an initial median smoothing filter with 3-s window width, followed by a 0.1 quantile filter with </w:t>
      </w:r>
      <w:r w:rsidRPr="00466A57">
        <w:rPr>
          <w:rFonts w:ascii="Times New Roman" w:hAnsi="Times New Roman" w:cs="Times New Roman"/>
        </w:rPr>
        <w:lastRenderedPageBreak/>
        <w:t xml:space="preserve">3-s window width and ending with a 0.02 quantile filter with 60-s window width. The process was bound to depths between -4 and 4 m. </w:t>
      </w:r>
    </w:p>
    <w:p w14:paraId="6919B7E9" w14:textId="0601CCFF" w:rsidR="0081122C" w:rsidRPr="00466A57" w:rsidRDefault="0081122C" w:rsidP="0081122C">
      <w:pPr>
        <w:spacing w:line="480" w:lineRule="auto"/>
        <w:jc w:val="both"/>
        <w:rPr>
          <w:rFonts w:ascii="Times New Roman" w:hAnsi="Times New Roman" w:cs="Times New Roman"/>
        </w:rPr>
      </w:pPr>
      <w:r w:rsidRPr="00466A57">
        <w:rPr>
          <w:rFonts w:ascii="Times New Roman" w:hAnsi="Times New Roman" w:cs="Times New Roman"/>
        </w:rPr>
        <w:t>For each dive, depth and duration was calculated</w:t>
      </w:r>
      <w:r w:rsidR="00026185" w:rsidRPr="00466A57">
        <w:rPr>
          <w:rFonts w:ascii="Times New Roman" w:hAnsi="Times New Roman" w:cs="Times New Roman"/>
        </w:rPr>
        <w:t xml:space="preserve"> (see </w:t>
      </w:r>
      <w:r w:rsidR="00026185" w:rsidRPr="00C05374">
        <w:rPr>
          <w:rFonts w:ascii="Times New Roman" w:hAnsi="Times New Roman" w:cs="Times New Roman"/>
        </w:rPr>
        <w:t>Table S1.2</w:t>
      </w:r>
      <w:r w:rsidR="00026185" w:rsidRPr="00466A57">
        <w:rPr>
          <w:rFonts w:ascii="Times New Roman" w:hAnsi="Times New Roman" w:cs="Times New Roman"/>
        </w:rPr>
        <w:t xml:space="preserve"> for a summary statistic per year and colony)</w:t>
      </w:r>
      <w:r w:rsidRPr="00466A57">
        <w:rPr>
          <w:rFonts w:ascii="Times New Roman" w:hAnsi="Times New Roman" w:cs="Times New Roman"/>
        </w:rPr>
        <w:t xml:space="preserve">. Dives at a speed of &gt; 3 m/s were regarded as unlikely </w:t>
      </w:r>
      <w:r w:rsidRPr="00466A57">
        <w:rPr>
          <w:rFonts w:ascii="Times New Roman" w:hAnsi="Times New Roman" w:cs="Times New Roman"/>
        </w:rPr>
        <w:fldChar w:fldCharType="begin"/>
      </w:r>
      <w:r w:rsidRPr="00466A57">
        <w:rPr>
          <w:rFonts w:ascii="Times New Roman" w:hAnsi="Times New Roman" w:cs="Times New Roman"/>
        </w:rPr>
        <w:instrText xml:space="preserve"> ADDIN EN.CITE &lt;EndNote&gt;&lt;Cite&gt;&lt;Author&gt;Watanuki&lt;/Author&gt;&lt;Year&gt;2008&lt;/Year&gt;&lt;RecNum&gt;4839&lt;/RecNum&gt;&lt;DisplayText&gt;(Watanuki et al. 2008)&lt;/DisplayText&gt;&lt;record&gt;&lt;rec-number&gt;4839&lt;/rec-number&gt;&lt;foreign-keys&gt;&lt;key app="EN" db-id="pet9tp99sardavewp2e525fft9zap20292tp" timestamp="1548341570"&gt;4839&lt;/key&gt;&lt;/foreign-keys&gt;&lt;ref-type name="Journal Article"&gt;17&lt;/ref-type&gt;&lt;contributors&gt;&lt;authors&gt;&lt;author&gt;Watanuki, Y.&lt;/author&gt;&lt;author&gt;Daunt, F.&lt;/author&gt;&lt;author&gt;Takahashi, A.&lt;/author&gt;&lt;author&gt;Newell, M.&lt;/author&gt;&lt;author&gt;Wanless, S.&lt;/author&gt;&lt;author&gt;Sato, K.&lt;/author&gt;&lt;author&gt;Miyazaki, N.&lt;/author&gt;&lt;/authors&gt;&lt;/contributors&gt;&lt;titles&gt;&lt;title&gt;Microhabitat use and prey capture of a bottom-feeding top predator, the European shag, shown by camera loggers&lt;/title&gt;&lt;secondary-title&gt;Marine Ecology Progress Series&lt;/secondary-title&gt;&lt;/titles&gt;&lt;periodical&gt;&lt;full-title&gt;Marine Ecology Progress Series&lt;/full-title&gt;&lt;abbr-1&gt;Mar Ecol Prog Ser&lt;/abbr-1&gt;&lt;/periodical&gt;&lt;pages&gt;283-293&lt;/pages&gt;&lt;volume&gt;356&lt;/volume&gt;&lt;dates&gt;&lt;year&gt;2008&lt;/year&gt;&lt;/dates&gt;&lt;urls&gt;&lt;related-urls&gt;&lt;url&gt;https://www.int-res.com/abstracts/meps/v356/p283-293/&lt;/url&gt;&lt;/related-urls&gt;&lt;/urls&gt;&lt;/record&gt;&lt;/Cite&gt;&lt;/EndNote&gt;</w:instrText>
      </w:r>
      <w:r w:rsidRPr="00466A57">
        <w:rPr>
          <w:rFonts w:ascii="Times New Roman" w:hAnsi="Times New Roman" w:cs="Times New Roman"/>
        </w:rPr>
        <w:fldChar w:fldCharType="separate"/>
      </w:r>
      <w:r w:rsidRPr="00466A57">
        <w:rPr>
          <w:rFonts w:ascii="Times New Roman" w:hAnsi="Times New Roman" w:cs="Times New Roman"/>
          <w:noProof/>
        </w:rPr>
        <w:t>(Watanuki et al. 2008)</w:t>
      </w:r>
      <w:r w:rsidRPr="00466A57">
        <w:rPr>
          <w:rFonts w:ascii="Times New Roman" w:hAnsi="Times New Roman" w:cs="Times New Roman"/>
        </w:rPr>
        <w:fldChar w:fldCharType="end"/>
      </w:r>
      <w:r w:rsidRPr="00466A57">
        <w:rPr>
          <w:rFonts w:ascii="Times New Roman" w:hAnsi="Times New Roman" w:cs="Times New Roman"/>
        </w:rPr>
        <w:t xml:space="preserve"> and removed from the dataset. Dives were assigned to GPS positions based on date and time. We used a threshold of 30 seconds </w:t>
      </w:r>
      <w:r w:rsidRPr="00466A57">
        <w:rPr>
          <w:rFonts w:ascii="Times New Roman" w:hAnsi="Times New Roman" w:cs="Times New Roman"/>
        </w:rPr>
        <w:fldChar w:fldCharType="begin"/>
      </w:r>
      <w:r w:rsidRPr="00466A57">
        <w:rPr>
          <w:rFonts w:ascii="Times New Roman" w:hAnsi="Times New Roman" w:cs="Times New Roman"/>
        </w:rPr>
        <w:instrText xml:space="preserve"> ADDIN EN.CITE &lt;EndNote&gt;&lt;Cite&gt;&lt;Author&gt;Christensen-Dalsgaard&lt;/Author&gt;&lt;Year&gt;2017&lt;/Year&gt;&lt;RecNum&gt;3738&lt;/RecNum&gt;&lt;Prefix&gt;as previously used by &lt;/Prefix&gt;&lt;DisplayText&gt;(as previously used by Christensen-Dalsgaard et al. 2017)&lt;/DisplayText&gt;&lt;record&gt;&lt;rec-number&gt;3738&lt;/rec-number&gt;&lt;foreign-keys&gt;&lt;key app="EN" db-id="pet9tp99sardavewp2e525fft9zap20292tp" timestamp="1541085044"&gt;3738&lt;/key&gt;&lt;/foreign-keys&gt;&lt;ref-type name="Journal Article"&gt;17&lt;/ref-type&gt;&lt;contributors&gt;&lt;authors&gt;&lt;author&gt;Christensen-Dalsgaard, Signe&lt;/author&gt;&lt;author&gt;Mattisson, Jenny&lt;/author&gt;&lt;author&gt;Bekkby, Trine&lt;/author&gt;&lt;author&gt;Gundersen, Hege&lt;/author&gt;&lt;author&gt;May, Roel&lt;/author&gt;&lt;author&gt;Rinde, Eli&lt;/author&gt;&lt;author&gt;Lorentsen, Svein-Håkon&lt;/author&gt;&lt;/authors&gt;&lt;/contributors&gt;&lt;titles&gt;&lt;title&gt;Habitat selection of foraging chick-rearing European shags in contrasting marine environments&lt;/title&gt;&lt;secondary-title&gt;Marine Biology&lt;/secondary-title&gt;&lt;/titles&gt;&lt;periodical&gt;&lt;full-title&gt;Marine Biology&lt;/full-title&gt;&lt;abbr-1&gt;Mar Biol&lt;/abbr-1&gt;&lt;/periodical&gt;&lt;pages&gt;196&lt;/pages&gt;&lt;volume&gt;164&lt;/volume&gt;&lt;number&gt;10&lt;/number&gt;&lt;dates&gt;&lt;year&gt;2017&lt;/year&gt;&lt;pub-dates&gt;&lt;date&gt;September 07&lt;/date&gt;&lt;/pub-dates&gt;&lt;/dates&gt;&lt;isbn&gt;1432-1793&lt;/isbn&gt;&lt;label&gt;Christensen-Dalsgaard2017&lt;/label&gt;&lt;work-type&gt;journal article&lt;/work-type&gt;&lt;urls&gt;&lt;related-urls&gt;&lt;url&gt;https://doi.org/10.1007/s00227-017-3227-5&lt;/url&gt;&lt;/related-urls&gt;&lt;/urls&gt;&lt;electronic-resource-num&gt;10.1007/s00227-017-3227-5&lt;/electronic-resource-num&gt;&lt;/record&gt;&lt;/Cite&gt;&lt;/EndNote&gt;</w:instrText>
      </w:r>
      <w:r w:rsidRPr="00466A57">
        <w:rPr>
          <w:rFonts w:ascii="Times New Roman" w:hAnsi="Times New Roman" w:cs="Times New Roman"/>
        </w:rPr>
        <w:fldChar w:fldCharType="separate"/>
      </w:r>
      <w:r w:rsidRPr="00466A57">
        <w:rPr>
          <w:rFonts w:ascii="Times New Roman" w:hAnsi="Times New Roman" w:cs="Times New Roman"/>
          <w:noProof/>
        </w:rPr>
        <w:t>(as previously used by Christensen-Dalsgaard et al. 2017)</w:t>
      </w:r>
      <w:r w:rsidRPr="00466A57">
        <w:rPr>
          <w:rFonts w:ascii="Times New Roman" w:hAnsi="Times New Roman" w:cs="Times New Roman"/>
        </w:rPr>
        <w:fldChar w:fldCharType="end"/>
      </w:r>
      <w:r w:rsidRPr="00466A57">
        <w:rPr>
          <w:rFonts w:ascii="Times New Roman" w:hAnsi="Times New Roman" w:cs="Times New Roman"/>
        </w:rPr>
        <w:t>, and</w:t>
      </w:r>
      <w:r w:rsidR="00516700" w:rsidRPr="00466A57">
        <w:rPr>
          <w:rFonts w:ascii="Times New Roman" w:hAnsi="Times New Roman" w:cs="Times New Roman"/>
        </w:rPr>
        <w:t xml:space="preserve"> d</w:t>
      </w:r>
      <w:r w:rsidRPr="00466A57">
        <w:rPr>
          <w:rFonts w:ascii="Times New Roman" w:hAnsi="Times New Roman" w:cs="Times New Roman"/>
        </w:rPr>
        <w:t>ives outside of th</w:t>
      </w:r>
      <w:r w:rsidR="00516700" w:rsidRPr="00466A57">
        <w:rPr>
          <w:rFonts w:ascii="Times New Roman" w:hAnsi="Times New Roman" w:cs="Times New Roman"/>
        </w:rPr>
        <w:t>is</w:t>
      </w:r>
      <w:r w:rsidRPr="00466A57">
        <w:rPr>
          <w:rFonts w:ascii="Times New Roman" w:hAnsi="Times New Roman" w:cs="Times New Roman"/>
        </w:rPr>
        <w:t xml:space="preserve"> threshold were discarded, since we deemed their locations to be associated with a too large error. </w:t>
      </w:r>
    </w:p>
    <w:p w14:paraId="0E22072A" w14:textId="77777777" w:rsidR="00466A57" w:rsidRPr="00466A57" w:rsidRDefault="00466A57" w:rsidP="0081122C">
      <w:pPr>
        <w:spacing w:line="480" w:lineRule="auto"/>
        <w:jc w:val="both"/>
        <w:rPr>
          <w:rFonts w:ascii="Times New Roman" w:hAnsi="Times New Roman" w:cs="Times New Roman"/>
        </w:rPr>
      </w:pPr>
    </w:p>
    <w:p w14:paraId="2D42763A" w14:textId="1786E66F" w:rsidR="00BF5ABD" w:rsidRPr="00466A57" w:rsidRDefault="00026185" w:rsidP="00026185">
      <w:pPr>
        <w:spacing w:line="240" w:lineRule="auto"/>
        <w:jc w:val="both"/>
        <w:rPr>
          <w:rFonts w:ascii="Times New Roman" w:hAnsi="Times New Roman" w:cs="Times New Roman"/>
        </w:rPr>
      </w:pPr>
      <w:r w:rsidRPr="00466A57">
        <w:rPr>
          <w:rFonts w:ascii="Times New Roman" w:hAnsi="Times New Roman" w:cs="Times New Roman"/>
          <w:b/>
        </w:rPr>
        <w:t>Table S1.</w:t>
      </w:r>
      <w:r w:rsidR="00466A57" w:rsidRPr="00466A57">
        <w:rPr>
          <w:rFonts w:ascii="Times New Roman" w:hAnsi="Times New Roman" w:cs="Times New Roman"/>
          <w:b/>
        </w:rPr>
        <w:t>2</w:t>
      </w:r>
      <w:r w:rsidRPr="00466A57">
        <w:rPr>
          <w:rFonts w:ascii="Times New Roman" w:hAnsi="Times New Roman" w:cs="Times New Roman"/>
          <w:b/>
        </w:rPr>
        <w:t>.</w:t>
      </w:r>
      <w:r w:rsidRPr="00466A57">
        <w:rPr>
          <w:rFonts w:ascii="Times New Roman" w:hAnsi="Times New Roman" w:cs="Times New Roman"/>
        </w:rPr>
        <w:t xml:space="preserve"> Descriptive statistics (mean ± SD) of shag foraging behaviour at the different colonies. Data </w:t>
      </w:r>
      <w:r w:rsidR="006517D5" w:rsidRPr="00466A57">
        <w:rPr>
          <w:rFonts w:ascii="Times New Roman" w:hAnsi="Times New Roman" w:cs="Times New Roman"/>
        </w:rPr>
        <w:t xml:space="preserve">are </w:t>
      </w:r>
      <w:r w:rsidRPr="00466A57">
        <w:rPr>
          <w:rFonts w:ascii="Times New Roman" w:hAnsi="Times New Roman" w:cs="Times New Roman"/>
        </w:rPr>
        <w:t xml:space="preserve">presented pooled for sexes and for all </w:t>
      </w:r>
      <w:r w:rsidR="00321BCD">
        <w:rPr>
          <w:rFonts w:ascii="Times New Roman" w:hAnsi="Times New Roman" w:cs="Times New Roman"/>
        </w:rPr>
        <w:t xml:space="preserve">available </w:t>
      </w:r>
      <w:r w:rsidRPr="00466A57">
        <w:rPr>
          <w:rFonts w:ascii="Times New Roman" w:hAnsi="Times New Roman" w:cs="Times New Roman"/>
        </w:rPr>
        <w:t xml:space="preserve">dives. M/F gives the sex ratio of individuals (Males/Females). TDR data from </w:t>
      </w:r>
      <w:proofErr w:type="spellStart"/>
      <w:r w:rsidRPr="00466A57">
        <w:rPr>
          <w:rFonts w:ascii="Times New Roman" w:hAnsi="Times New Roman" w:cs="Times New Roman"/>
        </w:rPr>
        <w:t>Røst</w:t>
      </w:r>
      <w:proofErr w:type="spellEnd"/>
      <w:r w:rsidRPr="00466A57">
        <w:rPr>
          <w:rFonts w:ascii="Times New Roman" w:hAnsi="Times New Roman" w:cs="Times New Roman"/>
        </w:rPr>
        <w:t xml:space="preserve"> and </w:t>
      </w:r>
      <w:proofErr w:type="spellStart"/>
      <w:r w:rsidRPr="00466A57">
        <w:rPr>
          <w:rFonts w:ascii="Times New Roman" w:hAnsi="Times New Roman" w:cs="Times New Roman"/>
        </w:rPr>
        <w:t>Jarstein</w:t>
      </w:r>
      <w:proofErr w:type="spellEnd"/>
      <w:r w:rsidRPr="00466A57">
        <w:rPr>
          <w:rFonts w:ascii="Times New Roman" w:hAnsi="Times New Roman" w:cs="Times New Roman"/>
        </w:rPr>
        <w:t xml:space="preserve"> in 2018 were collected as part of separate pilot studies, with TDRs being attached to leg rings of the birds</w:t>
      </w:r>
      <w:r w:rsidR="00A1067F" w:rsidRPr="00466A57">
        <w:rPr>
          <w:rFonts w:ascii="Times New Roman" w:hAnsi="Times New Roman" w:cs="Times New Roman"/>
        </w:rPr>
        <w:t xml:space="preserve"> and logging dive data for </w:t>
      </w:r>
      <w:r w:rsidR="003F156A" w:rsidRPr="00466A57">
        <w:rPr>
          <w:rFonts w:ascii="Times New Roman" w:hAnsi="Times New Roman" w:cs="Times New Roman"/>
        </w:rPr>
        <w:t>4-31</w:t>
      </w:r>
      <w:r w:rsidR="00A1067F" w:rsidRPr="00466A57">
        <w:rPr>
          <w:rFonts w:ascii="Times New Roman" w:hAnsi="Times New Roman" w:cs="Times New Roman"/>
        </w:rPr>
        <w:t xml:space="preserve"> days during the breeding season</w:t>
      </w:r>
      <w:r w:rsidR="00321BCD">
        <w:rPr>
          <w:rFonts w:ascii="Times New Roman" w:hAnsi="Times New Roman" w:cs="Times New Roman"/>
        </w:rPr>
        <w:t xml:space="preserve"> (birds did not</w:t>
      </w:r>
      <w:r w:rsidR="00D45CF1">
        <w:rPr>
          <w:rFonts w:ascii="Times New Roman" w:hAnsi="Times New Roman" w:cs="Times New Roman"/>
        </w:rPr>
        <w:t xml:space="preserve"> carry GPS loggers, so dive positions are unknown).</w:t>
      </w:r>
      <w:r w:rsidRPr="00466A57">
        <w:rPr>
          <w:rFonts w:ascii="Times New Roman" w:hAnsi="Times New Roman" w:cs="Times New Roman"/>
        </w:rPr>
        <w:t xml:space="preserve"> </w:t>
      </w:r>
    </w:p>
    <w:tbl>
      <w:tblPr>
        <w:tblW w:w="8931" w:type="dxa"/>
        <w:tblLook w:val="04A0" w:firstRow="1" w:lastRow="0" w:firstColumn="1" w:lastColumn="0" w:noHBand="0" w:noVBand="1"/>
      </w:tblPr>
      <w:tblGrid>
        <w:gridCol w:w="1560"/>
        <w:gridCol w:w="513"/>
        <w:gridCol w:w="846"/>
        <w:gridCol w:w="909"/>
        <w:gridCol w:w="1559"/>
        <w:gridCol w:w="1701"/>
        <w:gridCol w:w="1843"/>
      </w:tblGrid>
      <w:tr w:rsidR="00026185" w:rsidRPr="003F7C71" w14:paraId="54F17DBD" w14:textId="77777777" w:rsidTr="003F7C71">
        <w:trPr>
          <w:trHeight w:val="288"/>
        </w:trPr>
        <w:tc>
          <w:tcPr>
            <w:tcW w:w="1560" w:type="dxa"/>
            <w:tcBorders>
              <w:top w:val="single" w:sz="4" w:space="0" w:color="auto"/>
              <w:left w:val="nil"/>
              <w:bottom w:val="single" w:sz="4" w:space="0" w:color="auto"/>
              <w:right w:val="nil"/>
            </w:tcBorders>
            <w:shd w:val="clear" w:color="auto" w:fill="auto"/>
            <w:noWrap/>
            <w:vAlign w:val="bottom"/>
            <w:hideMark/>
          </w:tcPr>
          <w:p w14:paraId="3730DA16" w14:textId="77777777" w:rsidR="00026185" w:rsidRPr="003F7C71" w:rsidRDefault="00026185" w:rsidP="00026185">
            <w:pPr>
              <w:spacing w:after="0" w:line="240" w:lineRule="auto"/>
              <w:rPr>
                <w:rFonts w:ascii="Times New Roman" w:eastAsia="Times New Roman" w:hAnsi="Times New Roman" w:cs="Times New Roman"/>
                <w:b/>
                <w:bCs/>
                <w:color w:val="000000"/>
                <w:sz w:val="18"/>
                <w:szCs w:val="18"/>
                <w:lang w:eastAsia="en-GB"/>
              </w:rPr>
            </w:pPr>
            <w:r w:rsidRPr="003F7C71">
              <w:rPr>
                <w:rFonts w:ascii="Times New Roman" w:eastAsia="Times New Roman" w:hAnsi="Times New Roman" w:cs="Times New Roman"/>
                <w:b/>
                <w:bCs/>
                <w:color w:val="000000"/>
                <w:sz w:val="18"/>
                <w:szCs w:val="18"/>
                <w:lang w:eastAsia="en-GB"/>
              </w:rPr>
              <w:t>Location</w:t>
            </w:r>
          </w:p>
        </w:tc>
        <w:tc>
          <w:tcPr>
            <w:tcW w:w="513" w:type="dxa"/>
            <w:tcBorders>
              <w:top w:val="single" w:sz="4" w:space="0" w:color="auto"/>
              <w:left w:val="nil"/>
              <w:bottom w:val="single" w:sz="4" w:space="0" w:color="auto"/>
              <w:right w:val="nil"/>
            </w:tcBorders>
            <w:shd w:val="clear" w:color="auto" w:fill="auto"/>
            <w:noWrap/>
            <w:vAlign w:val="bottom"/>
            <w:hideMark/>
          </w:tcPr>
          <w:p w14:paraId="682B3CA1" w14:textId="089DF14D" w:rsidR="00026185" w:rsidRPr="003F7C71" w:rsidRDefault="00026185" w:rsidP="003F7C71">
            <w:pPr>
              <w:spacing w:after="0" w:line="240" w:lineRule="auto"/>
              <w:jc w:val="center"/>
              <w:rPr>
                <w:rFonts w:ascii="Times New Roman" w:eastAsia="Times New Roman" w:hAnsi="Times New Roman" w:cs="Times New Roman"/>
                <w:b/>
                <w:bCs/>
                <w:color w:val="000000"/>
                <w:sz w:val="18"/>
                <w:szCs w:val="18"/>
                <w:lang w:eastAsia="en-GB"/>
              </w:rPr>
            </w:pPr>
            <w:proofErr w:type="spellStart"/>
            <w:r w:rsidRPr="003F7C71">
              <w:rPr>
                <w:rFonts w:ascii="Times New Roman" w:eastAsia="Times New Roman" w:hAnsi="Times New Roman" w:cs="Times New Roman"/>
                <w:b/>
                <w:bCs/>
                <w:color w:val="000000"/>
                <w:sz w:val="18"/>
                <w:szCs w:val="18"/>
                <w:lang w:eastAsia="en-GB"/>
              </w:rPr>
              <w:t>N</w:t>
            </w:r>
            <w:r w:rsidRPr="003F7C71">
              <w:rPr>
                <w:rFonts w:ascii="Times New Roman" w:eastAsia="Times New Roman" w:hAnsi="Times New Roman" w:cs="Times New Roman"/>
                <w:b/>
                <w:bCs/>
                <w:color w:val="000000"/>
                <w:sz w:val="18"/>
                <w:szCs w:val="18"/>
                <w:vertAlign w:val="subscript"/>
                <w:lang w:eastAsia="en-GB"/>
              </w:rPr>
              <w:t>ind</w:t>
            </w:r>
            <w:proofErr w:type="spellEnd"/>
          </w:p>
        </w:tc>
        <w:tc>
          <w:tcPr>
            <w:tcW w:w="846" w:type="dxa"/>
            <w:tcBorders>
              <w:top w:val="single" w:sz="4" w:space="0" w:color="auto"/>
              <w:left w:val="nil"/>
              <w:bottom w:val="single" w:sz="4" w:space="0" w:color="auto"/>
              <w:right w:val="nil"/>
            </w:tcBorders>
            <w:shd w:val="clear" w:color="auto" w:fill="auto"/>
            <w:noWrap/>
            <w:vAlign w:val="bottom"/>
            <w:hideMark/>
          </w:tcPr>
          <w:p w14:paraId="5DC1E6FF" w14:textId="7D216F0B" w:rsidR="00026185" w:rsidRPr="003F7C71" w:rsidRDefault="00026185" w:rsidP="003F7C71">
            <w:pPr>
              <w:spacing w:after="0" w:line="240" w:lineRule="auto"/>
              <w:jc w:val="center"/>
              <w:rPr>
                <w:rFonts w:ascii="Times New Roman" w:eastAsia="Times New Roman" w:hAnsi="Times New Roman" w:cs="Times New Roman"/>
                <w:b/>
                <w:bCs/>
                <w:color w:val="000000"/>
                <w:sz w:val="18"/>
                <w:szCs w:val="18"/>
                <w:lang w:eastAsia="en-GB"/>
              </w:rPr>
            </w:pPr>
            <w:r w:rsidRPr="003F7C71">
              <w:rPr>
                <w:rFonts w:ascii="Times New Roman" w:eastAsia="Times New Roman" w:hAnsi="Times New Roman" w:cs="Times New Roman"/>
                <w:b/>
                <w:bCs/>
                <w:color w:val="000000"/>
                <w:sz w:val="18"/>
                <w:szCs w:val="18"/>
                <w:lang w:eastAsia="en-GB"/>
              </w:rPr>
              <w:t>M/F</w:t>
            </w:r>
          </w:p>
        </w:tc>
        <w:tc>
          <w:tcPr>
            <w:tcW w:w="909" w:type="dxa"/>
            <w:tcBorders>
              <w:top w:val="single" w:sz="4" w:space="0" w:color="auto"/>
              <w:left w:val="nil"/>
              <w:bottom w:val="single" w:sz="4" w:space="0" w:color="auto"/>
              <w:right w:val="nil"/>
            </w:tcBorders>
            <w:shd w:val="clear" w:color="auto" w:fill="auto"/>
            <w:noWrap/>
            <w:vAlign w:val="bottom"/>
            <w:hideMark/>
          </w:tcPr>
          <w:p w14:paraId="72C79DCC" w14:textId="77777777" w:rsidR="00026185" w:rsidRPr="003F7C71" w:rsidRDefault="00026185" w:rsidP="003F7C71">
            <w:pPr>
              <w:spacing w:after="0" w:line="240" w:lineRule="auto"/>
              <w:jc w:val="center"/>
              <w:rPr>
                <w:rFonts w:ascii="Times New Roman" w:eastAsia="Times New Roman" w:hAnsi="Times New Roman" w:cs="Times New Roman"/>
                <w:b/>
                <w:bCs/>
                <w:color w:val="000000"/>
                <w:sz w:val="18"/>
                <w:szCs w:val="18"/>
                <w:lang w:eastAsia="en-GB"/>
              </w:rPr>
            </w:pPr>
            <w:r w:rsidRPr="003F7C71">
              <w:rPr>
                <w:rFonts w:ascii="Times New Roman" w:eastAsia="Times New Roman" w:hAnsi="Times New Roman" w:cs="Times New Roman"/>
                <w:b/>
                <w:bCs/>
                <w:color w:val="000000"/>
                <w:sz w:val="18"/>
                <w:szCs w:val="18"/>
                <w:lang w:eastAsia="en-GB"/>
              </w:rPr>
              <w:t>N dives</w:t>
            </w:r>
          </w:p>
        </w:tc>
        <w:tc>
          <w:tcPr>
            <w:tcW w:w="1559" w:type="dxa"/>
            <w:tcBorders>
              <w:top w:val="single" w:sz="4" w:space="0" w:color="auto"/>
              <w:left w:val="nil"/>
              <w:bottom w:val="single" w:sz="4" w:space="0" w:color="auto"/>
              <w:right w:val="nil"/>
            </w:tcBorders>
            <w:shd w:val="clear" w:color="auto" w:fill="auto"/>
            <w:noWrap/>
            <w:vAlign w:val="bottom"/>
            <w:hideMark/>
          </w:tcPr>
          <w:p w14:paraId="6EFDA127" w14:textId="7F20D34F" w:rsidR="00026185" w:rsidRPr="003F7C71" w:rsidRDefault="00026185" w:rsidP="003F7C71">
            <w:pPr>
              <w:spacing w:after="0" w:line="240" w:lineRule="auto"/>
              <w:jc w:val="center"/>
              <w:rPr>
                <w:rFonts w:ascii="Times New Roman" w:eastAsia="Times New Roman" w:hAnsi="Times New Roman" w:cs="Times New Roman"/>
                <w:b/>
                <w:bCs/>
                <w:color w:val="000000"/>
                <w:sz w:val="18"/>
                <w:szCs w:val="18"/>
                <w:lang w:eastAsia="en-GB"/>
              </w:rPr>
            </w:pPr>
            <w:r w:rsidRPr="003F7C71">
              <w:rPr>
                <w:rFonts w:ascii="Times New Roman" w:eastAsia="Times New Roman" w:hAnsi="Times New Roman" w:cs="Times New Roman"/>
                <w:b/>
                <w:bCs/>
                <w:color w:val="000000"/>
                <w:sz w:val="18"/>
                <w:szCs w:val="18"/>
                <w:lang w:eastAsia="en-GB"/>
              </w:rPr>
              <w:t>Max depth</w:t>
            </w:r>
            <w:r w:rsidR="003F7C71" w:rsidRPr="003F7C71">
              <w:rPr>
                <w:rFonts w:ascii="Times New Roman" w:eastAsia="Times New Roman" w:hAnsi="Times New Roman" w:cs="Times New Roman"/>
                <w:b/>
                <w:bCs/>
                <w:color w:val="000000"/>
                <w:sz w:val="18"/>
                <w:szCs w:val="18"/>
                <w:lang w:eastAsia="en-GB"/>
              </w:rPr>
              <w:t xml:space="preserve"> (m)</w:t>
            </w:r>
          </w:p>
        </w:tc>
        <w:tc>
          <w:tcPr>
            <w:tcW w:w="1701" w:type="dxa"/>
            <w:tcBorders>
              <w:top w:val="single" w:sz="4" w:space="0" w:color="auto"/>
              <w:left w:val="nil"/>
              <w:bottom w:val="single" w:sz="4" w:space="0" w:color="auto"/>
              <w:right w:val="nil"/>
            </w:tcBorders>
            <w:shd w:val="clear" w:color="auto" w:fill="auto"/>
            <w:noWrap/>
            <w:vAlign w:val="bottom"/>
            <w:hideMark/>
          </w:tcPr>
          <w:p w14:paraId="131C53BA" w14:textId="5CD5F0F0" w:rsidR="00026185" w:rsidRPr="003F7C71" w:rsidRDefault="00026185" w:rsidP="003F7C71">
            <w:pPr>
              <w:spacing w:after="0" w:line="240" w:lineRule="auto"/>
              <w:jc w:val="center"/>
              <w:rPr>
                <w:rFonts w:ascii="Times New Roman" w:eastAsia="Times New Roman" w:hAnsi="Times New Roman" w:cs="Times New Roman"/>
                <w:b/>
                <w:bCs/>
                <w:color w:val="000000"/>
                <w:sz w:val="18"/>
                <w:szCs w:val="18"/>
                <w:lang w:eastAsia="en-GB"/>
              </w:rPr>
            </w:pPr>
            <w:r w:rsidRPr="003F7C71">
              <w:rPr>
                <w:rFonts w:ascii="Times New Roman" w:eastAsia="Times New Roman" w:hAnsi="Times New Roman" w:cs="Times New Roman"/>
                <w:b/>
                <w:bCs/>
                <w:color w:val="000000"/>
                <w:sz w:val="18"/>
                <w:szCs w:val="18"/>
                <w:lang w:eastAsia="en-GB"/>
              </w:rPr>
              <w:t>Mean depth</w:t>
            </w:r>
            <w:r w:rsidR="003F7C71" w:rsidRPr="003F7C71">
              <w:rPr>
                <w:rFonts w:ascii="Times New Roman" w:eastAsia="Times New Roman" w:hAnsi="Times New Roman" w:cs="Times New Roman"/>
                <w:b/>
                <w:bCs/>
                <w:color w:val="000000"/>
                <w:sz w:val="18"/>
                <w:szCs w:val="18"/>
                <w:lang w:eastAsia="en-GB"/>
              </w:rPr>
              <w:t xml:space="preserve"> (m)</w:t>
            </w:r>
          </w:p>
        </w:tc>
        <w:tc>
          <w:tcPr>
            <w:tcW w:w="1843" w:type="dxa"/>
            <w:tcBorders>
              <w:top w:val="single" w:sz="4" w:space="0" w:color="auto"/>
              <w:left w:val="nil"/>
              <w:bottom w:val="single" w:sz="4" w:space="0" w:color="auto"/>
              <w:right w:val="nil"/>
            </w:tcBorders>
            <w:shd w:val="clear" w:color="auto" w:fill="auto"/>
            <w:noWrap/>
            <w:vAlign w:val="bottom"/>
            <w:hideMark/>
          </w:tcPr>
          <w:p w14:paraId="40C4B21B" w14:textId="6C8F5FA1" w:rsidR="00026185" w:rsidRPr="003F7C71" w:rsidRDefault="00026185" w:rsidP="003F7C71">
            <w:pPr>
              <w:spacing w:after="0" w:line="240" w:lineRule="auto"/>
              <w:jc w:val="center"/>
              <w:rPr>
                <w:rFonts w:ascii="Times New Roman" w:eastAsia="Times New Roman" w:hAnsi="Times New Roman" w:cs="Times New Roman"/>
                <w:b/>
                <w:bCs/>
                <w:color w:val="000000"/>
                <w:sz w:val="18"/>
                <w:szCs w:val="18"/>
                <w:lang w:eastAsia="en-GB"/>
              </w:rPr>
            </w:pPr>
            <w:r w:rsidRPr="003F7C71">
              <w:rPr>
                <w:rFonts w:ascii="Times New Roman" w:eastAsia="Times New Roman" w:hAnsi="Times New Roman" w:cs="Times New Roman"/>
                <w:b/>
                <w:bCs/>
                <w:color w:val="000000"/>
                <w:sz w:val="18"/>
                <w:szCs w:val="18"/>
                <w:lang w:eastAsia="en-GB"/>
              </w:rPr>
              <w:t>Mean duration</w:t>
            </w:r>
            <w:r w:rsidR="003F7C71" w:rsidRPr="003F7C71">
              <w:rPr>
                <w:rFonts w:ascii="Times New Roman" w:eastAsia="Times New Roman" w:hAnsi="Times New Roman" w:cs="Times New Roman"/>
                <w:b/>
                <w:bCs/>
                <w:color w:val="000000"/>
                <w:sz w:val="18"/>
                <w:szCs w:val="18"/>
                <w:lang w:eastAsia="en-GB"/>
              </w:rPr>
              <w:t xml:space="preserve"> (s)</w:t>
            </w:r>
          </w:p>
        </w:tc>
      </w:tr>
      <w:tr w:rsidR="008548BE" w:rsidRPr="003F7C71" w14:paraId="7725A223" w14:textId="77777777" w:rsidTr="003F7C71">
        <w:trPr>
          <w:trHeight w:val="288"/>
        </w:trPr>
        <w:tc>
          <w:tcPr>
            <w:tcW w:w="1560" w:type="dxa"/>
            <w:tcBorders>
              <w:top w:val="single" w:sz="4" w:space="0" w:color="auto"/>
              <w:left w:val="nil"/>
              <w:bottom w:val="nil"/>
              <w:right w:val="nil"/>
            </w:tcBorders>
            <w:shd w:val="clear" w:color="auto" w:fill="auto"/>
            <w:noWrap/>
            <w:vAlign w:val="bottom"/>
            <w:hideMark/>
          </w:tcPr>
          <w:p w14:paraId="4F71A3E3"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Hornøya</w:t>
            </w:r>
            <w:proofErr w:type="spellEnd"/>
            <w:r w:rsidRPr="003F7C71">
              <w:rPr>
                <w:rFonts w:ascii="Times New Roman" w:eastAsia="Times New Roman" w:hAnsi="Times New Roman" w:cs="Times New Roman"/>
                <w:color w:val="000000"/>
                <w:sz w:val="18"/>
                <w:szCs w:val="18"/>
                <w:lang w:eastAsia="en-GB"/>
              </w:rPr>
              <w:t xml:space="preserve"> 2011</w:t>
            </w:r>
          </w:p>
        </w:tc>
        <w:tc>
          <w:tcPr>
            <w:tcW w:w="513" w:type="dxa"/>
            <w:tcBorders>
              <w:top w:val="single" w:sz="4" w:space="0" w:color="auto"/>
              <w:left w:val="nil"/>
              <w:bottom w:val="nil"/>
              <w:right w:val="nil"/>
            </w:tcBorders>
            <w:shd w:val="clear" w:color="auto" w:fill="auto"/>
            <w:noWrap/>
            <w:vAlign w:val="bottom"/>
            <w:hideMark/>
          </w:tcPr>
          <w:p w14:paraId="55A90857" w14:textId="53209DD4"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18</w:t>
            </w:r>
          </w:p>
        </w:tc>
        <w:tc>
          <w:tcPr>
            <w:tcW w:w="846" w:type="dxa"/>
            <w:tcBorders>
              <w:top w:val="single" w:sz="4" w:space="0" w:color="auto"/>
              <w:left w:val="nil"/>
              <w:bottom w:val="nil"/>
              <w:right w:val="nil"/>
            </w:tcBorders>
            <w:shd w:val="clear" w:color="auto" w:fill="auto"/>
            <w:noWrap/>
            <w:vAlign w:val="bottom"/>
            <w:hideMark/>
          </w:tcPr>
          <w:p w14:paraId="50B1D961" w14:textId="4CB45118"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8/10</w:t>
            </w:r>
          </w:p>
        </w:tc>
        <w:tc>
          <w:tcPr>
            <w:tcW w:w="909" w:type="dxa"/>
            <w:tcBorders>
              <w:top w:val="single" w:sz="4" w:space="0" w:color="auto"/>
              <w:left w:val="nil"/>
              <w:bottom w:val="nil"/>
              <w:right w:val="nil"/>
            </w:tcBorders>
            <w:shd w:val="clear" w:color="auto" w:fill="auto"/>
            <w:noWrap/>
            <w:vAlign w:val="bottom"/>
          </w:tcPr>
          <w:p w14:paraId="51ED4E08" w14:textId="1215FB2C"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6101</w:t>
            </w:r>
          </w:p>
        </w:tc>
        <w:tc>
          <w:tcPr>
            <w:tcW w:w="1559" w:type="dxa"/>
            <w:tcBorders>
              <w:top w:val="single" w:sz="4" w:space="0" w:color="auto"/>
              <w:left w:val="nil"/>
              <w:bottom w:val="nil"/>
              <w:right w:val="nil"/>
            </w:tcBorders>
            <w:shd w:val="clear" w:color="auto" w:fill="auto"/>
            <w:noWrap/>
            <w:vAlign w:val="bottom"/>
            <w:hideMark/>
          </w:tcPr>
          <w:p w14:paraId="17D7630C" w14:textId="4A152C92"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34.</w:t>
            </w:r>
            <w:r w:rsidR="00321BCD">
              <w:rPr>
                <w:rFonts w:ascii="Times New Roman" w:hAnsi="Times New Roman" w:cs="Times New Roman"/>
                <w:color w:val="000000"/>
                <w:sz w:val="18"/>
                <w:szCs w:val="18"/>
              </w:rPr>
              <w:t>1</w:t>
            </w:r>
          </w:p>
        </w:tc>
        <w:tc>
          <w:tcPr>
            <w:tcW w:w="1701" w:type="dxa"/>
            <w:tcBorders>
              <w:top w:val="single" w:sz="4" w:space="0" w:color="auto"/>
              <w:left w:val="nil"/>
              <w:bottom w:val="nil"/>
              <w:right w:val="nil"/>
            </w:tcBorders>
            <w:shd w:val="clear" w:color="auto" w:fill="auto"/>
            <w:noWrap/>
            <w:vAlign w:val="bottom"/>
          </w:tcPr>
          <w:p w14:paraId="3CFF8A8B" w14:textId="722A1C18"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11.</w:t>
            </w:r>
            <w:r w:rsidR="00321BCD">
              <w:rPr>
                <w:rFonts w:ascii="Times New Roman" w:hAnsi="Times New Roman" w:cs="Times New Roman"/>
                <w:color w:val="000000"/>
                <w:sz w:val="18"/>
                <w:szCs w:val="18"/>
              </w:rPr>
              <w:t>1</w:t>
            </w:r>
            <w:r w:rsidRPr="003F7C71">
              <w:rPr>
                <w:rFonts w:ascii="Times New Roman" w:hAnsi="Times New Roman" w:cs="Times New Roman"/>
                <w:color w:val="000000"/>
                <w:sz w:val="18"/>
                <w:szCs w:val="18"/>
              </w:rPr>
              <w:t xml:space="preserve"> ± 5.</w:t>
            </w:r>
            <w:r w:rsidR="00321BCD">
              <w:rPr>
                <w:rFonts w:ascii="Times New Roman" w:hAnsi="Times New Roman" w:cs="Times New Roman"/>
                <w:color w:val="000000"/>
                <w:sz w:val="18"/>
                <w:szCs w:val="18"/>
              </w:rPr>
              <w:t>4</w:t>
            </w:r>
          </w:p>
        </w:tc>
        <w:tc>
          <w:tcPr>
            <w:tcW w:w="1843" w:type="dxa"/>
            <w:tcBorders>
              <w:top w:val="single" w:sz="4" w:space="0" w:color="auto"/>
              <w:left w:val="nil"/>
              <w:bottom w:val="nil"/>
              <w:right w:val="nil"/>
            </w:tcBorders>
            <w:shd w:val="clear" w:color="auto" w:fill="auto"/>
            <w:noWrap/>
            <w:vAlign w:val="bottom"/>
          </w:tcPr>
          <w:p w14:paraId="3272BF67" w14:textId="12BC49A3"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37.5 ± 12.</w:t>
            </w:r>
            <w:r w:rsidR="00321BCD">
              <w:rPr>
                <w:rFonts w:ascii="Times New Roman" w:hAnsi="Times New Roman" w:cs="Times New Roman"/>
                <w:color w:val="000000"/>
                <w:sz w:val="18"/>
                <w:szCs w:val="18"/>
              </w:rPr>
              <w:t>7</w:t>
            </w:r>
          </w:p>
        </w:tc>
      </w:tr>
      <w:tr w:rsidR="008548BE" w:rsidRPr="003F7C71" w14:paraId="7821FE6E" w14:textId="77777777" w:rsidTr="003F7C71">
        <w:trPr>
          <w:trHeight w:val="288"/>
        </w:trPr>
        <w:tc>
          <w:tcPr>
            <w:tcW w:w="1560" w:type="dxa"/>
            <w:tcBorders>
              <w:top w:val="nil"/>
              <w:left w:val="nil"/>
              <w:bottom w:val="nil"/>
              <w:right w:val="nil"/>
            </w:tcBorders>
            <w:shd w:val="clear" w:color="auto" w:fill="auto"/>
            <w:noWrap/>
            <w:vAlign w:val="bottom"/>
            <w:hideMark/>
          </w:tcPr>
          <w:p w14:paraId="79CA231B"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Hornøya</w:t>
            </w:r>
            <w:proofErr w:type="spellEnd"/>
            <w:r w:rsidRPr="003F7C71">
              <w:rPr>
                <w:rFonts w:ascii="Times New Roman" w:eastAsia="Times New Roman" w:hAnsi="Times New Roman" w:cs="Times New Roman"/>
                <w:color w:val="000000"/>
                <w:sz w:val="18"/>
                <w:szCs w:val="18"/>
                <w:lang w:eastAsia="en-GB"/>
              </w:rPr>
              <w:t xml:space="preserve"> 2012</w:t>
            </w:r>
          </w:p>
        </w:tc>
        <w:tc>
          <w:tcPr>
            <w:tcW w:w="513" w:type="dxa"/>
            <w:tcBorders>
              <w:top w:val="nil"/>
              <w:left w:val="nil"/>
              <w:bottom w:val="nil"/>
              <w:right w:val="nil"/>
            </w:tcBorders>
            <w:shd w:val="clear" w:color="auto" w:fill="auto"/>
            <w:noWrap/>
            <w:vAlign w:val="bottom"/>
            <w:hideMark/>
          </w:tcPr>
          <w:p w14:paraId="5AB1AF87" w14:textId="0D90BB82"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23</w:t>
            </w:r>
          </w:p>
        </w:tc>
        <w:tc>
          <w:tcPr>
            <w:tcW w:w="846" w:type="dxa"/>
            <w:tcBorders>
              <w:top w:val="nil"/>
              <w:left w:val="nil"/>
              <w:bottom w:val="nil"/>
              <w:right w:val="nil"/>
            </w:tcBorders>
            <w:shd w:val="clear" w:color="auto" w:fill="auto"/>
            <w:noWrap/>
            <w:vAlign w:val="bottom"/>
            <w:hideMark/>
          </w:tcPr>
          <w:p w14:paraId="6DA7BD75" w14:textId="4044CC3F"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13/10</w:t>
            </w:r>
          </w:p>
        </w:tc>
        <w:tc>
          <w:tcPr>
            <w:tcW w:w="909" w:type="dxa"/>
            <w:tcBorders>
              <w:top w:val="nil"/>
              <w:left w:val="nil"/>
              <w:bottom w:val="nil"/>
              <w:right w:val="nil"/>
            </w:tcBorders>
            <w:shd w:val="clear" w:color="auto" w:fill="auto"/>
            <w:noWrap/>
            <w:vAlign w:val="bottom"/>
          </w:tcPr>
          <w:p w14:paraId="571C3587" w14:textId="2A5C69A6"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8357</w:t>
            </w:r>
          </w:p>
        </w:tc>
        <w:tc>
          <w:tcPr>
            <w:tcW w:w="1559" w:type="dxa"/>
            <w:tcBorders>
              <w:top w:val="nil"/>
              <w:left w:val="nil"/>
              <w:bottom w:val="nil"/>
              <w:right w:val="nil"/>
            </w:tcBorders>
            <w:shd w:val="clear" w:color="auto" w:fill="auto"/>
            <w:noWrap/>
            <w:vAlign w:val="bottom"/>
            <w:hideMark/>
          </w:tcPr>
          <w:p w14:paraId="703E57FA" w14:textId="1ED2D0D9"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31.</w:t>
            </w:r>
            <w:r w:rsidR="00321BCD">
              <w:rPr>
                <w:rFonts w:ascii="Times New Roman" w:hAnsi="Times New Roman" w:cs="Times New Roman"/>
                <w:color w:val="000000"/>
                <w:sz w:val="18"/>
                <w:szCs w:val="18"/>
              </w:rPr>
              <w:t>5</w:t>
            </w:r>
          </w:p>
        </w:tc>
        <w:tc>
          <w:tcPr>
            <w:tcW w:w="1701" w:type="dxa"/>
            <w:tcBorders>
              <w:top w:val="nil"/>
              <w:left w:val="nil"/>
              <w:bottom w:val="nil"/>
              <w:right w:val="nil"/>
            </w:tcBorders>
            <w:shd w:val="clear" w:color="auto" w:fill="auto"/>
            <w:noWrap/>
            <w:vAlign w:val="bottom"/>
          </w:tcPr>
          <w:p w14:paraId="22C20D28" w14:textId="734BB8DC"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w:t>
            </w:r>
            <w:r w:rsidR="00321BCD">
              <w:rPr>
                <w:rFonts w:ascii="Times New Roman" w:hAnsi="Times New Roman" w:cs="Times New Roman"/>
                <w:color w:val="000000"/>
                <w:sz w:val="18"/>
                <w:szCs w:val="18"/>
              </w:rPr>
              <w:t>2.0</w:t>
            </w:r>
            <w:r w:rsidRPr="003F7C71">
              <w:rPr>
                <w:rFonts w:ascii="Times New Roman" w:hAnsi="Times New Roman" w:cs="Times New Roman"/>
                <w:color w:val="000000"/>
                <w:sz w:val="18"/>
                <w:szCs w:val="18"/>
              </w:rPr>
              <w:t xml:space="preserve"> ± 5.</w:t>
            </w:r>
            <w:r w:rsidR="00321BCD">
              <w:rPr>
                <w:rFonts w:ascii="Times New Roman" w:hAnsi="Times New Roman" w:cs="Times New Roman"/>
                <w:color w:val="000000"/>
                <w:sz w:val="18"/>
                <w:szCs w:val="18"/>
              </w:rPr>
              <w:t>4</w:t>
            </w:r>
          </w:p>
        </w:tc>
        <w:tc>
          <w:tcPr>
            <w:tcW w:w="1843" w:type="dxa"/>
            <w:tcBorders>
              <w:top w:val="nil"/>
              <w:left w:val="nil"/>
              <w:bottom w:val="nil"/>
              <w:right w:val="nil"/>
            </w:tcBorders>
            <w:shd w:val="clear" w:color="auto" w:fill="auto"/>
            <w:noWrap/>
            <w:vAlign w:val="bottom"/>
          </w:tcPr>
          <w:p w14:paraId="097F6A69" w14:textId="5C61C097"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40.1 ± 11.9</w:t>
            </w:r>
          </w:p>
        </w:tc>
      </w:tr>
      <w:tr w:rsidR="008548BE" w:rsidRPr="003F7C71" w14:paraId="40E7EF1A" w14:textId="77777777" w:rsidTr="003F7C71">
        <w:trPr>
          <w:trHeight w:val="288"/>
        </w:trPr>
        <w:tc>
          <w:tcPr>
            <w:tcW w:w="1560" w:type="dxa"/>
            <w:tcBorders>
              <w:top w:val="nil"/>
              <w:left w:val="nil"/>
              <w:bottom w:val="nil"/>
              <w:right w:val="nil"/>
            </w:tcBorders>
            <w:shd w:val="clear" w:color="auto" w:fill="auto"/>
            <w:noWrap/>
            <w:vAlign w:val="bottom"/>
            <w:hideMark/>
          </w:tcPr>
          <w:p w14:paraId="4B2ABC52"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Røst</w:t>
            </w:r>
            <w:proofErr w:type="spellEnd"/>
            <w:r w:rsidRPr="003F7C71">
              <w:rPr>
                <w:rFonts w:ascii="Times New Roman" w:eastAsia="Times New Roman" w:hAnsi="Times New Roman" w:cs="Times New Roman"/>
                <w:color w:val="000000"/>
                <w:sz w:val="18"/>
                <w:szCs w:val="18"/>
                <w:lang w:eastAsia="en-GB"/>
              </w:rPr>
              <w:t xml:space="preserve"> 2018</w:t>
            </w:r>
          </w:p>
        </w:tc>
        <w:tc>
          <w:tcPr>
            <w:tcW w:w="513" w:type="dxa"/>
            <w:tcBorders>
              <w:top w:val="nil"/>
              <w:left w:val="nil"/>
              <w:bottom w:val="nil"/>
              <w:right w:val="nil"/>
            </w:tcBorders>
            <w:shd w:val="clear" w:color="auto" w:fill="auto"/>
            <w:noWrap/>
            <w:vAlign w:val="bottom"/>
            <w:hideMark/>
          </w:tcPr>
          <w:p w14:paraId="41876118" w14:textId="391B766F"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w:t>
            </w:r>
          </w:p>
        </w:tc>
        <w:tc>
          <w:tcPr>
            <w:tcW w:w="846" w:type="dxa"/>
            <w:tcBorders>
              <w:top w:val="nil"/>
              <w:left w:val="nil"/>
              <w:bottom w:val="nil"/>
              <w:right w:val="nil"/>
            </w:tcBorders>
            <w:shd w:val="clear" w:color="auto" w:fill="auto"/>
            <w:noWrap/>
            <w:vAlign w:val="bottom"/>
            <w:hideMark/>
          </w:tcPr>
          <w:p w14:paraId="01A49E41" w14:textId="7BA55183"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2/1</w:t>
            </w:r>
          </w:p>
        </w:tc>
        <w:tc>
          <w:tcPr>
            <w:tcW w:w="909" w:type="dxa"/>
            <w:tcBorders>
              <w:top w:val="nil"/>
              <w:left w:val="nil"/>
              <w:bottom w:val="nil"/>
              <w:right w:val="nil"/>
            </w:tcBorders>
            <w:shd w:val="clear" w:color="auto" w:fill="auto"/>
            <w:noWrap/>
            <w:vAlign w:val="bottom"/>
            <w:hideMark/>
          </w:tcPr>
          <w:p w14:paraId="2357D07F" w14:textId="5F544A2E"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15882</w:t>
            </w:r>
          </w:p>
        </w:tc>
        <w:tc>
          <w:tcPr>
            <w:tcW w:w="1559" w:type="dxa"/>
            <w:tcBorders>
              <w:top w:val="nil"/>
              <w:left w:val="nil"/>
              <w:bottom w:val="nil"/>
              <w:right w:val="nil"/>
            </w:tcBorders>
            <w:shd w:val="clear" w:color="auto" w:fill="auto"/>
            <w:noWrap/>
            <w:vAlign w:val="bottom"/>
            <w:hideMark/>
          </w:tcPr>
          <w:p w14:paraId="7AE66A68" w14:textId="7123A26A"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30.</w:t>
            </w:r>
            <w:r w:rsidR="00321BCD">
              <w:rPr>
                <w:rFonts w:ascii="Times New Roman" w:hAnsi="Times New Roman" w:cs="Times New Roman"/>
                <w:color w:val="000000"/>
                <w:sz w:val="18"/>
                <w:szCs w:val="18"/>
              </w:rPr>
              <w:t>1</w:t>
            </w:r>
          </w:p>
        </w:tc>
        <w:tc>
          <w:tcPr>
            <w:tcW w:w="1701" w:type="dxa"/>
            <w:tcBorders>
              <w:top w:val="nil"/>
              <w:left w:val="nil"/>
              <w:bottom w:val="nil"/>
              <w:right w:val="nil"/>
            </w:tcBorders>
            <w:shd w:val="clear" w:color="auto" w:fill="auto"/>
            <w:noWrap/>
            <w:vAlign w:val="bottom"/>
            <w:hideMark/>
          </w:tcPr>
          <w:p w14:paraId="748D0E0D" w14:textId="3AFFC796"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8.4 ± 4.0</w:t>
            </w:r>
          </w:p>
        </w:tc>
        <w:tc>
          <w:tcPr>
            <w:tcW w:w="1843" w:type="dxa"/>
            <w:tcBorders>
              <w:top w:val="nil"/>
              <w:left w:val="nil"/>
              <w:bottom w:val="nil"/>
              <w:right w:val="nil"/>
            </w:tcBorders>
            <w:shd w:val="clear" w:color="auto" w:fill="auto"/>
            <w:noWrap/>
            <w:vAlign w:val="bottom"/>
            <w:hideMark/>
          </w:tcPr>
          <w:p w14:paraId="62611177" w14:textId="2D263A8C"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35.</w:t>
            </w:r>
            <w:r w:rsidR="00321BCD">
              <w:rPr>
                <w:rFonts w:ascii="Times New Roman" w:hAnsi="Times New Roman" w:cs="Times New Roman"/>
                <w:color w:val="000000"/>
                <w:sz w:val="18"/>
                <w:szCs w:val="18"/>
              </w:rPr>
              <w:t>6</w:t>
            </w:r>
            <w:r w:rsidRPr="003F7C71">
              <w:rPr>
                <w:rFonts w:ascii="Times New Roman" w:hAnsi="Times New Roman" w:cs="Times New Roman"/>
                <w:color w:val="000000"/>
                <w:sz w:val="18"/>
                <w:szCs w:val="18"/>
              </w:rPr>
              <w:t xml:space="preserve"> ± 12.5</w:t>
            </w:r>
          </w:p>
        </w:tc>
      </w:tr>
      <w:tr w:rsidR="008548BE" w:rsidRPr="003F7C71" w14:paraId="4B3B0B21" w14:textId="77777777" w:rsidTr="003F7C71">
        <w:trPr>
          <w:trHeight w:val="288"/>
        </w:trPr>
        <w:tc>
          <w:tcPr>
            <w:tcW w:w="1560" w:type="dxa"/>
            <w:tcBorders>
              <w:top w:val="nil"/>
              <w:left w:val="nil"/>
              <w:bottom w:val="nil"/>
              <w:right w:val="nil"/>
            </w:tcBorders>
            <w:shd w:val="clear" w:color="auto" w:fill="auto"/>
            <w:noWrap/>
            <w:vAlign w:val="bottom"/>
            <w:hideMark/>
          </w:tcPr>
          <w:p w14:paraId="1CCC8F5D"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2011</w:t>
            </w:r>
          </w:p>
        </w:tc>
        <w:tc>
          <w:tcPr>
            <w:tcW w:w="513" w:type="dxa"/>
            <w:tcBorders>
              <w:top w:val="nil"/>
              <w:left w:val="nil"/>
              <w:bottom w:val="nil"/>
              <w:right w:val="nil"/>
            </w:tcBorders>
            <w:shd w:val="clear" w:color="auto" w:fill="auto"/>
            <w:noWrap/>
            <w:vAlign w:val="bottom"/>
            <w:hideMark/>
          </w:tcPr>
          <w:p w14:paraId="6EA4B13C" w14:textId="34F67DD3"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10</w:t>
            </w:r>
          </w:p>
        </w:tc>
        <w:tc>
          <w:tcPr>
            <w:tcW w:w="846" w:type="dxa"/>
            <w:tcBorders>
              <w:top w:val="nil"/>
              <w:left w:val="nil"/>
              <w:bottom w:val="nil"/>
              <w:right w:val="nil"/>
            </w:tcBorders>
            <w:shd w:val="clear" w:color="auto" w:fill="auto"/>
            <w:noWrap/>
            <w:vAlign w:val="bottom"/>
            <w:hideMark/>
          </w:tcPr>
          <w:p w14:paraId="3F302B74" w14:textId="66FC8F8A"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6/4</w:t>
            </w:r>
          </w:p>
        </w:tc>
        <w:tc>
          <w:tcPr>
            <w:tcW w:w="909" w:type="dxa"/>
            <w:tcBorders>
              <w:top w:val="nil"/>
              <w:left w:val="nil"/>
              <w:bottom w:val="nil"/>
              <w:right w:val="nil"/>
            </w:tcBorders>
            <w:shd w:val="clear" w:color="auto" w:fill="auto"/>
            <w:noWrap/>
            <w:vAlign w:val="bottom"/>
          </w:tcPr>
          <w:p w14:paraId="35FFE745" w14:textId="021B841E"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3864</w:t>
            </w:r>
          </w:p>
        </w:tc>
        <w:tc>
          <w:tcPr>
            <w:tcW w:w="1559" w:type="dxa"/>
            <w:tcBorders>
              <w:top w:val="nil"/>
              <w:left w:val="nil"/>
              <w:bottom w:val="nil"/>
              <w:right w:val="nil"/>
            </w:tcBorders>
            <w:shd w:val="clear" w:color="auto" w:fill="auto"/>
            <w:noWrap/>
            <w:vAlign w:val="bottom"/>
            <w:hideMark/>
          </w:tcPr>
          <w:p w14:paraId="35580BA6" w14:textId="7F1AA87A"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56.0</w:t>
            </w:r>
          </w:p>
        </w:tc>
        <w:tc>
          <w:tcPr>
            <w:tcW w:w="1701" w:type="dxa"/>
            <w:tcBorders>
              <w:top w:val="nil"/>
              <w:left w:val="nil"/>
              <w:bottom w:val="nil"/>
              <w:right w:val="nil"/>
            </w:tcBorders>
            <w:shd w:val="clear" w:color="auto" w:fill="auto"/>
            <w:noWrap/>
            <w:vAlign w:val="bottom"/>
          </w:tcPr>
          <w:p w14:paraId="0DC3A105" w14:textId="019887A8"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12.0 ± 7.7</w:t>
            </w:r>
          </w:p>
        </w:tc>
        <w:tc>
          <w:tcPr>
            <w:tcW w:w="1843" w:type="dxa"/>
            <w:tcBorders>
              <w:top w:val="nil"/>
              <w:left w:val="nil"/>
              <w:bottom w:val="nil"/>
              <w:right w:val="nil"/>
            </w:tcBorders>
            <w:shd w:val="clear" w:color="auto" w:fill="auto"/>
            <w:noWrap/>
            <w:vAlign w:val="bottom"/>
          </w:tcPr>
          <w:p w14:paraId="2504FBC2" w14:textId="47E4D0AC" w:rsidR="008548BE" w:rsidRPr="003F7C71" w:rsidRDefault="00321BCD" w:rsidP="003F7C71">
            <w:pPr>
              <w:spacing w:after="0" w:line="240" w:lineRule="auto"/>
              <w:jc w:val="center"/>
              <w:rPr>
                <w:rFonts w:ascii="Times New Roman" w:eastAsia="Times New Roman" w:hAnsi="Times New Roman" w:cs="Times New Roman"/>
                <w:color w:val="000000"/>
                <w:sz w:val="18"/>
                <w:szCs w:val="18"/>
                <w:lang w:eastAsia="en-GB"/>
              </w:rPr>
            </w:pPr>
            <w:r>
              <w:rPr>
                <w:rFonts w:ascii="Times New Roman" w:hAnsi="Times New Roman" w:cs="Times New Roman"/>
                <w:color w:val="000000"/>
                <w:sz w:val="18"/>
                <w:szCs w:val="18"/>
              </w:rPr>
              <w:t>40.0</w:t>
            </w:r>
            <w:r w:rsidR="008548BE" w:rsidRPr="003F7C71">
              <w:rPr>
                <w:rFonts w:ascii="Times New Roman" w:hAnsi="Times New Roman" w:cs="Times New Roman"/>
                <w:color w:val="000000"/>
                <w:sz w:val="18"/>
                <w:szCs w:val="18"/>
              </w:rPr>
              <w:t xml:space="preserve"> ± 16.</w:t>
            </w:r>
            <w:r>
              <w:rPr>
                <w:rFonts w:ascii="Times New Roman" w:hAnsi="Times New Roman" w:cs="Times New Roman"/>
                <w:color w:val="000000"/>
                <w:sz w:val="18"/>
                <w:szCs w:val="18"/>
              </w:rPr>
              <w:t>8</w:t>
            </w:r>
          </w:p>
        </w:tc>
      </w:tr>
      <w:tr w:rsidR="008548BE" w:rsidRPr="003F7C71" w14:paraId="1B7B628C" w14:textId="77777777" w:rsidTr="003F7C71">
        <w:trPr>
          <w:trHeight w:val="288"/>
        </w:trPr>
        <w:tc>
          <w:tcPr>
            <w:tcW w:w="1560" w:type="dxa"/>
            <w:tcBorders>
              <w:top w:val="nil"/>
              <w:left w:val="nil"/>
              <w:bottom w:val="nil"/>
              <w:right w:val="nil"/>
            </w:tcBorders>
            <w:shd w:val="clear" w:color="auto" w:fill="auto"/>
            <w:noWrap/>
            <w:vAlign w:val="bottom"/>
            <w:hideMark/>
          </w:tcPr>
          <w:p w14:paraId="3326E008"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2012</w:t>
            </w:r>
          </w:p>
        </w:tc>
        <w:tc>
          <w:tcPr>
            <w:tcW w:w="513" w:type="dxa"/>
            <w:tcBorders>
              <w:top w:val="nil"/>
              <w:left w:val="nil"/>
              <w:bottom w:val="nil"/>
              <w:right w:val="nil"/>
            </w:tcBorders>
            <w:shd w:val="clear" w:color="auto" w:fill="auto"/>
            <w:noWrap/>
            <w:vAlign w:val="bottom"/>
            <w:hideMark/>
          </w:tcPr>
          <w:p w14:paraId="756D7416" w14:textId="0E7A656B"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10</w:t>
            </w:r>
          </w:p>
        </w:tc>
        <w:tc>
          <w:tcPr>
            <w:tcW w:w="846" w:type="dxa"/>
            <w:tcBorders>
              <w:top w:val="nil"/>
              <w:left w:val="nil"/>
              <w:bottom w:val="nil"/>
              <w:right w:val="nil"/>
            </w:tcBorders>
            <w:shd w:val="clear" w:color="auto" w:fill="auto"/>
            <w:noWrap/>
            <w:vAlign w:val="bottom"/>
            <w:hideMark/>
          </w:tcPr>
          <w:p w14:paraId="030B6063" w14:textId="517B1A35"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4/6</w:t>
            </w:r>
          </w:p>
        </w:tc>
        <w:tc>
          <w:tcPr>
            <w:tcW w:w="909" w:type="dxa"/>
            <w:tcBorders>
              <w:top w:val="nil"/>
              <w:left w:val="nil"/>
              <w:bottom w:val="nil"/>
              <w:right w:val="nil"/>
            </w:tcBorders>
            <w:shd w:val="clear" w:color="auto" w:fill="auto"/>
            <w:noWrap/>
            <w:vAlign w:val="bottom"/>
          </w:tcPr>
          <w:p w14:paraId="667D7B1F" w14:textId="7AA933F3"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5801</w:t>
            </w:r>
          </w:p>
        </w:tc>
        <w:tc>
          <w:tcPr>
            <w:tcW w:w="1559" w:type="dxa"/>
            <w:tcBorders>
              <w:top w:val="nil"/>
              <w:left w:val="nil"/>
              <w:bottom w:val="nil"/>
              <w:right w:val="nil"/>
            </w:tcBorders>
            <w:shd w:val="clear" w:color="auto" w:fill="auto"/>
            <w:noWrap/>
            <w:vAlign w:val="bottom"/>
            <w:hideMark/>
          </w:tcPr>
          <w:p w14:paraId="76E94733" w14:textId="3CBE46C8"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41.5</w:t>
            </w:r>
          </w:p>
        </w:tc>
        <w:tc>
          <w:tcPr>
            <w:tcW w:w="1701" w:type="dxa"/>
            <w:tcBorders>
              <w:top w:val="nil"/>
              <w:left w:val="nil"/>
              <w:bottom w:val="nil"/>
              <w:right w:val="nil"/>
            </w:tcBorders>
            <w:shd w:val="clear" w:color="auto" w:fill="auto"/>
            <w:noWrap/>
            <w:vAlign w:val="bottom"/>
          </w:tcPr>
          <w:p w14:paraId="6E5D78CB" w14:textId="577ECBA6"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7.</w:t>
            </w:r>
            <w:r w:rsidR="00321BCD">
              <w:rPr>
                <w:rFonts w:ascii="Times New Roman" w:hAnsi="Times New Roman" w:cs="Times New Roman"/>
                <w:color w:val="000000"/>
                <w:sz w:val="18"/>
                <w:szCs w:val="18"/>
              </w:rPr>
              <w:t>8</w:t>
            </w:r>
            <w:r w:rsidRPr="003F7C71">
              <w:rPr>
                <w:rFonts w:ascii="Times New Roman" w:hAnsi="Times New Roman" w:cs="Times New Roman"/>
                <w:color w:val="000000"/>
                <w:sz w:val="18"/>
                <w:szCs w:val="18"/>
              </w:rPr>
              <w:t xml:space="preserve"> ± 5.</w:t>
            </w:r>
            <w:r w:rsidR="00321BCD">
              <w:rPr>
                <w:rFonts w:ascii="Times New Roman" w:hAnsi="Times New Roman" w:cs="Times New Roman"/>
                <w:color w:val="000000"/>
                <w:sz w:val="18"/>
                <w:szCs w:val="18"/>
              </w:rPr>
              <w:t>3</w:t>
            </w:r>
          </w:p>
        </w:tc>
        <w:tc>
          <w:tcPr>
            <w:tcW w:w="1843" w:type="dxa"/>
            <w:tcBorders>
              <w:top w:val="nil"/>
              <w:left w:val="nil"/>
              <w:bottom w:val="nil"/>
              <w:right w:val="nil"/>
            </w:tcBorders>
            <w:shd w:val="clear" w:color="auto" w:fill="auto"/>
            <w:noWrap/>
            <w:vAlign w:val="bottom"/>
          </w:tcPr>
          <w:p w14:paraId="12EFFAF6" w14:textId="048FE353"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31.5 ± 13.</w:t>
            </w:r>
            <w:r w:rsidR="00321BCD">
              <w:rPr>
                <w:rFonts w:ascii="Times New Roman" w:hAnsi="Times New Roman" w:cs="Times New Roman"/>
                <w:color w:val="000000"/>
                <w:sz w:val="18"/>
                <w:szCs w:val="18"/>
              </w:rPr>
              <w:t>3</w:t>
            </w:r>
          </w:p>
        </w:tc>
      </w:tr>
      <w:tr w:rsidR="008548BE" w:rsidRPr="003F7C71" w14:paraId="75AE9713" w14:textId="77777777" w:rsidTr="003F7C71">
        <w:trPr>
          <w:trHeight w:val="288"/>
        </w:trPr>
        <w:tc>
          <w:tcPr>
            <w:tcW w:w="1560" w:type="dxa"/>
            <w:tcBorders>
              <w:top w:val="nil"/>
              <w:left w:val="nil"/>
              <w:bottom w:val="nil"/>
              <w:right w:val="nil"/>
            </w:tcBorders>
            <w:shd w:val="clear" w:color="auto" w:fill="auto"/>
            <w:noWrap/>
            <w:vAlign w:val="bottom"/>
            <w:hideMark/>
          </w:tcPr>
          <w:p w14:paraId="67804AA8"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2013</w:t>
            </w:r>
          </w:p>
        </w:tc>
        <w:tc>
          <w:tcPr>
            <w:tcW w:w="513" w:type="dxa"/>
            <w:tcBorders>
              <w:top w:val="nil"/>
              <w:left w:val="nil"/>
              <w:bottom w:val="nil"/>
              <w:right w:val="nil"/>
            </w:tcBorders>
            <w:shd w:val="clear" w:color="auto" w:fill="auto"/>
            <w:noWrap/>
            <w:vAlign w:val="bottom"/>
            <w:hideMark/>
          </w:tcPr>
          <w:p w14:paraId="3FBCF8E8" w14:textId="5D91ECBE"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33</w:t>
            </w:r>
          </w:p>
        </w:tc>
        <w:tc>
          <w:tcPr>
            <w:tcW w:w="846" w:type="dxa"/>
            <w:tcBorders>
              <w:top w:val="nil"/>
              <w:left w:val="nil"/>
              <w:bottom w:val="nil"/>
              <w:right w:val="nil"/>
            </w:tcBorders>
            <w:shd w:val="clear" w:color="auto" w:fill="auto"/>
            <w:noWrap/>
            <w:vAlign w:val="bottom"/>
            <w:hideMark/>
          </w:tcPr>
          <w:p w14:paraId="4FA5A902" w14:textId="6718ED2E"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18/15</w:t>
            </w:r>
          </w:p>
        </w:tc>
        <w:tc>
          <w:tcPr>
            <w:tcW w:w="909" w:type="dxa"/>
            <w:tcBorders>
              <w:top w:val="nil"/>
              <w:left w:val="nil"/>
              <w:bottom w:val="nil"/>
              <w:right w:val="nil"/>
            </w:tcBorders>
            <w:shd w:val="clear" w:color="auto" w:fill="auto"/>
            <w:noWrap/>
            <w:vAlign w:val="bottom"/>
          </w:tcPr>
          <w:p w14:paraId="21518B91" w14:textId="424FF765"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19969</w:t>
            </w:r>
          </w:p>
        </w:tc>
        <w:tc>
          <w:tcPr>
            <w:tcW w:w="1559" w:type="dxa"/>
            <w:tcBorders>
              <w:top w:val="nil"/>
              <w:left w:val="nil"/>
              <w:bottom w:val="nil"/>
              <w:right w:val="nil"/>
            </w:tcBorders>
            <w:shd w:val="clear" w:color="auto" w:fill="auto"/>
            <w:noWrap/>
            <w:vAlign w:val="bottom"/>
            <w:hideMark/>
          </w:tcPr>
          <w:p w14:paraId="50640B59" w14:textId="1CC52DC0"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63.</w:t>
            </w:r>
            <w:r w:rsidR="00321BCD">
              <w:rPr>
                <w:rFonts w:ascii="Times New Roman" w:hAnsi="Times New Roman" w:cs="Times New Roman"/>
                <w:color w:val="000000"/>
                <w:sz w:val="18"/>
                <w:szCs w:val="18"/>
              </w:rPr>
              <w:t>3</w:t>
            </w:r>
          </w:p>
        </w:tc>
        <w:tc>
          <w:tcPr>
            <w:tcW w:w="1701" w:type="dxa"/>
            <w:tcBorders>
              <w:top w:val="nil"/>
              <w:left w:val="nil"/>
              <w:bottom w:val="nil"/>
              <w:right w:val="nil"/>
            </w:tcBorders>
            <w:shd w:val="clear" w:color="auto" w:fill="auto"/>
            <w:noWrap/>
            <w:vAlign w:val="bottom"/>
          </w:tcPr>
          <w:p w14:paraId="29142EB9" w14:textId="635765C2"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10.9 ± 8.</w:t>
            </w:r>
            <w:r w:rsidR="00321BCD">
              <w:rPr>
                <w:rFonts w:ascii="Times New Roman" w:hAnsi="Times New Roman" w:cs="Times New Roman"/>
                <w:color w:val="000000"/>
                <w:sz w:val="18"/>
                <w:szCs w:val="18"/>
              </w:rPr>
              <w:t>1</w:t>
            </w:r>
          </w:p>
        </w:tc>
        <w:tc>
          <w:tcPr>
            <w:tcW w:w="1843" w:type="dxa"/>
            <w:tcBorders>
              <w:top w:val="nil"/>
              <w:left w:val="nil"/>
              <w:bottom w:val="nil"/>
              <w:right w:val="nil"/>
            </w:tcBorders>
            <w:shd w:val="clear" w:color="auto" w:fill="auto"/>
            <w:noWrap/>
            <w:vAlign w:val="bottom"/>
          </w:tcPr>
          <w:p w14:paraId="06513D70" w14:textId="1F10922A"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35.9 ± 17.3</w:t>
            </w:r>
          </w:p>
        </w:tc>
      </w:tr>
      <w:tr w:rsidR="008548BE" w:rsidRPr="003F7C71" w14:paraId="5FC6D228" w14:textId="77777777" w:rsidTr="003F7C71">
        <w:trPr>
          <w:trHeight w:val="288"/>
        </w:trPr>
        <w:tc>
          <w:tcPr>
            <w:tcW w:w="1560" w:type="dxa"/>
            <w:tcBorders>
              <w:top w:val="nil"/>
              <w:left w:val="nil"/>
              <w:bottom w:val="nil"/>
              <w:right w:val="nil"/>
            </w:tcBorders>
            <w:shd w:val="clear" w:color="auto" w:fill="auto"/>
            <w:noWrap/>
            <w:vAlign w:val="bottom"/>
            <w:hideMark/>
          </w:tcPr>
          <w:p w14:paraId="45E6A63E"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2014</w:t>
            </w:r>
          </w:p>
        </w:tc>
        <w:tc>
          <w:tcPr>
            <w:tcW w:w="513" w:type="dxa"/>
            <w:tcBorders>
              <w:top w:val="nil"/>
              <w:left w:val="nil"/>
              <w:bottom w:val="nil"/>
              <w:right w:val="nil"/>
            </w:tcBorders>
            <w:shd w:val="clear" w:color="auto" w:fill="auto"/>
            <w:noWrap/>
            <w:vAlign w:val="bottom"/>
            <w:hideMark/>
          </w:tcPr>
          <w:p w14:paraId="3C84798E" w14:textId="20BC108D"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39</w:t>
            </w:r>
          </w:p>
        </w:tc>
        <w:tc>
          <w:tcPr>
            <w:tcW w:w="846" w:type="dxa"/>
            <w:tcBorders>
              <w:top w:val="nil"/>
              <w:left w:val="nil"/>
              <w:bottom w:val="nil"/>
              <w:right w:val="nil"/>
            </w:tcBorders>
            <w:shd w:val="clear" w:color="auto" w:fill="auto"/>
            <w:noWrap/>
            <w:vAlign w:val="bottom"/>
            <w:hideMark/>
          </w:tcPr>
          <w:p w14:paraId="41381F0B" w14:textId="7BFFA38B"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23/16</w:t>
            </w:r>
          </w:p>
        </w:tc>
        <w:tc>
          <w:tcPr>
            <w:tcW w:w="909" w:type="dxa"/>
            <w:tcBorders>
              <w:top w:val="nil"/>
              <w:left w:val="nil"/>
              <w:bottom w:val="nil"/>
              <w:right w:val="nil"/>
            </w:tcBorders>
            <w:shd w:val="clear" w:color="auto" w:fill="auto"/>
            <w:noWrap/>
            <w:vAlign w:val="bottom"/>
          </w:tcPr>
          <w:p w14:paraId="210BB666" w14:textId="1932057B"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16755</w:t>
            </w:r>
          </w:p>
        </w:tc>
        <w:tc>
          <w:tcPr>
            <w:tcW w:w="1559" w:type="dxa"/>
            <w:tcBorders>
              <w:top w:val="nil"/>
              <w:left w:val="nil"/>
              <w:bottom w:val="nil"/>
              <w:right w:val="nil"/>
            </w:tcBorders>
            <w:shd w:val="clear" w:color="auto" w:fill="auto"/>
            <w:noWrap/>
            <w:vAlign w:val="bottom"/>
            <w:hideMark/>
          </w:tcPr>
          <w:p w14:paraId="596132E2" w14:textId="5378E854"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63.5</w:t>
            </w:r>
          </w:p>
        </w:tc>
        <w:tc>
          <w:tcPr>
            <w:tcW w:w="1701" w:type="dxa"/>
            <w:tcBorders>
              <w:top w:val="nil"/>
              <w:left w:val="nil"/>
              <w:bottom w:val="nil"/>
              <w:right w:val="nil"/>
            </w:tcBorders>
            <w:shd w:val="clear" w:color="auto" w:fill="auto"/>
            <w:noWrap/>
            <w:vAlign w:val="bottom"/>
          </w:tcPr>
          <w:p w14:paraId="00E9DB0D" w14:textId="2AE7BE23"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10.6 ± 6.9</w:t>
            </w:r>
          </w:p>
        </w:tc>
        <w:tc>
          <w:tcPr>
            <w:tcW w:w="1843" w:type="dxa"/>
            <w:tcBorders>
              <w:top w:val="nil"/>
              <w:left w:val="nil"/>
              <w:bottom w:val="nil"/>
              <w:right w:val="nil"/>
            </w:tcBorders>
            <w:shd w:val="clear" w:color="auto" w:fill="auto"/>
            <w:noWrap/>
            <w:vAlign w:val="bottom"/>
          </w:tcPr>
          <w:p w14:paraId="2685381F" w14:textId="7451A1D4"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36.7 ± 16.</w:t>
            </w:r>
            <w:r w:rsidR="00321BCD">
              <w:rPr>
                <w:rFonts w:ascii="Times New Roman" w:hAnsi="Times New Roman" w:cs="Times New Roman"/>
                <w:color w:val="000000"/>
                <w:sz w:val="18"/>
                <w:szCs w:val="18"/>
              </w:rPr>
              <w:t>3</w:t>
            </w:r>
          </w:p>
        </w:tc>
      </w:tr>
      <w:tr w:rsidR="008548BE" w:rsidRPr="003F7C71" w14:paraId="1C3073E9" w14:textId="77777777" w:rsidTr="003F7C71">
        <w:trPr>
          <w:trHeight w:val="288"/>
        </w:trPr>
        <w:tc>
          <w:tcPr>
            <w:tcW w:w="1560" w:type="dxa"/>
            <w:tcBorders>
              <w:top w:val="nil"/>
              <w:left w:val="nil"/>
              <w:bottom w:val="nil"/>
              <w:right w:val="nil"/>
            </w:tcBorders>
            <w:shd w:val="clear" w:color="auto" w:fill="auto"/>
            <w:noWrap/>
            <w:vAlign w:val="bottom"/>
            <w:hideMark/>
          </w:tcPr>
          <w:p w14:paraId="69792627"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2015</w:t>
            </w:r>
          </w:p>
        </w:tc>
        <w:tc>
          <w:tcPr>
            <w:tcW w:w="513" w:type="dxa"/>
            <w:tcBorders>
              <w:top w:val="nil"/>
              <w:left w:val="nil"/>
              <w:bottom w:val="nil"/>
              <w:right w:val="nil"/>
            </w:tcBorders>
            <w:shd w:val="clear" w:color="auto" w:fill="auto"/>
            <w:noWrap/>
            <w:vAlign w:val="bottom"/>
            <w:hideMark/>
          </w:tcPr>
          <w:p w14:paraId="67B9919D" w14:textId="1B7C4FE9"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28</w:t>
            </w:r>
          </w:p>
        </w:tc>
        <w:tc>
          <w:tcPr>
            <w:tcW w:w="846" w:type="dxa"/>
            <w:tcBorders>
              <w:top w:val="nil"/>
              <w:left w:val="nil"/>
              <w:bottom w:val="nil"/>
              <w:right w:val="nil"/>
            </w:tcBorders>
            <w:shd w:val="clear" w:color="auto" w:fill="auto"/>
            <w:noWrap/>
            <w:vAlign w:val="bottom"/>
            <w:hideMark/>
          </w:tcPr>
          <w:p w14:paraId="55142002" w14:textId="587FA6C7"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15/13</w:t>
            </w:r>
          </w:p>
        </w:tc>
        <w:tc>
          <w:tcPr>
            <w:tcW w:w="909" w:type="dxa"/>
            <w:tcBorders>
              <w:top w:val="nil"/>
              <w:left w:val="nil"/>
              <w:bottom w:val="nil"/>
              <w:right w:val="nil"/>
            </w:tcBorders>
            <w:shd w:val="clear" w:color="auto" w:fill="auto"/>
            <w:noWrap/>
            <w:vAlign w:val="bottom"/>
          </w:tcPr>
          <w:p w14:paraId="001CBCC1" w14:textId="342E079F"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16610</w:t>
            </w:r>
          </w:p>
        </w:tc>
        <w:tc>
          <w:tcPr>
            <w:tcW w:w="1559" w:type="dxa"/>
            <w:tcBorders>
              <w:top w:val="nil"/>
              <w:left w:val="nil"/>
              <w:bottom w:val="nil"/>
              <w:right w:val="nil"/>
            </w:tcBorders>
            <w:shd w:val="clear" w:color="auto" w:fill="auto"/>
            <w:noWrap/>
            <w:vAlign w:val="bottom"/>
            <w:hideMark/>
          </w:tcPr>
          <w:p w14:paraId="6981EB49" w14:textId="6075C697"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50.8</w:t>
            </w:r>
          </w:p>
        </w:tc>
        <w:tc>
          <w:tcPr>
            <w:tcW w:w="1701" w:type="dxa"/>
            <w:tcBorders>
              <w:top w:val="nil"/>
              <w:left w:val="nil"/>
              <w:bottom w:val="nil"/>
              <w:right w:val="nil"/>
            </w:tcBorders>
            <w:shd w:val="clear" w:color="auto" w:fill="auto"/>
            <w:noWrap/>
            <w:vAlign w:val="bottom"/>
          </w:tcPr>
          <w:p w14:paraId="382C520C" w14:textId="66CDF05E"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 xml:space="preserve">10.6 ± </w:t>
            </w:r>
            <w:r w:rsidR="00321BCD">
              <w:rPr>
                <w:rFonts w:ascii="Times New Roman" w:hAnsi="Times New Roman" w:cs="Times New Roman"/>
                <w:color w:val="000000"/>
                <w:sz w:val="18"/>
                <w:szCs w:val="18"/>
              </w:rPr>
              <w:t>7.0</w:t>
            </w:r>
          </w:p>
        </w:tc>
        <w:tc>
          <w:tcPr>
            <w:tcW w:w="1843" w:type="dxa"/>
            <w:tcBorders>
              <w:top w:val="nil"/>
              <w:left w:val="nil"/>
              <w:bottom w:val="nil"/>
              <w:right w:val="nil"/>
            </w:tcBorders>
            <w:shd w:val="clear" w:color="auto" w:fill="auto"/>
            <w:noWrap/>
            <w:vAlign w:val="bottom"/>
          </w:tcPr>
          <w:p w14:paraId="17546842" w14:textId="7F96E054"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36.</w:t>
            </w:r>
            <w:r w:rsidR="00321BCD">
              <w:rPr>
                <w:rFonts w:ascii="Times New Roman" w:hAnsi="Times New Roman" w:cs="Times New Roman"/>
                <w:color w:val="000000"/>
                <w:sz w:val="18"/>
                <w:szCs w:val="18"/>
              </w:rPr>
              <w:t>3</w:t>
            </w:r>
            <w:r w:rsidRPr="003F7C71">
              <w:rPr>
                <w:rFonts w:ascii="Times New Roman" w:hAnsi="Times New Roman" w:cs="Times New Roman"/>
                <w:color w:val="000000"/>
                <w:sz w:val="18"/>
                <w:szCs w:val="18"/>
              </w:rPr>
              <w:t xml:space="preserve"> ± 16.</w:t>
            </w:r>
            <w:r w:rsidR="00321BCD">
              <w:rPr>
                <w:rFonts w:ascii="Times New Roman" w:hAnsi="Times New Roman" w:cs="Times New Roman"/>
                <w:color w:val="000000"/>
                <w:sz w:val="18"/>
                <w:szCs w:val="18"/>
              </w:rPr>
              <w:t>2</w:t>
            </w:r>
          </w:p>
        </w:tc>
      </w:tr>
      <w:tr w:rsidR="008548BE" w:rsidRPr="003F7C71" w14:paraId="2F65BB30" w14:textId="77777777" w:rsidTr="003F7C71">
        <w:trPr>
          <w:trHeight w:val="288"/>
        </w:trPr>
        <w:tc>
          <w:tcPr>
            <w:tcW w:w="1560" w:type="dxa"/>
            <w:tcBorders>
              <w:top w:val="nil"/>
              <w:left w:val="nil"/>
              <w:bottom w:val="nil"/>
              <w:right w:val="nil"/>
            </w:tcBorders>
            <w:shd w:val="clear" w:color="auto" w:fill="auto"/>
            <w:noWrap/>
            <w:vAlign w:val="bottom"/>
            <w:hideMark/>
          </w:tcPr>
          <w:p w14:paraId="09DB7383"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2016</w:t>
            </w:r>
          </w:p>
        </w:tc>
        <w:tc>
          <w:tcPr>
            <w:tcW w:w="513" w:type="dxa"/>
            <w:tcBorders>
              <w:top w:val="nil"/>
              <w:left w:val="nil"/>
              <w:bottom w:val="nil"/>
              <w:right w:val="nil"/>
            </w:tcBorders>
            <w:shd w:val="clear" w:color="auto" w:fill="auto"/>
            <w:noWrap/>
            <w:vAlign w:val="bottom"/>
            <w:hideMark/>
          </w:tcPr>
          <w:p w14:paraId="42EB0F1A" w14:textId="35CD315E"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24</w:t>
            </w:r>
          </w:p>
        </w:tc>
        <w:tc>
          <w:tcPr>
            <w:tcW w:w="846" w:type="dxa"/>
            <w:tcBorders>
              <w:top w:val="nil"/>
              <w:left w:val="nil"/>
              <w:bottom w:val="nil"/>
              <w:right w:val="nil"/>
            </w:tcBorders>
            <w:shd w:val="clear" w:color="auto" w:fill="auto"/>
            <w:noWrap/>
            <w:vAlign w:val="bottom"/>
            <w:hideMark/>
          </w:tcPr>
          <w:p w14:paraId="4EAF4038" w14:textId="3F28374A"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17/7</w:t>
            </w:r>
          </w:p>
        </w:tc>
        <w:tc>
          <w:tcPr>
            <w:tcW w:w="909" w:type="dxa"/>
            <w:tcBorders>
              <w:top w:val="nil"/>
              <w:left w:val="nil"/>
              <w:bottom w:val="nil"/>
              <w:right w:val="nil"/>
            </w:tcBorders>
            <w:shd w:val="clear" w:color="auto" w:fill="auto"/>
            <w:noWrap/>
            <w:vAlign w:val="bottom"/>
          </w:tcPr>
          <w:p w14:paraId="343F9423" w14:textId="04DDD6BF"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9478</w:t>
            </w:r>
          </w:p>
        </w:tc>
        <w:tc>
          <w:tcPr>
            <w:tcW w:w="1559" w:type="dxa"/>
            <w:tcBorders>
              <w:top w:val="nil"/>
              <w:left w:val="nil"/>
              <w:bottom w:val="nil"/>
              <w:right w:val="nil"/>
            </w:tcBorders>
            <w:shd w:val="clear" w:color="auto" w:fill="auto"/>
            <w:noWrap/>
            <w:vAlign w:val="bottom"/>
            <w:hideMark/>
          </w:tcPr>
          <w:p w14:paraId="0622DCDC" w14:textId="5A2573E7"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62.</w:t>
            </w:r>
            <w:r w:rsidR="00321BCD">
              <w:rPr>
                <w:rFonts w:ascii="Times New Roman" w:hAnsi="Times New Roman" w:cs="Times New Roman"/>
                <w:color w:val="000000"/>
                <w:sz w:val="18"/>
                <w:szCs w:val="18"/>
              </w:rPr>
              <w:t>6</w:t>
            </w:r>
          </w:p>
        </w:tc>
        <w:tc>
          <w:tcPr>
            <w:tcW w:w="1701" w:type="dxa"/>
            <w:tcBorders>
              <w:top w:val="nil"/>
              <w:left w:val="nil"/>
              <w:bottom w:val="nil"/>
              <w:right w:val="nil"/>
            </w:tcBorders>
            <w:shd w:val="clear" w:color="auto" w:fill="auto"/>
            <w:noWrap/>
            <w:vAlign w:val="bottom"/>
          </w:tcPr>
          <w:p w14:paraId="027F84BF" w14:textId="6C781798" w:rsidR="00321BCD" w:rsidRPr="00321BCD" w:rsidRDefault="008548BE" w:rsidP="00321BCD">
            <w:pPr>
              <w:spacing w:after="0" w:line="240" w:lineRule="auto"/>
              <w:jc w:val="center"/>
              <w:rPr>
                <w:rFonts w:ascii="Times New Roman" w:hAnsi="Times New Roman" w:cs="Times New Roman"/>
                <w:color w:val="000000"/>
                <w:sz w:val="18"/>
                <w:szCs w:val="18"/>
              </w:rPr>
            </w:pPr>
            <w:r w:rsidRPr="003F7C71">
              <w:rPr>
                <w:rFonts w:ascii="Times New Roman" w:hAnsi="Times New Roman" w:cs="Times New Roman"/>
                <w:color w:val="000000"/>
                <w:sz w:val="18"/>
                <w:szCs w:val="18"/>
              </w:rPr>
              <w:t>12.3 ± 8.</w:t>
            </w:r>
            <w:r w:rsidR="00321BCD">
              <w:rPr>
                <w:rFonts w:ascii="Times New Roman" w:hAnsi="Times New Roman" w:cs="Times New Roman"/>
                <w:color w:val="000000"/>
                <w:sz w:val="18"/>
                <w:szCs w:val="18"/>
              </w:rPr>
              <w:t>5</w:t>
            </w:r>
          </w:p>
        </w:tc>
        <w:tc>
          <w:tcPr>
            <w:tcW w:w="1843" w:type="dxa"/>
            <w:tcBorders>
              <w:top w:val="nil"/>
              <w:left w:val="nil"/>
              <w:bottom w:val="nil"/>
              <w:right w:val="nil"/>
            </w:tcBorders>
            <w:shd w:val="clear" w:color="auto" w:fill="auto"/>
            <w:noWrap/>
            <w:vAlign w:val="bottom"/>
          </w:tcPr>
          <w:p w14:paraId="711435ED" w14:textId="6842EA3F"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38.</w:t>
            </w:r>
            <w:r w:rsidR="00321BCD">
              <w:rPr>
                <w:rFonts w:ascii="Times New Roman" w:hAnsi="Times New Roman" w:cs="Times New Roman"/>
                <w:color w:val="000000"/>
                <w:sz w:val="18"/>
                <w:szCs w:val="18"/>
              </w:rPr>
              <w:t>8</w:t>
            </w:r>
            <w:r w:rsidRPr="003F7C71">
              <w:rPr>
                <w:rFonts w:ascii="Times New Roman" w:hAnsi="Times New Roman" w:cs="Times New Roman"/>
                <w:color w:val="000000"/>
                <w:sz w:val="18"/>
                <w:szCs w:val="18"/>
              </w:rPr>
              <w:t xml:space="preserve"> ± 18.</w:t>
            </w:r>
            <w:r w:rsidR="00321BCD">
              <w:rPr>
                <w:rFonts w:ascii="Times New Roman" w:hAnsi="Times New Roman" w:cs="Times New Roman"/>
                <w:color w:val="000000"/>
                <w:sz w:val="18"/>
                <w:szCs w:val="18"/>
              </w:rPr>
              <w:t>2</w:t>
            </w:r>
          </w:p>
        </w:tc>
      </w:tr>
      <w:tr w:rsidR="008548BE" w:rsidRPr="003F7C71" w14:paraId="138DD5AE" w14:textId="77777777" w:rsidTr="003F7C71">
        <w:trPr>
          <w:trHeight w:val="288"/>
        </w:trPr>
        <w:tc>
          <w:tcPr>
            <w:tcW w:w="1560" w:type="dxa"/>
            <w:tcBorders>
              <w:top w:val="nil"/>
              <w:left w:val="nil"/>
              <w:bottom w:val="nil"/>
              <w:right w:val="nil"/>
            </w:tcBorders>
            <w:shd w:val="clear" w:color="auto" w:fill="auto"/>
            <w:noWrap/>
            <w:vAlign w:val="bottom"/>
            <w:hideMark/>
          </w:tcPr>
          <w:p w14:paraId="6CCAF52E"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2017</w:t>
            </w:r>
          </w:p>
        </w:tc>
        <w:tc>
          <w:tcPr>
            <w:tcW w:w="513" w:type="dxa"/>
            <w:tcBorders>
              <w:top w:val="nil"/>
              <w:left w:val="nil"/>
              <w:bottom w:val="nil"/>
              <w:right w:val="nil"/>
            </w:tcBorders>
            <w:shd w:val="clear" w:color="auto" w:fill="auto"/>
            <w:noWrap/>
            <w:vAlign w:val="bottom"/>
            <w:hideMark/>
          </w:tcPr>
          <w:p w14:paraId="412CD042" w14:textId="39703211"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57</w:t>
            </w:r>
          </w:p>
        </w:tc>
        <w:tc>
          <w:tcPr>
            <w:tcW w:w="846" w:type="dxa"/>
            <w:tcBorders>
              <w:top w:val="nil"/>
              <w:left w:val="nil"/>
              <w:bottom w:val="nil"/>
              <w:right w:val="nil"/>
            </w:tcBorders>
            <w:shd w:val="clear" w:color="auto" w:fill="auto"/>
            <w:noWrap/>
            <w:vAlign w:val="bottom"/>
            <w:hideMark/>
          </w:tcPr>
          <w:p w14:paraId="6F3E5934" w14:textId="7135C461"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31/26</w:t>
            </w:r>
          </w:p>
        </w:tc>
        <w:tc>
          <w:tcPr>
            <w:tcW w:w="909" w:type="dxa"/>
            <w:tcBorders>
              <w:top w:val="nil"/>
              <w:left w:val="nil"/>
              <w:bottom w:val="nil"/>
              <w:right w:val="nil"/>
            </w:tcBorders>
            <w:shd w:val="clear" w:color="auto" w:fill="auto"/>
            <w:noWrap/>
            <w:vAlign w:val="bottom"/>
          </w:tcPr>
          <w:p w14:paraId="45F108F1" w14:textId="36BBA0E5"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21050</w:t>
            </w:r>
          </w:p>
        </w:tc>
        <w:tc>
          <w:tcPr>
            <w:tcW w:w="1559" w:type="dxa"/>
            <w:tcBorders>
              <w:top w:val="nil"/>
              <w:left w:val="nil"/>
              <w:bottom w:val="nil"/>
              <w:right w:val="nil"/>
            </w:tcBorders>
            <w:shd w:val="clear" w:color="auto" w:fill="auto"/>
            <w:noWrap/>
            <w:vAlign w:val="bottom"/>
            <w:hideMark/>
          </w:tcPr>
          <w:p w14:paraId="4AF0D280" w14:textId="69DC4619"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48.6</w:t>
            </w:r>
          </w:p>
        </w:tc>
        <w:tc>
          <w:tcPr>
            <w:tcW w:w="1701" w:type="dxa"/>
            <w:tcBorders>
              <w:top w:val="nil"/>
              <w:left w:val="nil"/>
              <w:bottom w:val="nil"/>
              <w:right w:val="nil"/>
            </w:tcBorders>
            <w:shd w:val="clear" w:color="auto" w:fill="auto"/>
            <w:noWrap/>
            <w:vAlign w:val="bottom"/>
          </w:tcPr>
          <w:p w14:paraId="13C8673F" w14:textId="25CBE585"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9.6 ± 6.4</w:t>
            </w:r>
          </w:p>
        </w:tc>
        <w:tc>
          <w:tcPr>
            <w:tcW w:w="1843" w:type="dxa"/>
            <w:tcBorders>
              <w:top w:val="nil"/>
              <w:left w:val="nil"/>
              <w:bottom w:val="nil"/>
              <w:right w:val="nil"/>
            </w:tcBorders>
            <w:shd w:val="clear" w:color="auto" w:fill="auto"/>
            <w:noWrap/>
            <w:vAlign w:val="bottom"/>
          </w:tcPr>
          <w:p w14:paraId="0A2DA133" w14:textId="569EF78E"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33.0 ± 14.</w:t>
            </w:r>
            <w:r w:rsidR="00321BCD">
              <w:rPr>
                <w:rFonts w:ascii="Times New Roman" w:hAnsi="Times New Roman" w:cs="Times New Roman"/>
                <w:color w:val="000000"/>
                <w:sz w:val="18"/>
                <w:szCs w:val="18"/>
              </w:rPr>
              <w:t>7</w:t>
            </w:r>
          </w:p>
        </w:tc>
      </w:tr>
      <w:tr w:rsidR="008548BE" w:rsidRPr="003F7C71" w14:paraId="6D93A63B" w14:textId="77777777" w:rsidTr="003F7C71">
        <w:trPr>
          <w:trHeight w:val="288"/>
        </w:trPr>
        <w:tc>
          <w:tcPr>
            <w:tcW w:w="1560" w:type="dxa"/>
            <w:tcBorders>
              <w:top w:val="nil"/>
              <w:left w:val="nil"/>
              <w:bottom w:val="nil"/>
              <w:right w:val="nil"/>
            </w:tcBorders>
            <w:shd w:val="clear" w:color="auto" w:fill="auto"/>
            <w:noWrap/>
            <w:vAlign w:val="bottom"/>
            <w:hideMark/>
          </w:tcPr>
          <w:p w14:paraId="434B37DF"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2018</w:t>
            </w:r>
          </w:p>
        </w:tc>
        <w:tc>
          <w:tcPr>
            <w:tcW w:w="513" w:type="dxa"/>
            <w:tcBorders>
              <w:top w:val="nil"/>
              <w:left w:val="nil"/>
              <w:bottom w:val="nil"/>
              <w:right w:val="nil"/>
            </w:tcBorders>
            <w:shd w:val="clear" w:color="auto" w:fill="auto"/>
            <w:noWrap/>
            <w:vAlign w:val="bottom"/>
            <w:hideMark/>
          </w:tcPr>
          <w:p w14:paraId="37AB40AD" w14:textId="68B3E33F"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39</w:t>
            </w:r>
          </w:p>
        </w:tc>
        <w:tc>
          <w:tcPr>
            <w:tcW w:w="846" w:type="dxa"/>
            <w:tcBorders>
              <w:top w:val="nil"/>
              <w:left w:val="nil"/>
              <w:bottom w:val="nil"/>
              <w:right w:val="nil"/>
            </w:tcBorders>
            <w:shd w:val="clear" w:color="auto" w:fill="auto"/>
            <w:noWrap/>
            <w:vAlign w:val="bottom"/>
            <w:hideMark/>
          </w:tcPr>
          <w:p w14:paraId="3FDCFE72" w14:textId="22D3D58D"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21/18</w:t>
            </w:r>
          </w:p>
        </w:tc>
        <w:tc>
          <w:tcPr>
            <w:tcW w:w="909" w:type="dxa"/>
            <w:tcBorders>
              <w:top w:val="nil"/>
              <w:left w:val="nil"/>
              <w:bottom w:val="nil"/>
              <w:right w:val="nil"/>
            </w:tcBorders>
            <w:shd w:val="clear" w:color="auto" w:fill="auto"/>
            <w:noWrap/>
            <w:vAlign w:val="bottom"/>
          </w:tcPr>
          <w:p w14:paraId="1C1A2DD6" w14:textId="33B45578"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22399</w:t>
            </w:r>
          </w:p>
        </w:tc>
        <w:tc>
          <w:tcPr>
            <w:tcW w:w="1559" w:type="dxa"/>
            <w:tcBorders>
              <w:top w:val="nil"/>
              <w:left w:val="nil"/>
              <w:bottom w:val="nil"/>
              <w:right w:val="nil"/>
            </w:tcBorders>
            <w:shd w:val="clear" w:color="auto" w:fill="auto"/>
            <w:noWrap/>
            <w:vAlign w:val="bottom"/>
            <w:hideMark/>
          </w:tcPr>
          <w:p w14:paraId="335D3D17" w14:textId="427A1D7A"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57.4</w:t>
            </w:r>
          </w:p>
        </w:tc>
        <w:tc>
          <w:tcPr>
            <w:tcW w:w="1701" w:type="dxa"/>
            <w:tcBorders>
              <w:top w:val="nil"/>
              <w:left w:val="nil"/>
              <w:bottom w:val="nil"/>
              <w:right w:val="nil"/>
            </w:tcBorders>
            <w:shd w:val="clear" w:color="auto" w:fill="auto"/>
            <w:noWrap/>
            <w:vAlign w:val="bottom"/>
          </w:tcPr>
          <w:p w14:paraId="1AFD66BC" w14:textId="057D2336"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10.6 ± 7.</w:t>
            </w:r>
            <w:r w:rsidR="00321BCD">
              <w:rPr>
                <w:rFonts w:ascii="Times New Roman" w:hAnsi="Times New Roman" w:cs="Times New Roman"/>
                <w:color w:val="000000"/>
                <w:sz w:val="18"/>
                <w:szCs w:val="18"/>
              </w:rPr>
              <w:t>3</w:t>
            </w:r>
          </w:p>
        </w:tc>
        <w:tc>
          <w:tcPr>
            <w:tcW w:w="1843" w:type="dxa"/>
            <w:tcBorders>
              <w:top w:val="nil"/>
              <w:left w:val="nil"/>
              <w:bottom w:val="nil"/>
              <w:right w:val="nil"/>
            </w:tcBorders>
            <w:shd w:val="clear" w:color="auto" w:fill="auto"/>
            <w:noWrap/>
            <w:vAlign w:val="bottom"/>
          </w:tcPr>
          <w:p w14:paraId="065B09CD" w14:textId="2B8BEE2F"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35.</w:t>
            </w:r>
            <w:r w:rsidR="00321BCD">
              <w:rPr>
                <w:rFonts w:ascii="Times New Roman" w:hAnsi="Times New Roman" w:cs="Times New Roman"/>
                <w:color w:val="000000"/>
                <w:sz w:val="18"/>
                <w:szCs w:val="18"/>
              </w:rPr>
              <w:t>5</w:t>
            </w:r>
            <w:r w:rsidRPr="003F7C71">
              <w:rPr>
                <w:rFonts w:ascii="Times New Roman" w:hAnsi="Times New Roman" w:cs="Times New Roman"/>
                <w:color w:val="000000"/>
                <w:sz w:val="18"/>
                <w:szCs w:val="18"/>
              </w:rPr>
              <w:t xml:space="preserve"> ± 16.7</w:t>
            </w:r>
          </w:p>
        </w:tc>
      </w:tr>
      <w:tr w:rsidR="008548BE" w:rsidRPr="003F7C71" w14:paraId="45E57850" w14:textId="77777777" w:rsidTr="003F7C71">
        <w:trPr>
          <w:trHeight w:val="288"/>
        </w:trPr>
        <w:tc>
          <w:tcPr>
            <w:tcW w:w="1560" w:type="dxa"/>
            <w:tcBorders>
              <w:top w:val="nil"/>
              <w:left w:val="nil"/>
              <w:bottom w:val="nil"/>
              <w:right w:val="nil"/>
            </w:tcBorders>
            <w:shd w:val="clear" w:color="auto" w:fill="auto"/>
            <w:noWrap/>
            <w:vAlign w:val="bottom"/>
            <w:hideMark/>
          </w:tcPr>
          <w:p w14:paraId="545D1E71"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2019</w:t>
            </w:r>
          </w:p>
        </w:tc>
        <w:tc>
          <w:tcPr>
            <w:tcW w:w="513" w:type="dxa"/>
            <w:tcBorders>
              <w:top w:val="nil"/>
              <w:left w:val="nil"/>
              <w:bottom w:val="nil"/>
              <w:right w:val="nil"/>
            </w:tcBorders>
            <w:shd w:val="clear" w:color="auto" w:fill="auto"/>
            <w:noWrap/>
            <w:vAlign w:val="bottom"/>
            <w:hideMark/>
          </w:tcPr>
          <w:p w14:paraId="1365BC61" w14:textId="086AF838"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52</w:t>
            </w:r>
          </w:p>
        </w:tc>
        <w:tc>
          <w:tcPr>
            <w:tcW w:w="846" w:type="dxa"/>
            <w:tcBorders>
              <w:top w:val="nil"/>
              <w:left w:val="nil"/>
              <w:bottom w:val="nil"/>
              <w:right w:val="nil"/>
            </w:tcBorders>
            <w:shd w:val="clear" w:color="auto" w:fill="auto"/>
            <w:noWrap/>
            <w:vAlign w:val="bottom"/>
            <w:hideMark/>
          </w:tcPr>
          <w:p w14:paraId="40F89B39" w14:textId="31CA0C26"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29/23</w:t>
            </w:r>
          </w:p>
        </w:tc>
        <w:tc>
          <w:tcPr>
            <w:tcW w:w="909" w:type="dxa"/>
            <w:tcBorders>
              <w:top w:val="nil"/>
              <w:left w:val="nil"/>
              <w:bottom w:val="nil"/>
              <w:right w:val="nil"/>
            </w:tcBorders>
            <w:shd w:val="clear" w:color="auto" w:fill="auto"/>
            <w:noWrap/>
            <w:vAlign w:val="bottom"/>
          </w:tcPr>
          <w:p w14:paraId="1C67A636" w14:textId="2F40E88B"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20157</w:t>
            </w:r>
          </w:p>
        </w:tc>
        <w:tc>
          <w:tcPr>
            <w:tcW w:w="1559" w:type="dxa"/>
            <w:tcBorders>
              <w:top w:val="nil"/>
              <w:left w:val="nil"/>
              <w:bottom w:val="nil"/>
              <w:right w:val="nil"/>
            </w:tcBorders>
            <w:shd w:val="clear" w:color="auto" w:fill="auto"/>
            <w:noWrap/>
            <w:vAlign w:val="bottom"/>
            <w:hideMark/>
          </w:tcPr>
          <w:p w14:paraId="4F602A8D" w14:textId="4A634102" w:rsidR="008548BE" w:rsidRPr="003F7C71" w:rsidRDefault="00321BCD" w:rsidP="003F7C71">
            <w:pPr>
              <w:spacing w:after="0" w:line="240" w:lineRule="auto"/>
              <w:jc w:val="center"/>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50.0</w:t>
            </w:r>
          </w:p>
        </w:tc>
        <w:tc>
          <w:tcPr>
            <w:tcW w:w="1701" w:type="dxa"/>
            <w:tcBorders>
              <w:top w:val="nil"/>
              <w:left w:val="nil"/>
              <w:bottom w:val="nil"/>
              <w:right w:val="nil"/>
            </w:tcBorders>
            <w:shd w:val="clear" w:color="auto" w:fill="auto"/>
            <w:noWrap/>
            <w:vAlign w:val="bottom"/>
          </w:tcPr>
          <w:p w14:paraId="374D4142" w14:textId="2CBC80BF"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10.6 ± 6.6</w:t>
            </w:r>
          </w:p>
        </w:tc>
        <w:tc>
          <w:tcPr>
            <w:tcW w:w="1843" w:type="dxa"/>
            <w:tcBorders>
              <w:top w:val="nil"/>
              <w:left w:val="nil"/>
              <w:bottom w:val="nil"/>
              <w:right w:val="nil"/>
            </w:tcBorders>
            <w:shd w:val="clear" w:color="auto" w:fill="auto"/>
            <w:noWrap/>
            <w:vAlign w:val="bottom"/>
          </w:tcPr>
          <w:p w14:paraId="29CD593E" w14:textId="4B9AF1C9"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35.3 ± 14.</w:t>
            </w:r>
            <w:r w:rsidR="00321BCD">
              <w:rPr>
                <w:rFonts w:ascii="Times New Roman" w:hAnsi="Times New Roman" w:cs="Times New Roman"/>
                <w:color w:val="000000"/>
                <w:sz w:val="18"/>
                <w:szCs w:val="18"/>
              </w:rPr>
              <w:t>9</w:t>
            </w:r>
          </w:p>
        </w:tc>
      </w:tr>
      <w:tr w:rsidR="008548BE" w:rsidRPr="003F7C71" w14:paraId="2E44AD7B" w14:textId="77777777" w:rsidTr="003F7C71">
        <w:trPr>
          <w:trHeight w:val="288"/>
        </w:trPr>
        <w:tc>
          <w:tcPr>
            <w:tcW w:w="1560" w:type="dxa"/>
            <w:tcBorders>
              <w:top w:val="nil"/>
              <w:left w:val="nil"/>
              <w:bottom w:val="nil"/>
              <w:right w:val="nil"/>
            </w:tcBorders>
            <w:shd w:val="clear" w:color="auto" w:fill="auto"/>
            <w:noWrap/>
            <w:vAlign w:val="bottom"/>
            <w:hideMark/>
          </w:tcPr>
          <w:p w14:paraId="0F457845"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Sklinna</w:t>
            </w:r>
            <w:proofErr w:type="spellEnd"/>
            <w:r w:rsidRPr="003F7C71">
              <w:rPr>
                <w:rFonts w:ascii="Times New Roman" w:eastAsia="Times New Roman" w:hAnsi="Times New Roman" w:cs="Times New Roman"/>
                <w:color w:val="000000"/>
                <w:sz w:val="18"/>
                <w:szCs w:val="18"/>
                <w:lang w:eastAsia="en-GB"/>
              </w:rPr>
              <w:t xml:space="preserve"> 2020</w:t>
            </w:r>
          </w:p>
        </w:tc>
        <w:tc>
          <w:tcPr>
            <w:tcW w:w="513" w:type="dxa"/>
            <w:tcBorders>
              <w:top w:val="nil"/>
              <w:left w:val="nil"/>
              <w:bottom w:val="nil"/>
              <w:right w:val="nil"/>
            </w:tcBorders>
            <w:shd w:val="clear" w:color="auto" w:fill="auto"/>
            <w:noWrap/>
            <w:vAlign w:val="bottom"/>
            <w:hideMark/>
          </w:tcPr>
          <w:p w14:paraId="7723B56C" w14:textId="1F11B937"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58</w:t>
            </w:r>
          </w:p>
        </w:tc>
        <w:tc>
          <w:tcPr>
            <w:tcW w:w="846" w:type="dxa"/>
            <w:tcBorders>
              <w:top w:val="nil"/>
              <w:left w:val="nil"/>
              <w:bottom w:val="nil"/>
              <w:right w:val="nil"/>
            </w:tcBorders>
            <w:shd w:val="clear" w:color="auto" w:fill="auto"/>
            <w:noWrap/>
            <w:vAlign w:val="bottom"/>
            <w:hideMark/>
          </w:tcPr>
          <w:p w14:paraId="2FF3DF94" w14:textId="110787C6"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28/30</w:t>
            </w:r>
          </w:p>
        </w:tc>
        <w:tc>
          <w:tcPr>
            <w:tcW w:w="909" w:type="dxa"/>
            <w:tcBorders>
              <w:top w:val="nil"/>
              <w:left w:val="nil"/>
              <w:bottom w:val="nil"/>
              <w:right w:val="nil"/>
            </w:tcBorders>
            <w:shd w:val="clear" w:color="auto" w:fill="auto"/>
            <w:noWrap/>
            <w:vAlign w:val="bottom"/>
          </w:tcPr>
          <w:p w14:paraId="39D5079C" w14:textId="68F0763E"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67975</w:t>
            </w:r>
          </w:p>
        </w:tc>
        <w:tc>
          <w:tcPr>
            <w:tcW w:w="1559" w:type="dxa"/>
            <w:tcBorders>
              <w:top w:val="nil"/>
              <w:left w:val="nil"/>
              <w:bottom w:val="nil"/>
              <w:right w:val="nil"/>
            </w:tcBorders>
            <w:shd w:val="clear" w:color="auto" w:fill="auto"/>
            <w:noWrap/>
            <w:vAlign w:val="bottom"/>
            <w:hideMark/>
          </w:tcPr>
          <w:p w14:paraId="3C91B327" w14:textId="069F43CA"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5</w:t>
            </w:r>
            <w:r w:rsidR="00321BCD">
              <w:rPr>
                <w:rFonts w:ascii="Times New Roman" w:hAnsi="Times New Roman" w:cs="Times New Roman"/>
                <w:color w:val="000000"/>
                <w:sz w:val="18"/>
                <w:szCs w:val="18"/>
              </w:rPr>
              <w:t>9.0</w:t>
            </w:r>
          </w:p>
        </w:tc>
        <w:tc>
          <w:tcPr>
            <w:tcW w:w="1701" w:type="dxa"/>
            <w:tcBorders>
              <w:top w:val="nil"/>
              <w:left w:val="nil"/>
              <w:bottom w:val="nil"/>
              <w:right w:val="nil"/>
            </w:tcBorders>
            <w:shd w:val="clear" w:color="auto" w:fill="auto"/>
            <w:noWrap/>
            <w:vAlign w:val="bottom"/>
          </w:tcPr>
          <w:p w14:paraId="3C92C3F2" w14:textId="19E8E26C"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10.0 ± 8.</w:t>
            </w:r>
            <w:r w:rsidR="00321BCD">
              <w:rPr>
                <w:rFonts w:ascii="Times New Roman" w:hAnsi="Times New Roman" w:cs="Times New Roman"/>
                <w:color w:val="000000"/>
                <w:sz w:val="18"/>
                <w:szCs w:val="18"/>
              </w:rPr>
              <w:t>4</w:t>
            </w:r>
          </w:p>
        </w:tc>
        <w:tc>
          <w:tcPr>
            <w:tcW w:w="1843" w:type="dxa"/>
            <w:tcBorders>
              <w:top w:val="nil"/>
              <w:left w:val="nil"/>
              <w:bottom w:val="nil"/>
              <w:right w:val="nil"/>
            </w:tcBorders>
            <w:shd w:val="clear" w:color="auto" w:fill="auto"/>
            <w:noWrap/>
            <w:vAlign w:val="bottom"/>
          </w:tcPr>
          <w:p w14:paraId="65740084" w14:textId="50B16D63"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33.</w:t>
            </w:r>
            <w:r w:rsidR="00321BCD">
              <w:rPr>
                <w:rFonts w:ascii="Times New Roman" w:hAnsi="Times New Roman" w:cs="Times New Roman"/>
                <w:color w:val="000000"/>
                <w:sz w:val="18"/>
                <w:szCs w:val="18"/>
              </w:rPr>
              <w:t>5</w:t>
            </w:r>
            <w:r w:rsidRPr="003F7C71">
              <w:rPr>
                <w:rFonts w:ascii="Times New Roman" w:hAnsi="Times New Roman" w:cs="Times New Roman"/>
                <w:color w:val="000000"/>
                <w:sz w:val="18"/>
                <w:szCs w:val="18"/>
              </w:rPr>
              <w:t xml:space="preserve"> ± 19.</w:t>
            </w:r>
            <w:r w:rsidR="00321BCD">
              <w:rPr>
                <w:rFonts w:ascii="Times New Roman" w:hAnsi="Times New Roman" w:cs="Times New Roman"/>
                <w:color w:val="000000"/>
                <w:sz w:val="18"/>
                <w:szCs w:val="18"/>
              </w:rPr>
              <w:t>7</w:t>
            </w:r>
          </w:p>
        </w:tc>
      </w:tr>
      <w:tr w:rsidR="008548BE" w:rsidRPr="003F7C71" w14:paraId="1CE6D58E" w14:textId="77777777" w:rsidTr="003F7C71">
        <w:trPr>
          <w:trHeight w:val="288"/>
        </w:trPr>
        <w:tc>
          <w:tcPr>
            <w:tcW w:w="1560" w:type="dxa"/>
            <w:tcBorders>
              <w:top w:val="nil"/>
              <w:left w:val="nil"/>
              <w:right w:val="nil"/>
            </w:tcBorders>
            <w:shd w:val="clear" w:color="auto" w:fill="auto"/>
            <w:noWrap/>
            <w:vAlign w:val="bottom"/>
            <w:hideMark/>
          </w:tcPr>
          <w:p w14:paraId="1BC0263F"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Runde</w:t>
            </w:r>
            <w:proofErr w:type="spellEnd"/>
            <w:r w:rsidRPr="003F7C71">
              <w:rPr>
                <w:rFonts w:ascii="Times New Roman" w:eastAsia="Times New Roman" w:hAnsi="Times New Roman" w:cs="Times New Roman"/>
                <w:color w:val="000000"/>
                <w:sz w:val="18"/>
                <w:szCs w:val="18"/>
                <w:lang w:eastAsia="en-GB"/>
              </w:rPr>
              <w:t xml:space="preserve"> 2017</w:t>
            </w:r>
          </w:p>
        </w:tc>
        <w:tc>
          <w:tcPr>
            <w:tcW w:w="513" w:type="dxa"/>
            <w:tcBorders>
              <w:top w:val="nil"/>
              <w:left w:val="nil"/>
              <w:right w:val="nil"/>
            </w:tcBorders>
            <w:shd w:val="clear" w:color="auto" w:fill="auto"/>
            <w:noWrap/>
            <w:vAlign w:val="bottom"/>
            <w:hideMark/>
          </w:tcPr>
          <w:p w14:paraId="3587FB34" w14:textId="63E4D502"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9</w:t>
            </w:r>
          </w:p>
        </w:tc>
        <w:tc>
          <w:tcPr>
            <w:tcW w:w="846" w:type="dxa"/>
            <w:tcBorders>
              <w:top w:val="nil"/>
              <w:left w:val="nil"/>
              <w:right w:val="nil"/>
            </w:tcBorders>
            <w:shd w:val="clear" w:color="auto" w:fill="auto"/>
            <w:noWrap/>
            <w:vAlign w:val="bottom"/>
            <w:hideMark/>
          </w:tcPr>
          <w:p w14:paraId="3CBCDC32" w14:textId="28BBCA62"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w:t>
            </w:r>
            <w:r w:rsidR="00321BCD">
              <w:rPr>
                <w:rFonts w:ascii="Times New Roman" w:hAnsi="Times New Roman" w:cs="Times New Roman"/>
                <w:color w:val="000000"/>
                <w:sz w:val="18"/>
                <w:szCs w:val="18"/>
              </w:rPr>
              <w:t>6</w:t>
            </w:r>
          </w:p>
        </w:tc>
        <w:tc>
          <w:tcPr>
            <w:tcW w:w="909" w:type="dxa"/>
            <w:tcBorders>
              <w:top w:val="nil"/>
              <w:left w:val="nil"/>
              <w:right w:val="nil"/>
            </w:tcBorders>
            <w:shd w:val="clear" w:color="auto" w:fill="auto"/>
            <w:noWrap/>
            <w:vAlign w:val="bottom"/>
          </w:tcPr>
          <w:p w14:paraId="34584FFE" w14:textId="4FE4FCBA"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2675</w:t>
            </w:r>
          </w:p>
        </w:tc>
        <w:tc>
          <w:tcPr>
            <w:tcW w:w="1559" w:type="dxa"/>
            <w:tcBorders>
              <w:top w:val="nil"/>
              <w:left w:val="nil"/>
              <w:right w:val="nil"/>
            </w:tcBorders>
            <w:shd w:val="clear" w:color="auto" w:fill="auto"/>
            <w:noWrap/>
            <w:vAlign w:val="bottom"/>
            <w:hideMark/>
          </w:tcPr>
          <w:p w14:paraId="3B019758" w14:textId="26F85927"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61.5</w:t>
            </w:r>
          </w:p>
        </w:tc>
        <w:tc>
          <w:tcPr>
            <w:tcW w:w="1701" w:type="dxa"/>
            <w:tcBorders>
              <w:top w:val="nil"/>
              <w:left w:val="nil"/>
              <w:right w:val="nil"/>
            </w:tcBorders>
            <w:shd w:val="clear" w:color="auto" w:fill="auto"/>
            <w:noWrap/>
            <w:vAlign w:val="bottom"/>
          </w:tcPr>
          <w:p w14:paraId="4717DD2A" w14:textId="164307A7"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14.</w:t>
            </w:r>
            <w:r w:rsidR="00321BCD">
              <w:rPr>
                <w:rFonts w:ascii="Times New Roman" w:hAnsi="Times New Roman" w:cs="Times New Roman"/>
                <w:color w:val="000000"/>
                <w:sz w:val="18"/>
                <w:szCs w:val="18"/>
              </w:rPr>
              <w:t>6</w:t>
            </w:r>
            <w:r w:rsidRPr="003F7C71">
              <w:rPr>
                <w:rFonts w:ascii="Times New Roman" w:hAnsi="Times New Roman" w:cs="Times New Roman"/>
                <w:color w:val="000000"/>
                <w:sz w:val="18"/>
                <w:szCs w:val="18"/>
              </w:rPr>
              <w:t xml:space="preserve"> ± 7.9</w:t>
            </w:r>
          </w:p>
        </w:tc>
        <w:tc>
          <w:tcPr>
            <w:tcW w:w="1843" w:type="dxa"/>
            <w:tcBorders>
              <w:top w:val="nil"/>
              <w:left w:val="nil"/>
              <w:right w:val="nil"/>
            </w:tcBorders>
            <w:shd w:val="clear" w:color="auto" w:fill="auto"/>
            <w:noWrap/>
            <w:vAlign w:val="bottom"/>
          </w:tcPr>
          <w:p w14:paraId="798C780F" w14:textId="069B3D7B"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41.7 ± 18.</w:t>
            </w:r>
            <w:r w:rsidR="00321BCD">
              <w:rPr>
                <w:rFonts w:ascii="Times New Roman" w:hAnsi="Times New Roman" w:cs="Times New Roman"/>
                <w:color w:val="000000"/>
                <w:sz w:val="18"/>
                <w:szCs w:val="18"/>
              </w:rPr>
              <w:t>6</w:t>
            </w:r>
          </w:p>
        </w:tc>
      </w:tr>
      <w:tr w:rsidR="008548BE" w:rsidRPr="003F7C71" w14:paraId="3422D71D" w14:textId="77777777" w:rsidTr="003F7C71">
        <w:trPr>
          <w:trHeight w:val="288"/>
        </w:trPr>
        <w:tc>
          <w:tcPr>
            <w:tcW w:w="1560" w:type="dxa"/>
            <w:tcBorders>
              <w:top w:val="nil"/>
              <w:left w:val="nil"/>
              <w:bottom w:val="single" w:sz="4" w:space="0" w:color="auto"/>
              <w:right w:val="nil"/>
            </w:tcBorders>
            <w:shd w:val="clear" w:color="auto" w:fill="auto"/>
            <w:noWrap/>
            <w:vAlign w:val="bottom"/>
            <w:hideMark/>
          </w:tcPr>
          <w:p w14:paraId="5E9B7709" w14:textId="77777777" w:rsidR="008548BE" w:rsidRPr="003F7C71" w:rsidRDefault="008548BE" w:rsidP="008548BE">
            <w:pPr>
              <w:spacing w:after="0" w:line="240" w:lineRule="auto"/>
              <w:rPr>
                <w:rFonts w:ascii="Times New Roman" w:eastAsia="Times New Roman" w:hAnsi="Times New Roman" w:cs="Times New Roman"/>
                <w:color w:val="000000"/>
                <w:sz w:val="18"/>
                <w:szCs w:val="18"/>
                <w:lang w:eastAsia="en-GB"/>
              </w:rPr>
            </w:pPr>
            <w:proofErr w:type="spellStart"/>
            <w:r w:rsidRPr="003F7C71">
              <w:rPr>
                <w:rFonts w:ascii="Times New Roman" w:eastAsia="Times New Roman" w:hAnsi="Times New Roman" w:cs="Times New Roman"/>
                <w:color w:val="000000"/>
                <w:sz w:val="18"/>
                <w:szCs w:val="18"/>
                <w:lang w:eastAsia="en-GB"/>
              </w:rPr>
              <w:t>Jarstein</w:t>
            </w:r>
            <w:proofErr w:type="spellEnd"/>
            <w:r w:rsidRPr="003F7C71">
              <w:rPr>
                <w:rFonts w:ascii="Times New Roman" w:eastAsia="Times New Roman" w:hAnsi="Times New Roman" w:cs="Times New Roman"/>
                <w:color w:val="000000"/>
                <w:sz w:val="18"/>
                <w:szCs w:val="18"/>
                <w:lang w:eastAsia="en-GB"/>
              </w:rPr>
              <w:t xml:space="preserve"> 2018</w:t>
            </w:r>
          </w:p>
        </w:tc>
        <w:tc>
          <w:tcPr>
            <w:tcW w:w="513" w:type="dxa"/>
            <w:tcBorders>
              <w:top w:val="nil"/>
              <w:left w:val="nil"/>
              <w:bottom w:val="single" w:sz="4" w:space="0" w:color="auto"/>
              <w:right w:val="nil"/>
            </w:tcBorders>
            <w:shd w:val="clear" w:color="auto" w:fill="auto"/>
            <w:noWrap/>
            <w:vAlign w:val="bottom"/>
            <w:hideMark/>
          </w:tcPr>
          <w:p w14:paraId="0D3274EE" w14:textId="3BEA44BD"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3</w:t>
            </w:r>
          </w:p>
        </w:tc>
        <w:tc>
          <w:tcPr>
            <w:tcW w:w="846" w:type="dxa"/>
            <w:tcBorders>
              <w:top w:val="nil"/>
              <w:left w:val="nil"/>
              <w:bottom w:val="single" w:sz="4" w:space="0" w:color="auto"/>
              <w:right w:val="nil"/>
            </w:tcBorders>
            <w:shd w:val="clear" w:color="auto" w:fill="auto"/>
            <w:noWrap/>
            <w:vAlign w:val="bottom"/>
            <w:hideMark/>
          </w:tcPr>
          <w:p w14:paraId="63BC8E13" w14:textId="26E478FA" w:rsidR="008548BE" w:rsidRPr="003F7C71" w:rsidRDefault="00321BCD" w:rsidP="003F7C71">
            <w:pPr>
              <w:spacing w:after="0" w:line="240" w:lineRule="auto"/>
              <w:jc w:val="center"/>
              <w:rPr>
                <w:rFonts w:ascii="Times New Roman" w:eastAsia="Times New Roman" w:hAnsi="Times New Roman" w:cs="Times New Roman"/>
                <w:color w:val="000000"/>
                <w:sz w:val="18"/>
                <w:szCs w:val="18"/>
                <w:lang w:eastAsia="en-GB"/>
              </w:rPr>
            </w:pPr>
            <w:r>
              <w:rPr>
                <w:rFonts w:ascii="Times New Roman" w:hAnsi="Times New Roman" w:cs="Times New Roman"/>
                <w:color w:val="000000"/>
                <w:sz w:val="18"/>
                <w:szCs w:val="18"/>
              </w:rPr>
              <w:t>3/0</w:t>
            </w:r>
          </w:p>
        </w:tc>
        <w:tc>
          <w:tcPr>
            <w:tcW w:w="909" w:type="dxa"/>
            <w:tcBorders>
              <w:top w:val="nil"/>
              <w:left w:val="nil"/>
              <w:bottom w:val="single" w:sz="4" w:space="0" w:color="auto"/>
              <w:right w:val="nil"/>
            </w:tcBorders>
            <w:shd w:val="clear" w:color="auto" w:fill="auto"/>
            <w:noWrap/>
            <w:vAlign w:val="bottom"/>
            <w:hideMark/>
          </w:tcPr>
          <w:p w14:paraId="53A350E8" w14:textId="7E4B001B"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4723</w:t>
            </w:r>
          </w:p>
        </w:tc>
        <w:tc>
          <w:tcPr>
            <w:tcW w:w="1559" w:type="dxa"/>
            <w:tcBorders>
              <w:top w:val="nil"/>
              <w:left w:val="nil"/>
              <w:bottom w:val="single" w:sz="4" w:space="0" w:color="auto"/>
              <w:right w:val="nil"/>
            </w:tcBorders>
            <w:shd w:val="clear" w:color="auto" w:fill="auto"/>
            <w:noWrap/>
            <w:vAlign w:val="bottom"/>
            <w:hideMark/>
          </w:tcPr>
          <w:p w14:paraId="3B63C499" w14:textId="2080EC8F"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43.8</w:t>
            </w:r>
          </w:p>
        </w:tc>
        <w:tc>
          <w:tcPr>
            <w:tcW w:w="1701" w:type="dxa"/>
            <w:tcBorders>
              <w:top w:val="nil"/>
              <w:left w:val="nil"/>
              <w:bottom w:val="single" w:sz="4" w:space="0" w:color="auto"/>
              <w:right w:val="nil"/>
            </w:tcBorders>
            <w:shd w:val="clear" w:color="auto" w:fill="auto"/>
            <w:noWrap/>
            <w:vAlign w:val="bottom"/>
            <w:hideMark/>
          </w:tcPr>
          <w:p w14:paraId="7D7A0622" w14:textId="4E7218C2"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13.</w:t>
            </w:r>
            <w:r w:rsidR="00321BCD">
              <w:rPr>
                <w:rFonts w:ascii="Times New Roman" w:hAnsi="Times New Roman" w:cs="Times New Roman"/>
                <w:color w:val="000000"/>
                <w:sz w:val="18"/>
                <w:szCs w:val="18"/>
              </w:rPr>
              <w:t>8</w:t>
            </w:r>
            <w:r w:rsidRPr="003F7C71">
              <w:rPr>
                <w:rFonts w:ascii="Times New Roman" w:hAnsi="Times New Roman" w:cs="Times New Roman"/>
                <w:color w:val="000000"/>
                <w:sz w:val="18"/>
                <w:szCs w:val="18"/>
              </w:rPr>
              <w:t xml:space="preserve"> ± 10.</w:t>
            </w:r>
            <w:r w:rsidR="00321BCD">
              <w:rPr>
                <w:rFonts w:ascii="Times New Roman" w:hAnsi="Times New Roman" w:cs="Times New Roman"/>
                <w:color w:val="000000"/>
                <w:sz w:val="18"/>
                <w:szCs w:val="18"/>
              </w:rPr>
              <w:t>7</w:t>
            </w:r>
          </w:p>
        </w:tc>
        <w:tc>
          <w:tcPr>
            <w:tcW w:w="1843" w:type="dxa"/>
            <w:tcBorders>
              <w:top w:val="nil"/>
              <w:left w:val="nil"/>
              <w:bottom w:val="single" w:sz="4" w:space="0" w:color="auto"/>
              <w:right w:val="nil"/>
            </w:tcBorders>
            <w:shd w:val="clear" w:color="auto" w:fill="auto"/>
            <w:noWrap/>
            <w:vAlign w:val="bottom"/>
            <w:hideMark/>
          </w:tcPr>
          <w:p w14:paraId="4D4A3D6A" w14:textId="0CC6EC52" w:rsidR="008548BE" w:rsidRPr="003F7C71" w:rsidRDefault="008548BE" w:rsidP="003F7C71">
            <w:pPr>
              <w:spacing w:after="0" w:line="240" w:lineRule="auto"/>
              <w:jc w:val="center"/>
              <w:rPr>
                <w:rFonts w:ascii="Times New Roman" w:eastAsia="Times New Roman" w:hAnsi="Times New Roman" w:cs="Times New Roman"/>
                <w:color w:val="000000"/>
                <w:sz w:val="18"/>
                <w:szCs w:val="18"/>
                <w:lang w:eastAsia="en-GB"/>
              </w:rPr>
            </w:pPr>
            <w:r w:rsidRPr="003F7C71">
              <w:rPr>
                <w:rFonts w:ascii="Times New Roman" w:hAnsi="Times New Roman" w:cs="Times New Roman"/>
                <w:color w:val="000000"/>
                <w:sz w:val="18"/>
                <w:szCs w:val="18"/>
              </w:rPr>
              <w:t>41.</w:t>
            </w:r>
            <w:r w:rsidR="00321BCD">
              <w:rPr>
                <w:rFonts w:ascii="Times New Roman" w:hAnsi="Times New Roman" w:cs="Times New Roman"/>
                <w:color w:val="000000"/>
                <w:sz w:val="18"/>
                <w:szCs w:val="18"/>
              </w:rPr>
              <w:t>7</w:t>
            </w:r>
            <w:r w:rsidRPr="003F7C71">
              <w:rPr>
                <w:rFonts w:ascii="Times New Roman" w:hAnsi="Times New Roman" w:cs="Times New Roman"/>
                <w:color w:val="000000"/>
                <w:sz w:val="18"/>
                <w:szCs w:val="18"/>
              </w:rPr>
              <w:t xml:space="preserve"> ± 24.</w:t>
            </w:r>
            <w:r w:rsidR="00321BCD">
              <w:rPr>
                <w:rFonts w:ascii="Times New Roman" w:hAnsi="Times New Roman" w:cs="Times New Roman"/>
                <w:color w:val="000000"/>
                <w:sz w:val="18"/>
                <w:szCs w:val="18"/>
              </w:rPr>
              <w:t>7</w:t>
            </w:r>
          </w:p>
        </w:tc>
      </w:tr>
    </w:tbl>
    <w:p w14:paraId="3A6A7082" w14:textId="77777777" w:rsidR="00026185" w:rsidRPr="00466A57" w:rsidRDefault="00026185" w:rsidP="00026185">
      <w:pPr>
        <w:spacing w:line="240" w:lineRule="auto"/>
        <w:jc w:val="both"/>
        <w:rPr>
          <w:rFonts w:ascii="Times New Roman" w:hAnsi="Times New Roman" w:cs="Times New Roman"/>
        </w:rPr>
      </w:pPr>
    </w:p>
    <w:p w14:paraId="7B3A0BB8" w14:textId="77777777" w:rsidR="00026185" w:rsidRPr="00466A57" w:rsidRDefault="00026185" w:rsidP="0081122C">
      <w:pPr>
        <w:spacing w:line="480" w:lineRule="auto"/>
        <w:jc w:val="both"/>
        <w:rPr>
          <w:rFonts w:ascii="Times New Roman" w:hAnsi="Times New Roman" w:cs="Times New Roman"/>
        </w:rPr>
      </w:pPr>
    </w:p>
    <w:p w14:paraId="750EE5DE" w14:textId="11CE8242" w:rsidR="0081122C" w:rsidRPr="00466A57" w:rsidRDefault="0081122C" w:rsidP="0081122C">
      <w:pPr>
        <w:spacing w:line="480" w:lineRule="auto"/>
        <w:jc w:val="both"/>
        <w:rPr>
          <w:rFonts w:ascii="Times New Roman" w:hAnsi="Times New Roman" w:cs="Times New Roman"/>
          <w:b/>
          <w:bCs/>
        </w:rPr>
      </w:pPr>
      <w:r w:rsidRPr="00466A57">
        <w:rPr>
          <w:rFonts w:ascii="Times New Roman" w:hAnsi="Times New Roman" w:cs="Times New Roman"/>
          <w:b/>
          <w:bCs/>
        </w:rPr>
        <w:t xml:space="preserve">Comparison between confirmed dive locations and </w:t>
      </w:r>
      <w:r w:rsidR="00BF5ABD" w:rsidRPr="00466A57">
        <w:rPr>
          <w:rFonts w:ascii="Times New Roman" w:hAnsi="Times New Roman" w:cs="Times New Roman"/>
          <w:b/>
          <w:bCs/>
        </w:rPr>
        <w:t>assumed</w:t>
      </w:r>
      <w:r w:rsidRPr="00466A57">
        <w:rPr>
          <w:rFonts w:ascii="Times New Roman" w:hAnsi="Times New Roman" w:cs="Times New Roman"/>
          <w:b/>
          <w:bCs/>
        </w:rPr>
        <w:t xml:space="preserve"> foraging locations based on </w:t>
      </w:r>
      <w:proofErr w:type="spellStart"/>
      <w:r w:rsidRPr="00466A57">
        <w:rPr>
          <w:rFonts w:ascii="Times New Roman" w:hAnsi="Times New Roman" w:cs="Times New Roman"/>
          <w:b/>
          <w:bCs/>
        </w:rPr>
        <w:t>EMbC</w:t>
      </w:r>
      <w:proofErr w:type="spellEnd"/>
      <w:r w:rsidRPr="00466A57">
        <w:rPr>
          <w:rFonts w:ascii="Times New Roman" w:hAnsi="Times New Roman" w:cs="Times New Roman"/>
          <w:b/>
          <w:bCs/>
        </w:rPr>
        <w:t xml:space="preserve"> clustering</w:t>
      </w:r>
    </w:p>
    <w:p w14:paraId="4521F1BA" w14:textId="6A64A62F" w:rsidR="0081122C" w:rsidRPr="00466A57" w:rsidRDefault="004D1C4D" w:rsidP="004D1C4D">
      <w:pPr>
        <w:spacing w:line="480" w:lineRule="auto"/>
        <w:jc w:val="both"/>
        <w:rPr>
          <w:rFonts w:ascii="Times New Roman" w:hAnsi="Times New Roman" w:cs="Times New Roman"/>
        </w:rPr>
      </w:pPr>
      <w:r w:rsidRPr="00466A57">
        <w:rPr>
          <w:rFonts w:ascii="Times New Roman" w:hAnsi="Times New Roman" w:cs="Times New Roman"/>
        </w:rPr>
        <w:t xml:space="preserve">We assessed the spatial overlap between confirmed diving locations </w:t>
      </w:r>
      <w:r w:rsidR="00BF5ABD" w:rsidRPr="00466A57">
        <w:rPr>
          <w:rFonts w:ascii="Times New Roman" w:hAnsi="Times New Roman" w:cs="Times New Roman"/>
        </w:rPr>
        <w:t xml:space="preserve">(from the matching of GPS and dive records, as described above) </w:t>
      </w:r>
      <w:r w:rsidRPr="00466A57">
        <w:rPr>
          <w:rFonts w:ascii="Times New Roman" w:hAnsi="Times New Roman" w:cs="Times New Roman"/>
        </w:rPr>
        <w:t xml:space="preserve">and </w:t>
      </w:r>
      <w:proofErr w:type="spellStart"/>
      <w:r w:rsidRPr="00466A57">
        <w:rPr>
          <w:rFonts w:ascii="Times New Roman" w:hAnsi="Times New Roman" w:cs="Times New Roman"/>
        </w:rPr>
        <w:t>EMbC</w:t>
      </w:r>
      <w:proofErr w:type="spellEnd"/>
      <w:r w:rsidRPr="00466A57">
        <w:rPr>
          <w:rFonts w:ascii="Times New Roman" w:hAnsi="Times New Roman" w:cs="Times New Roman"/>
        </w:rPr>
        <w:t xml:space="preserve">-derived </w:t>
      </w:r>
      <w:r w:rsidR="00BF5ABD" w:rsidRPr="00466A57">
        <w:rPr>
          <w:rFonts w:ascii="Times New Roman" w:hAnsi="Times New Roman" w:cs="Times New Roman"/>
        </w:rPr>
        <w:t xml:space="preserve">assumed </w:t>
      </w:r>
      <w:r w:rsidRPr="00466A57">
        <w:rPr>
          <w:rFonts w:ascii="Times New Roman" w:hAnsi="Times New Roman" w:cs="Times New Roman"/>
        </w:rPr>
        <w:t>foraging locations</w:t>
      </w:r>
      <w:r w:rsidR="00BF5ABD" w:rsidRPr="00466A57">
        <w:rPr>
          <w:rFonts w:ascii="Times New Roman" w:hAnsi="Times New Roman" w:cs="Times New Roman"/>
        </w:rPr>
        <w:t xml:space="preserve"> (i.e. GPS-time-stamps </w:t>
      </w:r>
      <w:r w:rsidR="00BF5ABD" w:rsidRPr="00466A57">
        <w:rPr>
          <w:rFonts w:ascii="Times New Roman" w:hAnsi="Times New Roman" w:cs="Times New Roman"/>
        </w:rPr>
        <w:lastRenderedPageBreak/>
        <w:t xml:space="preserve">with the </w:t>
      </w:r>
      <w:proofErr w:type="spellStart"/>
      <w:r w:rsidR="00BF5ABD" w:rsidRPr="00466A57">
        <w:rPr>
          <w:rFonts w:ascii="Times New Roman" w:hAnsi="Times New Roman" w:cs="Times New Roman"/>
        </w:rPr>
        <w:t>EMbC</w:t>
      </w:r>
      <w:proofErr w:type="spellEnd"/>
      <w:r w:rsidR="00BF5ABD" w:rsidRPr="00466A57">
        <w:rPr>
          <w:rFonts w:ascii="Times New Roman" w:hAnsi="Times New Roman" w:cs="Times New Roman"/>
        </w:rPr>
        <w:t xml:space="preserve"> states LL and LH)</w:t>
      </w:r>
      <w:r w:rsidRPr="00466A57">
        <w:rPr>
          <w:rFonts w:ascii="Times New Roman" w:hAnsi="Times New Roman" w:cs="Times New Roman"/>
        </w:rPr>
        <w:t xml:space="preserve"> for those </w:t>
      </w:r>
      <w:r w:rsidR="0081122C" w:rsidRPr="00466A57">
        <w:rPr>
          <w:rFonts w:ascii="Times New Roman" w:hAnsi="Times New Roman" w:cs="Times New Roman"/>
        </w:rPr>
        <w:t>colonies</w:t>
      </w:r>
      <w:r w:rsidRPr="00466A57">
        <w:rPr>
          <w:rFonts w:ascii="Times New Roman" w:hAnsi="Times New Roman" w:cs="Times New Roman"/>
        </w:rPr>
        <w:t xml:space="preserve"> and individual birds</w:t>
      </w:r>
      <w:r w:rsidR="0081122C" w:rsidRPr="00466A57">
        <w:rPr>
          <w:rFonts w:ascii="Times New Roman" w:hAnsi="Times New Roman" w:cs="Times New Roman"/>
        </w:rPr>
        <w:t xml:space="preserve">, for which both GPS and TDR loggers had been successfully simultaneously deployed. Tracked individuals for which only GPS but no TDR data were collected were excluded from this part of the analyses. Data </w:t>
      </w:r>
      <w:r w:rsidRPr="00466A57">
        <w:rPr>
          <w:rFonts w:ascii="Times New Roman" w:hAnsi="Times New Roman" w:cs="Times New Roman"/>
        </w:rPr>
        <w:t xml:space="preserve">were analysed </w:t>
      </w:r>
      <w:r w:rsidR="0081122C" w:rsidRPr="00466A57">
        <w:rPr>
          <w:rFonts w:ascii="Times New Roman" w:hAnsi="Times New Roman" w:cs="Times New Roman"/>
        </w:rPr>
        <w:t>separately per year and colony</w:t>
      </w:r>
      <w:r w:rsidRPr="00466A57">
        <w:rPr>
          <w:rFonts w:ascii="Times New Roman" w:hAnsi="Times New Roman" w:cs="Times New Roman"/>
        </w:rPr>
        <w:t xml:space="preserve"> to account for potential variation in foraging locations between years. In the</w:t>
      </w:r>
      <w:r w:rsidR="0081122C" w:rsidRPr="00466A57">
        <w:rPr>
          <w:rFonts w:ascii="Times New Roman" w:hAnsi="Times New Roman" w:cs="Times New Roman"/>
        </w:rPr>
        <w:t xml:space="preserve"> case of </w:t>
      </w:r>
      <w:proofErr w:type="spellStart"/>
      <w:r w:rsidR="0081122C" w:rsidRPr="00466A57">
        <w:rPr>
          <w:rFonts w:ascii="Times New Roman" w:hAnsi="Times New Roman" w:cs="Times New Roman"/>
        </w:rPr>
        <w:t>Sklinna</w:t>
      </w:r>
      <w:proofErr w:type="spellEnd"/>
      <w:r w:rsidR="0081122C" w:rsidRPr="00466A57">
        <w:rPr>
          <w:rFonts w:ascii="Times New Roman" w:hAnsi="Times New Roman" w:cs="Times New Roman"/>
        </w:rPr>
        <w:t xml:space="preserve"> in 2020 </w:t>
      </w:r>
      <w:r w:rsidRPr="00466A57">
        <w:rPr>
          <w:rFonts w:ascii="Times New Roman" w:hAnsi="Times New Roman" w:cs="Times New Roman"/>
        </w:rPr>
        <w:t xml:space="preserve">we also analysed the data separately </w:t>
      </w:r>
      <w:r w:rsidR="0081122C" w:rsidRPr="00466A57">
        <w:rPr>
          <w:rFonts w:ascii="Times New Roman" w:hAnsi="Times New Roman" w:cs="Times New Roman"/>
        </w:rPr>
        <w:t>per logger-type / setting</w:t>
      </w:r>
      <w:r w:rsidR="006533EE" w:rsidRPr="00466A57">
        <w:rPr>
          <w:rFonts w:ascii="Times New Roman" w:hAnsi="Times New Roman" w:cs="Times New Roman"/>
        </w:rPr>
        <w:t xml:space="preserve"> (either </w:t>
      </w:r>
      <w:proofErr w:type="spellStart"/>
      <w:r w:rsidR="006533EE" w:rsidRPr="00466A57">
        <w:rPr>
          <w:rFonts w:ascii="Times New Roman" w:hAnsi="Times New Roman" w:cs="Times New Roman"/>
        </w:rPr>
        <w:t>IgotU</w:t>
      </w:r>
      <w:proofErr w:type="spellEnd"/>
      <w:r w:rsidR="006533EE" w:rsidRPr="00466A57">
        <w:rPr>
          <w:rFonts w:ascii="Times New Roman" w:hAnsi="Times New Roman" w:cs="Times New Roman"/>
        </w:rPr>
        <w:t xml:space="preserve"> and </w:t>
      </w:r>
      <w:proofErr w:type="spellStart"/>
      <w:r w:rsidR="006533EE" w:rsidRPr="00466A57">
        <w:rPr>
          <w:rFonts w:ascii="Times New Roman" w:hAnsi="Times New Roman" w:cs="Times New Roman"/>
        </w:rPr>
        <w:t>Path</w:t>
      </w:r>
      <w:r w:rsidR="006014E8">
        <w:rPr>
          <w:rFonts w:ascii="Times New Roman" w:hAnsi="Times New Roman" w:cs="Times New Roman"/>
        </w:rPr>
        <w:t>T</w:t>
      </w:r>
      <w:r w:rsidR="006533EE" w:rsidRPr="00466A57">
        <w:rPr>
          <w:rFonts w:ascii="Times New Roman" w:hAnsi="Times New Roman" w:cs="Times New Roman"/>
        </w:rPr>
        <w:t>rack</w:t>
      </w:r>
      <w:proofErr w:type="spellEnd"/>
      <w:r w:rsidR="006533EE" w:rsidRPr="00466A57">
        <w:rPr>
          <w:rFonts w:ascii="Times New Roman" w:hAnsi="Times New Roman" w:cs="Times New Roman"/>
        </w:rPr>
        <w:t xml:space="preserve"> loggers with a GPS sampling rate of &gt; 30 sec, or </w:t>
      </w:r>
      <w:proofErr w:type="spellStart"/>
      <w:r w:rsidR="006533EE" w:rsidRPr="00466A57">
        <w:rPr>
          <w:rFonts w:ascii="Times New Roman" w:hAnsi="Times New Roman" w:cs="Times New Roman"/>
        </w:rPr>
        <w:t>Path</w:t>
      </w:r>
      <w:r w:rsidR="006014E8">
        <w:rPr>
          <w:rFonts w:ascii="Times New Roman" w:hAnsi="Times New Roman" w:cs="Times New Roman"/>
        </w:rPr>
        <w:t>T</w:t>
      </w:r>
      <w:r w:rsidR="006533EE" w:rsidRPr="00466A57">
        <w:rPr>
          <w:rFonts w:ascii="Times New Roman" w:hAnsi="Times New Roman" w:cs="Times New Roman"/>
        </w:rPr>
        <w:t>rack</w:t>
      </w:r>
      <w:proofErr w:type="spellEnd"/>
      <w:r w:rsidR="006533EE" w:rsidRPr="00466A57">
        <w:rPr>
          <w:rFonts w:ascii="Times New Roman" w:hAnsi="Times New Roman" w:cs="Times New Roman"/>
        </w:rPr>
        <w:t xml:space="preserve"> loggers with a GPS sampling rate of &gt; 5 min)</w:t>
      </w:r>
      <w:r w:rsidRPr="00466A57">
        <w:rPr>
          <w:rFonts w:ascii="Times New Roman" w:hAnsi="Times New Roman" w:cs="Times New Roman"/>
        </w:rPr>
        <w:t xml:space="preserve">. </w:t>
      </w:r>
    </w:p>
    <w:p w14:paraId="3BD19EE2" w14:textId="7064C910" w:rsidR="004D1C4D" w:rsidRPr="00466A57" w:rsidRDefault="004D1C4D" w:rsidP="006533EE">
      <w:pPr>
        <w:spacing w:line="480" w:lineRule="auto"/>
        <w:jc w:val="both"/>
        <w:rPr>
          <w:rFonts w:ascii="Times New Roman" w:hAnsi="Times New Roman" w:cs="Times New Roman"/>
        </w:rPr>
      </w:pPr>
      <w:r w:rsidRPr="00466A57">
        <w:rPr>
          <w:rFonts w:ascii="Times New Roman" w:hAnsi="Times New Roman" w:cs="Times New Roman"/>
        </w:rPr>
        <w:t>Graphically</w:t>
      </w:r>
      <w:r w:rsidR="0081122C" w:rsidRPr="00466A57">
        <w:rPr>
          <w:rFonts w:ascii="Times New Roman" w:hAnsi="Times New Roman" w:cs="Times New Roman"/>
        </w:rPr>
        <w:t xml:space="preserve">, for most locations and years, there was a high spatial overlap </w:t>
      </w:r>
      <w:r w:rsidR="006533EE" w:rsidRPr="00466A57">
        <w:rPr>
          <w:rFonts w:ascii="Times New Roman" w:hAnsi="Times New Roman" w:cs="Times New Roman"/>
        </w:rPr>
        <w:t xml:space="preserve">between the confirmed dive locations and the assumed foraging locations based on </w:t>
      </w:r>
      <w:proofErr w:type="spellStart"/>
      <w:r w:rsidR="0081122C" w:rsidRPr="00466A57">
        <w:rPr>
          <w:rFonts w:ascii="Times New Roman" w:hAnsi="Times New Roman" w:cs="Times New Roman"/>
        </w:rPr>
        <w:t>EM</w:t>
      </w:r>
      <w:r w:rsidR="006533EE" w:rsidRPr="00466A57">
        <w:rPr>
          <w:rFonts w:ascii="Times New Roman" w:hAnsi="Times New Roman" w:cs="Times New Roman"/>
        </w:rPr>
        <w:t>b</w:t>
      </w:r>
      <w:r w:rsidR="0081122C" w:rsidRPr="00466A57">
        <w:rPr>
          <w:rFonts w:ascii="Times New Roman" w:hAnsi="Times New Roman" w:cs="Times New Roman"/>
        </w:rPr>
        <w:t>C</w:t>
      </w:r>
      <w:proofErr w:type="spellEnd"/>
      <w:r w:rsidR="0081122C" w:rsidRPr="00466A57">
        <w:rPr>
          <w:rFonts w:ascii="Times New Roman" w:hAnsi="Times New Roman" w:cs="Times New Roman"/>
        </w:rPr>
        <w:t xml:space="preserve"> </w:t>
      </w:r>
      <w:r w:rsidR="006533EE" w:rsidRPr="00466A57">
        <w:rPr>
          <w:rFonts w:ascii="Times New Roman" w:hAnsi="Times New Roman" w:cs="Times New Roman"/>
        </w:rPr>
        <w:t>clustering (</w:t>
      </w:r>
      <w:r w:rsidR="00BC2447" w:rsidRPr="00466A57">
        <w:rPr>
          <w:rFonts w:ascii="Times New Roman" w:hAnsi="Times New Roman" w:cs="Times New Roman"/>
        </w:rPr>
        <w:t xml:space="preserve">see examples for each colony: </w:t>
      </w:r>
      <w:r w:rsidR="006533EE" w:rsidRPr="00466A57">
        <w:rPr>
          <w:rFonts w:ascii="Times New Roman" w:hAnsi="Times New Roman" w:cs="Times New Roman"/>
        </w:rPr>
        <w:t>Figures S1.2-S1.</w:t>
      </w:r>
      <w:r w:rsidR="00BC2447" w:rsidRPr="00466A57">
        <w:rPr>
          <w:rFonts w:ascii="Times New Roman" w:hAnsi="Times New Roman" w:cs="Times New Roman"/>
        </w:rPr>
        <w:t>5</w:t>
      </w:r>
      <w:r w:rsidR="006533EE" w:rsidRPr="00466A57">
        <w:rPr>
          <w:rFonts w:ascii="Times New Roman" w:hAnsi="Times New Roman" w:cs="Times New Roman"/>
        </w:rPr>
        <w:t xml:space="preserve">). </w:t>
      </w:r>
      <w:r w:rsidR="0081122C" w:rsidRPr="00466A57">
        <w:rPr>
          <w:rFonts w:ascii="Times New Roman" w:hAnsi="Times New Roman" w:cs="Times New Roman"/>
        </w:rPr>
        <w:t xml:space="preserve">We </w:t>
      </w:r>
      <w:r w:rsidR="006533EE" w:rsidRPr="00466A57">
        <w:rPr>
          <w:rFonts w:ascii="Times New Roman" w:hAnsi="Times New Roman" w:cs="Times New Roman"/>
        </w:rPr>
        <w:t>quantified</w:t>
      </w:r>
      <w:r w:rsidRPr="00466A57">
        <w:rPr>
          <w:rFonts w:ascii="Times New Roman" w:hAnsi="Times New Roman" w:cs="Times New Roman"/>
        </w:rPr>
        <w:t xml:space="preserve"> th</w:t>
      </w:r>
      <w:r w:rsidR="006533EE" w:rsidRPr="00466A57">
        <w:rPr>
          <w:rFonts w:ascii="Times New Roman" w:hAnsi="Times New Roman" w:cs="Times New Roman"/>
        </w:rPr>
        <w:t>e</w:t>
      </w:r>
      <w:r w:rsidRPr="00466A57">
        <w:rPr>
          <w:rFonts w:ascii="Times New Roman" w:hAnsi="Times New Roman" w:cs="Times New Roman"/>
        </w:rPr>
        <w:t xml:space="preserve"> spatial overlap by creating a buffer of 200</w:t>
      </w:r>
      <w:r w:rsidR="006533EE" w:rsidRPr="00466A57">
        <w:rPr>
          <w:rFonts w:ascii="Times New Roman" w:hAnsi="Times New Roman" w:cs="Times New Roman"/>
        </w:rPr>
        <w:t xml:space="preserve"> </w:t>
      </w:r>
      <w:r w:rsidRPr="00466A57">
        <w:rPr>
          <w:rFonts w:ascii="Times New Roman" w:hAnsi="Times New Roman" w:cs="Times New Roman"/>
        </w:rPr>
        <w:t>m around each GPS location</w:t>
      </w:r>
      <w:r w:rsidR="006533EE" w:rsidRPr="00466A57">
        <w:rPr>
          <w:rFonts w:ascii="Times New Roman" w:hAnsi="Times New Roman" w:cs="Times New Roman"/>
        </w:rPr>
        <w:t xml:space="preserve">, for </w:t>
      </w:r>
      <w:r w:rsidR="00321BCD">
        <w:rPr>
          <w:rFonts w:ascii="Times New Roman" w:hAnsi="Times New Roman" w:cs="Times New Roman"/>
        </w:rPr>
        <w:t xml:space="preserve">both </w:t>
      </w:r>
      <w:r w:rsidR="006533EE" w:rsidRPr="00466A57">
        <w:rPr>
          <w:rFonts w:ascii="Times New Roman" w:hAnsi="Times New Roman" w:cs="Times New Roman"/>
        </w:rPr>
        <w:t xml:space="preserve">known dive locations and assumed foraging locations based on the </w:t>
      </w:r>
      <w:proofErr w:type="spellStart"/>
      <w:r w:rsidR="006533EE" w:rsidRPr="00466A57">
        <w:rPr>
          <w:rFonts w:ascii="Times New Roman" w:hAnsi="Times New Roman" w:cs="Times New Roman"/>
        </w:rPr>
        <w:t>EMbC</w:t>
      </w:r>
      <w:proofErr w:type="spellEnd"/>
      <w:r w:rsidR="006533EE" w:rsidRPr="00466A57">
        <w:rPr>
          <w:rFonts w:ascii="Times New Roman" w:hAnsi="Times New Roman" w:cs="Times New Roman"/>
        </w:rPr>
        <w:t xml:space="preserve"> clustering. We subsequently calculated the spatial overlap between these buffer areas. This analyses was performed in the R-package sf</w:t>
      </w:r>
      <w:r w:rsidR="00106524" w:rsidRPr="00466A57">
        <w:rPr>
          <w:rFonts w:ascii="Times New Roman" w:hAnsi="Times New Roman" w:cs="Times New Roman"/>
        </w:rPr>
        <w:t xml:space="preserve"> </w:t>
      </w:r>
      <w:r w:rsidR="00106524" w:rsidRPr="00466A57">
        <w:rPr>
          <w:rFonts w:ascii="Times New Roman" w:hAnsi="Times New Roman" w:cs="Times New Roman"/>
        </w:rPr>
        <w:fldChar w:fldCharType="begin"/>
      </w:r>
      <w:r w:rsidR="00106524" w:rsidRPr="00466A57">
        <w:rPr>
          <w:rFonts w:ascii="Times New Roman" w:hAnsi="Times New Roman" w:cs="Times New Roman"/>
        </w:rPr>
        <w:instrText xml:space="preserve"> ADDIN EN.CITE &lt;EndNote&gt;&lt;Cite&gt;&lt;Author&gt;Pebesma&lt;/Author&gt;&lt;Year&gt;2018&lt;/Year&gt;&lt;RecNum&gt;10333&lt;/RecNum&gt;&lt;DisplayText&gt;(Pebesma 2018)&lt;/DisplayText&gt;&lt;record&gt;&lt;rec-number&gt;10333&lt;/rec-number&gt;&lt;foreign-keys&gt;&lt;key app="EN" db-id="pet9tp99sardavewp2e525fft9zap20292tp" timestamp="1634125383"&gt;10333&lt;/key&gt;&lt;/foreign-keys&gt;&lt;ref-type name="Journal Article"&gt;17&lt;/ref-type&gt;&lt;contributors&gt;&lt;authors&gt;&lt;author&gt;Pebesma, E.&lt;/author&gt;&lt;/authors&gt;&lt;/contributors&gt;&lt;titles&gt;&lt;title&gt;Simple Features for R: Standardized Support for Spatial Vector Data&lt;/title&gt;&lt;secondary-title&gt;The R Journal&lt;/secondary-title&gt;&lt;/titles&gt;&lt;periodical&gt;&lt;full-title&gt;The R Journal&lt;/full-title&gt;&lt;/periodical&gt;&lt;pages&gt;439-446&lt;/pages&gt;&lt;volume&gt;10&lt;/volume&gt;&lt;dates&gt;&lt;year&gt;2018&lt;/year&gt;&lt;/dates&gt;&lt;urls&gt;&lt;/urls&gt;&lt;electronic-resource-num&gt;&lt;style face="normal" font="default" size="100%"&gt;1&lt;/style&gt;&lt;style face="underline" font="default" size="100%"&gt;0.32614/RJ-2018-009&lt;/style&gt;&lt;/electronic-resource-num&gt;&lt;/record&gt;&lt;/Cite&gt;&lt;/EndNote&gt;</w:instrText>
      </w:r>
      <w:r w:rsidR="00106524" w:rsidRPr="00466A57">
        <w:rPr>
          <w:rFonts w:ascii="Times New Roman" w:hAnsi="Times New Roman" w:cs="Times New Roman"/>
        </w:rPr>
        <w:fldChar w:fldCharType="separate"/>
      </w:r>
      <w:r w:rsidR="00106524" w:rsidRPr="00466A57">
        <w:rPr>
          <w:rFonts w:ascii="Times New Roman" w:hAnsi="Times New Roman" w:cs="Times New Roman"/>
          <w:noProof/>
        </w:rPr>
        <w:t>(Pebesma 2018)</w:t>
      </w:r>
      <w:r w:rsidR="00106524" w:rsidRPr="00466A57">
        <w:rPr>
          <w:rFonts w:ascii="Times New Roman" w:hAnsi="Times New Roman" w:cs="Times New Roman"/>
        </w:rPr>
        <w:fldChar w:fldCharType="end"/>
      </w:r>
      <w:r w:rsidR="006533EE" w:rsidRPr="00466A57">
        <w:rPr>
          <w:rFonts w:ascii="Times New Roman" w:hAnsi="Times New Roman" w:cs="Times New Roman"/>
        </w:rPr>
        <w:t xml:space="preserve">. We chose a radius of 200 m for the buffer as a compromise between spatial accuracy of the </w:t>
      </w:r>
      <w:r w:rsidR="00106524" w:rsidRPr="00466A57">
        <w:rPr>
          <w:rFonts w:ascii="Times New Roman" w:hAnsi="Times New Roman" w:cs="Times New Roman"/>
        </w:rPr>
        <w:t>GPS</w:t>
      </w:r>
      <w:r w:rsidR="006533EE" w:rsidRPr="00466A57">
        <w:rPr>
          <w:rFonts w:ascii="Times New Roman" w:hAnsi="Times New Roman" w:cs="Times New Roman"/>
        </w:rPr>
        <w:t xml:space="preserve"> </w:t>
      </w:r>
      <w:r w:rsidR="00B9247D" w:rsidRPr="00466A57">
        <w:rPr>
          <w:rFonts w:ascii="Times New Roman" w:hAnsi="Times New Roman" w:cs="Times New Roman"/>
        </w:rPr>
        <w:t xml:space="preserve">positions </w:t>
      </w:r>
      <w:r w:rsidR="006533EE" w:rsidRPr="00466A57">
        <w:rPr>
          <w:rFonts w:ascii="Times New Roman" w:hAnsi="Times New Roman" w:cs="Times New Roman"/>
        </w:rPr>
        <w:t>(in the range of few metres)</w:t>
      </w:r>
      <w:r w:rsidR="00B9247D" w:rsidRPr="00466A57">
        <w:rPr>
          <w:rFonts w:ascii="Times New Roman" w:hAnsi="Times New Roman" w:cs="Times New Roman"/>
        </w:rPr>
        <w:t>, compared to actual diving locations (due to the time-lag of up to 30 sec easily 100 m or more)</w:t>
      </w:r>
      <w:r w:rsidR="005279EB" w:rsidRPr="00466A57">
        <w:rPr>
          <w:rFonts w:ascii="Times New Roman" w:hAnsi="Times New Roman" w:cs="Times New Roman"/>
        </w:rPr>
        <w:t xml:space="preserve"> </w:t>
      </w:r>
      <w:r w:rsidR="005279EB" w:rsidRPr="00466A57">
        <w:rPr>
          <w:rFonts w:ascii="Times New Roman" w:hAnsi="Times New Roman" w:cs="Times New Roman"/>
          <w:szCs w:val="24"/>
        </w:rPr>
        <w:t>as well as the accuracy of environmental variables used in the analyses (≥ 450 m).</w:t>
      </w:r>
    </w:p>
    <w:p w14:paraId="1CD69C86" w14:textId="1B793745" w:rsidR="004F7EC3" w:rsidRPr="00466A57" w:rsidRDefault="00321BCD" w:rsidP="004F7EC3">
      <w:pPr>
        <w:spacing w:line="480" w:lineRule="auto"/>
        <w:jc w:val="both"/>
        <w:rPr>
          <w:rFonts w:ascii="Times New Roman" w:hAnsi="Times New Roman" w:cs="Times New Roman"/>
        </w:rPr>
      </w:pPr>
      <w:r>
        <w:rPr>
          <w:rFonts w:ascii="Times New Roman" w:hAnsi="Times New Roman" w:cs="Times New Roman"/>
        </w:rPr>
        <w:t>T</w:t>
      </w:r>
      <w:r w:rsidR="0045112F" w:rsidRPr="00466A57">
        <w:rPr>
          <w:rFonts w:ascii="Times New Roman" w:hAnsi="Times New Roman" w:cs="Times New Roman"/>
        </w:rPr>
        <w:t xml:space="preserve">he buffer area around the assumed foraging locations based on the </w:t>
      </w:r>
      <w:proofErr w:type="spellStart"/>
      <w:r w:rsidR="0045112F" w:rsidRPr="00466A57">
        <w:rPr>
          <w:rFonts w:ascii="Times New Roman" w:hAnsi="Times New Roman" w:cs="Times New Roman"/>
        </w:rPr>
        <w:t>EMbC</w:t>
      </w:r>
      <w:proofErr w:type="spellEnd"/>
      <w:r w:rsidR="0045112F" w:rsidRPr="00466A57">
        <w:rPr>
          <w:rFonts w:ascii="Times New Roman" w:hAnsi="Times New Roman" w:cs="Times New Roman"/>
        </w:rPr>
        <w:t xml:space="preserve"> clustering was somewhat greater than and largely overlapped with the </w:t>
      </w:r>
      <w:r w:rsidR="00B9247D" w:rsidRPr="00466A57">
        <w:rPr>
          <w:rFonts w:ascii="Times New Roman" w:hAnsi="Times New Roman" w:cs="Times New Roman"/>
        </w:rPr>
        <w:t>buffer area around known dive locations</w:t>
      </w:r>
      <w:r w:rsidR="0045112F" w:rsidRPr="00466A57">
        <w:rPr>
          <w:rFonts w:ascii="Times New Roman" w:hAnsi="Times New Roman" w:cs="Times New Roman"/>
        </w:rPr>
        <w:t>. Between 8</w:t>
      </w:r>
      <w:r w:rsidR="00804A2C" w:rsidRPr="00466A57">
        <w:rPr>
          <w:rFonts w:ascii="Times New Roman" w:hAnsi="Times New Roman" w:cs="Times New Roman"/>
        </w:rPr>
        <w:t>1.3</w:t>
      </w:r>
      <w:r w:rsidR="0045112F" w:rsidRPr="00466A57">
        <w:rPr>
          <w:rFonts w:ascii="Times New Roman" w:hAnsi="Times New Roman" w:cs="Times New Roman"/>
        </w:rPr>
        <w:t xml:space="preserve"> and 9</w:t>
      </w:r>
      <w:r w:rsidR="00804A2C" w:rsidRPr="00466A57">
        <w:rPr>
          <w:rFonts w:ascii="Times New Roman" w:hAnsi="Times New Roman" w:cs="Times New Roman"/>
        </w:rPr>
        <w:t>8.6</w:t>
      </w:r>
      <w:r w:rsidR="0045112F" w:rsidRPr="00466A57">
        <w:rPr>
          <w:rFonts w:ascii="Times New Roman" w:hAnsi="Times New Roman" w:cs="Times New Roman"/>
        </w:rPr>
        <w:t xml:space="preserve">% of the </w:t>
      </w:r>
      <w:r w:rsidR="0045112F" w:rsidRPr="003C6221">
        <w:rPr>
          <w:rFonts w:ascii="Times New Roman" w:hAnsi="Times New Roman" w:cs="Times New Roman"/>
        </w:rPr>
        <w:t>buffer area around known dive locations was contained within the buffer area around assumed foraging locations</w:t>
      </w:r>
      <w:r w:rsidR="00106524" w:rsidRPr="003C6221">
        <w:rPr>
          <w:rFonts w:ascii="Times New Roman" w:hAnsi="Times New Roman" w:cs="Times New Roman"/>
        </w:rPr>
        <w:t xml:space="preserve"> (Table S1.</w:t>
      </w:r>
      <w:r w:rsidR="00466A57" w:rsidRPr="003C6221">
        <w:rPr>
          <w:rFonts w:ascii="Times New Roman" w:hAnsi="Times New Roman" w:cs="Times New Roman"/>
        </w:rPr>
        <w:t>3</w:t>
      </w:r>
      <w:r w:rsidR="00106524" w:rsidRPr="003C6221">
        <w:rPr>
          <w:rFonts w:ascii="Times New Roman" w:hAnsi="Times New Roman" w:cs="Times New Roman"/>
        </w:rPr>
        <w:t>)</w:t>
      </w:r>
      <w:r w:rsidR="009E5AD7" w:rsidRPr="003C6221">
        <w:rPr>
          <w:rFonts w:ascii="Times New Roman" w:hAnsi="Times New Roman" w:cs="Times New Roman"/>
        </w:rPr>
        <w:t xml:space="preserve">. </w:t>
      </w:r>
      <w:r w:rsidR="003C6221" w:rsidRPr="003C6221">
        <w:rPr>
          <w:rFonts w:ascii="Times New Roman" w:hAnsi="Times New Roman" w:cs="Times New Roman"/>
        </w:rPr>
        <w:t xml:space="preserve">As the buffer area around known dive locations was smaller, this buffer only made up between 45.8 and 78.1% of the buffer area around assumed foraging locations based on the </w:t>
      </w:r>
      <w:proofErr w:type="spellStart"/>
      <w:r w:rsidR="003C6221" w:rsidRPr="003C6221">
        <w:rPr>
          <w:rFonts w:ascii="Times New Roman" w:hAnsi="Times New Roman" w:cs="Times New Roman"/>
        </w:rPr>
        <w:t>EMbC</w:t>
      </w:r>
      <w:proofErr w:type="spellEnd"/>
      <w:r w:rsidR="003C6221" w:rsidRPr="003C6221">
        <w:rPr>
          <w:rFonts w:ascii="Times New Roman" w:hAnsi="Times New Roman" w:cs="Times New Roman"/>
        </w:rPr>
        <w:t xml:space="preserve"> clustering</w:t>
      </w:r>
      <w:r w:rsidR="009E5AD7" w:rsidRPr="003C6221">
        <w:rPr>
          <w:rFonts w:ascii="Times New Roman" w:hAnsi="Times New Roman" w:cs="Times New Roman"/>
        </w:rPr>
        <w:t xml:space="preserve">. </w:t>
      </w:r>
      <w:r w:rsidR="00106524" w:rsidRPr="003C6221">
        <w:rPr>
          <w:rFonts w:ascii="Times New Roman" w:hAnsi="Times New Roman" w:cs="Times New Roman"/>
        </w:rPr>
        <w:t>Notably</w:t>
      </w:r>
      <w:r w:rsidR="00106524" w:rsidRPr="00466A57">
        <w:rPr>
          <w:rFonts w:ascii="Times New Roman" w:hAnsi="Times New Roman" w:cs="Times New Roman"/>
        </w:rPr>
        <w:t xml:space="preserve">, the overlap </w:t>
      </w:r>
      <w:r w:rsidR="009E222F" w:rsidRPr="00466A57">
        <w:rPr>
          <w:rFonts w:ascii="Times New Roman" w:hAnsi="Times New Roman" w:cs="Times New Roman"/>
        </w:rPr>
        <w:t xml:space="preserve">for the data obtained from the </w:t>
      </w:r>
      <w:proofErr w:type="spellStart"/>
      <w:r w:rsidR="00106524" w:rsidRPr="00466A57">
        <w:rPr>
          <w:rFonts w:ascii="Times New Roman" w:hAnsi="Times New Roman" w:cs="Times New Roman"/>
        </w:rPr>
        <w:t>Path</w:t>
      </w:r>
      <w:r w:rsidR="006014E8">
        <w:rPr>
          <w:rFonts w:ascii="Times New Roman" w:hAnsi="Times New Roman" w:cs="Times New Roman"/>
        </w:rPr>
        <w:t>T</w:t>
      </w:r>
      <w:r w:rsidR="00106524" w:rsidRPr="00466A57">
        <w:rPr>
          <w:rFonts w:ascii="Times New Roman" w:hAnsi="Times New Roman" w:cs="Times New Roman"/>
        </w:rPr>
        <w:t>rack</w:t>
      </w:r>
      <w:proofErr w:type="spellEnd"/>
      <w:r w:rsidR="00106524" w:rsidRPr="00466A57">
        <w:rPr>
          <w:rFonts w:ascii="Times New Roman" w:hAnsi="Times New Roman" w:cs="Times New Roman"/>
        </w:rPr>
        <w:t xml:space="preserve"> loggers </w:t>
      </w:r>
      <w:r w:rsidR="009E222F" w:rsidRPr="00466A57">
        <w:rPr>
          <w:rFonts w:ascii="Times New Roman" w:hAnsi="Times New Roman" w:cs="Times New Roman"/>
        </w:rPr>
        <w:t xml:space="preserve">≥ </w:t>
      </w:r>
      <w:r w:rsidR="00106524" w:rsidRPr="00466A57">
        <w:rPr>
          <w:rFonts w:ascii="Times New Roman" w:hAnsi="Times New Roman" w:cs="Times New Roman"/>
        </w:rPr>
        <w:t>5 min intervals</w:t>
      </w:r>
      <w:r w:rsidR="009E222F" w:rsidRPr="00466A57">
        <w:rPr>
          <w:rFonts w:ascii="Times New Roman" w:hAnsi="Times New Roman" w:cs="Times New Roman"/>
        </w:rPr>
        <w:t xml:space="preserve"> (</w:t>
      </w:r>
      <w:proofErr w:type="spellStart"/>
      <w:r w:rsidR="009E222F" w:rsidRPr="00466A57">
        <w:rPr>
          <w:rFonts w:ascii="Times New Roman" w:hAnsi="Times New Roman" w:cs="Times New Roman"/>
        </w:rPr>
        <w:t>Sklinna</w:t>
      </w:r>
      <w:proofErr w:type="spellEnd"/>
      <w:r w:rsidR="009E222F" w:rsidRPr="00466A57">
        <w:rPr>
          <w:rFonts w:ascii="Times New Roman" w:hAnsi="Times New Roman" w:cs="Times New Roman"/>
        </w:rPr>
        <w:t xml:space="preserve"> 2020)</w:t>
      </w:r>
      <w:r w:rsidR="00804A2C" w:rsidRPr="00466A57">
        <w:rPr>
          <w:rFonts w:ascii="Times New Roman" w:hAnsi="Times New Roman" w:cs="Times New Roman"/>
        </w:rPr>
        <w:t xml:space="preserve"> was in the lower range (87.1 and 59.2%, respectively). We suppose this is </w:t>
      </w:r>
      <w:r w:rsidR="00106524" w:rsidRPr="00466A57">
        <w:rPr>
          <w:rFonts w:ascii="Times New Roman" w:hAnsi="Times New Roman" w:cs="Times New Roman"/>
        </w:rPr>
        <w:t>caused by a low</w:t>
      </w:r>
      <w:r w:rsidR="00804A2C" w:rsidRPr="00466A57">
        <w:rPr>
          <w:rFonts w:ascii="Times New Roman" w:hAnsi="Times New Roman" w:cs="Times New Roman"/>
        </w:rPr>
        <w:t>er</w:t>
      </w:r>
      <w:r w:rsidR="00106524" w:rsidRPr="00466A57">
        <w:rPr>
          <w:rFonts w:ascii="Times New Roman" w:hAnsi="Times New Roman" w:cs="Times New Roman"/>
        </w:rPr>
        <w:t xml:space="preserve"> proportion of dives matched to </w:t>
      </w:r>
      <w:r w:rsidR="004F7EC3" w:rsidRPr="00466A57">
        <w:rPr>
          <w:rFonts w:ascii="Times New Roman" w:hAnsi="Times New Roman" w:cs="Times New Roman"/>
        </w:rPr>
        <w:t>GPS</w:t>
      </w:r>
      <w:r w:rsidR="00106524" w:rsidRPr="00466A57">
        <w:rPr>
          <w:rFonts w:ascii="Times New Roman" w:hAnsi="Times New Roman" w:cs="Times New Roman"/>
        </w:rPr>
        <w:t xml:space="preserve"> positions (due to the longer GPS-intervals</w:t>
      </w:r>
      <w:r w:rsidR="00804A2C" w:rsidRPr="00466A57">
        <w:rPr>
          <w:rFonts w:ascii="Times New Roman" w:hAnsi="Times New Roman" w:cs="Times New Roman"/>
        </w:rPr>
        <w:t>, while working with the same 30 sec threshold to match dives</w:t>
      </w:r>
      <w:r w:rsidR="00106524" w:rsidRPr="00466A57">
        <w:rPr>
          <w:rFonts w:ascii="Times New Roman" w:hAnsi="Times New Roman" w:cs="Times New Roman"/>
        </w:rPr>
        <w:t>)</w:t>
      </w:r>
      <w:r w:rsidR="00D803F0" w:rsidRPr="00466A57">
        <w:rPr>
          <w:rFonts w:ascii="Times New Roman" w:hAnsi="Times New Roman" w:cs="Times New Roman"/>
        </w:rPr>
        <w:t xml:space="preserve"> rather than the </w:t>
      </w:r>
      <w:proofErr w:type="spellStart"/>
      <w:r w:rsidR="00D803F0" w:rsidRPr="00466A57">
        <w:rPr>
          <w:rFonts w:ascii="Times New Roman" w:hAnsi="Times New Roman" w:cs="Times New Roman"/>
        </w:rPr>
        <w:t>EMbC</w:t>
      </w:r>
      <w:proofErr w:type="spellEnd"/>
      <w:r w:rsidR="00D803F0" w:rsidRPr="00466A57">
        <w:rPr>
          <w:rFonts w:ascii="Times New Roman" w:hAnsi="Times New Roman" w:cs="Times New Roman"/>
        </w:rPr>
        <w:t xml:space="preserve"> algorithm failing. </w:t>
      </w:r>
    </w:p>
    <w:p w14:paraId="3FD9F3D3" w14:textId="133F13AB" w:rsidR="00794376" w:rsidRPr="00466A57" w:rsidRDefault="008372EB" w:rsidP="00603FE9">
      <w:pPr>
        <w:spacing w:line="480" w:lineRule="auto"/>
        <w:jc w:val="both"/>
        <w:rPr>
          <w:rFonts w:ascii="Times New Roman" w:hAnsi="Times New Roman" w:cs="Times New Roman"/>
        </w:rPr>
      </w:pPr>
      <w:r w:rsidRPr="00466A57">
        <w:rPr>
          <w:rFonts w:ascii="Times New Roman" w:hAnsi="Times New Roman" w:cs="Times New Roman"/>
        </w:rPr>
        <w:t>W</w:t>
      </w:r>
      <w:r w:rsidR="00603FE9" w:rsidRPr="00466A57">
        <w:rPr>
          <w:rFonts w:ascii="Times New Roman" w:hAnsi="Times New Roman" w:cs="Times New Roman"/>
        </w:rPr>
        <w:t xml:space="preserve">ith </w:t>
      </w:r>
      <w:r w:rsidRPr="00466A57">
        <w:rPr>
          <w:rFonts w:ascii="Times New Roman" w:hAnsi="Times New Roman" w:cs="Times New Roman"/>
        </w:rPr>
        <w:t xml:space="preserve">the </w:t>
      </w:r>
      <w:r w:rsidR="00603FE9" w:rsidRPr="00466A57">
        <w:rPr>
          <w:rFonts w:ascii="Times New Roman" w:hAnsi="Times New Roman" w:cs="Times New Roman"/>
        </w:rPr>
        <w:t xml:space="preserve">vast </w:t>
      </w:r>
      <w:r w:rsidRPr="00466A57">
        <w:rPr>
          <w:rFonts w:ascii="Times New Roman" w:hAnsi="Times New Roman" w:cs="Times New Roman"/>
        </w:rPr>
        <w:t xml:space="preserve">majority </w:t>
      </w:r>
      <w:r w:rsidR="00603FE9" w:rsidRPr="00466A57">
        <w:rPr>
          <w:rFonts w:ascii="Times New Roman" w:hAnsi="Times New Roman" w:cs="Times New Roman"/>
        </w:rPr>
        <w:t>(&gt; 8</w:t>
      </w:r>
      <w:r w:rsidR="00804A2C" w:rsidRPr="00466A57">
        <w:rPr>
          <w:rFonts w:ascii="Times New Roman" w:hAnsi="Times New Roman" w:cs="Times New Roman"/>
        </w:rPr>
        <w:t>1</w:t>
      </w:r>
      <w:r w:rsidR="00603FE9" w:rsidRPr="00466A57">
        <w:rPr>
          <w:rFonts w:ascii="Times New Roman" w:hAnsi="Times New Roman" w:cs="Times New Roman"/>
        </w:rPr>
        <w:t xml:space="preserve">%) </w:t>
      </w:r>
      <w:r w:rsidRPr="00466A57">
        <w:rPr>
          <w:rFonts w:ascii="Times New Roman" w:hAnsi="Times New Roman" w:cs="Times New Roman"/>
        </w:rPr>
        <w:t xml:space="preserve">of known dive locations </w:t>
      </w:r>
      <w:r w:rsidR="00603FE9" w:rsidRPr="00466A57">
        <w:rPr>
          <w:rFonts w:ascii="Times New Roman" w:hAnsi="Times New Roman" w:cs="Times New Roman"/>
        </w:rPr>
        <w:t xml:space="preserve">being </w:t>
      </w:r>
      <w:r w:rsidRPr="00466A57">
        <w:rPr>
          <w:rFonts w:ascii="Times New Roman" w:hAnsi="Times New Roman" w:cs="Times New Roman"/>
        </w:rPr>
        <w:t xml:space="preserve">spatially </w:t>
      </w:r>
      <w:r w:rsidR="00603FE9" w:rsidRPr="00466A57">
        <w:rPr>
          <w:rFonts w:ascii="Times New Roman" w:hAnsi="Times New Roman" w:cs="Times New Roman"/>
        </w:rPr>
        <w:t xml:space="preserve">close or identical to locations that the </w:t>
      </w:r>
      <w:proofErr w:type="spellStart"/>
      <w:r w:rsidR="00603FE9" w:rsidRPr="00466A57">
        <w:rPr>
          <w:rFonts w:ascii="Times New Roman" w:hAnsi="Times New Roman" w:cs="Times New Roman"/>
        </w:rPr>
        <w:t>EMbC</w:t>
      </w:r>
      <w:proofErr w:type="spellEnd"/>
      <w:r w:rsidR="00603FE9" w:rsidRPr="00466A57">
        <w:rPr>
          <w:rFonts w:ascii="Times New Roman" w:hAnsi="Times New Roman" w:cs="Times New Roman"/>
        </w:rPr>
        <w:t xml:space="preserve"> algorithm identified as </w:t>
      </w:r>
      <w:r w:rsidRPr="00466A57">
        <w:rPr>
          <w:rFonts w:ascii="Times New Roman" w:hAnsi="Times New Roman" w:cs="Times New Roman"/>
        </w:rPr>
        <w:t>LL and LH</w:t>
      </w:r>
      <w:r w:rsidR="00603FE9" w:rsidRPr="00466A57">
        <w:rPr>
          <w:rFonts w:ascii="Times New Roman" w:hAnsi="Times New Roman" w:cs="Times New Roman"/>
        </w:rPr>
        <w:t xml:space="preserve">, we concluded that </w:t>
      </w:r>
      <w:proofErr w:type="spellStart"/>
      <w:r w:rsidR="00603FE9" w:rsidRPr="00466A57">
        <w:rPr>
          <w:rFonts w:ascii="Times New Roman" w:hAnsi="Times New Roman" w:cs="Times New Roman"/>
        </w:rPr>
        <w:t>EMbC</w:t>
      </w:r>
      <w:proofErr w:type="spellEnd"/>
      <w:r w:rsidR="00603FE9" w:rsidRPr="00466A57">
        <w:rPr>
          <w:rFonts w:ascii="Times New Roman" w:hAnsi="Times New Roman" w:cs="Times New Roman"/>
        </w:rPr>
        <w:t xml:space="preserve"> states LL and LH could be </w:t>
      </w:r>
      <w:r w:rsidR="00603FE9" w:rsidRPr="00466A57">
        <w:rPr>
          <w:rFonts w:ascii="Times New Roman" w:hAnsi="Times New Roman" w:cs="Times New Roman"/>
        </w:rPr>
        <w:lastRenderedPageBreak/>
        <w:t xml:space="preserve">used as </w:t>
      </w:r>
      <w:r w:rsidR="00D45CF1">
        <w:rPr>
          <w:rFonts w:ascii="Times New Roman" w:hAnsi="Times New Roman" w:cs="Times New Roman"/>
        </w:rPr>
        <w:t>i</w:t>
      </w:r>
      <w:r w:rsidR="00603FE9" w:rsidRPr="00466A57">
        <w:rPr>
          <w:rFonts w:ascii="Times New Roman" w:hAnsi="Times New Roman" w:cs="Times New Roman"/>
        </w:rPr>
        <w:t xml:space="preserve">ndicators of foraging locations for our dataset. By doing so, we might characterise some locations as foraging locations that in fact were not foraging locations (i.e. a form of overestimation). However, </w:t>
      </w:r>
      <w:r w:rsidR="00794376" w:rsidRPr="00466A57">
        <w:rPr>
          <w:rFonts w:ascii="Times New Roman" w:hAnsi="Times New Roman" w:cs="Times New Roman"/>
        </w:rPr>
        <w:t xml:space="preserve">these locations should represent a rather small part of the total dataset, and even if not used for foraging purposes, they </w:t>
      </w:r>
      <w:r w:rsidR="00D45CF1">
        <w:rPr>
          <w:rFonts w:ascii="Times New Roman" w:hAnsi="Times New Roman" w:cs="Times New Roman"/>
        </w:rPr>
        <w:t xml:space="preserve">may still </w:t>
      </w:r>
      <w:r w:rsidR="00794376" w:rsidRPr="00466A57">
        <w:rPr>
          <w:rFonts w:ascii="Times New Roman" w:hAnsi="Times New Roman" w:cs="Times New Roman"/>
        </w:rPr>
        <w:t xml:space="preserve">represent </w:t>
      </w:r>
      <w:r w:rsidR="00D45CF1">
        <w:rPr>
          <w:rFonts w:ascii="Times New Roman" w:hAnsi="Times New Roman" w:cs="Times New Roman"/>
        </w:rPr>
        <w:t>important</w:t>
      </w:r>
      <w:r w:rsidR="00794376" w:rsidRPr="00466A57">
        <w:rPr>
          <w:rFonts w:ascii="Times New Roman" w:hAnsi="Times New Roman" w:cs="Times New Roman"/>
        </w:rPr>
        <w:t xml:space="preserve"> habitat to the shags (possibly an area they are commuting through). </w:t>
      </w:r>
    </w:p>
    <w:p w14:paraId="1FEC6A16" w14:textId="2720713F" w:rsidR="00466A57" w:rsidRDefault="00466A57" w:rsidP="00603FE9">
      <w:pPr>
        <w:spacing w:line="480" w:lineRule="auto"/>
        <w:jc w:val="both"/>
        <w:rPr>
          <w:rFonts w:ascii="Times New Roman" w:hAnsi="Times New Roman" w:cs="Times New Roman"/>
        </w:rPr>
      </w:pPr>
    </w:p>
    <w:p w14:paraId="22A5399B" w14:textId="77777777" w:rsidR="00466A57" w:rsidRPr="00466A57" w:rsidRDefault="00466A57" w:rsidP="00603FE9">
      <w:pPr>
        <w:spacing w:line="480" w:lineRule="auto"/>
        <w:jc w:val="both"/>
        <w:rPr>
          <w:rFonts w:ascii="Times New Roman" w:hAnsi="Times New Roman" w:cs="Times New Roman"/>
        </w:rPr>
      </w:pPr>
    </w:p>
    <w:p w14:paraId="2CAEE8EC" w14:textId="3A0CFD83" w:rsidR="004F7EC3" w:rsidRPr="00466A57" w:rsidRDefault="004F7EC3">
      <w:pPr>
        <w:rPr>
          <w:rFonts w:ascii="Times New Roman" w:hAnsi="Times New Roman" w:cs="Times New Roman"/>
        </w:rPr>
      </w:pPr>
      <w:r w:rsidRPr="00466A57">
        <w:rPr>
          <w:rFonts w:ascii="Times New Roman" w:hAnsi="Times New Roman" w:cs="Times New Roman"/>
          <w:b/>
          <w:bCs/>
        </w:rPr>
        <w:t>Table S1.</w:t>
      </w:r>
      <w:r w:rsidR="00466A57" w:rsidRPr="00466A57">
        <w:rPr>
          <w:rFonts w:ascii="Times New Roman" w:hAnsi="Times New Roman" w:cs="Times New Roman"/>
          <w:b/>
          <w:bCs/>
        </w:rPr>
        <w:t>3</w:t>
      </w:r>
      <w:r w:rsidR="00213B16" w:rsidRPr="00466A57">
        <w:rPr>
          <w:rFonts w:ascii="Times New Roman" w:hAnsi="Times New Roman" w:cs="Times New Roman"/>
          <w:b/>
          <w:bCs/>
        </w:rPr>
        <w:t>.</w:t>
      </w:r>
      <w:r w:rsidR="00213B16" w:rsidRPr="00466A57">
        <w:rPr>
          <w:rFonts w:ascii="Times New Roman" w:hAnsi="Times New Roman" w:cs="Times New Roman"/>
        </w:rPr>
        <w:t xml:space="preserve"> Calculated buffer areas and overlap between buffer areas around known dive locations and around likely foraging locations based on the </w:t>
      </w:r>
      <w:proofErr w:type="spellStart"/>
      <w:r w:rsidR="00213B16" w:rsidRPr="00466A57">
        <w:rPr>
          <w:rFonts w:ascii="Times New Roman" w:hAnsi="Times New Roman" w:cs="Times New Roman"/>
        </w:rPr>
        <w:t>EMbC</w:t>
      </w:r>
      <w:proofErr w:type="spellEnd"/>
      <w:r w:rsidR="00213B16" w:rsidRPr="00466A57">
        <w:rPr>
          <w:rFonts w:ascii="Times New Roman" w:hAnsi="Times New Roman" w:cs="Times New Roman"/>
        </w:rPr>
        <w:t xml:space="preserve"> algorithm, separately by colony and year. The percentage of overlap was calculated both for the buffer area around known dive locations and likely foraging locations based on the </w:t>
      </w:r>
      <w:proofErr w:type="spellStart"/>
      <w:r w:rsidR="00213B16" w:rsidRPr="00466A57">
        <w:rPr>
          <w:rFonts w:ascii="Times New Roman" w:hAnsi="Times New Roman" w:cs="Times New Roman"/>
        </w:rPr>
        <w:t>EMbC</w:t>
      </w:r>
      <w:proofErr w:type="spellEnd"/>
      <w:r w:rsidR="00213B16" w:rsidRPr="00466A57">
        <w:rPr>
          <w:rFonts w:ascii="Times New Roman" w:hAnsi="Times New Roman" w:cs="Times New Roman"/>
        </w:rPr>
        <w:t xml:space="preserve"> algorithm. </w:t>
      </w:r>
    </w:p>
    <w:tbl>
      <w:tblPr>
        <w:tblW w:w="9171" w:type="dxa"/>
        <w:tblLook w:val="04A0" w:firstRow="1" w:lastRow="0" w:firstColumn="1" w:lastColumn="0" w:noHBand="0" w:noVBand="1"/>
      </w:tblPr>
      <w:tblGrid>
        <w:gridCol w:w="1843"/>
        <w:gridCol w:w="1276"/>
        <w:gridCol w:w="1559"/>
        <w:gridCol w:w="916"/>
        <w:gridCol w:w="1881"/>
        <w:gridCol w:w="1881"/>
      </w:tblGrid>
      <w:tr w:rsidR="008372EB" w:rsidRPr="00466A57" w14:paraId="0BE8CA7B" w14:textId="77777777" w:rsidTr="00742302">
        <w:trPr>
          <w:trHeight w:val="295"/>
        </w:trPr>
        <w:tc>
          <w:tcPr>
            <w:tcW w:w="1843" w:type="dxa"/>
            <w:tcBorders>
              <w:top w:val="single" w:sz="4" w:space="0" w:color="auto"/>
              <w:left w:val="nil"/>
              <w:bottom w:val="single" w:sz="4" w:space="0" w:color="auto"/>
              <w:right w:val="nil"/>
            </w:tcBorders>
            <w:shd w:val="clear" w:color="auto" w:fill="auto"/>
            <w:noWrap/>
            <w:vAlign w:val="center"/>
            <w:hideMark/>
          </w:tcPr>
          <w:p w14:paraId="4310439E" w14:textId="438D58A8" w:rsidR="008372EB" w:rsidRPr="00466A57" w:rsidRDefault="008372EB" w:rsidP="004F7EC3">
            <w:pPr>
              <w:spacing w:after="0" w:line="240" w:lineRule="auto"/>
              <w:rPr>
                <w:rFonts w:ascii="Times New Roman" w:eastAsia="Times New Roman" w:hAnsi="Times New Roman" w:cs="Times New Roman"/>
                <w:b/>
                <w:bCs/>
                <w:color w:val="000000"/>
                <w:sz w:val="20"/>
                <w:szCs w:val="20"/>
                <w:lang w:eastAsia="en-GB"/>
              </w:rPr>
            </w:pPr>
            <w:r w:rsidRPr="00466A57">
              <w:rPr>
                <w:rFonts w:ascii="Times New Roman" w:eastAsia="Times New Roman" w:hAnsi="Times New Roman" w:cs="Times New Roman"/>
                <w:b/>
                <w:bCs/>
                <w:color w:val="000000"/>
                <w:sz w:val="20"/>
                <w:szCs w:val="20"/>
                <w:lang w:eastAsia="en-GB"/>
              </w:rPr>
              <w:t>Colony and Year</w:t>
            </w:r>
          </w:p>
        </w:tc>
        <w:tc>
          <w:tcPr>
            <w:tcW w:w="1276" w:type="dxa"/>
            <w:tcBorders>
              <w:top w:val="single" w:sz="4" w:space="0" w:color="auto"/>
              <w:left w:val="nil"/>
              <w:bottom w:val="single" w:sz="4" w:space="0" w:color="auto"/>
              <w:right w:val="nil"/>
            </w:tcBorders>
            <w:shd w:val="clear" w:color="auto" w:fill="auto"/>
            <w:noWrap/>
            <w:vAlign w:val="center"/>
            <w:hideMark/>
          </w:tcPr>
          <w:p w14:paraId="1992CE39" w14:textId="5E66B293" w:rsidR="008372EB" w:rsidRPr="00466A57" w:rsidRDefault="008372EB" w:rsidP="00213B16">
            <w:pPr>
              <w:spacing w:after="0" w:line="240" w:lineRule="auto"/>
              <w:jc w:val="center"/>
              <w:rPr>
                <w:rFonts w:ascii="Times New Roman" w:eastAsia="Times New Roman" w:hAnsi="Times New Roman" w:cs="Times New Roman"/>
                <w:b/>
                <w:bCs/>
                <w:color w:val="000000"/>
                <w:sz w:val="20"/>
                <w:szCs w:val="20"/>
                <w:lang w:eastAsia="en-GB"/>
              </w:rPr>
            </w:pPr>
            <w:r w:rsidRPr="00466A57">
              <w:rPr>
                <w:rFonts w:ascii="Times New Roman" w:eastAsia="Times New Roman" w:hAnsi="Times New Roman" w:cs="Times New Roman"/>
                <w:b/>
                <w:bCs/>
                <w:color w:val="000000"/>
                <w:sz w:val="20"/>
                <w:szCs w:val="20"/>
                <w:lang w:eastAsia="en-GB"/>
              </w:rPr>
              <w:t>Buffer area -  known dives</w:t>
            </w:r>
            <w:r w:rsidR="00742302" w:rsidRPr="00466A57">
              <w:rPr>
                <w:rFonts w:ascii="Times New Roman" w:eastAsia="Times New Roman" w:hAnsi="Times New Roman" w:cs="Times New Roman"/>
                <w:b/>
                <w:bCs/>
                <w:color w:val="000000"/>
                <w:sz w:val="20"/>
                <w:szCs w:val="20"/>
                <w:lang w:eastAsia="en-GB"/>
              </w:rPr>
              <w:t xml:space="preserve"> (km</w:t>
            </w:r>
            <w:r w:rsidR="00742302" w:rsidRPr="00466A57">
              <w:rPr>
                <w:rFonts w:ascii="Times New Roman" w:eastAsia="Times New Roman" w:hAnsi="Times New Roman" w:cs="Times New Roman"/>
                <w:b/>
                <w:bCs/>
                <w:color w:val="000000"/>
                <w:sz w:val="20"/>
                <w:szCs w:val="20"/>
                <w:vertAlign w:val="superscript"/>
                <w:lang w:eastAsia="en-GB"/>
              </w:rPr>
              <w:t>2</w:t>
            </w:r>
            <w:r w:rsidR="00742302" w:rsidRPr="00466A57">
              <w:rPr>
                <w:rFonts w:ascii="Times New Roman" w:eastAsia="Times New Roman" w:hAnsi="Times New Roman" w:cs="Times New Roman"/>
                <w:b/>
                <w:bCs/>
                <w:color w:val="000000"/>
                <w:sz w:val="20"/>
                <w:szCs w:val="20"/>
                <w:lang w:eastAsia="en-GB"/>
              </w:rPr>
              <w:t>)</w:t>
            </w:r>
          </w:p>
        </w:tc>
        <w:tc>
          <w:tcPr>
            <w:tcW w:w="1559" w:type="dxa"/>
            <w:tcBorders>
              <w:top w:val="single" w:sz="4" w:space="0" w:color="auto"/>
              <w:left w:val="nil"/>
              <w:bottom w:val="single" w:sz="4" w:space="0" w:color="auto"/>
              <w:right w:val="nil"/>
            </w:tcBorders>
            <w:shd w:val="clear" w:color="auto" w:fill="auto"/>
            <w:noWrap/>
            <w:vAlign w:val="center"/>
            <w:hideMark/>
          </w:tcPr>
          <w:p w14:paraId="43364B47" w14:textId="74653477" w:rsidR="008372EB" w:rsidRPr="00466A57" w:rsidRDefault="008372EB" w:rsidP="00213B16">
            <w:pPr>
              <w:spacing w:after="0" w:line="240" w:lineRule="auto"/>
              <w:jc w:val="center"/>
              <w:rPr>
                <w:rFonts w:ascii="Times New Roman" w:eastAsia="Times New Roman" w:hAnsi="Times New Roman" w:cs="Times New Roman"/>
                <w:b/>
                <w:bCs/>
                <w:color w:val="000000"/>
                <w:sz w:val="20"/>
                <w:szCs w:val="20"/>
                <w:lang w:eastAsia="en-GB"/>
              </w:rPr>
            </w:pPr>
            <w:r w:rsidRPr="00466A57">
              <w:rPr>
                <w:rFonts w:ascii="Times New Roman" w:eastAsia="Times New Roman" w:hAnsi="Times New Roman" w:cs="Times New Roman"/>
                <w:b/>
                <w:bCs/>
                <w:color w:val="000000"/>
                <w:sz w:val="20"/>
                <w:szCs w:val="20"/>
                <w:lang w:eastAsia="en-GB"/>
              </w:rPr>
              <w:t>Buffer area</w:t>
            </w:r>
            <w:r w:rsidR="00742302" w:rsidRPr="00466A57">
              <w:rPr>
                <w:rFonts w:ascii="Times New Roman" w:eastAsia="Times New Roman" w:hAnsi="Times New Roman" w:cs="Times New Roman"/>
                <w:b/>
                <w:bCs/>
                <w:color w:val="000000"/>
                <w:sz w:val="20"/>
                <w:szCs w:val="20"/>
                <w:lang w:eastAsia="en-GB"/>
              </w:rPr>
              <w:t xml:space="preserve"> (km</w:t>
            </w:r>
            <w:r w:rsidR="00742302" w:rsidRPr="00466A57">
              <w:rPr>
                <w:rFonts w:ascii="Times New Roman" w:eastAsia="Times New Roman" w:hAnsi="Times New Roman" w:cs="Times New Roman"/>
                <w:b/>
                <w:bCs/>
                <w:color w:val="000000"/>
                <w:sz w:val="20"/>
                <w:szCs w:val="20"/>
                <w:vertAlign w:val="superscript"/>
                <w:lang w:eastAsia="en-GB"/>
              </w:rPr>
              <w:t>2</w:t>
            </w:r>
            <w:r w:rsidR="00742302" w:rsidRPr="00466A57">
              <w:rPr>
                <w:rFonts w:ascii="Times New Roman" w:eastAsia="Times New Roman" w:hAnsi="Times New Roman" w:cs="Times New Roman"/>
                <w:b/>
                <w:bCs/>
                <w:color w:val="000000"/>
                <w:sz w:val="20"/>
                <w:szCs w:val="20"/>
                <w:lang w:eastAsia="en-GB"/>
              </w:rPr>
              <w:t>)</w:t>
            </w:r>
            <w:r w:rsidRPr="00466A57">
              <w:rPr>
                <w:rFonts w:ascii="Times New Roman" w:eastAsia="Times New Roman" w:hAnsi="Times New Roman" w:cs="Times New Roman"/>
                <w:b/>
                <w:bCs/>
                <w:color w:val="000000"/>
                <w:sz w:val="20"/>
                <w:szCs w:val="20"/>
                <w:lang w:eastAsia="en-GB"/>
              </w:rPr>
              <w:t xml:space="preserve"> – </w:t>
            </w:r>
            <w:proofErr w:type="spellStart"/>
            <w:r w:rsidRPr="00466A57">
              <w:rPr>
                <w:rFonts w:ascii="Times New Roman" w:eastAsia="Times New Roman" w:hAnsi="Times New Roman" w:cs="Times New Roman"/>
                <w:b/>
                <w:bCs/>
                <w:color w:val="000000"/>
                <w:sz w:val="20"/>
                <w:szCs w:val="20"/>
                <w:lang w:eastAsia="en-GB"/>
              </w:rPr>
              <w:t>EmbC</w:t>
            </w:r>
            <w:proofErr w:type="spellEnd"/>
            <w:r w:rsidRPr="00466A57">
              <w:rPr>
                <w:rFonts w:ascii="Times New Roman" w:eastAsia="Times New Roman" w:hAnsi="Times New Roman" w:cs="Times New Roman"/>
                <w:b/>
                <w:bCs/>
                <w:color w:val="000000"/>
                <w:sz w:val="20"/>
                <w:szCs w:val="20"/>
                <w:lang w:eastAsia="en-GB"/>
              </w:rPr>
              <w:t xml:space="preserve"> based foraging locations</w:t>
            </w:r>
          </w:p>
        </w:tc>
        <w:tc>
          <w:tcPr>
            <w:tcW w:w="731" w:type="dxa"/>
            <w:tcBorders>
              <w:top w:val="single" w:sz="4" w:space="0" w:color="auto"/>
              <w:left w:val="nil"/>
              <w:bottom w:val="single" w:sz="4" w:space="0" w:color="auto"/>
              <w:right w:val="nil"/>
            </w:tcBorders>
            <w:shd w:val="clear" w:color="auto" w:fill="auto"/>
            <w:noWrap/>
            <w:vAlign w:val="center"/>
            <w:hideMark/>
          </w:tcPr>
          <w:p w14:paraId="40215A2D" w14:textId="1571EA94" w:rsidR="008372EB" w:rsidRPr="00466A57" w:rsidRDefault="008372EB" w:rsidP="00213B16">
            <w:pPr>
              <w:spacing w:after="0" w:line="240" w:lineRule="auto"/>
              <w:jc w:val="center"/>
              <w:rPr>
                <w:rFonts w:ascii="Times New Roman" w:eastAsia="Times New Roman" w:hAnsi="Times New Roman" w:cs="Times New Roman"/>
                <w:b/>
                <w:bCs/>
                <w:color w:val="000000"/>
                <w:sz w:val="20"/>
                <w:szCs w:val="20"/>
                <w:lang w:eastAsia="en-GB"/>
              </w:rPr>
            </w:pPr>
            <w:r w:rsidRPr="00466A57">
              <w:rPr>
                <w:rFonts w:ascii="Times New Roman" w:eastAsia="Times New Roman" w:hAnsi="Times New Roman" w:cs="Times New Roman"/>
                <w:b/>
                <w:bCs/>
                <w:color w:val="000000"/>
                <w:sz w:val="20"/>
                <w:szCs w:val="20"/>
                <w:lang w:eastAsia="en-GB"/>
              </w:rPr>
              <w:t>Overlap</w:t>
            </w:r>
            <w:r w:rsidR="00742302" w:rsidRPr="00466A57">
              <w:rPr>
                <w:rFonts w:ascii="Times New Roman" w:eastAsia="Times New Roman" w:hAnsi="Times New Roman" w:cs="Times New Roman"/>
                <w:b/>
                <w:bCs/>
                <w:color w:val="000000"/>
                <w:sz w:val="20"/>
                <w:szCs w:val="20"/>
                <w:lang w:eastAsia="en-GB"/>
              </w:rPr>
              <w:t xml:space="preserve"> (km</w:t>
            </w:r>
            <w:r w:rsidR="00742302" w:rsidRPr="00466A57">
              <w:rPr>
                <w:rFonts w:ascii="Times New Roman" w:eastAsia="Times New Roman" w:hAnsi="Times New Roman" w:cs="Times New Roman"/>
                <w:b/>
                <w:bCs/>
                <w:color w:val="000000"/>
                <w:sz w:val="20"/>
                <w:szCs w:val="20"/>
                <w:vertAlign w:val="superscript"/>
                <w:lang w:eastAsia="en-GB"/>
              </w:rPr>
              <w:t>2</w:t>
            </w:r>
            <w:r w:rsidR="00742302" w:rsidRPr="00466A57">
              <w:rPr>
                <w:rFonts w:ascii="Times New Roman" w:eastAsia="Times New Roman" w:hAnsi="Times New Roman" w:cs="Times New Roman"/>
                <w:b/>
                <w:bCs/>
                <w:color w:val="000000"/>
                <w:sz w:val="20"/>
                <w:szCs w:val="20"/>
                <w:lang w:eastAsia="en-GB"/>
              </w:rPr>
              <w:t>)</w:t>
            </w:r>
          </w:p>
        </w:tc>
        <w:tc>
          <w:tcPr>
            <w:tcW w:w="1881" w:type="dxa"/>
            <w:tcBorders>
              <w:top w:val="single" w:sz="4" w:space="0" w:color="auto"/>
              <w:left w:val="nil"/>
              <w:bottom w:val="single" w:sz="4" w:space="0" w:color="auto"/>
              <w:right w:val="nil"/>
            </w:tcBorders>
            <w:shd w:val="clear" w:color="auto" w:fill="auto"/>
            <w:noWrap/>
            <w:vAlign w:val="center"/>
            <w:hideMark/>
          </w:tcPr>
          <w:p w14:paraId="5A8D5952" w14:textId="3B535B3C" w:rsidR="008372EB" w:rsidRPr="00466A57" w:rsidRDefault="008372EB" w:rsidP="00213B16">
            <w:pPr>
              <w:spacing w:after="0" w:line="240" w:lineRule="auto"/>
              <w:jc w:val="center"/>
              <w:rPr>
                <w:rFonts w:ascii="Times New Roman" w:eastAsia="Times New Roman" w:hAnsi="Times New Roman" w:cs="Times New Roman"/>
                <w:b/>
                <w:bCs/>
                <w:color w:val="000000"/>
                <w:sz w:val="20"/>
                <w:szCs w:val="20"/>
                <w:lang w:eastAsia="en-GB"/>
              </w:rPr>
            </w:pPr>
            <w:r w:rsidRPr="00466A57">
              <w:rPr>
                <w:rFonts w:ascii="Times New Roman" w:eastAsia="Times New Roman" w:hAnsi="Times New Roman" w:cs="Times New Roman"/>
                <w:b/>
                <w:bCs/>
                <w:color w:val="000000"/>
                <w:sz w:val="20"/>
                <w:szCs w:val="20"/>
                <w:lang w:eastAsia="en-GB"/>
              </w:rPr>
              <w:t>Overlap in % of area around known dive locations</w:t>
            </w:r>
          </w:p>
        </w:tc>
        <w:tc>
          <w:tcPr>
            <w:tcW w:w="1881" w:type="dxa"/>
            <w:tcBorders>
              <w:top w:val="single" w:sz="4" w:space="0" w:color="auto"/>
              <w:left w:val="nil"/>
              <w:bottom w:val="single" w:sz="4" w:space="0" w:color="auto"/>
              <w:right w:val="nil"/>
            </w:tcBorders>
            <w:shd w:val="clear" w:color="auto" w:fill="auto"/>
            <w:noWrap/>
            <w:vAlign w:val="center"/>
            <w:hideMark/>
          </w:tcPr>
          <w:p w14:paraId="7BA88AFB" w14:textId="589AD771" w:rsidR="008372EB" w:rsidRPr="00466A57" w:rsidRDefault="008372EB" w:rsidP="00213B16">
            <w:pPr>
              <w:spacing w:after="0" w:line="240" w:lineRule="auto"/>
              <w:jc w:val="center"/>
              <w:rPr>
                <w:rFonts w:ascii="Times New Roman" w:eastAsia="Times New Roman" w:hAnsi="Times New Roman" w:cs="Times New Roman"/>
                <w:b/>
                <w:bCs/>
                <w:color w:val="000000"/>
                <w:sz w:val="20"/>
                <w:szCs w:val="20"/>
                <w:lang w:eastAsia="en-GB"/>
              </w:rPr>
            </w:pPr>
            <w:r w:rsidRPr="00466A57">
              <w:rPr>
                <w:rFonts w:ascii="Times New Roman" w:eastAsia="Times New Roman" w:hAnsi="Times New Roman" w:cs="Times New Roman"/>
                <w:b/>
                <w:bCs/>
                <w:color w:val="000000"/>
                <w:sz w:val="20"/>
                <w:szCs w:val="20"/>
                <w:lang w:eastAsia="en-GB"/>
              </w:rPr>
              <w:t xml:space="preserve">Overlap in % of area around </w:t>
            </w:r>
            <w:proofErr w:type="spellStart"/>
            <w:r w:rsidRPr="00466A57">
              <w:rPr>
                <w:rFonts w:ascii="Times New Roman" w:eastAsia="Times New Roman" w:hAnsi="Times New Roman" w:cs="Times New Roman"/>
                <w:b/>
                <w:bCs/>
                <w:color w:val="000000"/>
                <w:sz w:val="20"/>
                <w:szCs w:val="20"/>
                <w:lang w:eastAsia="en-GB"/>
              </w:rPr>
              <w:t>EMbC</w:t>
            </w:r>
            <w:proofErr w:type="spellEnd"/>
            <w:r w:rsidRPr="00466A57">
              <w:rPr>
                <w:rFonts w:ascii="Times New Roman" w:eastAsia="Times New Roman" w:hAnsi="Times New Roman" w:cs="Times New Roman"/>
                <w:b/>
                <w:bCs/>
                <w:color w:val="000000"/>
                <w:sz w:val="20"/>
                <w:szCs w:val="20"/>
                <w:lang w:eastAsia="en-GB"/>
              </w:rPr>
              <w:t>-based foraging locations</w:t>
            </w:r>
          </w:p>
        </w:tc>
      </w:tr>
      <w:tr w:rsidR="00BC2447" w:rsidRPr="003C6221" w14:paraId="332589BA" w14:textId="77777777" w:rsidTr="00742302">
        <w:trPr>
          <w:trHeight w:val="295"/>
        </w:trPr>
        <w:tc>
          <w:tcPr>
            <w:tcW w:w="1843" w:type="dxa"/>
            <w:tcBorders>
              <w:top w:val="single" w:sz="4" w:space="0" w:color="auto"/>
              <w:left w:val="nil"/>
              <w:bottom w:val="nil"/>
              <w:right w:val="nil"/>
            </w:tcBorders>
            <w:shd w:val="clear" w:color="auto" w:fill="auto"/>
            <w:noWrap/>
            <w:vAlign w:val="bottom"/>
            <w:hideMark/>
          </w:tcPr>
          <w:p w14:paraId="7CAC7791" w14:textId="772E27CC"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Hornøya</w:t>
            </w:r>
            <w:proofErr w:type="spellEnd"/>
            <w:r w:rsidRPr="003C6221">
              <w:rPr>
                <w:rFonts w:ascii="Times New Roman" w:eastAsia="Times New Roman" w:hAnsi="Times New Roman" w:cs="Times New Roman"/>
                <w:color w:val="000000"/>
                <w:sz w:val="20"/>
                <w:szCs w:val="20"/>
                <w:lang w:eastAsia="en-GB"/>
              </w:rPr>
              <w:t xml:space="preserve"> 2011</w:t>
            </w:r>
          </w:p>
        </w:tc>
        <w:tc>
          <w:tcPr>
            <w:tcW w:w="1276" w:type="dxa"/>
            <w:tcBorders>
              <w:top w:val="single" w:sz="4" w:space="0" w:color="auto"/>
              <w:left w:val="nil"/>
              <w:bottom w:val="nil"/>
              <w:right w:val="nil"/>
            </w:tcBorders>
            <w:shd w:val="clear" w:color="auto" w:fill="auto"/>
            <w:noWrap/>
            <w:vAlign w:val="bottom"/>
          </w:tcPr>
          <w:p w14:paraId="46FB10D5" w14:textId="61865603"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19.7</w:t>
            </w:r>
          </w:p>
        </w:tc>
        <w:tc>
          <w:tcPr>
            <w:tcW w:w="1559" w:type="dxa"/>
            <w:tcBorders>
              <w:top w:val="single" w:sz="4" w:space="0" w:color="auto"/>
              <w:left w:val="nil"/>
              <w:bottom w:val="nil"/>
              <w:right w:val="nil"/>
            </w:tcBorders>
            <w:shd w:val="clear" w:color="auto" w:fill="auto"/>
            <w:noWrap/>
            <w:vAlign w:val="bottom"/>
            <w:hideMark/>
          </w:tcPr>
          <w:p w14:paraId="244A253E" w14:textId="52FB4645"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33.4</w:t>
            </w:r>
          </w:p>
        </w:tc>
        <w:tc>
          <w:tcPr>
            <w:tcW w:w="731" w:type="dxa"/>
            <w:tcBorders>
              <w:top w:val="single" w:sz="4" w:space="0" w:color="auto"/>
              <w:left w:val="nil"/>
              <w:bottom w:val="nil"/>
              <w:right w:val="nil"/>
            </w:tcBorders>
            <w:shd w:val="clear" w:color="auto" w:fill="auto"/>
            <w:noWrap/>
            <w:vAlign w:val="bottom"/>
            <w:hideMark/>
          </w:tcPr>
          <w:p w14:paraId="10E66F65" w14:textId="717C280E"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18.3</w:t>
            </w:r>
          </w:p>
        </w:tc>
        <w:tc>
          <w:tcPr>
            <w:tcW w:w="1881" w:type="dxa"/>
            <w:tcBorders>
              <w:top w:val="single" w:sz="4" w:space="0" w:color="auto"/>
              <w:left w:val="nil"/>
              <w:bottom w:val="nil"/>
              <w:right w:val="nil"/>
            </w:tcBorders>
            <w:shd w:val="clear" w:color="auto" w:fill="auto"/>
            <w:noWrap/>
            <w:vAlign w:val="bottom"/>
            <w:hideMark/>
          </w:tcPr>
          <w:p w14:paraId="734C1ED3" w14:textId="428928F2"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92.8</w:t>
            </w:r>
          </w:p>
        </w:tc>
        <w:tc>
          <w:tcPr>
            <w:tcW w:w="1881" w:type="dxa"/>
            <w:tcBorders>
              <w:top w:val="single" w:sz="4" w:space="0" w:color="auto"/>
              <w:left w:val="nil"/>
              <w:bottom w:val="nil"/>
              <w:right w:val="nil"/>
            </w:tcBorders>
            <w:shd w:val="clear" w:color="auto" w:fill="auto"/>
            <w:noWrap/>
            <w:vAlign w:val="bottom"/>
            <w:hideMark/>
          </w:tcPr>
          <w:p w14:paraId="4A477A24" w14:textId="11E3D256"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54.8</w:t>
            </w:r>
          </w:p>
        </w:tc>
      </w:tr>
      <w:tr w:rsidR="00BC2447" w:rsidRPr="003C6221" w14:paraId="3E2620A8" w14:textId="77777777" w:rsidTr="00742302">
        <w:trPr>
          <w:trHeight w:val="295"/>
        </w:trPr>
        <w:tc>
          <w:tcPr>
            <w:tcW w:w="1843" w:type="dxa"/>
            <w:tcBorders>
              <w:top w:val="nil"/>
              <w:left w:val="nil"/>
              <w:bottom w:val="nil"/>
              <w:right w:val="nil"/>
            </w:tcBorders>
            <w:shd w:val="clear" w:color="auto" w:fill="auto"/>
            <w:noWrap/>
            <w:vAlign w:val="bottom"/>
            <w:hideMark/>
          </w:tcPr>
          <w:p w14:paraId="42216575" w14:textId="6EA43C0D"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Hornøya</w:t>
            </w:r>
            <w:proofErr w:type="spellEnd"/>
            <w:r w:rsidRPr="003C6221">
              <w:rPr>
                <w:rFonts w:ascii="Times New Roman" w:eastAsia="Times New Roman" w:hAnsi="Times New Roman" w:cs="Times New Roman"/>
                <w:color w:val="000000"/>
                <w:sz w:val="20"/>
                <w:szCs w:val="20"/>
                <w:lang w:eastAsia="en-GB"/>
              </w:rPr>
              <w:t xml:space="preserve"> 2012</w:t>
            </w:r>
          </w:p>
        </w:tc>
        <w:tc>
          <w:tcPr>
            <w:tcW w:w="1276" w:type="dxa"/>
            <w:tcBorders>
              <w:top w:val="nil"/>
              <w:left w:val="nil"/>
              <w:bottom w:val="nil"/>
              <w:right w:val="nil"/>
            </w:tcBorders>
            <w:shd w:val="clear" w:color="auto" w:fill="auto"/>
            <w:noWrap/>
            <w:vAlign w:val="bottom"/>
          </w:tcPr>
          <w:p w14:paraId="51F09B8B" w14:textId="799E9F02"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16.1</w:t>
            </w:r>
          </w:p>
        </w:tc>
        <w:tc>
          <w:tcPr>
            <w:tcW w:w="1559" w:type="dxa"/>
            <w:tcBorders>
              <w:top w:val="nil"/>
              <w:left w:val="nil"/>
              <w:bottom w:val="nil"/>
              <w:right w:val="nil"/>
            </w:tcBorders>
            <w:shd w:val="clear" w:color="auto" w:fill="auto"/>
            <w:noWrap/>
            <w:vAlign w:val="bottom"/>
            <w:hideMark/>
          </w:tcPr>
          <w:p w14:paraId="165CBD11" w14:textId="4951E954"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25.9</w:t>
            </w:r>
          </w:p>
        </w:tc>
        <w:tc>
          <w:tcPr>
            <w:tcW w:w="731" w:type="dxa"/>
            <w:tcBorders>
              <w:top w:val="nil"/>
              <w:left w:val="nil"/>
              <w:bottom w:val="nil"/>
              <w:right w:val="nil"/>
            </w:tcBorders>
            <w:shd w:val="clear" w:color="auto" w:fill="auto"/>
            <w:noWrap/>
            <w:vAlign w:val="bottom"/>
            <w:hideMark/>
          </w:tcPr>
          <w:p w14:paraId="406DF1C8" w14:textId="48A98D13"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15.7</w:t>
            </w:r>
          </w:p>
        </w:tc>
        <w:tc>
          <w:tcPr>
            <w:tcW w:w="1881" w:type="dxa"/>
            <w:tcBorders>
              <w:top w:val="nil"/>
              <w:left w:val="nil"/>
              <w:bottom w:val="nil"/>
              <w:right w:val="nil"/>
            </w:tcBorders>
            <w:shd w:val="clear" w:color="auto" w:fill="auto"/>
            <w:noWrap/>
            <w:vAlign w:val="bottom"/>
            <w:hideMark/>
          </w:tcPr>
          <w:p w14:paraId="54E16BC8" w14:textId="1D03A03F"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97.7</w:t>
            </w:r>
          </w:p>
        </w:tc>
        <w:tc>
          <w:tcPr>
            <w:tcW w:w="1881" w:type="dxa"/>
            <w:tcBorders>
              <w:top w:val="nil"/>
              <w:left w:val="nil"/>
              <w:bottom w:val="nil"/>
              <w:right w:val="nil"/>
            </w:tcBorders>
            <w:shd w:val="clear" w:color="auto" w:fill="auto"/>
            <w:noWrap/>
            <w:vAlign w:val="bottom"/>
            <w:hideMark/>
          </w:tcPr>
          <w:p w14:paraId="66F0C799" w14:textId="2CC9D732"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60.7</w:t>
            </w:r>
          </w:p>
        </w:tc>
      </w:tr>
      <w:tr w:rsidR="00BC2447" w:rsidRPr="003C6221" w14:paraId="4A6BA075" w14:textId="77777777" w:rsidTr="00742302">
        <w:trPr>
          <w:trHeight w:val="295"/>
        </w:trPr>
        <w:tc>
          <w:tcPr>
            <w:tcW w:w="1843" w:type="dxa"/>
            <w:tcBorders>
              <w:top w:val="nil"/>
              <w:left w:val="nil"/>
              <w:bottom w:val="nil"/>
              <w:right w:val="nil"/>
            </w:tcBorders>
            <w:shd w:val="clear" w:color="auto" w:fill="auto"/>
            <w:noWrap/>
            <w:vAlign w:val="bottom"/>
            <w:hideMark/>
          </w:tcPr>
          <w:p w14:paraId="57BFB255" w14:textId="5D15A9A3"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2011</w:t>
            </w:r>
          </w:p>
        </w:tc>
        <w:tc>
          <w:tcPr>
            <w:tcW w:w="1276" w:type="dxa"/>
            <w:tcBorders>
              <w:top w:val="nil"/>
              <w:left w:val="nil"/>
              <w:bottom w:val="nil"/>
              <w:right w:val="nil"/>
            </w:tcBorders>
            <w:shd w:val="clear" w:color="auto" w:fill="auto"/>
            <w:noWrap/>
            <w:vAlign w:val="bottom"/>
          </w:tcPr>
          <w:p w14:paraId="0975BB08" w14:textId="5547127A"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20.1</w:t>
            </w:r>
          </w:p>
        </w:tc>
        <w:tc>
          <w:tcPr>
            <w:tcW w:w="1559" w:type="dxa"/>
            <w:tcBorders>
              <w:top w:val="nil"/>
              <w:left w:val="nil"/>
              <w:bottom w:val="nil"/>
              <w:right w:val="nil"/>
            </w:tcBorders>
            <w:shd w:val="clear" w:color="auto" w:fill="auto"/>
            <w:noWrap/>
            <w:vAlign w:val="bottom"/>
            <w:hideMark/>
          </w:tcPr>
          <w:p w14:paraId="5F4065F3" w14:textId="1E49B355"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24.7</w:t>
            </w:r>
          </w:p>
        </w:tc>
        <w:tc>
          <w:tcPr>
            <w:tcW w:w="731" w:type="dxa"/>
            <w:tcBorders>
              <w:top w:val="nil"/>
              <w:left w:val="nil"/>
              <w:bottom w:val="nil"/>
              <w:right w:val="nil"/>
            </w:tcBorders>
            <w:shd w:val="clear" w:color="auto" w:fill="auto"/>
            <w:noWrap/>
            <w:vAlign w:val="bottom"/>
            <w:hideMark/>
          </w:tcPr>
          <w:p w14:paraId="7DD892EB" w14:textId="343C2A45"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16.3</w:t>
            </w:r>
          </w:p>
        </w:tc>
        <w:tc>
          <w:tcPr>
            <w:tcW w:w="1881" w:type="dxa"/>
            <w:tcBorders>
              <w:top w:val="nil"/>
              <w:left w:val="nil"/>
              <w:bottom w:val="nil"/>
              <w:right w:val="nil"/>
            </w:tcBorders>
            <w:shd w:val="clear" w:color="auto" w:fill="auto"/>
            <w:noWrap/>
            <w:vAlign w:val="bottom"/>
            <w:hideMark/>
          </w:tcPr>
          <w:p w14:paraId="78892F83" w14:textId="1347F500"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81.3</w:t>
            </w:r>
          </w:p>
        </w:tc>
        <w:tc>
          <w:tcPr>
            <w:tcW w:w="1881" w:type="dxa"/>
            <w:tcBorders>
              <w:top w:val="nil"/>
              <w:left w:val="nil"/>
              <w:bottom w:val="nil"/>
              <w:right w:val="nil"/>
            </w:tcBorders>
            <w:shd w:val="clear" w:color="auto" w:fill="auto"/>
            <w:noWrap/>
            <w:vAlign w:val="bottom"/>
            <w:hideMark/>
          </w:tcPr>
          <w:p w14:paraId="41F0B564" w14:textId="0D4883F4"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66.2</w:t>
            </w:r>
          </w:p>
        </w:tc>
      </w:tr>
      <w:tr w:rsidR="00BC2447" w:rsidRPr="003C6221" w14:paraId="130FDA35" w14:textId="77777777" w:rsidTr="00742302">
        <w:trPr>
          <w:trHeight w:val="295"/>
        </w:trPr>
        <w:tc>
          <w:tcPr>
            <w:tcW w:w="1843" w:type="dxa"/>
            <w:tcBorders>
              <w:top w:val="nil"/>
              <w:left w:val="nil"/>
              <w:bottom w:val="nil"/>
              <w:right w:val="nil"/>
            </w:tcBorders>
            <w:shd w:val="clear" w:color="auto" w:fill="auto"/>
            <w:noWrap/>
            <w:vAlign w:val="bottom"/>
          </w:tcPr>
          <w:p w14:paraId="1DF78E42" w14:textId="29C6AC81"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2012</w:t>
            </w:r>
          </w:p>
        </w:tc>
        <w:tc>
          <w:tcPr>
            <w:tcW w:w="1276" w:type="dxa"/>
            <w:tcBorders>
              <w:top w:val="nil"/>
              <w:left w:val="nil"/>
              <w:bottom w:val="nil"/>
              <w:right w:val="nil"/>
            </w:tcBorders>
            <w:shd w:val="clear" w:color="auto" w:fill="auto"/>
            <w:noWrap/>
            <w:vAlign w:val="bottom"/>
          </w:tcPr>
          <w:p w14:paraId="01BCE437" w14:textId="229CAAD0"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17.9</w:t>
            </w:r>
          </w:p>
        </w:tc>
        <w:tc>
          <w:tcPr>
            <w:tcW w:w="1559" w:type="dxa"/>
            <w:tcBorders>
              <w:top w:val="nil"/>
              <w:left w:val="nil"/>
              <w:bottom w:val="nil"/>
              <w:right w:val="nil"/>
            </w:tcBorders>
            <w:shd w:val="clear" w:color="auto" w:fill="auto"/>
            <w:noWrap/>
            <w:vAlign w:val="bottom"/>
            <w:hideMark/>
          </w:tcPr>
          <w:p w14:paraId="7C819B66" w14:textId="7A5E144F"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36.0</w:t>
            </w:r>
          </w:p>
        </w:tc>
        <w:tc>
          <w:tcPr>
            <w:tcW w:w="731" w:type="dxa"/>
            <w:tcBorders>
              <w:top w:val="nil"/>
              <w:left w:val="nil"/>
              <w:bottom w:val="nil"/>
              <w:right w:val="nil"/>
            </w:tcBorders>
            <w:shd w:val="clear" w:color="auto" w:fill="auto"/>
            <w:noWrap/>
            <w:vAlign w:val="bottom"/>
            <w:hideMark/>
          </w:tcPr>
          <w:p w14:paraId="3A6B3012" w14:textId="27516796"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16.5</w:t>
            </w:r>
          </w:p>
        </w:tc>
        <w:tc>
          <w:tcPr>
            <w:tcW w:w="1881" w:type="dxa"/>
            <w:tcBorders>
              <w:top w:val="nil"/>
              <w:left w:val="nil"/>
              <w:bottom w:val="nil"/>
              <w:right w:val="nil"/>
            </w:tcBorders>
            <w:shd w:val="clear" w:color="auto" w:fill="auto"/>
            <w:noWrap/>
            <w:vAlign w:val="bottom"/>
            <w:hideMark/>
          </w:tcPr>
          <w:p w14:paraId="3D1FF569" w14:textId="5FD3DC4F"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92.2</w:t>
            </w:r>
          </w:p>
        </w:tc>
        <w:tc>
          <w:tcPr>
            <w:tcW w:w="1881" w:type="dxa"/>
            <w:tcBorders>
              <w:top w:val="nil"/>
              <w:left w:val="nil"/>
              <w:bottom w:val="nil"/>
              <w:right w:val="nil"/>
            </w:tcBorders>
            <w:shd w:val="clear" w:color="auto" w:fill="auto"/>
            <w:noWrap/>
            <w:vAlign w:val="bottom"/>
            <w:hideMark/>
          </w:tcPr>
          <w:p w14:paraId="0E1692F1" w14:textId="001C5AEB"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45.8</w:t>
            </w:r>
          </w:p>
        </w:tc>
      </w:tr>
      <w:tr w:rsidR="00BC2447" w:rsidRPr="003C6221" w14:paraId="7285967B" w14:textId="77777777" w:rsidTr="00742302">
        <w:trPr>
          <w:trHeight w:val="295"/>
        </w:trPr>
        <w:tc>
          <w:tcPr>
            <w:tcW w:w="1843" w:type="dxa"/>
            <w:tcBorders>
              <w:top w:val="nil"/>
              <w:left w:val="nil"/>
              <w:bottom w:val="nil"/>
              <w:right w:val="nil"/>
            </w:tcBorders>
            <w:shd w:val="clear" w:color="auto" w:fill="auto"/>
            <w:noWrap/>
            <w:vAlign w:val="bottom"/>
          </w:tcPr>
          <w:p w14:paraId="6232CEA3" w14:textId="11EDC117"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2013</w:t>
            </w:r>
          </w:p>
        </w:tc>
        <w:tc>
          <w:tcPr>
            <w:tcW w:w="1276" w:type="dxa"/>
            <w:tcBorders>
              <w:top w:val="nil"/>
              <w:left w:val="nil"/>
              <w:bottom w:val="nil"/>
              <w:right w:val="nil"/>
            </w:tcBorders>
            <w:shd w:val="clear" w:color="auto" w:fill="auto"/>
            <w:noWrap/>
            <w:vAlign w:val="bottom"/>
          </w:tcPr>
          <w:p w14:paraId="313FFE84" w14:textId="6F51B4E4"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75.3</w:t>
            </w:r>
          </w:p>
        </w:tc>
        <w:tc>
          <w:tcPr>
            <w:tcW w:w="1559" w:type="dxa"/>
            <w:tcBorders>
              <w:top w:val="nil"/>
              <w:left w:val="nil"/>
              <w:bottom w:val="nil"/>
              <w:right w:val="nil"/>
            </w:tcBorders>
            <w:shd w:val="clear" w:color="auto" w:fill="auto"/>
            <w:noWrap/>
            <w:vAlign w:val="bottom"/>
            <w:hideMark/>
          </w:tcPr>
          <w:p w14:paraId="37A7DFD4" w14:textId="18D71371"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92.9</w:t>
            </w:r>
          </w:p>
        </w:tc>
        <w:tc>
          <w:tcPr>
            <w:tcW w:w="731" w:type="dxa"/>
            <w:tcBorders>
              <w:top w:val="nil"/>
              <w:left w:val="nil"/>
              <w:bottom w:val="nil"/>
              <w:right w:val="nil"/>
            </w:tcBorders>
            <w:shd w:val="clear" w:color="auto" w:fill="auto"/>
            <w:noWrap/>
            <w:vAlign w:val="bottom"/>
            <w:hideMark/>
          </w:tcPr>
          <w:p w14:paraId="1A0685BD" w14:textId="027C552D"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71.6</w:t>
            </w:r>
          </w:p>
        </w:tc>
        <w:tc>
          <w:tcPr>
            <w:tcW w:w="1881" w:type="dxa"/>
            <w:tcBorders>
              <w:top w:val="nil"/>
              <w:left w:val="nil"/>
              <w:bottom w:val="nil"/>
              <w:right w:val="nil"/>
            </w:tcBorders>
            <w:shd w:val="clear" w:color="auto" w:fill="auto"/>
            <w:noWrap/>
            <w:vAlign w:val="bottom"/>
            <w:hideMark/>
          </w:tcPr>
          <w:p w14:paraId="07455C89" w14:textId="6B64249E"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95.2</w:t>
            </w:r>
          </w:p>
        </w:tc>
        <w:tc>
          <w:tcPr>
            <w:tcW w:w="1881" w:type="dxa"/>
            <w:tcBorders>
              <w:top w:val="nil"/>
              <w:left w:val="nil"/>
              <w:bottom w:val="nil"/>
              <w:right w:val="nil"/>
            </w:tcBorders>
            <w:shd w:val="clear" w:color="auto" w:fill="auto"/>
            <w:noWrap/>
            <w:vAlign w:val="bottom"/>
            <w:hideMark/>
          </w:tcPr>
          <w:p w14:paraId="0AFBA214" w14:textId="43B83A7D"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77.1</w:t>
            </w:r>
          </w:p>
        </w:tc>
      </w:tr>
      <w:tr w:rsidR="00BC2447" w:rsidRPr="003C6221" w14:paraId="3F7AE1D6" w14:textId="77777777" w:rsidTr="00742302">
        <w:trPr>
          <w:trHeight w:val="295"/>
        </w:trPr>
        <w:tc>
          <w:tcPr>
            <w:tcW w:w="1843" w:type="dxa"/>
            <w:tcBorders>
              <w:top w:val="nil"/>
              <w:left w:val="nil"/>
              <w:bottom w:val="nil"/>
              <w:right w:val="nil"/>
            </w:tcBorders>
            <w:shd w:val="clear" w:color="auto" w:fill="auto"/>
            <w:noWrap/>
            <w:vAlign w:val="bottom"/>
          </w:tcPr>
          <w:p w14:paraId="09EAD5E3" w14:textId="65FABF98"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2014</w:t>
            </w:r>
          </w:p>
        </w:tc>
        <w:tc>
          <w:tcPr>
            <w:tcW w:w="1276" w:type="dxa"/>
            <w:tcBorders>
              <w:top w:val="nil"/>
              <w:left w:val="nil"/>
              <w:bottom w:val="nil"/>
              <w:right w:val="nil"/>
            </w:tcBorders>
            <w:shd w:val="clear" w:color="auto" w:fill="auto"/>
            <w:noWrap/>
            <w:vAlign w:val="bottom"/>
          </w:tcPr>
          <w:p w14:paraId="216CC2D1" w14:textId="2C958C09"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62.3</w:t>
            </w:r>
          </w:p>
        </w:tc>
        <w:tc>
          <w:tcPr>
            <w:tcW w:w="1559" w:type="dxa"/>
            <w:tcBorders>
              <w:top w:val="nil"/>
              <w:left w:val="nil"/>
              <w:bottom w:val="nil"/>
              <w:right w:val="nil"/>
            </w:tcBorders>
            <w:shd w:val="clear" w:color="auto" w:fill="auto"/>
            <w:noWrap/>
            <w:vAlign w:val="bottom"/>
            <w:hideMark/>
          </w:tcPr>
          <w:p w14:paraId="4E9274C2" w14:textId="53DE1A4E"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78.3</w:t>
            </w:r>
          </w:p>
        </w:tc>
        <w:tc>
          <w:tcPr>
            <w:tcW w:w="731" w:type="dxa"/>
            <w:tcBorders>
              <w:top w:val="nil"/>
              <w:left w:val="nil"/>
              <w:bottom w:val="nil"/>
              <w:right w:val="nil"/>
            </w:tcBorders>
            <w:shd w:val="clear" w:color="auto" w:fill="auto"/>
            <w:noWrap/>
            <w:vAlign w:val="bottom"/>
            <w:hideMark/>
          </w:tcPr>
          <w:p w14:paraId="0D19DAD4" w14:textId="7C4E46BD"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60.8</w:t>
            </w:r>
          </w:p>
        </w:tc>
        <w:tc>
          <w:tcPr>
            <w:tcW w:w="1881" w:type="dxa"/>
            <w:tcBorders>
              <w:top w:val="nil"/>
              <w:left w:val="nil"/>
              <w:bottom w:val="nil"/>
              <w:right w:val="nil"/>
            </w:tcBorders>
            <w:shd w:val="clear" w:color="auto" w:fill="auto"/>
            <w:noWrap/>
            <w:vAlign w:val="bottom"/>
            <w:hideMark/>
          </w:tcPr>
          <w:p w14:paraId="33ECABD7" w14:textId="022007BD"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97.6</w:t>
            </w:r>
          </w:p>
        </w:tc>
        <w:tc>
          <w:tcPr>
            <w:tcW w:w="1881" w:type="dxa"/>
            <w:tcBorders>
              <w:top w:val="nil"/>
              <w:left w:val="nil"/>
              <w:bottom w:val="nil"/>
              <w:right w:val="nil"/>
            </w:tcBorders>
            <w:shd w:val="clear" w:color="auto" w:fill="auto"/>
            <w:noWrap/>
            <w:vAlign w:val="bottom"/>
            <w:hideMark/>
          </w:tcPr>
          <w:p w14:paraId="1989331F" w14:textId="18702795"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77.7</w:t>
            </w:r>
          </w:p>
        </w:tc>
      </w:tr>
      <w:tr w:rsidR="00BC2447" w:rsidRPr="003C6221" w14:paraId="34B30A44" w14:textId="77777777" w:rsidTr="00742302">
        <w:trPr>
          <w:trHeight w:val="295"/>
        </w:trPr>
        <w:tc>
          <w:tcPr>
            <w:tcW w:w="1843" w:type="dxa"/>
            <w:tcBorders>
              <w:top w:val="nil"/>
              <w:left w:val="nil"/>
              <w:bottom w:val="nil"/>
              <w:right w:val="nil"/>
            </w:tcBorders>
            <w:shd w:val="clear" w:color="auto" w:fill="auto"/>
            <w:noWrap/>
            <w:vAlign w:val="bottom"/>
          </w:tcPr>
          <w:p w14:paraId="6836A3B5" w14:textId="333BFEFE"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2015</w:t>
            </w:r>
          </w:p>
        </w:tc>
        <w:tc>
          <w:tcPr>
            <w:tcW w:w="1276" w:type="dxa"/>
            <w:tcBorders>
              <w:top w:val="nil"/>
              <w:left w:val="nil"/>
              <w:bottom w:val="nil"/>
              <w:right w:val="nil"/>
            </w:tcBorders>
            <w:shd w:val="clear" w:color="auto" w:fill="auto"/>
            <w:noWrap/>
            <w:vAlign w:val="bottom"/>
          </w:tcPr>
          <w:p w14:paraId="5911345B" w14:textId="0029FCD5"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75.8</w:t>
            </w:r>
          </w:p>
        </w:tc>
        <w:tc>
          <w:tcPr>
            <w:tcW w:w="1559" w:type="dxa"/>
            <w:tcBorders>
              <w:top w:val="nil"/>
              <w:left w:val="nil"/>
              <w:bottom w:val="nil"/>
              <w:right w:val="nil"/>
            </w:tcBorders>
            <w:shd w:val="clear" w:color="auto" w:fill="auto"/>
            <w:noWrap/>
            <w:vAlign w:val="bottom"/>
            <w:hideMark/>
          </w:tcPr>
          <w:p w14:paraId="5346C4C1" w14:textId="533017F0"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94.4</w:t>
            </w:r>
          </w:p>
        </w:tc>
        <w:tc>
          <w:tcPr>
            <w:tcW w:w="731" w:type="dxa"/>
            <w:tcBorders>
              <w:top w:val="nil"/>
              <w:left w:val="nil"/>
              <w:bottom w:val="nil"/>
              <w:right w:val="nil"/>
            </w:tcBorders>
            <w:shd w:val="clear" w:color="auto" w:fill="auto"/>
            <w:noWrap/>
            <w:vAlign w:val="bottom"/>
            <w:hideMark/>
          </w:tcPr>
          <w:p w14:paraId="0DDF2947" w14:textId="37EFF680"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68.5</w:t>
            </w:r>
          </w:p>
        </w:tc>
        <w:tc>
          <w:tcPr>
            <w:tcW w:w="1881" w:type="dxa"/>
            <w:tcBorders>
              <w:top w:val="nil"/>
              <w:left w:val="nil"/>
              <w:bottom w:val="nil"/>
              <w:right w:val="nil"/>
            </w:tcBorders>
            <w:shd w:val="clear" w:color="auto" w:fill="auto"/>
            <w:noWrap/>
            <w:vAlign w:val="bottom"/>
            <w:hideMark/>
          </w:tcPr>
          <w:p w14:paraId="453F3287" w14:textId="1825494A"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90.4</w:t>
            </w:r>
          </w:p>
        </w:tc>
        <w:tc>
          <w:tcPr>
            <w:tcW w:w="1881" w:type="dxa"/>
            <w:tcBorders>
              <w:top w:val="nil"/>
              <w:left w:val="nil"/>
              <w:bottom w:val="nil"/>
              <w:right w:val="nil"/>
            </w:tcBorders>
            <w:shd w:val="clear" w:color="auto" w:fill="auto"/>
            <w:noWrap/>
            <w:vAlign w:val="bottom"/>
            <w:hideMark/>
          </w:tcPr>
          <w:p w14:paraId="2482458D" w14:textId="4192E108"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72.6</w:t>
            </w:r>
          </w:p>
        </w:tc>
      </w:tr>
      <w:tr w:rsidR="00BC2447" w:rsidRPr="003C6221" w14:paraId="70EEAC71" w14:textId="77777777" w:rsidTr="00742302">
        <w:trPr>
          <w:trHeight w:val="295"/>
        </w:trPr>
        <w:tc>
          <w:tcPr>
            <w:tcW w:w="1843" w:type="dxa"/>
            <w:tcBorders>
              <w:top w:val="nil"/>
              <w:left w:val="nil"/>
              <w:bottom w:val="nil"/>
              <w:right w:val="nil"/>
            </w:tcBorders>
            <w:shd w:val="clear" w:color="auto" w:fill="auto"/>
            <w:noWrap/>
            <w:vAlign w:val="bottom"/>
          </w:tcPr>
          <w:p w14:paraId="539D9696" w14:textId="42AEB6C6"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2016</w:t>
            </w:r>
          </w:p>
        </w:tc>
        <w:tc>
          <w:tcPr>
            <w:tcW w:w="1276" w:type="dxa"/>
            <w:tcBorders>
              <w:top w:val="nil"/>
              <w:left w:val="nil"/>
              <w:bottom w:val="nil"/>
              <w:right w:val="nil"/>
            </w:tcBorders>
            <w:shd w:val="clear" w:color="auto" w:fill="auto"/>
            <w:noWrap/>
            <w:vAlign w:val="bottom"/>
          </w:tcPr>
          <w:p w14:paraId="1D439A11" w14:textId="65D51666"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54.0</w:t>
            </w:r>
          </w:p>
        </w:tc>
        <w:tc>
          <w:tcPr>
            <w:tcW w:w="1559" w:type="dxa"/>
            <w:tcBorders>
              <w:top w:val="nil"/>
              <w:left w:val="nil"/>
              <w:bottom w:val="nil"/>
              <w:right w:val="nil"/>
            </w:tcBorders>
            <w:shd w:val="clear" w:color="auto" w:fill="auto"/>
            <w:noWrap/>
            <w:vAlign w:val="bottom"/>
            <w:hideMark/>
          </w:tcPr>
          <w:p w14:paraId="7BE0E48F" w14:textId="35A6B90D"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69.5</w:t>
            </w:r>
          </w:p>
        </w:tc>
        <w:tc>
          <w:tcPr>
            <w:tcW w:w="731" w:type="dxa"/>
            <w:tcBorders>
              <w:top w:val="nil"/>
              <w:left w:val="nil"/>
              <w:bottom w:val="nil"/>
              <w:right w:val="nil"/>
            </w:tcBorders>
            <w:shd w:val="clear" w:color="auto" w:fill="auto"/>
            <w:noWrap/>
            <w:vAlign w:val="bottom"/>
            <w:hideMark/>
          </w:tcPr>
          <w:p w14:paraId="7CC98D26" w14:textId="524F67AB"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52.4</w:t>
            </w:r>
          </w:p>
        </w:tc>
        <w:tc>
          <w:tcPr>
            <w:tcW w:w="1881" w:type="dxa"/>
            <w:tcBorders>
              <w:top w:val="nil"/>
              <w:left w:val="nil"/>
              <w:bottom w:val="nil"/>
              <w:right w:val="nil"/>
            </w:tcBorders>
            <w:shd w:val="clear" w:color="auto" w:fill="auto"/>
            <w:noWrap/>
            <w:vAlign w:val="bottom"/>
            <w:hideMark/>
          </w:tcPr>
          <w:p w14:paraId="5B38F532" w14:textId="709B0EEC"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97.0</w:t>
            </w:r>
          </w:p>
        </w:tc>
        <w:tc>
          <w:tcPr>
            <w:tcW w:w="1881" w:type="dxa"/>
            <w:tcBorders>
              <w:top w:val="nil"/>
              <w:left w:val="nil"/>
              <w:bottom w:val="nil"/>
              <w:right w:val="nil"/>
            </w:tcBorders>
            <w:shd w:val="clear" w:color="auto" w:fill="auto"/>
            <w:noWrap/>
            <w:vAlign w:val="bottom"/>
            <w:hideMark/>
          </w:tcPr>
          <w:p w14:paraId="33236BE3" w14:textId="4E1A117A"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75.4</w:t>
            </w:r>
          </w:p>
        </w:tc>
      </w:tr>
      <w:tr w:rsidR="00BC2447" w:rsidRPr="003C6221" w14:paraId="2AD9986D" w14:textId="77777777" w:rsidTr="00742302">
        <w:trPr>
          <w:trHeight w:val="295"/>
        </w:trPr>
        <w:tc>
          <w:tcPr>
            <w:tcW w:w="1843" w:type="dxa"/>
            <w:tcBorders>
              <w:top w:val="nil"/>
              <w:left w:val="nil"/>
              <w:bottom w:val="nil"/>
              <w:right w:val="nil"/>
            </w:tcBorders>
            <w:shd w:val="clear" w:color="auto" w:fill="auto"/>
            <w:noWrap/>
            <w:vAlign w:val="bottom"/>
          </w:tcPr>
          <w:p w14:paraId="0F5A681C" w14:textId="4C35491F"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2017</w:t>
            </w:r>
          </w:p>
        </w:tc>
        <w:tc>
          <w:tcPr>
            <w:tcW w:w="1276" w:type="dxa"/>
            <w:tcBorders>
              <w:top w:val="nil"/>
              <w:left w:val="nil"/>
              <w:bottom w:val="nil"/>
              <w:right w:val="nil"/>
            </w:tcBorders>
            <w:shd w:val="clear" w:color="auto" w:fill="auto"/>
            <w:noWrap/>
            <w:vAlign w:val="bottom"/>
          </w:tcPr>
          <w:p w14:paraId="17D60079" w14:textId="3AC9288A"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67.9</w:t>
            </w:r>
          </w:p>
        </w:tc>
        <w:tc>
          <w:tcPr>
            <w:tcW w:w="1559" w:type="dxa"/>
            <w:tcBorders>
              <w:top w:val="nil"/>
              <w:left w:val="nil"/>
              <w:bottom w:val="nil"/>
              <w:right w:val="nil"/>
            </w:tcBorders>
            <w:shd w:val="clear" w:color="auto" w:fill="auto"/>
            <w:noWrap/>
            <w:vAlign w:val="bottom"/>
            <w:hideMark/>
          </w:tcPr>
          <w:p w14:paraId="3E900E03" w14:textId="5F69416E"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93.6</w:t>
            </w:r>
          </w:p>
        </w:tc>
        <w:tc>
          <w:tcPr>
            <w:tcW w:w="731" w:type="dxa"/>
            <w:tcBorders>
              <w:top w:val="nil"/>
              <w:left w:val="nil"/>
              <w:bottom w:val="nil"/>
              <w:right w:val="nil"/>
            </w:tcBorders>
            <w:shd w:val="clear" w:color="auto" w:fill="auto"/>
            <w:noWrap/>
            <w:vAlign w:val="bottom"/>
            <w:hideMark/>
          </w:tcPr>
          <w:p w14:paraId="54D209B7" w14:textId="47DA93A6"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66.1</w:t>
            </w:r>
          </w:p>
        </w:tc>
        <w:tc>
          <w:tcPr>
            <w:tcW w:w="1881" w:type="dxa"/>
            <w:tcBorders>
              <w:top w:val="nil"/>
              <w:left w:val="nil"/>
              <w:bottom w:val="nil"/>
              <w:right w:val="nil"/>
            </w:tcBorders>
            <w:shd w:val="clear" w:color="auto" w:fill="auto"/>
            <w:noWrap/>
            <w:vAlign w:val="bottom"/>
            <w:hideMark/>
          </w:tcPr>
          <w:p w14:paraId="18CBA53F" w14:textId="7F372969"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97.3</w:t>
            </w:r>
          </w:p>
        </w:tc>
        <w:tc>
          <w:tcPr>
            <w:tcW w:w="1881" w:type="dxa"/>
            <w:tcBorders>
              <w:top w:val="nil"/>
              <w:left w:val="nil"/>
              <w:bottom w:val="nil"/>
              <w:right w:val="nil"/>
            </w:tcBorders>
            <w:shd w:val="clear" w:color="auto" w:fill="auto"/>
            <w:noWrap/>
            <w:vAlign w:val="bottom"/>
            <w:hideMark/>
          </w:tcPr>
          <w:p w14:paraId="578F2DB7" w14:textId="5313F958"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70.6</w:t>
            </w:r>
          </w:p>
        </w:tc>
      </w:tr>
      <w:tr w:rsidR="00BC2447" w:rsidRPr="003C6221" w14:paraId="0593131F" w14:textId="77777777" w:rsidTr="00742302">
        <w:trPr>
          <w:trHeight w:val="295"/>
        </w:trPr>
        <w:tc>
          <w:tcPr>
            <w:tcW w:w="1843" w:type="dxa"/>
            <w:tcBorders>
              <w:top w:val="nil"/>
              <w:left w:val="nil"/>
              <w:bottom w:val="nil"/>
              <w:right w:val="nil"/>
            </w:tcBorders>
            <w:shd w:val="clear" w:color="auto" w:fill="auto"/>
            <w:noWrap/>
            <w:vAlign w:val="bottom"/>
          </w:tcPr>
          <w:p w14:paraId="78B96A5B" w14:textId="35F55CE1"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2018</w:t>
            </w:r>
          </w:p>
        </w:tc>
        <w:tc>
          <w:tcPr>
            <w:tcW w:w="1276" w:type="dxa"/>
            <w:tcBorders>
              <w:top w:val="nil"/>
              <w:left w:val="nil"/>
              <w:bottom w:val="nil"/>
              <w:right w:val="nil"/>
            </w:tcBorders>
            <w:shd w:val="clear" w:color="auto" w:fill="auto"/>
            <w:noWrap/>
            <w:vAlign w:val="bottom"/>
          </w:tcPr>
          <w:p w14:paraId="5F19EA49" w14:textId="5225040F"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79.4</w:t>
            </w:r>
          </w:p>
        </w:tc>
        <w:tc>
          <w:tcPr>
            <w:tcW w:w="1559" w:type="dxa"/>
            <w:tcBorders>
              <w:top w:val="nil"/>
              <w:left w:val="nil"/>
              <w:bottom w:val="nil"/>
              <w:right w:val="nil"/>
            </w:tcBorders>
            <w:shd w:val="clear" w:color="auto" w:fill="auto"/>
            <w:noWrap/>
            <w:vAlign w:val="bottom"/>
            <w:hideMark/>
          </w:tcPr>
          <w:p w14:paraId="613F8FC7" w14:textId="711785D8"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98.3</w:t>
            </w:r>
          </w:p>
        </w:tc>
        <w:tc>
          <w:tcPr>
            <w:tcW w:w="731" w:type="dxa"/>
            <w:tcBorders>
              <w:top w:val="nil"/>
              <w:left w:val="nil"/>
              <w:bottom w:val="nil"/>
              <w:right w:val="nil"/>
            </w:tcBorders>
            <w:shd w:val="clear" w:color="auto" w:fill="auto"/>
            <w:noWrap/>
            <w:vAlign w:val="bottom"/>
            <w:hideMark/>
          </w:tcPr>
          <w:p w14:paraId="497D656D" w14:textId="08B52C8A"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76.8</w:t>
            </w:r>
          </w:p>
        </w:tc>
        <w:tc>
          <w:tcPr>
            <w:tcW w:w="1881" w:type="dxa"/>
            <w:tcBorders>
              <w:top w:val="nil"/>
              <w:left w:val="nil"/>
              <w:bottom w:val="nil"/>
              <w:right w:val="nil"/>
            </w:tcBorders>
            <w:shd w:val="clear" w:color="auto" w:fill="auto"/>
            <w:noWrap/>
            <w:vAlign w:val="bottom"/>
            <w:hideMark/>
          </w:tcPr>
          <w:p w14:paraId="6AA8D126" w14:textId="6A4BCD8F"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96.8</w:t>
            </w:r>
          </w:p>
        </w:tc>
        <w:tc>
          <w:tcPr>
            <w:tcW w:w="1881" w:type="dxa"/>
            <w:tcBorders>
              <w:top w:val="nil"/>
              <w:left w:val="nil"/>
              <w:bottom w:val="nil"/>
              <w:right w:val="nil"/>
            </w:tcBorders>
            <w:shd w:val="clear" w:color="auto" w:fill="auto"/>
            <w:noWrap/>
            <w:vAlign w:val="bottom"/>
            <w:hideMark/>
          </w:tcPr>
          <w:p w14:paraId="696C94BD" w14:textId="120496AB"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78.1</w:t>
            </w:r>
          </w:p>
        </w:tc>
      </w:tr>
      <w:tr w:rsidR="00BC2447" w:rsidRPr="003C6221" w14:paraId="307935E5" w14:textId="77777777" w:rsidTr="00742302">
        <w:trPr>
          <w:trHeight w:val="295"/>
        </w:trPr>
        <w:tc>
          <w:tcPr>
            <w:tcW w:w="1843" w:type="dxa"/>
            <w:tcBorders>
              <w:top w:val="nil"/>
              <w:left w:val="nil"/>
              <w:bottom w:val="nil"/>
              <w:right w:val="nil"/>
            </w:tcBorders>
            <w:shd w:val="clear" w:color="auto" w:fill="auto"/>
            <w:noWrap/>
            <w:vAlign w:val="bottom"/>
          </w:tcPr>
          <w:p w14:paraId="7651346C" w14:textId="2E2FB0F3"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2019</w:t>
            </w:r>
          </w:p>
        </w:tc>
        <w:tc>
          <w:tcPr>
            <w:tcW w:w="1276" w:type="dxa"/>
            <w:tcBorders>
              <w:top w:val="nil"/>
              <w:left w:val="nil"/>
              <w:bottom w:val="nil"/>
              <w:right w:val="nil"/>
            </w:tcBorders>
            <w:shd w:val="clear" w:color="auto" w:fill="auto"/>
            <w:noWrap/>
            <w:vAlign w:val="bottom"/>
          </w:tcPr>
          <w:p w14:paraId="7CD5C451" w14:textId="711989B0"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58.8</w:t>
            </w:r>
          </w:p>
        </w:tc>
        <w:tc>
          <w:tcPr>
            <w:tcW w:w="1559" w:type="dxa"/>
            <w:tcBorders>
              <w:top w:val="nil"/>
              <w:left w:val="nil"/>
              <w:bottom w:val="nil"/>
              <w:right w:val="nil"/>
            </w:tcBorders>
            <w:shd w:val="clear" w:color="auto" w:fill="auto"/>
            <w:noWrap/>
            <w:vAlign w:val="bottom"/>
            <w:hideMark/>
          </w:tcPr>
          <w:p w14:paraId="40AD25AE" w14:textId="178C4A46"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81.2</w:t>
            </w:r>
          </w:p>
        </w:tc>
        <w:tc>
          <w:tcPr>
            <w:tcW w:w="731" w:type="dxa"/>
            <w:tcBorders>
              <w:top w:val="nil"/>
              <w:left w:val="nil"/>
              <w:bottom w:val="nil"/>
              <w:right w:val="nil"/>
            </w:tcBorders>
            <w:shd w:val="clear" w:color="auto" w:fill="auto"/>
            <w:noWrap/>
            <w:vAlign w:val="bottom"/>
            <w:hideMark/>
          </w:tcPr>
          <w:p w14:paraId="76B8097C" w14:textId="54B9AE9D"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58.0</w:t>
            </w:r>
          </w:p>
        </w:tc>
        <w:tc>
          <w:tcPr>
            <w:tcW w:w="1881" w:type="dxa"/>
            <w:tcBorders>
              <w:top w:val="nil"/>
              <w:left w:val="nil"/>
              <w:bottom w:val="nil"/>
              <w:right w:val="nil"/>
            </w:tcBorders>
            <w:shd w:val="clear" w:color="auto" w:fill="auto"/>
            <w:noWrap/>
            <w:vAlign w:val="bottom"/>
            <w:hideMark/>
          </w:tcPr>
          <w:p w14:paraId="0D50E352" w14:textId="6DF177F1"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98.6</w:t>
            </w:r>
          </w:p>
        </w:tc>
        <w:tc>
          <w:tcPr>
            <w:tcW w:w="1881" w:type="dxa"/>
            <w:tcBorders>
              <w:top w:val="nil"/>
              <w:left w:val="nil"/>
              <w:bottom w:val="nil"/>
              <w:right w:val="nil"/>
            </w:tcBorders>
            <w:shd w:val="clear" w:color="auto" w:fill="auto"/>
            <w:noWrap/>
            <w:vAlign w:val="bottom"/>
            <w:hideMark/>
          </w:tcPr>
          <w:p w14:paraId="732D6B45" w14:textId="19C27761"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71.5</w:t>
            </w:r>
          </w:p>
        </w:tc>
      </w:tr>
      <w:tr w:rsidR="00BC2447" w:rsidRPr="003C6221" w14:paraId="75797978" w14:textId="77777777" w:rsidTr="00742302">
        <w:trPr>
          <w:trHeight w:val="295"/>
        </w:trPr>
        <w:tc>
          <w:tcPr>
            <w:tcW w:w="1843" w:type="dxa"/>
            <w:tcBorders>
              <w:top w:val="nil"/>
              <w:left w:val="nil"/>
              <w:bottom w:val="nil"/>
              <w:right w:val="nil"/>
            </w:tcBorders>
            <w:shd w:val="clear" w:color="auto" w:fill="auto"/>
            <w:noWrap/>
            <w:vAlign w:val="bottom"/>
          </w:tcPr>
          <w:p w14:paraId="35156789" w14:textId="272CD883"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2020</w:t>
            </w:r>
            <w:r w:rsidRPr="003C6221">
              <w:rPr>
                <w:rFonts w:ascii="Times New Roman" w:eastAsia="Times New Roman" w:hAnsi="Times New Roman" w:cs="Times New Roman"/>
                <w:color w:val="000000"/>
                <w:sz w:val="20"/>
                <w:szCs w:val="20"/>
                <w:vertAlign w:val="superscript"/>
                <w:lang w:eastAsia="en-GB"/>
              </w:rPr>
              <w:t>GPS1min</w:t>
            </w:r>
          </w:p>
        </w:tc>
        <w:tc>
          <w:tcPr>
            <w:tcW w:w="1276" w:type="dxa"/>
            <w:tcBorders>
              <w:top w:val="nil"/>
              <w:left w:val="nil"/>
              <w:bottom w:val="nil"/>
              <w:right w:val="nil"/>
            </w:tcBorders>
            <w:shd w:val="clear" w:color="auto" w:fill="auto"/>
            <w:noWrap/>
            <w:vAlign w:val="bottom"/>
          </w:tcPr>
          <w:p w14:paraId="4C963F17" w14:textId="7BC427C2"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71.9</w:t>
            </w:r>
          </w:p>
        </w:tc>
        <w:tc>
          <w:tcPr>
            <w:tcW w:w="1559" w:type="dxa"/>
            <w:tcBorders>
              <w:top w:val="nil"/>
              <w:left w:val="nil"/>
              <w:bottom w:val="nil"/>
              <w:right w:val="nil"/>
            </w:tcBorders>
            <w:shd w:val="clear" w:color="auto" w:fill="auto"/>
            <w:noWrap/>
            <w:vAlign w:val="bottom"/>
            <w:hideMark/>
          </w:tcPr>
          <w:p w14:paraId="69FC0BC2" w14:textId="293C4330"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89.5</w:t>
            </w:r>
          </w:p>
        </w:tc>
        <w:tc>
          <w:tcPr>
            <w:tcW w:w="731" w:type="dxa"/>
            <w:tcBorders>
              <w:top w:val="nil"/>
              <w:left w:val="nil"/>
              <w:bottom w:val="nil"/>
              <w:right w:val="nil"/>
            </w:tcBorders>
            <w:shd w:val="clear" w:color="auto" w:fill="auto"/>
            <w:noWrap/>
            <w:vAlign w:val="bottom"/>
            <w:hideMark/>
          </w:tcPr>
          <w:p w14:paraId="34AC9996" w14:textId="4ADC416F"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66.2</w:t>
            </w:r>
          </w:p>
        </w:tc>
        <w:tc>
          <w:tcPr>
            <w:tcW w:w="1881" w:type="dxa"/>
            <w:tcBorders>
              <w:top w:val="nil"/>
              <w:left w:val="nil"/>
              <w:bottom w:val="nil"/>
              <w:right w:val="nil"/>
            </w:tcBorders>
            <w:shd w:val="clear" w:color="auto" w:fill="auto"/>
            <w:noWrap/>
            <w:vAlign w:val="bottom"/>
            <w:hideMark/>
          </w:tcPr>
          <w:p w14:paraId="5C8CE80E" w14:textId="23345EBB"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92.2</w:t>
            </w:r>
          </w:p>
        </w:tc>
        <w:tc>
          <w:tcPr>
            <w:tcW w:w="1881" w:type="dxa"/>
            <w:tcBorders>
              <w:top w:val="nil"/>
              <w:left w:val="nil"/>
              <w:bottom w:val="nil"/>
              <w:right w:val="nil"/>
            </w:tcBorders>
            <w:shd w:val="clear" w:color="auto" w:fill="auto"/>
            <w:noWrap/>
            <w:vAlign w:val="bottom"/>
            <w:hideMark/>
          </w:tcPr>
          <w:p w14:paraId="24AF55C0" w14:textId="14CCEA27"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74.0</w:t>
            </w:r>
          </w:p>
        </w:tc>
      </w:tr>
      <w:tr w:rsidR="00BC2447" w:rsidRPr="003C6221" w14:paraId="066C21B3" w14:textId="77777777" w:rsidTr="00742302">
        <w:trPr>
          <w:trHeight w:val="295"/>
        </w:trPr>
        <w:tc>
          <w:tcPr>
            <w:tcW w:w="1843" w:type="dxa"/>
            <w:tcBorders>
              <w:top w:val="nil"/>
              <w:left w:val="nil"/>
              <w:right w:val="nil"/>
            </w:tcBorders>
            <w:shd w:val="clear" w:color="auto" w:fill="auto"/>
            <w:noWrap/>
            <w:vAlign w:val="bottom"/>
          </w:tcPr>
          <w:p w14:paraId="5035DED0" w14:textId="53A9BD18"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Sklinna</w:t>
            </w:r>
            <w:proofErr w:type="spellEnd"/>
            <w:r w:rsidRPr="003C6221">
              <w:rPr>
                <w:rFonts w:ascii="Times New Roman" w:eastAsia="Times New Roman" w:hAnsi="Times New Roman" w:cs="Times New Roman"/>
                <w:color w:val="000000"/>
                <w:sz w:val="20"/>
                <w:szCs w:val="20"/>
                <w:lang w:eastAsia="en-GB"/>
              </w:rPr>
              <w:t xml:space="preserve"> 2020</w:t>
            </w:r>
            <w:r w:rsidRPr="003C6221">
              <w:rPr>
                <w:rFonts w:ascii="Times New Roman" w:eastAsia="Times New Roman" w:hAnsi="Times New Roman" w:cs="Times New Roman"/>
                <w:color w:val="000000"/>
                <w:sz w:val="20"/>
                <w:szCs w:val="20"/>
                <w:vertAlign w:val="superscript"/>
                <w:lang w:eastAsia="en-GB"/>
              </w:rPr>
              <w:t>GPS5min</w:t>
            </w:r>
          </w:p>
        </w:tc>
        <w:tc>
          <w:tcPr>
            <w:tcW w:w="1276" w:type="dxa"/>
            <w:tcBorders>
              <w:top w:val="nil"/>
              <w:left w:val="nil"/>
              <w:right w:val="nil"/>
            </w:tcBorders>
            <w:shd w:val="clear" w:color="auto" w:fill="auto"/>
            <w:noWrap/>
            <w:vAlign w:val="bottom"/>
          </w:tcPr>
          <w:p w14:paraId="3C4260E4" w14:textId="2F364360"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37.6</w:t>
            </w:r>
          </w:p>
        </w:tc>
        <w:tc>
          <w:tcPr>
            <w:tcW w:w="1559" w:type="dxa"/>
            <w:tcBorders>
              <w:top w:val="nil"/>
              <w:left w:val="nil"/>
              <w:right w:val="nil"/>
            </w:tcBorders>
            <w:shd w:val="clear" w:color="auto" w:fill="auto"/>
            <w:noWrap/>
            <w:vAlign w:val="bottom"/>
            <w:hideMark/>
          </w:tcPr>
          <w:p w14:paraId="63AB6A01" w14:textId="43EBE4EF"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55.3</w:t>
            </w:r>
          </w:p>
        </w:tc>
        <w:tc>
          <w:tcPr>
            <w:tcW w:w="731" w:type="dxa"/>
            <w:tcBorders>
              <w:top w:val="nil"/>
              <w:left w:val="nil"/>
              <w:right w:val="nil"/>
            </w:tcBorders>
            <w:shd w:val="clear" w:color="auto" w:fill="auto"/>
            <w:noWrap/>
            <w:vAlign w:val="bottom"/>
            <w:hideMark/>
          </w:tcPr>
          <w:p w14:paraId="4207922A" w14:textId="38E91D3D"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32.7</w:t>
            </w:r>
          </w:p>
        </w:tc>
        <w:tc>
          <w:tcPr>
            <w:tcW w:w="1881" w:type="dxa"/>
            <w:tcBorders>
              <w:top w:val="nil"/>
              <w:left w:val="nil"/>
              <w:right w:val="nil"/>
            </w:tcBorders>
            <w:shd w:val="clear" w:color="auto" w:fill="auto"/>
            <w:noWrap/>
            <w:vAlign w:val="bottom"/>
            <w:hideMark/>
          </w:tcPr>
          <w:p w14:paraId="377F3BFC" w14:textId="748B292F"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87.1</w:t>
            </w:r>
          </w:p>
        </w:tc>
        <w:tc>
          <w:tcPr>
            <w:tcW w:w="1881" w:type="dxa"/>
            <w:tcBorders>
              <w:top w:val="nil"/>
              <w:left w:val="nil"/>
              <w:right w:val="nil"/>
            </w:tcBorders>
            <w:shd w:val="clear" w:color="auto" w:fill="auto"/>
            <w:noWrap/>
            <w:vAlign w:val="bottom"/>
            <w:hideMark/>
          </w:tcPr>
          <w:p w14:paraId="272D0D83" w14:textId="6831E1B1"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hAnsi="Times New Roman" w:cs="Times New Roman"/>
                <w:color w:val="000000"/>
                <w:sz w:val="20"/>
                <w:szCs w:val="20"/>
              </w:rPr>
              <w:t>59.2</w:t>
            </w:r>
          </w:p>
        </w:tc>
      </w:tr>
      <w:tr w:rsidR="00BC2447" w:rsidRPr="003C6221" w14:paraId="1E5F449F" w14:textId="77777777" w:rsidTr="00742302">
        <w:trPr>
          <w:trHeight w:val="295"/>
        </w:trPr>
        <w:tc>
          <w:tcPr>
            <w:tcW w:w="1843" w:type="dxa"/>
            <w:tcBorders>
              <w:top w:val="nil"/>
              <w:left w:val="nil"/>
              <w:bottom w:val="single" w:sz="4" w:space="0" w:color="auto"/>
              <w:right w:val="nil"/>
            </w:tcBorders>
            <w:shd w:val="clear" w:color="auto" w:fill="auto"/>
            <w:noWrap/>
            <w:vAlign w:val="bottom"/>
            <w:hideMark/>
          </w:tcPr>
          <w:p w14:paraId="63AFC2FB" w14:textId="44090FA4" w:rsidR="00BC2447" w:rsidRPr="003C6221" w:rsidRDefault="00BC2447" w:rsidP="00BC2447">
            <w:pPr>
              <w:spacing w:after="0" w:line="240" w:lineRule="auto"/>
              <w:rPr>
                <w:rFonts w:ascii="Times New Roman" w:eastAsia="Times New Roman" w:hAnsi="Times New Roman" w:cs="Times New Roman"/>
                <w:color w:val="000000"/>
                <w:sz w:val="20"/>
                <w:szCs w:val="20"/>
                <w:lang w:eastAsia="en-GB"/>
              </w:rPr>
            </w:pPr>
            <w:proofErr w:type="spellStart"/>
            <w:r w:rsidRPr="003C6221">
              <w:rPr>
                <w:rFonts w:ascii="Times New Roman" w:eastAsia="Times New Roman" w:hAnsi="Times New Roman" w:cs="Times New Roman"/>
                <w:color w:val="000000"/>
                <w:sz w:val="20"/>
                <w:szCs w:val="20"/>
                <w:lang w:eastAsia="en-GB"/>
              </w:rPr>
              <w:t>Runde</w:t>
            </w:r>
            <w:proofErr w:type="spellEnd"/>
            <w:r w:rsidRPr="003C6221">
              <w:rPr>
                <w:rFonts w:ascii="Times New Roman" w:eastAsia="Times New Roman" w:hAnsi="Times New Roman" w:cs="Times New Roman"/>
                <w:color w:val="000000"/>
                <w:sz w:val="20"/>
                <w:szCs w:val="20"/>
                <w:lang w:eastAsia="en-GB"/>
              </w:rPr>
              <w:t xml:space="preserve"> 2017 </w:t>
            </w:r>
          </w:p>
        </w:tc>
        <w:tc>
          <w:tcPr>
            <w:tcW w:w="1276" w:type="dxa"/>
            <w:tcBorders>
              <w:top w:val="nil"/>
              <w:left w:val="nil"/>
              <w:bottom w:val="single" w:sz="4" w:space="0" w:color="auto"/>
              <w:right w:val="nil"/>
            </w:tcBorders>
            <w:shd w:val="clear" w:color="auto" w:fill="auto"/>
            <w:noWrap/>
            <w:vAlign w:val="bottom"/>
          </w:tcPr>
          <w:p w14:paraId="65520D5C" w14:textId="680F8118"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eastAsia="Times New Roman" w:hAnsi="Times New Roman" w:cs="Times New Roman"/>
                <w:color w:val="000000"/>
                <w:sz w:val="20"/>
                <w:szCs w:val="20"/>
                <w:lang w:eastAsia="en-GB"/>
              </w:rPr>
              <w:t>7.8</w:t>
            </w:r>
          </w:p>
        </w:tc>
        <w:tc>
          <w:tcPr>
            <w:tcW w:w="1559" w:type="dxa"/>
            <w:tcBorders>
              <w:top w:val="nil"/>
              <w:left w:val="nil"/>
              <w:bottom w:val="single" w:sz="4" w:space="0" w:color="auto"/>
              <w:right w:val="nil"/>
            </w:tcBorders>
            <w:shd w:val="clear" w:color="auto" w:fill="auto"/>
            <w:noWrap/>
            <w:vAlign w:val="bottom"/>
            <w:hideMark/>
          </w:tcPr>
          <w:p w14:paraId="41594A32" w14:textId="77777777"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eastAsia="Times New Roman" w:hAnsi="Times New Roman" w:cs="Times New Roman"/>
                <w:color w:val="000000"/>
                <w:sz w:val="20"/>
                <w:szCs w:val="20"/>
                <w:lang w:eastAsia="en-GB"/>
              </w:rPr>
              <w:t>10.7</w:t>
            </w:r>
          </w:p>
        </w:tc>
        <w:tc>
          <w:tcPr>
            <w:tcW w:w="731" w:type="dxa"/>
            <w:tcBorders>
              <w:top w:val="nil"/>
              <w:left w:val="nil"/>
              <w:bottom w:val="single" w:sz="4" w:space="0" w:color="auto"/>
              <w:right w:val="nil"/>
            </w:tcBorders>
            <w:shd w:val="clear" w:color="auto" w:fill="auto"/>
            <w:noWrap/>
            <w:vAlign w:val="bottom"/>
            <w:hideMark/>
          </w:tcPr>
          <w:p w14:paraId="652D21D4" w14:textId="77777777"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eastAsia="Times New Roman" w:hAnsi="Times New Roman" w:cs="Times New Roman"/>
                <w:color w:val="000000"/>
                <w:sz w:val="20"/>
                <w:szCs w:val="20"/>
                <w:lang w:eastAsia="en-GB"/>
              </w:rPr>
              <w:t>7.3</w:t>
            </w:r>
          </w:p>
        </w:tc>
        <w:tc>
          <w:tcPr>
            <w:tcW w:w="1881" w:type="dxa"/>
            <w:tcBorders>
              <w:top w:val="nil"/>
              <w:left w:val="nil"/>
              <w:bottom w:val="single" w:sz="4" w:space="0" w:color="auto"/>
              <w:right w:val="nil"/>
            </w:tcBorders>
            <w:shd w:val="clear" w:color="auto" w:fill="auto"/>
            <w:noWrap/>
            <w:vAlign w:val="bottom"/>
            <w:hideMark/>
          </w:tcPr>
          <w:p w14:paraId="0F77B8C8" w14:textId="77777777"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eastAsia="Times New Roman" w:hAnsi="Times New Roman" w:cs="Times New Roman"/>
                <w:color w:val="000000"/>
                <w:sz w:val="20"/>
                <w:szCs w:val="20"/>
                <w:lang w:eastAsia="en-GB"/>
              </w:rPr>
              <w:t>93.3</w:t>
            </w:r>
          </w:p>
        </w:tc>
        <w:tc>
          <w:tcPr>
            <w:tcW w:w="1881" w:type="dxa"/>
            <w:tcBorders>
              <w:top w:val="nil"/>
              <w:left w:val="nil"/>
              <w:bottom w:val="single" w:sz="4" w:space="0" w:color="auto"/>
              <w:right w:val="nil"/>
            </w:tcBorders>
            <w:shd w:val="clear" w:color="auto" w:fill="auto"/>
            <w:noWrap/>
            <w:vAlign w:val="bottom"/>
            <w:hideMark/>
          </w:tcPr>
          <w:p w14:paraId="7EF8804F" w14:textId="77777777" w:rsidR="00BC2447" w:rsidRPr="003C6221" w:rsidRDefault="00BC2447" w:rsidP="00BC2447">
            <w:pPr>
              <w:spacing w:after="0" w:line="240" w:lineRule="auto"/>
              <w:jc w:val="center"/>
              <w:rPr>
                <w:rFonts w:ascii="Times New Roman" w:eastAsia="Times New Roman" w:hAnsi="Times New Roman" w:cs="Times New Roman"/>
                <w:color w:val="000000"/>
                <w:sz w:val="20"/>
                <w:szCs w:val="20"/>
                <w:lang w:eastAsia="en-GB"/>
              </w:rPr>
            </w:pPr>
            <w:r w:rsidRPr="003C6221">
              <w:rPr>
                <w:rFonts w:ascii="Times New Roman" w:eastAsia="Times New Roman" w:hAnsi="Times New Roman" w:cs="Times New Roman"/>
                <w:color w:val="000000"/>
                <w:sz w:val="20"/>
                <w:szCs w:val="20"/>
                <w:lang w:eastAsia="en-GB"/>
              </w:rPr>
              <w:t>68.6</w:t>
            </w:r>
          </w:p>
        </w:tc>
      </w:tr>
    </w:tbl>
    <w:p w14:paraId="621266DA" w14:textId="419CDFFF" w:rsidR="004F7EC3" w:rsidRPr="00466A57" w:rsidRDefault="008372EB">
      <w:pPr>
        <w:rPr>
          <w:rFonts w:ascii="Times New Roman" w:hAnsi="Times New Roman" w:cs="Times New Roman"/>
          <w:sz w:val="16"/>
          <w:szCs w:val="16"/>
        </w:rPr>
      </w:pPr>
      <w:proofErr w:type="spellStart"/>
      <w:r w:rsidRPr="00466A57">
        <w:rPr>
          <w:rFonts w:ascii="Times New Roman" w:hAnsi="Times New Roman" w:cs="Times New Roman"/>
          <w:sz w:val="16"/>
          <w:szCs w:val="16"/>
        </w:rPr>
        <w:t>Sklinna</w:t>
      </w:r>
      <w:proofErr w:type="spellEnd"/>
      <w:r w:rsidRPr="00466A57">
        <w:rPr>
          <w:rFonts w:ascii="Times New Roman" w:hAnsi="Times New Roman" w:cs="Times New Roman"/>
          <w:sz w:val="16"/>
          <w:szCs w:val="16"/>
        </w:rPr>
        <w:t xml:space="preserve"> </w:t>
      </w:r>
      <w:r w:rsidRPr="00466A57">
        <w:rPr>
          <w:rFonts w:ascii="Times New Roman" w:eastAsia="Times New Roman" w:hAnsi="Times New Roman" w:cs="Times New Roman"/>
          <w:color w:val="000000"/>
          <w:sz w:val="16"/>
          <w:szCs w:val="16"/>
          <w:lang w:eastAsia="en-GB"/>
        </w:rPr>
        <w:t>2020</w:t>
      </w:r>
      <w:r w:rsidRPr="00466A57">
        <w:rPr>
          <w:rFonts w:ascii="Times New Roman" w:eastAsia="Times New Roman" w:hAnsi="Times New Roman" w:cs="Times New Roman"/>
          <w:color w:val="000000"/>
          <w:sz w:val="16"/>
          <w:szCs w:val="16"/>
          <w:vertAlign w:val="superscript"/>
          <w:lang w:eastAsia="en-GB"/>
        </w:rPr>
        <w:t>GPS1min</w:t>
      </w:r>
      <w:r w:rsidRPr="00466A57">
        <w:rPr>
          <w:rFonts w:ascii="Times New Roman" w:eastAsia="Times New Roman" w:hAnsi="Times New Roman" w:cs="Times New Roman"/>
          <w:color w:val="000000"/>
          <w:sz w:val="16"/>
          <w:szCs w:val="16"/>
          <w:lang w:eastAsia="en-GB"/>
        </w:rPr>
        <w:t xml:space="preserve">: Deployments with </w:t>
      </w:r>
      <w:proofErr w:type="spellStart"/>
      <w:r w:rsidRPr="00466A57">
        <w:rPr>
          <w:rFonts w:ascii="Times New Roman" w:eastAsia="Times New Roman" w:hAnsi="Times New Roman" w:cs="Times New Roman"/>
          <w:color w:val="000000"/>
          <w:sz w:val="16"/>
          <w:szCs w:val="16"/>
          <w:lang w:eastAsia="en-GB"/>
        </w:rPr>
        <w:t>IgotU</w:t>
      </w:r>
      <w:proofErr w:type="spellEnd"/>
      <w:r w:rsidR="00D45CF1">
        <w:rPr>
          <w:rFonts w:ascii="Times New Roman" w:eastAsia="Times New Roman" w:hAnsi="Times New Roman" w:cs="Times New Roman"/>
          <w:color w:val="000000"/>
          <w:sz w:val="16"/>
          <w:szCs w:val="16"/>
          <w:lang w:eastAsia="en-GB"/>
        </w:rPr>
        <w:t>-</w:t>
      </w:r>
      <w:r w:rsidRPr="00466A57">
        <w:rPr>
          <w:rFonts w:ascii="Times New Roman" w:eastAsia="Times New Roman" w:hAnsi="Times New Roman" w:cs="Times New Roman"/>
          <w:color w:val="000000"/>
          <w:sz w:val="16"/>
          <w:szCs w:val="16"/>
          <w:lang w:eastAsia="en-GB"/>
        </w:rPr>
        <w:t xml:space="preserve">loggers with a ≥1 min GPS-interval and </w:t>
      </w:r>
      <w:proofErr w:type="spellStart"/>
      <w:r w:rsidRPr="00466A57">
        <w:rPr>
          <w:rFonts w:ascii="Times New Roman" w:eastAsia="Times New Roman" w:hAnsi="Times New Roman" w:cs="Times New Roman"/>
          <w:color w:val="000000"/>
          <w:sz w:val="16"/>
          <w:szCs w:val="16"/>
          <w:lang w:eastAsia="en-GB"/>
        </w:rPr>
        <w:t>Path</w:t>
      </w:r>
      <w:r w:rsidR="006014E8">
        <w:rPr>
          <w:rFonts w:ascii="Times New Roman" w:eastAsia="Times New Roman" w:hAnsi="Times New Roman" w:cs="Times New Roman"/>
          <w:color w:val="000000"/>
          <w:sz w:val="16"/>
          <w:szCs w:val="16"/>
          <w:lang w:eastAsia="en-GB"/>
        </w:rPr>
        <w:t>T</w:t>
      </w:r>
      <w:r w:rsidRPr="00466A57">
        <w:rPr>
          <w:rFonts w:ascii="Times New Roman" w:eastAsia="Times New Roman" w:hAnsi="Times New Roman" w:cs="Times New Roman"/>
          <w:color w:val="000000"/>
          <w:sz w:val="16"/>
          <w:szCs w:val="16"/>
          <w:lang w:eastAsia="en-GB"/>
        </w:rPr>
        <w:t>rack</w:t>
      </w:r>
      <w:proofErr w:type="spellEnd"/>
      <w:r w:rsidRPr="00466A57">
        <w:rPr>
          <w:rFonts w:ascii="Times New Roman" w:eastAsia="Times New Roman" w:hAnsi="Times New Roman" w:cs="Times New Roman"/>
          <w:color w:val="000000"/>
          <w:sz w:val="16"/>
          <w:szCs w:val="16"/>
          <w:lang w:eastAsia="en-GB"/>
        </w:rPr>
        <w:t xml:space="preserve"> loggers with a ≥30 sec GPS</w:t>
      </w:r>
      <w:r w:rsidR="00D45CF1">
        <w:rPr>
          <w:rFonts w:ascii="Times New Roman" w:eastAsia="Times New Roman" w:hAnsi="Times New Roman" w:cs="Times New Roman"/>
          <w:color w:val="000000"/>
          <w:sz w:val="16"/>
          <w:szCs w:val="16"/>
          <w:lang w:eastAsia="en-GB"/>
        </w:rPr>
        <w:t>-</w:t>
      </w:r>
      <w:r w:rsidRPr="00466A57">
        <w:rPr>
          <w:rFonts w:ascii="Times New Roman" w:eastAsia="Times New Roman" w:hAnsi="Times New Roman" w:cs="Times New Roman"/>
          <w:color w:val="000000"/>
          <w:sz w:val="16"/>
          <w:szCs w:val="16"/>
          <w:lang w:eastAsia="en-GB"/>
        </w:rPr>
        <w:t xml:space="preserve">interval. </w:t>
      </w:r>
      <w:proofErr w:type="spellStart"/>
      <w:r w:rsidRPr="00466A57">
        <w:rPr>
          <w:rFonts w:ascii="Times New Roman" w:eastAsia="Times New Roman" w:hAnsi="Times New Roman" w:cs="Times New Roman"/>
          <w:color w:val="000000"/>
          <w:sz w:val="16"/>
          <w:szCs w:val="16"/>
          <w:lang w:eastAsia="en-GB"/>
        </w:rPr>
        <w:t>Sklinna</w:t>
      </w:r>
      <w:proofErr w:type="spellEnd"/>
      <w:r w:rsidRPr="00466A57">
        <w:rPr>
          <w:rFonts w:ascii="Times New Roman" w:eastAsia="Times New Roman" w:hAnsi="Times New Roman" w:cs="Times New Roman"/>
          <w:color w:val="000000"/>
          <w:sz w:val="16"/>
          <w:szCs w:val="16"/>
          <w:lang w:eastAsia="en-GB"/>
        </w:rPr>
        <w:t xml:space="preserve"> 2020</w:t>
      </w:r>
      <w:r w:rsidRPr="00466A57">
        <w:rPr>
          <w:rFonts w:ascii="Times New Roman" w:eastAsia="Times New Roman" w:hAnsi="Times New Roman" w:cs="Times New Roman"/>
          <w:color w:val="000000"/>
          <w:sz w:val="16"/>
          <w:szCs w:val="16"/>
          <w:vertAlign w:val="superscript"/>
          <w:lang w:eastAsia="en-GB"/>
        </w:rPr>
        <w:t>GPS5min</w:t>
      </w:r>
      <w:r w:rsidRPr="00466A57">
        <w:rPr>
          <w:rFonts w:ascii="Times New Roman" w:eastAsia="Times New Roman" w:hAnsi="Times New Roman" w:cs="Times New Roman"/>
          <w:color w:val="000000"/>
          <w:sz w:val="16"/>
          <w:szCs w:val="16"/>
          <w:lang w:eastAsia="en-GB"/>
        </w:rPr>
        <w:t xml:space="preserve">: Deployments with </w:t>
      </w:r>
      <w:proofErr w:type="spellStart"/>
      <w:r w:rsidRPr="00466A57">
        <w:rPr>
          <w:rFonts w:ascii="Times New Roman" w:eastAsia="Times New Roman" w:hAnsi="Times New Roman" w:cs="Times New Roman"/>
          <w:color w:val="000000"/>
          <w:sz w:val="16"/>
          <w:szCs w:val="16"/>
          <w:lang w:eastAsia="en-GB"/>
        </w:rPr>
        <w:t>Path</w:t>
      </w:r>
      <w:r w:rsidR="006014E8">
        <w:rPr>
          <w:rFonts w:ascii="Times New Roman" w:eastAsia="Times New Roman" w:hAnsi="Times New Roman" w:cs="Times New Roman"/>
          <w:color w:val="000000"/>
          <w:sz w:val="16"/>
          <w:szCs w:val="16"/>
          <w:lang w:eastAsia="en-GB"/>
        </w:rPr>
        <w:t>T</w:t>
      </w:r>
      <w:r w:rsidRPr="00466A57">
        <w:rPr>
          <w:rFonts w:ascii="Times New Roman" w:eastAsia="Times New Roman" w:hAnsi="Times New Roman" w:cs="Times New Roman"/>
          <w:color w:val="000000"/>
          <w:sz w:val="16"/>
          <w:szCs w:val="16"/>
          <w:lang w:eastAsia="en-GB"/>
        </w:rPr>
        <w:t>rack</w:t>
      </w:r>
      <w:proofErr w:type="spellEnd"/>
      <w:r w:rsidRPr="00466A57">
        <w:rPr>
          <w:rFonts w:ascii="Times New Roman" w:eastAsia="Times New Roman" w:hAnsi="Times New Roman" w:cs="Times New Roman"/>
          <w:color w:val="000000"/>
          <w:sz w:val="16"/>
          <w:szCs w:val="16"/>
          <w:lang w:eastAsia="en-GB"/>
        </w:rPr>
        <w:t xml:space="preserve"> loggers with a ≥5 min GPS-interval. For all other years and colonies, </w:t>
      </w:r>
      <w:proofErr w:type="spellStart"/>
      <w:r w:rsidRPr="00466A57">
        <w:rPr>
          <w:rFonts w:ascii="Times New Roman" w:eastAsia="Times New Roman" w:hAnsi="Times New Roman" w:cs="Times New Roman"/>
          <w:color w:val="000000"/>
          <w:sz w:val="16"/>
          <w:szCs w:val="16"/>
          <w:lang w:eastAsia="en-GB"/>
        </w:rPr>
        <w:t>IgotU</w:t>
      </w:r>
      <w:proofErr w:type="spellEnd"/>
      <w:r w:rsidRPr="00466A57">
        <w:rPr>
          <w:rFonts w:ascii="Times New Roman" w:eastAsia="Times New Roman" w:hAnsi="Times New Roman" w:cs="Times New Roman"/>
          <w:color w:val="000000"/>
          <w:sz w:val="16"/>
          <w:szCs w:val="16"/>
          <w:lang w:eastAsia="en-GB"/>
        </w:rPr>
        <w:t xml:space="preserve"> loggers with a ≥1 min GPS-interval were used. </w:t>
      </w:r>
    </w:p>
    <w:p w14:paraId="727D1B27" w14:textId="77777777" w:rsidR="008372EB" w:rsidRPr="00466A57" w:rsidRDefault="008372EB">
      <w:pPr>
        <w:rPr>
          <w:rFonts w:ascii="Times New Roman" w:hAnsi="Times New Roman" w:cs="Times New Roman"/>
        </w:rPr>
      </w:pPr>
    </w:p>
    <w:p w14:paraId="62EFB5A0" w14:textId="77777777" w:rsidR="00986B17" w:rsidRPr="00466A57" w:rsidRDefault="00986B17">
      <w:pPr>
        <w:rPr>
          <w:rFonts w:ascii="Times New Roman" w:hAnsi="Times New Roman" w:cs="Times New Roman"/>
        </w:rPr>
      </w:pPr>
      <w:r w:rsidRPr="00466A57">
        <w:rPr>
          <w:rFonts w:ascii="Times New Roman" w:hAnsi="Times New Roman" w:cs="Times New Roman"/>
        </w:rPr>
        <w:br w:type="page"/>
      </w:r>
    </w:p>
    <w:p w14:paraId="12302515" w14:textId="0B2343E1" w:rsidR="00DA4E68" w:rsidRPr="00466A57" w:rsidRDefault="004C5ED0">
      <w:pPr>
        <w:rPr>
          <w:rFonts w:ascii="Times New Roman" w:hAnsi="Times New Roman" w:cs="Times New Roman"/>
        </w:rPr>
      </w:pPr>
      <w:r w:rsidRPr="00C05374">
        <w:rPr>
          <w:rFonts w:ascii="Times New Roman" w:hAnsi="Times New Roman" w:cs="Times New Roman"/>
          <w:b/>
        </w:rPr>
        <w:lastRenderedPageBreak/>
        <w:t>Fig. S1.2.</w:t>
      </w:r>
      <w:r w:rsidRPr="00466A57">
        <w:rPr>
          <w:rFonts w:ascii="Times New Roman" w:hAnsi="Times New Roman" w:cs="Times New Roman"/>
        </w:rPr>
        <w:t xml:space="preserve"> GPS locations of shags breeding at </w:t>
      </w:r>
      <w:proofErr w:type="spellStart"/>
      <w:r w:rsidRPr="00466A57">
        <w:rPr>
          <w:rFonts w:ascii="Times New Roman" w:hAnsi="Times New Roman" w:cs="Times New Roman"/>
        </w:rPr>
        <w:t>Hornøya</w:t>
      </w:r>
      <w:proofErr w:type="spellEnd"/>
      <w:r w:rsidRPr="00466A57">
        <w:rPr>
          <w:rFonts w:ascii="Times New Roman" w:hAnsi="Times New Roman" w:cs="Times New Roman"/>
        </w:rPr>
        <w:t xml:space="preserve"> in 2011, and associated </w:t>
      </w:r>
      <w:proofErr w:type="spellStart"/>
      <w:r w:rsidRPr="00466A57">
        <w:rPr>
          <w:rFonts w:ascii="Times New Roman" w:hAnsi="Times New Roman" w:cs="Times New Roman"/>
        </w:rPr>
        <w:t>EMbC</w:t>
      </w:r>
      <w:proofErr w:type="spellEnd"/>
      <w:r w:rsidRPr="00466A57">
        <w:rPr>
          <w:rFonts w:ascii="Times New Roman" w:hAnsi="Times New Roman" w:cs="Times New Roman"/>
        </w:rPr>
        <w:t xml:space="preserve"> states for all GPS locations (top) and only locations associated with diving (bottom). Land is shown in white. Grey lines and blue shading depict bathymetry. The white star marks the breeding colony.</w:t>
      </w:r>
      <w:r w:rsidR="00127EAA" w:rsidRPr="00466A57">
        <w:rPr>
          <w:rFonts w:ascii="Times New Roman" w:hAnsi="Times New Roman" w:cs="Times New Roman"/>
        </w:rPr>
        <w:t xml:space="preserve"> Red = </w:t>
      </w:r>
      <w:proofErr w:type="spellStart"/>
      <w:r w:rsidR="00127EAA" w:rsidRPr="00466A57">
        <w:rPr>
          <w:rFonts w:ascii="Times New Roman" w:hAnsi="Times New Roman" w:cs="Times New Roman"/>
        </w:rPr>
        <w:t>EMbc</w:t>
      </w:r>
      <w:proofErr w:type="spellEnd"/>
      <w:r w:rsidR="00127EAA" w:rsidRPr="00466A57">
        <w:rPr>
          <w:rFonts w:ascii="Times New Roman" w:hAnsi="Times New Roman" w:cs="Times New Roman"/>
        </w:rPr>
        <w:t xml:space="preserve"> state 1, Yellow = </w:t>
      </w:r>
      <w:proofErr w:type="spellStart"/>
      <w:r w:rsidR="00127EAA" w:rsidRPr="00466A57">
        <w:rPr>
          <w:rFonts w:ascii="Times New Roman" w:hAnsi="Times New Roman" w:cs="Times New Roman"/>
        </w:rPr>
        <w:t>EMbC</w:t>
      </w:r>
      <w:proofErr w:type="spellEnd"/>
      <w:r w:rsidR="00127EAA" w:rsidRPr="00466A57">
        <w:rPr>
          <w:rFonts w:ascii="Times New Roman" w:hAnsi="Times New Roman" w:cs="Times New Roman"/>
        </w:rPr>
        <w:t xml:space="preserve"> state 2, light blue = </w:t>
      </w:r>
      <w:proofErr w:type="spellStart"/>
      <w:r w:rsidR="00127EAA" w:rsidRPr="00466A57">
        <w:rPr>
          <w:rFonts w:ascii="Times New Roman" w:hAnsi="Times New Roman" w:cs="Times New Roman"/>
        </w:rPr>
        <w:t>EMbC</w:t>
      </w:r>
      <w:proofErr w:type="spellEnd"/>
      <w:r w:rsidR="00127EAA" w:rsidRPr="00466A57">
        <w:rPr>
          <w:rFonts w:ascii="Times New Roman" w:hAnsi="Times New Roman" w:cs="Times New Roman"/>
        </w:rPr>
        <w:t xml:space="preserve"> state 3 and dark blue = </w:t>
      </w:r>
      <w:proofErr w:type="spellStart"/>
      <w:r w:rsidR="00127EAA" w:rsidRPr="00466A57">
        <w:rPr>
          <w:rFonts w:ascii="Times New Roman" w:hAnsi="Times New Roman" w:cs="Times New Roman"/>
        </w:rPr>
        <w:t>EMbC</w:t>
      </w:r>
      <w:proofErr w:type="spellEnd"/>
      <w:r w:rsidR="00127EAA" w:rsidRPr="00466A57">
        <w:rPr>
          <w:rFonts w:ascii="Times New Roman" w:hAnsi="Times New Roman" w:cs="Times New Roman"/>
        </w:rPr>
        <w:t xml:space="preserve"> state 4.</w:t>
      </w:r>
    </w:p>
    <w:p w14:paraId="36ED6D94" w14:textId="61B52E5F" w:rsidR="00DA4E68" w:rsidRPr="00466A57" w:rsidRDefault="00466A57">
      <w:pPr>
        <w:rPr>
          <w:rFonts w:ascii="Times New Roman" w:hAnsi="Times New Roman" w:cs="Times New Roman"/>
        </w:rPr>
      </w:pPr>
      <w:r w:rsidRPr="00466A57">
        <w:rPr>
          <w:rFonts w:ascii="Times New Roman" w:hAnsi="Times New Roman" w:cs="Times New Roman"/>
          <w:noProof/>
        </w:rPr>
        <w:drawing>
          <wp:anchor distT="0" distB="0" distL="114300" distR="114300" simplePos="0" relativeHeight="251660288" behindDoc="1" locked="0" layoutInCell="1" allowOverlap="1" wp14:anchorId="7B6A1EE1" wp14:editId="2D2EFC66">
            <wp:simplePos x="0" y="0"/>
            <wp:positionH relativeFrom="column">
              <wp:posOffset>4042</wp:posOffset>
            </wp:positionH>
            <wp:positionV relativeFrom="paragraph">
              <wp:posOffset>3648075</wp:posOffset>
            </wp:positionV>
            <wp:extent cx="5094000" cy="3600000"/>
            <wp:effectExtent l="0" t="0" r="0" b="635"/>
            <wp:wrapTight wrapText="bothSides">
              <wp:wrapPolygon edited="0">
                <wp:start x="0" y="0"/>
                <wp:lineTo x="0" y="21490"/>
                <wp:lineTo x="21487" y="21490"/>
                <wp:lineTo x="21487" y="0"/>
                <wp:lineTo x="0" y="0"/>
              </wp:wrapPolygon>
            </wp:wrapTight>
            <wp:docPr id="6" name="Picture 6" descr="Graphical user interface, 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gs_Hornøya_2011_EMBC_div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4000" cy="3600000"/>
                    </a:xfrm>
                    <a:prstGeom prst="rect">
                      <a:avLst/>
                    </a:prstGeom>
                  </pic:spPr>
                </pic:pic>
              </a:graphicData>
            </a:graphic>
            <wp14:sizeRelH relativeFrom="page">
              <wp14:pctWidth>0</wp14:pctWidth>
            </wp14:sizeRelH>
            <wp14:sizeRelV relativeFrom="page">
              <wp14:pctHeight>0</wp14:pctHeight>
            </wp14:sizeRelV>
          </wp:anchor>
        </w:drawing>
      </w:r>
      <w:r w:rsidR="004C5ED0" w:rsidRPr="00466A57">
        <w:rPr>
          <w:rFonts w:ascii="Times New Roman" w:hAnsi="Times New Roman" w:cs="Times New Roman"/>
          <w:noProof/>
        </w:rPr>
        <w:drawing>
          <wp:inline distT="0" distB="0" distL="0" distR="0" wp14:anchorId="7635312D" wp14:editId="5FF10C40">
            <wp:extent cx="5094000" cy="3600000"/>
            <wp:effectExtent l="0" t="0" r="0" b="635"/>
            <wp:docPr id="5" name="Picture 5"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gs_Hornøya_2011_EMB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4000" cy="3600000"/>
                    </a:xfrm>
                    <a:prstGeom prst="rect">
                      <a:avLst/>
                    </a:prstGeom>
                  </pic:spPr>
                </pic:pic>
              </a:graphicData>
            </a:graphic>
          </wp:inline>
        </w:drawing>
      </w:r>
    </w:p>
    <w:p w14:paraId="678FA8B3" w14:textId="3FB6C520" w:rsidR="004C5ED0" w:rsidRPr="00466A57" w:rsidRDefault="004C5ED0">
      <w:pPr>
        <w:rPr>
          <w:rFonts w:ascii="Times New Roman" w:hAnsi="Times New Roman" w:cs="Times New Roman"/>
        </w:rPr>
      </w:pPr>
    </w:p>
    <w:p w14:paraId="46385667" w14:textId="63980224" w:rsidR="004C5ED0" w:rsidRPr="00466A57" w:rsidRDefault="004C5ED0">
      <w:pPr>
        <w:rPr>
          <w:rFonts w:ascii="Times New Roman" w:hAnsi="Times New Roman" w:cs="Times New Roman"/>
        </w:rPr>
      </w:pPr>
      <w:r w:rsidRPr="00466A57">
        <w:rPr>
          <w:rFonts w:ascii="Times New Roman" w:hAnsi="Times New Roman" w:cs="Times New Roman"/>
        </w:rPr>
        <w:br w:type="page"/>
      </w:r>
    </w:p>
    <w:p w14:paraId="7AA49C8D" w14:textId="0D3D7F92" w:rsidR="00127EAA" w:rsidRPr="00466A57" w:rsidRDefault="004C5ED0" w:rsidP="00127EAA">
      <w:pPr>
        <w:rPr>
          <w:rFonts w:ascii="Times New Roman" w:hAnsi="Times New Roman" w:cs="Times New Roman"/>
        </w:rPr>
      </w:pPr>
      <w:r w:rsidRPr="00C05374">
        <w:rPr>
          <w:rFonts w:ascii="Times New Roman" w:hAnsi="Times New Roman" w:cs="Times New Roman"/>
          <w:b/>
        </w:rPr>
        <w:lastRenderedPageBreak/>
        <w:t>Fig. S1.</w:t>
      </w:r>
      <w:r w:rsidR="00BC2447" w:rsidRPr="00C05374">
        <w:rPr>
          <w:rFonts w:ascii="Times New Roman" w:hAnsi="Times New Roman" w:cs="Times New Roman"/>
          <w:b/>
        </w:rPr>
        <w:t>3</w:t>
      </w:r>
      <w:r w:rsidRPr="00C05374">
        <w:rPr>
          <w:rFonts w:ascii="Times New Roman" w:hAnsi="Times New Roman" w:cs="Times New Roman"/>
          <w:b/>
        </w:rPr>
        <w:t>.</w:t>
      </w:r>
      <w:r w:rsidRPr="00466A57">
        <w:rPr>
          <w:rFonts w:ascii="Times New Roman" w:hAnsi="Times New Roman" w:cs="Times New Roman"/>
        </w:rPr>
        <w:t xml:space="preserve"> GPS locations of shags breeding at </w:t>
      </w:r>
      <w:proofErr w:type="spellStart"/>
      <w:r w:rsidRPr="00466A57">
        <w:rPr>
          <w:rFonts w:ascii="Times New Roman" w:hAnsi="Times New Roman" w:cs="Times New Roman"/>
        </w:rPr>
        <w:t>Runde</w:t>
      </w:r>
      <w:proofErr w:type="spellEnd"/>
      <w:r w:rsidRPr="00466A57">
        <w:rPr>
          <w:rFonts w:ascii="Times New Roman" w:hAnsi="Times New Roman" w:cs="Times New Roman"/>
        </w:rPr>
        <w:t xml:space="preserve"> in 2017, and associated </w:t>
      </w:r>
      <w:proofErr w:type="spellStart"/>
      <w:r w:rsidRPr="00466A57">
        <w:rPr>
          <w:rFonts w:ascii="Times New Roman" w:hAnsi="Times New Roman" w:cs="Times New Roman"/>
        </w:rPr>
        <w:t>EMbC</w:t>
      </w:r>
      <w:proofErr w:type="spellEnd"/>
      <w:r w:rsidRPr="00466A57">
        <w:rPr>
          <w:rFonts w:ascii="Times New Roman" w:hAnsi="Times New Roman" w:cs="Times New Roman"/>
        </w:rPr>
        <w:t xml:space="preserve"> states for all GPS locations (top) and only locations associated with diving (bottom). Land is shown in white. Grey lines and blue shading depict bathymetry. The white star marks the breeding colony.</w:t>
      </w:r>
      <w:r w:rsidRPr="00466A57">
        <w:rPr>
          <w:rFonts w:ascii="Times New Roman" w:hAnsi="Times New Roman" w:cs="Times New Roman"/>
          <w:noProof/>
        </w:rPr>
        <w:t xml:space="preserve"> </w:t>
      </w:r>
      <w:r w:rsidR="00127EAA" w:rsidRPr="00466A57">
        <w:rPr>
          <w:rFonts w:ascii="Times New Roman" w:hAnsi="Times New Roman" w:cs="Times New Roman"/>
        </w:rPr>
        <w:t xml:space="preserve">Red = </w:t>
      </w:r>
      <w:proofErr w:type="spellStart"/>
      <w:r w:rsidR="00127EAA" w:rsidRPr="00466A57">
        <w:rPr>
          <w:rFonts w:ascii="Times New Roman" w:hAnsi="Times New Roman" w:cs="Times New Roman"/>
        </w:rPr>
        <w:t>EMbc</w:t>
      </w:r>
      <w:proofErr w:type="spellEnd"/>
      <w:r w:rsidR="00127EAA" w:rsidRPr="00466A57">
        <w:rPr>
          <w:rFonts w:ascii="Times New Roman" w:hAnsi="Times New Roman" w:cs="Times New Roman"/>
        </w:rPr>
        <w:t xml:space="preserve"> state 1, Yellow = </w:t>
      </w:r>
      <w:proofErr w:type="spellStart"/>
      <w:r w:rsidR="00127EAA" w:rsidRPr="00466A57">
        <w:rPr>
          <w:rFonts w:ascii="Times New Roman" w:hAnsi="Times New Roman" w:cs="Times New Roman"/>
        </w:rPr>
        <w:t>EMbC</w:t>
      </w:r>
      <w:proofErr w:type="spellEnd"/>
      <w:r w:rsidR="00127EAA" w:rsidRPr="00466A57">
        <w:rPr>
          <w:rFonts w:ascii="Times New Roman" w:hAnsi="Times New Roman" w:cs="Times New Roman"/>
        </w:rPr>
        <w:t xml:space="preserve"> state 2, light blue = </w:t>
      </w:r>
      <w:proofErr w:type="spellStart"/>
      <w:r w:rsidR="00127EAA" w:rsidRPr="00466A57">
        <w:rPr>
          <w:rFonts w:ascii="Times New Roman" w:hAnsi="Times New Roman" w:cs="Times New Roman"/>
        </w:rPr>
        <w:t>EMbC</w:t>
      </w:r>
      <w:proofErr w:type="spellEnd"/>
      <w:r w:rsidR="00127EAA" w:rsidRPr="00466A57">
        <w:rPr>
          <w:rFonts w:ascii="Times New Roman" w:hAnsi="Times New Roman" w:cs="Times New Roman"/>
        </w:rPr>
        <w:t xml:space="preserve"> state 3 and dark blue = </w:t>
      </w:r>
      <w:proofErr w:type="spellStart"/>
      <w:r w:rsidR="00127EAA" w:rsidRPr="00466A57">
        <w:rPr>
          <w:rFonts w:ascii="Times New Roman" w:hAnsi="Times New Roman" w:cs="Times New Roman"/>
        </w:rPr>
        <w:t>EMbC</w:t>
      </w:r>
      <w:proofErr w:type="spellEnd"/>
      <w:r w:rsidR="00127EAA" w:rsidRPr="00466A57">
        <w:rPr>
          <w:rFonts w:ascii="Times New Roman" w:hAnsi="Times New Roman" w:cs="Times New Roman"/>
        </w:rPr>
        <w:t xml:space="preserve"> state 4.</w:t>
      </w:r>
    </w:p>
    <w:p w14:paraId="02F51448" w14:textId="780EAE48" w:rsidR="00FD2158" w:rsidRPr="00466A57" w:rsidRDefault="00986B17" w:rsidP="00127EAA">
      <w:pPr>
        <w:rPr>
          <w:rFonts w:ascii="Times New Roman" w:hAnsi="Times New Roman" w:cs="Times New Roman"/>
        </w:rPr>
      </w:pPr>
      <w:r w:rsidRPr="00466A57">
        <w:rPr>
          <w:rFonts w:ascii="Times New Roman" w:hAnsi="Times New Roman" w:cs="Times New Roman"/>
          <w:noProof/>
        </w:rPr>
        <w:drawing>
          <wp:anchor distT="0" distB="0" distL="114300" distR="114300" simplePos="0" relativeHeight="251659264" behindDoc="1" locked="0" layoutInCell="1" allowOverlap="1" wp14:anchorId="65E279A4" wp14:editId="7E95A453">
            <wp:simplePos x="0" y="0"/>
            <wp:positionH relativeFrom="column">
              <wp:posOffset>3810</wp:posOffset>
            </wp:positionH>
            <wp:positionV relativeFrom="paragraph">
              <wp:posOffset>63500</wp:posOffset>
            </wp:positionV>
            <wp:extent cx="5094000" cy="3600000"/>
            <wp:effectExtent l="0" t="0" r="0" b="635"/>
            <wp:wrapTight wrapText="bothSides">
              <wp:wrapPolygon edited="0">
                <wp:start x="0" y="0"/>
                <wp:lineTo x="0" y="21490"/>
                <wp:lineTo x="21487" y="21490"/>
                <wp:lineTo x="21487"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4000" cy="3600000"/>
                    </a:xfrm>
                    <a:prstGeom prst="rect">
                      <a:avLst/>
                    </a:prstGeom>
                  </pic:spPr>
                </pic:pic>
              </a:graphicData>
            </a:graphic>
            <wp14:sizeRelH relativeFrom="page">
              <wp14:pctWidth>0</wp14:pctWidth>
            </wp14:sizeRelH>
            <wp14:sizeRelV relativeFrom="page">
              <wp14:pctHeight>0</wp14:pctHeight>
            </wp14:sizeRelV>
          </wp:anchor>
        </w:drawing>
      </w:r>
    </w:p>
    <w:p w14:paraId="41EE1028" w14:textId="57C9E979" w:rsidR="00127EAA" w:rsidRPr="00466A57" w:rsidRDefault="00986B17">
      <w:pPr>
        <w:rPr>
          <w:rFonts w:ascii="Times New Roman" w:hAnsi="Times New Roman" w:cs="Times New Roman"/>
          <w:noProof/>
          <w:lang w:val="en-US"/>
        </w:rPr>
      </w:pPr>
      <w:r w:rsidRPr="00466A57">
        <w:rPr>
          <w:rFonts w:ascii="Times New Roman" w:hAnsi="Times New Roman" w:cs="Times New Roman"/>
          <w:noProof/>
        </w:rPr>
        <w:drawing>
          <wp:anchor distT="0" distB="0" distL="114300" distR="114300" simplePos="0" relativeHeight="251658240" behindDoc="0" locked="0" layoutInCell="1" allowOverlap="1" wp14:anchorId="10B99EEC" wp14:editId="2205D723">
            <wp:simplePos x="0" y="0"/>
            <wp:positionH relativeFrom="column">
              <wp:posOffset>3810</wp:posOffset>
            </wp:positionH>
            <wp:positionV relativeFrom="paragraph">
              <wp:posOffset>3390265</wp:posOffset>
            </wp:positionV>
            <wp:extent cx="5094000" cy="3600000"/>
            <wp:effectExtent l="0" t="0" r="0" b="635"/>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4000" cy="3600000"/>
                    </a:xfrm>
                    <a:prstGeom prst="rect">
                      <a:avLst/>
                    </a:prstGeom>
                  </pic:spPr>
                </pic:pic>
              </a:graphicData>
            </a:graphic>
            <wp14:sizeRelH relativeFrom="margin">
              <wp14:pctWidth>0</wp14:pctWidth>
            </wp14:sizeRelH>
            <wp14:sizeRelV relativeFrom="margin">
              <wp14:pctHeight>0</wp14:pctHeight>
            </wp14:sizeRelV>
          </wp:anchor>
        </w:drawing>
      </w:r>
      <w:r w:rsidR="00127EAA" w:rsidRPr="00466A57">
        <w:rPr>
          <w:rFonts w:ascii="Times New Roman" w:hAnsi="Times New Roman" w:cs="Times New Roman"/>
        </w:rPr>
        <w:br w:type="page"/>
      </w:r>
    </w:p>
    <w:p w14:paraId="23CA07F5" w14:textId="48DC89D8" w:rsidR="00986B17" w:rsidRPr="00466A57" w:rsidRDefault="00466A57">
      <w:pPr>
        <w:rPr>
          <w:rFonts w:ascii="Times New Roman" w:hAnsi="Times New Roman" w:cs="Times New Roman"/>
          <w:noProof/>
          <w:lang w:val="en-US"/>
        </w:rPr>
      </w:pPr>
      <w:r w:rsidRPr="00C05374">
        <w:rPr>
          <w:rFonts w:ascii="Times New Roman" w:hAnsi="Times New Roman" w:cs="Times New Roman"/>
          <w:b/>
          <w:noProof/>
          <w:lang w:val="en-US"/>
        </w:rPr>
        <w:lastRenderedPageBreak/>
        <w:drawing>
          <wp:anchor distT="0" distB="0" distL="114300" distR="114300" simplePos="0" relativeHeight="251661312" behindDoc="1" locked="0" layoutInCell="1" allowOverlap="1" wp14:anchorId="12825C5C" wp14:editId="551B30B5">
            <wp:simplePos x="0" y="0"/>
            <wp:positionH relativeFrom="column">
              <wp:posOffset>-53340</wp:posOffset>
            </wp:positionH>
            <wp:positionV relativeFrom="paragraph">
              <wp:posOffset>978535</wp:posOffset>
            </wp:positionV>
            <wp:extent cx="5090400" cy="3600000"/>
            <wp:effectExtent l="0" t="0" r="0" b="635"/>
            <wp:wrapTight wrapText="bothSides">
              <wp:wrapPolygon edited="0">
                <wp:start x="0" y="0"/>
                <wp:lineTo x="0" y="21490"/>
                <wp:lineTo x="21503" y="21490"/>
                <wp:lineTo x="21503" y="0"/>
                <wp:lineTo x="0" y="0"/>
              </wp:wrapPolygon>
            </wp:wrapTight>
            <wp:docPr id="4" name="Picture 4" descr="Chart, 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map,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0400" cy="3600000"/>
                    </a:xfrm>
                    <a:prstGeom prst="rect">
                      <a:avLst/>
                    </a:prstGeom>
                  </pic:spPr>
                </pic:pic>
              </a:graphicData>
            </a:graphic>
            <wp14:sizeRelH relativeFrom="page">
              <wp14:pctWidth>0</wp14:pctWidth>
            </wp14:sizeRelH>
            <wp14:sizeRelV relativeFrom="page">
              <wp14:pctHeight>0</wp14:pctHeight>
            </wp14:sizeRelV>
          </wp:anchor>
        </w:drawing>
      </w:r>
      <w:r w:rsidR="001904B9" w:rsidRPr="00C05374">
        <w:rPr>
          <w:rFonts w:ascii="Times New Roman" w:hAnsi="Times New Roman" w:cs="Times New Roman"/>
          <w:b/>
        </w:rPr>
        <w:t>Fig. S1.</w:t>
      </w:r>
      <w:r w:rsidR="00BC2447" w:rsidRPr="00C05374">
        <w:rPr>
          <w:rFonts w:ascii="Times New Roman" w:hAnsi="Times New Roman" w:cs="Times New Roman"/>
          <w:b/>
        </w:rPr>
        <w:t>4</w:t>
      </w:r>
      <w:r w:rsidR="001904B9" w:rsidRPr="00C05374">
        <w:rPr>
          <w:rFonts w:ascii="Times New Roman" w:hAnsi="Times New Roman" w:cs="Times New Roman"/>
          <w:b/>
        </w:rPr>
        <w:t>.</w:t>
      </w:r>
      <w:r w:rsidR="001904B9" w:rsidRPr="00466A57">
        <w:rPr>
          <w:rFonts w:ascii="Times New Roman" w:hAnsi="Times New Roman" w:cs="Times New Roman"/>
        </w:rPr>
        <w:t xml:space="preserve"> GPS locations of shags breeding at </w:t>
      </w:r>
      <w:proofErr w:type="spellStart"/>
      <w:r w:rsidR="001904B9" w:rsidRPr="00466A57">
        <w:rPr>
          <w:rFonts w:ascii="Times New Roman" w:hAnsi="Times New Roman" w:cs="Times New Roman"/>
        </w:rPr>
        <w:t>Sklinna</w:t>
      </w:r>
      <w:proofErr w:type="spellEnd"/>
      <w:r w:rsidR="001904B9" w:rsidRPr="00466A57">
        <w:rPr>
          <w:rFonts w:ascii="Times New Roman" w:hAnsi="Times New Roman" w:cs="Times New Roman"/>
        </w:rPr>
        <w:t xml:space="preserve"> in 2020 – here only </w:t>
      </w:r>
      <w:proofErr w:type="spellStart"/>
      <w:r w:rsidR="001904B9" w:rsidRPr="00466A57">
        <w:rPr>
          <w:rFonts w:ascii="Times New Roman" w:hAnsi="Times New Roman" w:cs="Times New Roman"/>
        </w:rPr>
        <w:t>IgotU</w:t>
      </w:r>
      <w:proofErr w:type="spellEnd"/>
      <w:r w:rsidR="001904B9" w:rsidRPr="00466A57">
        <w:rPr>
          <w:rFonts w:ascii="Times New Roman" w:hAnsi="Times New Roman" w:cs="Times New Roman"/>
        </w:rPr>
        <w:t xml:space="preserve"> loggers and </w:t>
      </w:r>
      <w:proofErr w:type="spellStart"/>
      <w:r w:rsidR="001904B9" w:rsidRPr="00466A57">
        <w:rPr>
          <w:rFonts w:ascii="Times New Roman" w:hAnsi="Times New Roman" w:cs="Times New Roman"/>
        </w:rPr>
        <w:t>Path</w:t>
      </w:r>
      <w:r w:rsidR="006014E8">
        <w:rPr>
          <w:rFonts w:ascii="Times New Roman" w:hAnsi="Times New Roman" w:cs="Times New Roman"/>
        </w:rPr>
        <w:t>T</w:t>
      </w:r>
      <w:r w:rsidR="001904B9" w:rsidRPr="00466A57">
        <w:rPr>
          <w:rFonts w:ascii="Times New Roman" w:hAnsi="Times New Roman" w:cs="Times New Roman"/>
        </w:rPr>
        <w:t>rack</w:t>
      </w:r>
      <w:proofErr w:type="spellEnd"/>
      <w:r w:rsidR="001904B9" w:rsidRPr="00466A57">
        <w:rPr>
          <w:rFonts w:ascii="Times New Roman" w:hAnsi="Times New Roman" w:cs="Times New Roman"/>
        </w:rPr>
        <w:t xml:space="preserve"> loggers with GPS-intervals of 30 seconds, and associated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states for all GPS locations (top) and only locations associated with diving (bottom). Land is shown in white. Grey lines and blue shading depict bathymetry. The white star marks the breeding colony.</w:t>
      </w:r>
      <w:r w:rsidR="001904B9" w:rsidRPr="00466A57">
        <w:rPr>
          <w:rFonts w:ascii="Times New Roman" w:hAnsi="Times New Roman" w:cs="Times New Roman"/>
          <w:noProof/>
        </w:rPr>
        <w:t xml:space="preserve"> </w:t>
      </w:r>
      <w:r w:rsidR="001904B9" w:rsidRPr="00466A57">
        <w:rPr>
          <w:rFonts w:ascii="Times New Roman" w:hAnsi="Times New Roman" w:cs="Times New Roman"/>
        </w:rPr>
        <w:t xml:space="preserve">Red =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 1, Yellow =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 2, light blue =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 3 and dark blue =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 4.</w:t>
      </w:r>
    </w:p>
    <w:p w14:paraId="0B32D0AA" w14:textId="6CC10147" w:rsidR="00127EAA" w:rsidRPr="00466A57" w:rsidRDefault="00466A57">
      <w:pPr>
        <w:rPr>
          <w:rFonts w:ascii="Times New Roman" w:hAnsi="Times New Roman" w:cs="Times New Roman"/>
          <w:noProof/>
          <w:lang w:val="en-US"/>
        </w:rPr>
      </w:pPr>
      <w:r w:rsidRPr="00466A57">
        <w:rPr>
          <w:rFonts w:ascii="Times New Roman" w:hAnsi="Times New Roman" w:cs="Times New Roman"/>
          <w:noProof/>
          <w:lang w:val="en-US"/>
        </w:rPr>
        <w:drawing>
          <wp:anchor distT="0" distB="0" distL="114300" distR="114300" simplePos="0" relativeHeight="251662336" behindDoc="1" locked="0" layoutInCell="1" allowOverlap="1" wp14:anchorId="53B22F43" wp14:editId="3C667EB4">
            <wp:simplePos x="0" y="0"/>
            <wp:positionH relativeFrom="column">
              <wp:posOffset>-53340</wp:posOffset>
            </wp:positionH>
            <wp:positionV relativeFrom="paragraph">
              <wp:posOffset>3611880</wp:posOffset>
            </wp:positionV>
            <wp:extent cx="5090400" cy="3600000"/>
            <wp:effectExtent l="0" t="0" r="0" b="635"/>
            <wp:wrapTight wrapText="bothSides">
              <wp:wrapPolygon edited="0">
                <wp:start x="0" y="0"/>
                <wp:lineTo x="0" y="21490"/>
                <wp:lineTo x="21503" y="21490"/>
                <wp:lineTo x="21503" y="0"/>
                <wp:lineTo x="0" y="0"/>
              </wp:wrapPolygon>
            </wp:wrapTight>
            <wp:docPr id="7" name="Picture 7"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world&#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0400" cy="3600000"/>
                    </a:xfrm>
                    <a:prstGeom prst="rect">
                      <a:avLst/>
                    </a:prstGeom>
                  </pic:spPr>
                </pic:pic>
              </a:graphicData>
            </a:graphic>
            <wp14:sizeRelH relativeFrom="page">
              <wp14:pctWidth>0</wp14:pctWidth>
            </wp14:sizeRelH>
            <wp14:sizeRelV relativeFrom="page">
              <wp14:pctHeight>0</wp14:pctHeight>
            </wp14:sizeRelV>
          </wp:anchor>
        </w:drawing>
      </w:r>
      <w:r w:rsidR="00127EAA" w:rsidRPr="00466A57">
        <w:rPr>
          <w:rFonts w:ascii="Times New Roman" w:hAnsi="Times New Roman" w:cs="Times New Roman"/>
        </w:rPr>
        <w:br w:type="page"/>
      </w:r>
      <w:r w:rsidR="001904B9" w:rsidRPr="00C05374">
        <w:rPr>
          <w:rFonts w:ascii="Times New Roman" w:hAnsi="Times New Roman" w:cs="Times New Roman"/>
          <w:b/>
        </w:rPr>
        <w:lastRenderedPageBreak/>
        <w:t>Fig. S1.</w:t>
      </w:r>
      <w:r w:rsidR="00BC2447" w:rsidRPr="00C05374">
        <w:rPr>
          <w:rFonts w:ascii="Times New Roman" w:hAnsi="Times New Roman" w:cs="Times New Roman"/>
          <w:b/>
        </w:rPr>
        <w:t>5</w:t>
      </w:r>
      <w:r w:rsidR="001904B9" w:rsidRPr="00C05374">
        <w:rPr>
          <w:rFonts w:ascii="Times New Roman" w:hAnsi="Times New Roman" w:cs="Times New Roman"/>
          <w:b/>
        </w:rPr>
        <w:t>.</w:t>
      </w:r>
      <w:r w:rsidR="001904B9" w:rsidRPr="00466A57">
        <w:rPr>
          <w:rFonts w:ascii="Times New Roman" w:hAnsi="Times New Roman" w:cs="Times New Roman"/>
        </w:rPr>
        <w:t xml:space="preserve"> GPS locations of shags breeding at </w:t>
      </w:r>
      <w:proofErr w:type="spellStart"/>
      <w:r w:rsidR="001904B9" w:rsidRPr="00466A57">
        <w:rPr>
          <w:rFonts w:ascii="Times New Roman" w:hAnsi="Times New Roman" w:cs="Times New Roman"/>
        </w:rPr>
        <w:t>Sklinna</w:t>
      </w:r>
      <w:proofErr w:type="spellEnd"/>
      <w:r w:rsidR="001904B9" w:rsidRPr="00466A57">
        <w:rPr>
          <w:rFonts w:ascii="Times New Roman" w:hAnsi="Times New Roman" w:cs="Times New Roman"/>
        </w:rPr>
        <w:t xml:space="preserve"> in 2020 – here only </w:t>
      </w:r>
      <w:proofErr w:type="spellStart"/>
      <w:r w:rsidR="001904B9" w:rsidRPr="00466A57">
        <w:rPr>
          <w:rFonts w:ascii="Times New Roman" w:hAnsi="Times New Roman" w:cs="Times New Roman"/>
        </w:rPr>
        <w:t>Path</w:t>
      </w:r>
      <w:r w:rsidR="006014E8">
        <w:rPr>
          <w:rFonts w:ascii="Times New Roman" w:hAnsi="Times New Roman" w:cs="Times New Roman"/>
        </w:rPr>
        <w:t>T</w:t>
      </w:r>
      <w:r w:rsidR="001904B9" w:rsidRPr="00466A57">
        <w:rPr>
          <w:rFonts w:ascii="Times New Roman" w:hAnsi="Times New Roman" w:cs="Times New Roman"/>
        </w:rPr>
        <w:t>rack</w:t>
      </w:r>
      <w:proofErr w:type="spellEnd"/>
      <w:r w:rsidR="001904B9" w:rsidRPr="00466A57">
        <w:rPr>
          <w:rFonts w:ascii="Times New Roman" w:hAnsi="Times New Roman" w:cs="Times New Roman"/>
        </w:rPr>
        <w:t xml:space="preserve"> loggers with GPS-intervals of 5 minutes, and associated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states for all GPS locations (top) and only locations associated with diving (bottom). Land is shown in white. Grey lines and blue shading depict bathymetry. The white star marks the breeding colony.</w:t>
      </w:r>
      <w:r w:rsidR="001904B9" w:rsidRPr="00466A57">
        <w:rPr>
          <w:rFonts w:ascii="Times New Roman" w:hAnsi="Times New Roman" w:cs="Times New Roman"/>
          <w:noProof/>
        </w:rPr>
        <w:t xml:space="preserve"> </w:t>
      </w:r>
      <w:r w:rsidR="001904B9" w:rsidRPr="00466A57">
        <w:rPr>
          <w:rFonts w:ascii="Times New Roman" w:hAnsi="Times New Roman" w:cs="Times New Roman"/>
        </w:rPr>
        <w:t xml:space="preserve">Red =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 1, Yellow =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 2, light blue =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 3 and dark blue = </w:t>
      </w:r>
      <w:proofErr w:type="spellStart"/>
      <w:r w:rsidR="001904B9" w:rsidRPr="00466A57">
        <w:rPr>
          <w:rFonts w:ascii="Times New Roman" w:hAnsi="Times New Roman" w:cs="Times New Roman"/>
        </w:rPr>
        <w:t>EMbC</w:t>
      </w:r>
      <w:proofErr w:type="spellEnd"/>
      <w:r w:rsidR="001904B9" w:rsidRPr="00466A57">
        <w:rPr>
          <w:rFonts w:ascii="Times New Roman" w:hAnsi="Times New Roman" w:cs="Times New Roman"/>
        </w:rPr>
        <w:t xml:space="preserve"> state 4.</w:t>
      </w:r>
      <w:r w:rsidR="00986B17" w:rsidRPr="00466A57">
        <w:rPr>
          <w:rFonts w:ascii="Times New Roman" w:hAnsi="Times New Roman" w:cs="Times New Roman"/>
          <w:noProof/>
          <w:lang w:val="en-US"/>
        </w:rPr>
        <w:drawing>
          <wp:inline distT="0" distB="0" distL="0" distR="0" wp14:anchorId="7BC52548" wp14:editId="4317993B">
            <wp:extent cx="5090400" cy="3600000"/>
            <wp:effectExtent l="0" t="0" r="0" b="635"/>
            <wp:docPr id="8" name="Picture 8" descr="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0400" cy="3600000"/>
                    </a:xfrm>
                    <a:prstGeom prst="rect">
                      <a:avLst/>
                    </a:prstGeom>
                  </pic:spPr>
                </pic:pic>
              </a:graphicData>
            </a:graphic>
          </wp:inline>
        </w:drawing>
      </w:r>
      <w:r w:rsidR="00986B17" w:rsidRPr="00466A57">
        <w:rPr>
          <w:rFonts w:ascii="Times New Roman" w:hAnsi="Times New Roman" w:cs="Times New Roman"/>
          <w:noProof/>
          <w:lang w:val="en-US"/>
        </w:rPr>
        <w:drawing>
          <wp:inline distT="0" distB="0" distL="0" distR="0" wp14:anchorId="612EF700" wp14:editId="7B5E3E1A">
            <wp:extent cx="5090400" cy="3600000"/>
            <wp:effectExtent l="0" t="0" r="0" b="63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0400" cy="3600000"/>
                    </a:xfrm>
                    <a:prstGeom prst="rect">
                      <a:avLst/>
                    </a:prstGeom>
                  </pic:spPr>
                </pic:pic>
              </a:graphicData>
            </a:graphic>
          </wp:inline>
        </w:drawing>
      </w:r>
    </w:p>
    <w:p w14:paraId="0F4FA06E" w14:textId="215278E1" w:rsidR="00127EAA" w:rsidRPr="00466A57" w:rsidRDefault="00127EAA">
      <w:pPr>
        <w:rPr>
          <w:rFonts w:ascii="Times New Roman" w:hAnsi="Times New Roman" w:cs="Times New Roman"/>
          <w:noProof/>
          <w:lang w:val="en-US"/>
        </w:rPr>
      </w:pPr>
    </w:p>
    <w:p w14:paraId="24FA51D4" w14:textId="77777777" w:rsidR="00466A57" w:rsidRDefault="00466A57" w:rsidP="00106524">
      <w:pPr>
        <w:pStyle w:val="EndNoteBibliographyTitle"/>
        <w:rPr>
          <w:rFonts w:ascii="Times New Roman" w:hAnsi="Times New Roman" w:cs="Times New Roman"/>
        </w:rPr>
      </w:pPr>
    </w:p>
    <w:p w14:paraId="5E1C8E84" w14:textId="77777777" w:rsidR="00466A57" w:rsidRDefault="00466A57" w:rsidP="00106524">
      <w:pPr>
        <w:pStyle w:val="EndNoteBibliographyTitle"/>
        <w:rPr>
          <w:rFonts w:ascii="Times New Roman" w:hAnsi="Times New Roman" w:cs="Times New Roman"/>
        </w:rPr>
      </w:pPr>
    </w:p>
    <w:p w14:paraId="124BA3CC" w14:textId="322204BD" w:rsidR="00106524" w:rsidRPr="00466A57" w:rsidRDefault="00FE74F7" w:rsidP="00106524">
      <w:pPr>
        <w:pStyle w:val="EndNoteBibliographyTitle"/>
        <w:rPr>
          <w:rFonts w:ascii="Times New Roman" w:hAnsi="Times New Roman" w:cs="Times New Roman"/>
          <w:b/>
        </w:rPr>
      </w:pPr>
      <w:r w:rsidRPr="00466A57">
        <w:rPr>
          <w:rFonts w:ascii="Times New Roman" w:hAnsi="Times New Roman" w:cs="Times New Roman"/>
        </w:rPr>
        <w:lastRenderedPageBreak/>
        <w:fldChar w:fldCharType="begin"/>
      </w:r>
      <w:r w:rsidRPr="00466A57">
        <w:rPr>
          <w:rFonts w:ascii="Times New Roman" w:hAnsi="Times New Roman" w:cs="Times New Roman"/>
        </w:rPr>
        <w:instrText xml:space="preserve"> ADDIN EN.REFLIST </w:instrText>
      </w:r>
      <w:r w:rsidRPr="00466A57">
        <w:rPr>
          <w:rFonts w:ascii="Times New Roman" w:hAnsi="Times New Roman" w:cs="Times New Roman"/>
        </w:rPr>
        <w:fldChar w:fldCharType="separate"/>
      </w:r>
      <w:r w:rsidR="00106524" w:rsidRPr="00466A57">
        <w:rPr>
          <w:rFonts w:ascii="Times New Roman" w:hAnsi="Times New Roman" w:cs="Times New Roman"/>
          <w:b/>
        </w:rPr>
        <w:t>References</w:t>
      </w:r>
    </w:p>
    <w:p w14:paraId="38409340" w14:textId="77777777" w:rsidR="00106524" w:rsidRPr="00466A57" w:rsidRDefault="00106524" w:rsidP="00106524">
      <w:pPr>
        <w:pStyle w:val="EndNoteBibliographyTitle"/>
        <w:rPr>
          <w:rFonts w:ascii="Times New Roman" w:hAnsi="Times New Roman" w:cs="Times New Roman"/>
          <w:b/>
        </w:rPr>
      </w:pPr>
    </w:p>
    <w:p w14:paraId="62635AC9" w14:textId="77777777" w:rsidR="00106524" w:rsidRPr="00466A57" w:rsidRDefault="00106524" w:rsidP="00106524">
      <w:pPr>
        <w:pStyle w:val="EndNoteBibliography"/>
        <w:spacing w:after="0"/>
        <w:ind w:left="720" w:hanging="720"/>
        <w:rPr>
          <w:rFonts w:ascii="Times New Roman" w:hAnsi="Times New Roman" w:cs="Times New Roman"/>
        </w:rPr>
      </w:pPr>
      <w:r w:rsidRPr="00466A57">
        <w:rPr>
          <w:rFonts w:ascii="Times New Roman" w:hAnsi="Times New Roman" w:cs="Times New Roman"/>
        </w:rPr>
        <w:t xml:space="preserve">Christensen-Dalsgaard, S., J. Mattisson, T. Bekkby, H. Gundersen, R. May, E. Rinde, and S.-H. Lorentsen. 2017. Habitat selection of foraging chick-rearing European shags in contrasting marine environments. Marine Biology </w:t>
      </w:r>
      <w:r w:rsidRPr="00466A57">
        <w:rPr>
          <w:rFonts w:ascii="Times New Roman" w:hAnsi="Times New Roman" w:cs="Times New Roman"/>
          <w:b/>
        </w:rPr>
        <w:t>164</w:t>
      </w:r>
      <w:r w:rsidRPr="00466A57">
        <w:rPr>
          <w:rFonts w:ascii="Times New Roman" w:hAnsi="Times New Roman" w:cs="Times New Roman"/>
        </w:rPr>
        <w:t>:196.</w:t>
      </w:r>
    </w:p>
    <w:p w14:paraId="4EF6FC98" w14:textId="77777777" w:rsidR="00106524" w:rsidRPr="00466A57" w:rsidRDefault="00106524" w:rsidP="00106524">
      <w:pPr>
        <w:pStyle w:val="EndNoteBibliography"/>
        <w:spacing w:after="0"/>
        <w:ind w:left="720" w:hanging="720"/>
        <w:rPr>
          <w:rFonts w:ascii="Times New Roman" w:hAnsi="Times New Roman" w:cs="Times New Roman"/>
        </w:rPr>
      </w:pPr>
      <w:r w:rsidRPr="00466A57">
        <w:rPr>
          <w:rFonts w:ascii="Times New Roman" w:hAnsi="Times New Roman" w:cs="Times New Roman"/>
        </w:rPr>
        <w:t xml:space="preserve">Luque, S. P. 2007. Diving Behaviour Analysis in R. R News </w:t>
      </w:r>
      <w:r w:rsidRPr="00466A57">
        <w:rPr>
          <w:rFonts w:ascii="Times New Roman" w:hAnsi="Times New Roman" w:cs="Times New Roman"/>
          <w:b/>
        </w:rPr>
        <w:t>7</w:t>
      </w:r>
      <w:r w:rsidRPr="00466A57">
        <w:rPr>
          <w:rFonts w:ascii="Times New Roman" w:hAnsi="Times New Roman" w:cs="Times New Roman"/>
        </w:rPr>
        <w:t>:8-14.</w:t>
      </w:r>
    </w:p>
    <w:p w14:paraId="1C4610FA" w14:textId="77777777" w:rsidR="00106524" w:rsidRPr="00466A57" w:rsidRDefault="00106524" w:rsidP="00106524">
      <w:pPr>
        <w:pStyle w:val="EndNoteBibliography"/>
        <w:spacing w:after="0"/>
        <w:ind w:left="720" w:hanging="720"/>
        <w:rPr>
          <w:rFonts w:ascii="Times New Roman" w:hAnsi="Times New Roman" w:cs="Times New Roman"/>
        </w:rPr>
      </w:pPr>
      <w:r w:rsidRPr="00466A57">
        <w:rPr>
          <w:rFonts w:ascii="Times New Roman" w:hAnsi="Times New Roman" w:cs="Times New Roman"/>
        </w:rPr>
        <w:t xml:space="preserve">Pebesma, E. 2018. Simple Features for R: Standardized Support for Spatial Vector Data. The R Journal </w:t>
      </w:r>
      <w:r w:rsidRPr="00466A57">
        <w:rPr>
          <w:rFonts w:ascii="Times New Roman" w:hAnsi="Times New Roman" w:cs="Times New Roman"/>
          <w:b/>
        </w:rPr>
        <w:t>10</w:t>
      </w:r>
      <w:r w:rsidRPr="00466A57">
        <w:rPr>
          <w:rFonts w:ascii="Times New Roman" w:hAnsi="Times New Roman" w:cs="Times New Roman"/>
        </w:rPr>
        <w:t>:439-446.</w:t>
      </w:r>
    </w:p>
    <w:p w14:paraId="0248F448" w14:textId="77777777" w:rsidR="00106524" w:rsidRPr="00466A57" w:rsidRDefault="00106524" w:rsidP="00106524">
      <w:pPr>
        <w:pStyle w:val="EndNoteBibliography"/>
        <w:ind w:left="720" w:hanging="720"/>
        <w:rPr>
          <w:rFonts w:ascii="Times New Roman" w:hAnsi="Times New Roman" w:cs="Times New Roman"/>
        </w:rPr>
      </w:pPr>
      <w:r w:rsidRPr="00466A57">
        <w:rPr>
          <w:rFonts w:ascii="Times New Roman" w:hAnsi="Times New Roman" w:cs="Times New Roman"/>
        </w:rPr>
        <w:t xml:space="preserve">Watanuki, Y., F. Daunt, A. Takahashi, M. Newell, S. Wanless, K. Sato, and N. Miyazaki. 2008. Microhabitat use and prey capture of a bottom-feeding top predator, the European shag, shown by camera loggers. Marine Ecology Progress Series </w:t>
      </w:r>
      <w:r w:rsidRPr="00466A57">
        <w:rPr>
          <w:rFonts w:ascii="Times New Roman" w:hAnsi="Times New Roman" w:cs="Times New Roman"/>
          <w:b/>
        </w:rPr>
        <w:t>356</w:t>
      </w:r>
      <w:r w:rsidRPr="00466A57">
        <w:rPr>
          <w:rFonts w:ascii="Times New Roman" w:hAnsi="Times New Roman" w:cs="Times New Roman"/>
        </w:rPr>
        <w:t>:283-293.</w:t>
      </w:r>
    </w:p>
    <w:p w14:paraId="577BC3EA" w14:textId="125A2E93" w:rsidR="00132811" w:rsidRPr="00466A57" w:rsidRDefault="00FE74F7">
      <w:pPr>
        <w:rPr>
          <w:rFonts w:ascii="Times New Roman" w:hAnsi="Times New Roman" w:cs="Times New Roman"/>
        </w:rPr>
      </w:pPr>
      <w:r w:rsidRPr="00466A57">
        <w:rPr>
          <w:rFonts w:ascii="Times New Roman" w:hAnsi="Times New Roman" w:cs="Times New Roman"/>
        </w:rPr>
        <w:fldChar w:fldCharType="end"/>
      </w:r>
    </w:p>
    <w:sectPr w:rsidR="00132811" w:rsidRPr="00466A57" w:rsidSect="00466A57">
      <w:headerReference w:type="default" r:id="rId20"/>
      <w:footerReference w:type="default" r:id="rId21"/>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C2697" w14:textId="77777777" w:rsidR="00321BCD" w:rsidRDefault="00321BCD" w:rsidP="00D914CC">
      <w:pPr>
        <w:spacing w:after="0" w:line="240" w:lineRule="auto"/>
      </w:pPr>
      <w:r>
        <w:separator/>
      </w:r>
    </w:p>
  </w:endnote>
  <w:endnote w:type="continuationSeparator" w:id="0">
    <w:p w14:paraId="37102C07" w14:textId="77777777" w:rsidR="00321BCD" w:rsidRDefault="00321BCD" w:rsidP="00D9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52364747"/>
      <w:docPartObj>
        <w:docPartGallery w:val="Page Numbers (Bottom of Page)"/>
        <w:docPartUnique/>
      </w:docPartObj>
    </w:sdtPr>
    <w:sdtEndPr>
      <w:rPr>
        <w:rFonts w:ascii="Times New Roman" w:hAnsi="Times New Roman" w:cs="Times New Roman"/>
        <w:noProof/>
      </w:rPr>
    </w:sdtEndPr>
    <w:sdtContent>
      <w:p w14:paraId="2BBC1295" w14:textId="24EFB85F" w:rsidR="00321BCD" w:rsidRPr="00466A57" w:rsidRDefault="00321BCD" w:rsidP="00466A57">
        <w:pPr>
          <w:pStyle w:val="Footer"/>
          <w:jc w:val="center"/>
          <w:rPr>
            <w:rFonts w:ascii="Times New Roman" w:hAnsi="Times New Roman" w:cs="Times New Roman"/>
            <w:sz w:val="20"/>
            <w:szCs w:val="20"/>
          </w:rPr>
        </w:pPr>
        <w:r w:rsidRPr="00466A57">
          <w:rPr>
            <w:rFonts w:ascii="Times New Roman" w:hAnsi="Times New Roman" w:cs="Times New Roman"/>
            <w:sz w:val="20"/>
            <w:szCs w:val="20"/>
          </w:rPr>
          <w:fldChar w:fldCharType="begin"/>
        </w:r>
        <w:r w:rsidRPr="00466A57">
          <w:rPr>
            <w:rFonts w:ascii="Times New Roman" w:hAnsi="Times New Roman" w:cs="Times New Roman"/>
            <w:sz w:val="20"/>
            <w:szCs w:val="20"/>
          </w:rPr>
          <w:instrText xml:space="preserve"> PAGE   \* MERGEFORMAT </w:instrText>
        </w:r>
        <w:r w:rsidRPr="00466A57">
          <w:rPr>
            <w:rFonts w:ascii="Times New Roman" w:hAnsi="Times New Roman" w:cs="Times New Roman"/>
            <w:sz w:val="20"/>
            <w:szCs w:val="20"/>
          </w:rPr>
          <w:fldChar w:fldCharType="separate"/>
        </w:r>
        <w:r w:rsidRPr="00466A57">
          <w:rPr>
            <w:rFonts w:ascii="Times New Roman" w:hAnsi="Times New Roman" w:cs="Times New Roman"/>
            <w:noProof/>
            <w:sz w:val="20"/>
            <w:szCs w:val="20"/>
          </w:rPr>
          <w:t>2</w:t>
        </w:r>
        <w:r w:rsidRPr="00466A57">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1DD2E" w14:textId="77777777" w:rsidR="00321BCD" w:rsidRDefault="00321BCD" w:rsidP="00D914CC">
      <w:pPr>
        <w:spacing w:after="0" w:line="240" w:lineRule="auto"/>
      </w:pPr>
      <w:r>
        <w:separator/>
      </w:r>
    </w:p>
  </w:footnote>
  <w:footnote w:type="continuationSeparator" w:id="0">
    <w:p w14:paraId="0DC596D7" w14:textId="77777777" w:rsidR="00321BCD" w:rsidRDefault="00321BCD" w:rsidP="00D91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A07E" w14:textId="0A04400C" w:rsidR="00321BCD" w:rsidRPr="00466A57" w:rsidRDefault="00321BCD" w:rsidP="00466A57">
    <w:pPr>
      <w:pStyle w:val="Header"/>
      <w:rPr>
        <w:rFonts w:ascii="Times New Roman" w:hAnsi="Times New Roman" w:cs="Times New Roman"/>
      </w:rPr>
    </w:pPr>
    <w:r w:rsidRPr="00466A57">
      <w:rPr>
        <w:rFonts w:ascii="Times New Roman" w:hAnsi="Times New Roman" w:cs="Times New Roman"/>
      </w:rPr>
      <w:t>Dehnhard et al. -</w:t>
    </w:r>
    <w:r w:rsidRPr="00466A57">
      <w:rPr>
        <w:rFonts w:ascii="Times New Roman" w:hAnsi="Times New Roman" w:cs="Times New Roman"/>
        <w:bCs/>
      </w:rPr>
      <w:t xml:space="preserve"> </w:t>
    </w:r>
    <w:r w:rsidRPr="00466A57">
      <w:rPr>
        <w:rFonts w:ascii="Times New Roman" w:hAnsi="Times New Roman" w:cs="Times New Roman"/>
      </w:rPr>
      <w:t>Predicting foraging habitat of European shags</w:t>
    </w:r>
  </w:p>
  <w:p w14:paraId="6019C501" w14:textId="77777777" w:rsidR="00321BCD" w:rsidRPr="00742302" w:rsidRDefault="00321BCD" w:rsidP="00466A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E1468"/>
    <w:multiLevelType w:val="multilevel"/>
    <w:tmpl w:val="2B34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825FB7"/>
    <w:multiLevelType w:val="multilevel"/>
    <w:tmpl w:val="82AC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3C0D1E"/>
    <w:multiLevelType w:val="hybridMultilevel"/>
    <w:tmpl w:val="1E3E8A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1B3FEC"/>
    <w:multiLevelType w:val="hybridMultilevel"/>
    <w:tmpl w:val="E3AE0F52"/>
    <w:lvl w:ilvl="0" w:tplc="A022D9A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t9tp99sardavewp2e525fft9zap20292tp&quot;&gt;Seabirds-Converted&lt;record-ids&gt;&lt;item&gt;3738&lt;/item&gt;&lt;item&gt;4839&lt;/item&gt;&lt;item&gt;10155&lt;/item&gt;&lt;item&gt;10333&lt;/item&gt;&lt;/record-ids&gt;&lt;/item&gt;&lt;/Libraries&gt;"/>
  </w:docVars>
  <w:rsids>
    <w:rsidRoot w:val="00D914CC"/>
    <w:rsid w:val="00026185"/>
    <w:rsid w:val="000B2F83"/>
    <w:rsid w:val="000D59D6"/>
    <w:rsid w:val="00106524"/>
    <w:rsid w:val="00127EAA"/>
    <w:rsid w:val="00132811"/>
    <w:rsid w:val="001904B9"/>
    <w:rsid w:val="00213B16"/>
    <w:rsid w:val="00225E03"/>
    <w:rsid w:val="00233692"/>
    <w:rsid w:val="00264FA7"/>
    <w:rsid w:val="00277BE3"/>
    <w:rsid w:val="002804D8"/>
    <w:rsid w:val="002A0592"/>
    <w:rsid w:val="00321BCD"/>
    <w:rsid w:val="003C6221"/>
    <w:rsid w:val="003D57F7"/>
    <w:rsid w:val="003F156A"/>
    <w:rsid w:val="003F7C71"/>
    <w:rsid w:val="0045112F"/>
    <w:rsid w:val="00466A57"/>
    <w:rsid w:val="004A2E6D"/>
    <w:rsid w:val="004C5ED0"/>
    <w:rsid w:val="004C64F3"/>
    <w:rsid w:val="004D1C4D"/>
    <w:rsid w:val="004F7EC3"/>
    <w:rsid w:val="00516700"/>
    <w:rsid w:val="005279EB"/>
    <w:rsid w:val="00567B45"/>
    <w:rsid w:val="00585FEE"/>
    <w:rsid w:val="006014E8"/>
    <w:rsid w:val="00603FE9"/>
    <w:rsid w:val="0061649D"/>
    <w:rsid w:val="00625BB7"/>
    <w:rsid w:val="006517D5"/>
    <w:rsid w:val="006533EE"/>
    <w:rsid w:val="00661271"/>
    <w:rsid w:val="00742302"/>
    <w:rsid w:val="00753B20"/>
    <w:rsid w:val="007600F0"/>
    <w:rsid w:val="00794376"/>
    <w:rsid w:val="007C5A5A"/>
    <w:rsid w:val="00800279"/>
    <w:rsid w:val="008008DD"/>
    <w:rsid w:val="00804A2C"/>
    <w:rsid w:val="0081122C"/>
    <w:rsid w:val="008372EB"/>
    <w:rsid w:val="008548BE"/>
    <w:rsid w:val="008B5411"/>
    <w:rsid w:val="008E3B97"/>
    <w:rsid w:val="009736E2"/>
    <w:rsid w:val="00986B17"/>
    <w:rsid w:val="009D5774"/>
    <w:rsid w:val="009E222F"/>
    <w:rsid w:val="009E5AD7"/>
    <w:rsid w:val="00A1067F"/>
    <w:rsid w:val="00B22B03"/>
    <w:rsid w:val="00B56F9C"/>
    <w:rsid w:val="00B9247D"/>
    <w:rsid w:val="00BC2447"/>
    <w:rsid w:val="00BF5ABD"/>
    <w:rsid w:val="00C05374"/>
    <w:rsid w:val="00C74530"/>
    <w:rsid w:val="00C74AC5"/>
    <w:rsid w:val="00C911D0"/>
    <w:rsid w:val="00CC38F1"/>
    <w:rsid w:val="00D04A73"/>
    <w:rsid w:val="00D45CF1"/>
    <w:rsid w:val="00D803F0"/>
    <w:rsid w:val="00D914CC"/>
    <w:rsid w:val="00D95C47"/>
    <w:rsid w:val="00DA4E68"/>
    <w:rsid w:val="00DD43E6"/>
    <w:rsid w:val="00E23C1F"/>
    <w:rsid w:val="00F27940"/>
    <w:rsid w:val="00F450EC"/>
    <w:rsid w:val="00F7677B"/>
    <w:rsid w:val="00F843E5"/>
    <w:rsid w:val="00FC1B30"/>
    <w:rsid w:val="00FD2158"/>
    <w:rsid w:val="00FE74F7"/>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BC2403"/>
  <w15:chartTrackingRefBased/>
  <w15:docId w15:val="{7DAF1CC1-3068-48D0-A7E6-01D487604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4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14CC"/>
  </w:style>
  <w:style w:type="paragraph" w:styleId="Footer">
    <w:name w:val="footer"/>
    <w:basedOn w:val="Normal"/>
    <w:link w:val="FooterChar"/>
    <w:uiPriority w:val="99"/>
    <w:unhideWhenUsed/>
    <w:rsid w:val="00D914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14CC"/>
  </w:style>
  <w:style w:type="paragraph" w:styleId="BalloonText">
    <w:name w:val="Balloon Text"/>
    <w:basedOn w:val="Normal"/>
    <w:link w:val="BalloonTextChar"/>
    <w:uiPriority w:val="99"/>
    <w:semiHidden/>
    <w:unhideWhenUsed/>
    <w:rsid w:val="00D914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4CC"/>
    <w:rPr>
      <w:rFonts w:ascii="Segoe UI" w:hAnsi="Segoe UI" w:cs="Segoe UI"/>
      <w:sz w:val="18"/>
      <w:szCs w:val="18"/>
    </w:rPr>
  </w:style>
  <w:style w:type="paragraph" w:customStyle="1" w:styleId="paragraph">
    <w:name w:val="paragraph"/>
    <w:basedOn w:val="Normal"/>
    <w:rsid w:val="001328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32811"/>
  </w:style>
  <w:style w:type="character" w:customStyle="1" w:styleId="eop">
    <w:name w:val="eop"/>
    <w:basedOn w:val="DefaultParagraphFont"/>
    <w:rsid w:val="00132811"/>
  </w:style>
  <w:style w:type="character" w:customStyle="1" w:styleId="spellingerror">
    <w:name w:val="spellingerror"/>
    <w:basedOn w:val="DefaultParagraphFont"/>
    <w:rsid w:val="00132811"/>
  </w:style>
  <w:style w:type="paragraph" w:styleId="ListParagraph">
    <w:name w:val="List Paragraph"/>
    <w:basedOn w:val="Normal"/>
    <w:uiPriority w:val="34"/>
    <w:qFormat/>
    <w:rsid w:val="008B5411"/>
    <w:pPr>
      <w:ind w:left="720"/>
      <w:contextualSpacing/>
    </w:pPr>
  </w:style>
  <w:style w:type="paragraph" w:customStyle="1" w:styleId="EndNoteBibliographyTitle">
    <w:name w:val="EndNote Bibliography Title"/>
    <w:basedOn w:val="Normal"/>
    <w:link w:val="EndNoteBibliographyTitleChar"/>
    <w:rsid w:val="00FE74F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E74F7"/>
    <w:rPr>
      <w:rFonts w:ascii="Calibri" w:hAnsi="Calibri" w:cs="Calibri"/>
      <w:noProof/>
      <w:lang w:val="en-US"/>
    </w:rPr>
  </w:style>
  <w:style w:type="paragraph" w:customStyle="1" w:styleId="EndNoteBibliography">
    <w:name w:val="EndNote Bibliography"/>
    <w:basedOn w:val="Normal"/>
    <w:link w:val="EndNoteBibliographyChar"/>
    <w:rsid w:val="00FE74F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E74F7"/>
    <w:rPr>
      <w:rFonts w:ascii="Calibri" w:hAnsi="Calibri" w:cs="Calibri"/>
      <w:noProof/>
      <w:lang w:val="en-US"/>
    </w:rPr>
  </w:style>
  <w:style w:type="character" w:styleId="CommentReference">
    <w:name w:val="annotation reference"/>
    <w:basedOn w:val="DefaultParagraphFont"/>
    <w:uiPriority w:val="99"/>
    <w:semiHidden/>
    <w:unhideWhenUsed/>
    <w:rsid w:val="003D57F7"/>
    <w:rPr>
      <w:sz w:val="16"/>
      <w:szCs w:val="16"/>
    </w:rPr>
  </w:style>
  <w:style w:type="paragraph" w:styleId="CommentText">
    <w:name w:val="annotation text"/>
    <w:basedOn w:val="Normal"/>
    <w:link w:val="CommentTextChar"/>
    <w:uiPriority w:val="99"/>
    <w:unhideWhenUsed/>
    <w:rsid w:val="003D57F7"/>
    <w:pPr>
      <w:spacing w:line="240" w:lineRule="auto"/>
    </w:pPr>
    <w:rPr>
      <w:sz w:val="20"/>
      <w:szCs w:val="20"/>
    </w:rPr>
  </w:style>
  <w:style w:type="character" w:customStyle="1" w:styleId="CommentTextChar">
    <w:name w:val="Comment Text Char"/>
    <w:basedOn w:val="DefaultParagraphFont"/>
    <w:link w:val="CommentText"/>
    <w:uiPriority w:val="99"/>
    <w:rsid w:val="003D57F7"/>
    <w:rPr>
      <w:sz w:val="20"/>
      <w:szCs w:val="20"/>
    </w:rPr>
  </w:style>
  <w:style w:type="paragraph" w:styleId="CommentSubject">
    <w:name w:val="annotation subject"/>
    <w:basedOn w:val="CommentText"/>
    <w:next w:val="CommentText"/>
    <w:link w:val="CommentSubjectChar"/>
    <w:uiPriority w:val="99"/>
    <w:semiHidden/>
    <w:unhideWhenUsed/>
    <w:rsid w:val="003D57F7"/>
    <w:rPr>
      <w:b/>
      <w:bCs/>
    </w:rPr>
  </w:style>
  <w:style w:type="character" w:customStyle="1" w:styleId="CommentSubjectChar">
    <w:name w:val="Comment Subject Char"/>
    <w:basedOn w:val="CommentTextChar"/>
    <w:link w:val="CommentSubject"/>
    <w:uiPriority w:val="99"/>
    <w:semiHidden/>
    <w:rsid w:val="003D57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304972">
      <w:bodyDiv w:val="1"/>
      <w:marLeft w:val="0"/>
      <w:marRight w:val="0"/>
      <w:marTop w:val="0"/>
      <w:marBottom w:val="0"/>
      <w:divBdr>
        <w:top w:val="none" w:sz="0" w:space="0" w:color="auto"/>
        <w:left w:val="none" w:sz="0" w:space="0" w:color="auto"/>
        <w:bottom w:val="none" w:sz="0" w:space="0" w:color="auto"/>
        <w:right w:val="none" w:sz="0" w:space="0" w:color="auto"/>
      </w:divBdr>
    </w:div>
    <w:div w:id="429543694">
      <w:bodyDiv w:val="1"/>
      <w:marLeft w:val="0"/>
      <w:marRight w:val="0"/>
      <w:marTop w:val="0"/>
      <w:marBottom w:val="0"/>
      <w:divBdr>
        <w:top w:val="none" w:sz="0" w:space="0" w:color="auto"/>
        <w:left w:val="none" w:sz="0" w:space="0" w:color="auto"/>
        <w:bottom w:val="none" w:sz="0" w:space="0" w:color="auto"/>
        <w:right w:val="none" w:sz="0" w:space="0" w:color="auto"/>
      </w:divBdr>
    </w:div>
    <w:div w:id="633412382">
      <w:bodyDiv w:val="1"/>
      <w:marLeft w:val="0"/>
      <w:marRight w:val="0"/>
      <w:marTop w:val="0"/>
      <w:marBottom w:val="0"/>
      <w:divBdr>
        <w:top w:val="none" w:sz="0" w:space="0" w:color="auto"/>
        <w:left w:val="none" w:sz="0" w:space="0" w:color="auto"/>
        <w:bottom w:val="none" w:sz="0" w:space="0" w:color="auto"/>
        <w:right w:val="none" w:sz="0" w:space="0" w:color="auto"/>
      </w:divBdr>
    </w:div>
    <w:div w:id="706612165">
      <w:bodyDiv w:val="1"/>
      <w:marLeft w:val="0"/>
      <w:marRight w:val="0"/>
      <w:marTop w:val="0"/>
      <w:marBottom w:val="0"/>
      <w:divBdr>
        <w:top w:val="none" w:sz="0" w:space="0" w:color="auto"/>
        <w:left w:val="none" w:sz="0" w:space="0" w:color="auto"/>
        <w:bottom w:val="none" w:sz="0" w:space="0" w:color="auto"/>
        <w:right w:val="none" w:sz="0" w:space="0" w:color="auto"/>
      </w:divBdr>
    </w:div>
    <w:div w:id="742992988">
      <w:bodyDiv w:val="1"/>
      <w:marLeft w:val="0"/>
      <w:marRight w:val="0"/>
      <w:marTop w:val="0"/>
      <w:marBottom w:val="0"/>
      <w:divBdr>
        <w:top w:val="none" w:sz="0" w:space="0" w:color="auto"/>
        <w:left w:val="none" w:sz="0" w:space="0" w:color="auto"/>
        <w:bottom w:val="none" w:sz="0" w:space="0" w:color="auto"/>
        <w:right w:val="none" w:sz="0" w:space="0" w:color="auto"/>
      </w:divBdr>
    </w:div>
    <w:div w:id="836073398">
      <w:bodyDiv w:val="1"/>
      <w:marLeft w:val="0"/>
      <w:marRight w:val="0"/>
      <w:marTop w:val="0"/>
      <w:marBottom w:val="0"/>
      <w:divBdr>
        <w:top w:val="none" w:sz="0" w:space="0" w:color="auto"/>
        <w:left w:val="none" w:sz="0" w:space="0" w:color="auto"/>
        <w:bottom w:val="none" w:sz="0" w:space="0" w:color="auto"/>
        <w:right w:val="none" w:sz="0" w:space="0" w:color="auto"/>
      </w:divBdr>
    </w:div>
    <w:div w:id="923492758">
      <w:bodyDiv w:val="1"/>
      <w:marLeft w:val="0"/>
      <w:marRight w:val="0"/>
      <w:marTop w:val="0"/>
      <w:marBottom w:val="0"/>
      <w:divBdr>
        <w:top w:val="none" w:sz="0" w:space="0" w:color="auto"/>
        <w:left w:val="none" w:sz="0" w:space="0" w:color="auto"/>
        <w:bottom w:val="none" w:sz="0" w:space="0" w:color="auto"/>
        <w:right w:val="none" w:sz="0" w:space="0" w:color="auto"/>
      </w:divBdr>
    </w:div>
    <w:div w:id="146338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8BBEFBF41C2364BB30029C5C23F8924" ma:contentTypeVersion="13" ma:contentTypeDescription="Opprett et nytt dokument." ma:contentTypeScope="" ma:versionID="055e7e90624a38aeddade926ef8c4184">
  <xsd:schema xmlns:xsd="http://www.w3.org/2001/XMLSchema" xmlns:xs="http://www.w3.org/2001/XMLSchema" xmlns:p="http://schemas.microsoft.com/office/2006/metadata/properties" xmlns:ns3="fe91bbce-e711-4788-af9b-cde873186517" xmlns:ns4="10d8cf69-c75a-436e-9917-e369cabdf35d" targetNamespace="http://schemas.microsoft.com/office/2006/metadata/properties" ma:root="true" ma:fieldsID="57a9d954b92ad6e3198389f7163e1968" ns3:_="" ns4:_="">
    <xsd:import namespace="fe91bbce-e711-4788-af9b-cde873186517"/>
    <xsd:import namespace="10d8cf69-c75a-436e-9917-e369cabdf35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1bbce-e711-4788-af9b-cde873186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d8cf69-c75a-436e-9917-e369cabdf35d"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4E9584-B610-421B-806D-57D0A7D01D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6D9196-CE07-48F9-9ABC-D1B068F4E4E2}">
  <ds:schemaRefs>
    <ds:schemaRef ds:uri="http://schemas.openxmlformats.org/officeDocument/2006/bibliography"/>
  </ds:schemaRefs>
</ds:datastoreItem>
</file>

<file path=customXml/itemProps3.xml><?xml version="1.0" encoding="utf-8"?>
<ds:datastoreItem xmlns:ds="http://schemas.openxmlformats.org/officeDocument/2006/customXml" ds:itemID="{8E3EF834-DA43-476B-B09F-1E9868D7EFCB}">
  <ds:schemaRefs>
    <ds:schemaRef ds:uri="http://schemas.microsoft.com/sharepoint/v3/contenttype/forms"/>
  </ds:schemaRefs>
</ds:datastoreItem>
</file>

<file path=customXml/itemProps4.xml><?xml version="1.0" encoding="utf-8"?>
<ds:datastoreItem xmlns:ds="http://schemas.openxmlformats.org/officeDocument/2006/customXml" ds:itemID="{28C2C057-0037-4514-B863-F358FE550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1bbce-e711-4788-af9b-cde873186517"/>
    <ds:schemaRef ds:uri="10d8cf69-c75a-436e-9917-e369cabdf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10</Pages>
  <Words>2865</Words>
  <Characters>16337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Dehnhard</dc:creator>
  <cp:keywords/>
  <dc:description/>
  <cp:lastModifiedBy>Nina Dehnhard</cp:lastModifiedBy>
  <cp:revision>21</cp:revision>
  <dcterms:created xsi:type="dcterms:W3CDTF">2021-11-23T10:06:00Z</dcterms:created>
  <dcterms:modified xsi:type="dcterms:W3CDTF">2022-03-01T12:06:00Z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0x010100C8BBEFBF41C2364BB30029C5C23F8924</vt:lpwstr>
  </property>
</Properties>
</file>