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3884" w14:textId="77777777" w:rsidR="00C63D55" w:rsidRPr="00BE2B96" w:rsidRDefault="00C63D55">
      <w:pPr>
        <w:rPr>
          <w:b/>
          <w:lang w:val="en-GB"/>
        </w:rPr>
      </w:pPr>
      <w:r w:rsidRPr="00BE2B96">
        <w:rPr>
          <w:b/>
          <w:lang w:val="en-GB"/>
        </w:rPr>
        <w:t xml:space="preserve">              Supporting table</w:t>
      </w:r>
    </w:p>
    <w:tbl>
      <w:tblPr>
        <w:tblpPr w:leftFromText="180" w:rightFromText="180" w:vertAnchor="page" w:horzAnchor="margin" w:tblpXSpec="center" w:tblpY="1636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978"/>
        <w:gridCol w:w="1442"/>
        <w:gridCol w:w="3207"/>
        <w:gridCol w:w="3060"/>
        <w:gridCol w:w="1788"/>
      </w:tblGrid>
      <w:tr w:rsidR="00AD760A" w:rsidRPr="00BE2B96" w14:paraId="20C2B8C1" w14:textId="77777777" w:rsidTr="00BD3E7B">
        <w:trPr>
          <w:trHeight w:val="431"/>
        </w:trPr>
        <w:tc>
          <w:tcPr>
            <w:tcW w:w="1278" w:type="dxa"/>
            <w:shd w:val="clear" w:color="auto" w:fill="auto"/>
            <w:vAlign w:val="center"/>
            <w:hideMark/>
          </w:tcPr>
          <w:p w14:paraId="210A62A4" w14:textId="77777777" w:rsidR="00AD760A" w:rsidRPr="00BE2B96" w:rsidRDefault="00AD760A" w:rsidP="00FD753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Gene name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7702EC" w14:textId="64B2BB47" w:rsidR="00AD760A" w:rsidRPr="00BE2B96" w:rsidRDefault="00AD760A" w:rsidP="007D2C5F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RAP DB</w:t>
            </w:r>
            <w:r w:rsidR="00BD3E7B" w:rsidRPr="00BD3E7B">
              <w:rPr>
                <w:rFonts w:eastAsia="Times New Roman" w:cs="Times New Roman"/>
                <w:b/>
                <w:color w:val="000000"/>
                <w:sz w:val="16"/>
                <w:szCs w:val="16"/>
                <w:vertAlign w:val="superscript"/>
                <w:lang w:val="en-GB"/>
              </w:rPr>
              <w:t>(*)</w:t>
            </w:r>
            <w:r w:rsidR="00DF0C9F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Gene </w:t>
            </w:r>
            <w:r w:rsidR="00BD3E7B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L</w:t>
            </w:r>
            <w:r w:rsidR="00DF0C9F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oci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3EB7ED4E" w14:textId="77777777" w:rsidR="00AD760A" w:rsidRPr="00BE2B96" w:rsidRDefault="00AD760A" w:rsidP="00FD753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3207" w:type="dxa"/>
            <w:shd w:val="clear" w:color="auto" w:fill="auto"/>
            <w:vAlign w:val="center"/>
            <w:hideMark/>
          </w:tcPr>
          <w:p w14:paraId="31178D72" w14:textId="77777777" w:rsidR="00AD760A" w:rsidRPr="00BE2B96" w:rsidRDefault="00AD760A" w:rsidP="00FD753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Forward primer (5’-3’)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F9A2C85" w14:textId="77777777" w:rsidR="00AD760A" w:rsidRPr="00BE2B96" w:rsidRDefault="00AD760A" w:rsidP="00FD753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Reverse primer (5’-3’)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08AAEFEB" w14:textId="77777777" w:rsidR="00AD760A" w:rsidRPr="00BE2B96" w:rsidRDefault="00AD760A" w:rsidP="00FD753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BE2B96">
              <w:rPr>
                <w:rFonts w:eastAsia="Times New Roman" w:cs="Times New Roman"/>
                <w:b/>
                <w:color w:val="000000"/>
                <w:sz w:val="16"/>
                <w:szCs w:val="16"/>
                <w:lang w:val="en-GB"/>
              </w:rPr>
              <w:t>References</w:t>
            </w:r>
          </w:p>
        </w:tc>
      </w:tr>
      <w:tr w:rsidR="00AD760A" w:rsidRPr="00BE2B96" w14:paraId="04040B94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C17B0AF" w14:textId="70C02152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i/>
                <w:color w:val="000000"/>
                <w:sz w:val="16"/>
                <w:szCs w:val="16"/>
                <w:lang w:val="en-GB"/>
              </w:rPr>
              <w:t>Os</w:t>
            </w:r>
            <w:r w:rsidR="00FE36D0" w:rsidRPr="004B4BB0">
              <w:rPr>
                <w:rFonts w:cs="Times New Roman"/>
                <w:i/>
                <w:color w:val="000000"/>
                <w:sz w:val="16"/>
                <w:szCs w:val="16"/>
                <w:lang w:val="en-GB"/>
              </w:rPr>
              <w:t>e</w:t>
            </w:r>
            <w:r w:rsidRPr="004B4BB0">
              <w:rPr>
                <w:rFonts w:cs="Times New Roman"/>
                <w:i/>
                <w:color w:val="000000"/>
                <w:sz w:val="16"/>
                <w:szCs w:val="16"/>
                <w:lang w:val="en-GB"/>
              </w:rPr>
              <w:t>EF-1A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63E22B0C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Os03g0177400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69A66C3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Reference gene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1C654D44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GAAGTCTCATCCTACCTGAAGAAG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7551D815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GTCAAGAGCCTCAAGCAAGG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5FDB882D" w14:textId="6E4BB874" w:rsidR="00AD760A" w:rsidRPr="004B4BB0" w:rsidRDefault="00C45B23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Nguyễn</w:t>
            </w:r>
            <w:proofErr w:type="spellEnd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AD760A"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="00AD760A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(2014)</w:t>
            </w:r>
          </w:p>
        </w:tc>
      </w:tr>
      <w:tr w:rsidR="00AD760A" w:rsidRPr="00BE2B96" w14:paraId="4FD84FB4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B4DD833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OsPAL4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446BE5CF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Os02g0627100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A5C0266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SA-biosynthesis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36D4F8D8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CCTCGCCATCGCTGCCATC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35B3EA0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GCCGTTGTTGTAGAAGTCGTTCAC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7E7E56E3" w14:textId="77777777" w:rsidR="00AD760A" w:rsidRPr="004B4BB0" w:rsidRDefault="00AD760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Petitot</w:t>
            </w:r>
            <w:proofErr w:type="spellEnd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(2017)</w:t>
            </w:r>
          </w:p>
        </w:tc>
      </w:tr>
      <w:tr w:rsidR="001E2172" w:rsidRPr="00BE2B96" w14:paraId="3A06CBB4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</w:tcPr>
          <w:p w14:paraId="2B69E826" w14:textId="2A8F0944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OsMAPK20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14:paraId="18FBBE11" w14:textId="20322620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0" w:name="_Hlk99815728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Os01g0629900</w:t>
            </w:r>
            <w:bookmarkEnd w:id="0"/>
          </w:p>
        </w:tc>
        <w:tc>
          <w:tcPr>
            <w:tcW w:w="1442" w:type="dxa"/>
            <w:shd w:val="clear" w:color="auto" w:fill="auto"/>
            <w:vAlign w:val="center"/>
          </w:tcPr>
          <w:p w14:paraId="0CB757DD" w14:textId="1CD15FE1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SA signalling 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70B269E9" w14:textId="432C68DA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TCAACTCCAATTCCTGCCAAG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7960B6E" w14:textId="19BF5AE6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AACAACTCTTCCTGGTCTTGC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2413123" w14:textId="58BBCB9B" w:rsidR="001E2172" w:rsidRPr="004B4BB0" w:rsidRDefault="00C45B23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Nguyễn</w:t>
            </w:r>
            <w:proofErr w:type="spellEnd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E2172"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="001E2172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(2014)</w:t>
            </w:r>
          </w:p>
        </w:tc>
      </w:tr>
      <w:tr w:rsidR="001E2172" w:rsidRPr="00BE2B96" w14:paraId="08CF7081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DA14EFF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OsMAPK5a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60607F46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1" w:name="_Hlk99815354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Os03g0285800</w:t>
            </w:r>
            <w:bookmarkEnd w:id="1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0FF9D55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SA-signalling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1943BE37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GTCTGCTCCGTGATGAAC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6E51307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TGATGCCTATGATGTTCTCG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2D17E596" w14:textId="17B94781" w:rsidR="001E2172" w:rsidRPr="004B4BB0" w:rsidRDefault="00C45B23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Nguyễn</w:t>
            </w:r>
            <w:proofErr w:type="spellEnd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E2172"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="001E2172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(2014)</w:t>
            </w:r>
          </w:p>
        </w:tc>
      </w:tr>
      <w:tr w:rsidR="001E2172" w:rsidRPr="00BE2B96" w14:paraId="6A54E1FC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D6D7DBA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OsWRKY45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0C7CFA8D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2" w:name="_Hlk99815366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Os05g0322900</w:t>
            </w:r>
            <w:bookmarkEnd w:id="2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31A4AC9E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157F087C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ACGACGAGGTTGTCTTCGATCTG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457543C7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GCCCGTGTCCATCCATGATTCTTC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3EB6151D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Petitot</w:t>
            </w:r>
            <w:proofErr w:type="spellEnd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(2017)</w:t>
            </w:r>
          </w:p>
        </w:tc>
      </w:tr>
      <w:tr w:rsidR="001E2172" w:rsidRPr="00BE2B96" w14:paraId="08F65ABC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FB5C555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OsNPR1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4B601596" w14:textId="73496F29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3" w:name="_Hlk99815388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Os01</w:t>
            </w:r>
            <w:r w:rsidR="00F906A0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0194300</w:t>
            </w:r>
            <w:bookmarkEnd w:id="3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4028EED0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7D5E7ACC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AGAAGTCATTGCCTCCAG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C99F120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ACATCGTCAGAGTCAAGG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28C42CC5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Kumari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(2016)</w:t>
            </w:r>
          </w:p>
        </w:tc>
      </w:tr>
      <w:tr w:rsidR="001E2172" w:rsidRPr="00BE2B96" w14:paraId="71FDECA6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ADC6084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OsPR5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136F72CF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4" w:name="_Hlk99815407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Os12g0628600</w:t>
            </w:r>
            <w:bookmarkEnd w:id="4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35943449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11A69A22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CGCTGCCCCGACGCTTAC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F73B403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ACGACTTGGTAGTTGCTGTTGC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54CDB0A1" w14:textId="1014805F" w:rsidR="001E2172" w:rsidRPr="004B4BB0" w:rsidRDefault="00F551D7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Del</w:t>
            </w:r>
            <w:bookmarkStart w:id="5" w:name="_GoBack"/>
            <w:bookmarkEnd w:id="5"/>
            <w:r w:rsidR="001E2172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teil</w:t>
            </w:r>
            <w:proofErr w:type="spellEnd"/>
            <w:r w:rsidR="001E2172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E2172"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="001E2172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(2012)</w:t>
            </w:r>
          </w:p>
        </w:tc>
      </w:tr>
      <w:tr w:rsidR="001E2172" w:rsidRPr="00BE2B96" w14:paraId="6AE68EBE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</w:tcPr>
          <w:p w14:paraId="33F3C997" w14:textId="25F10781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</w:t>
            </w:r>
            <w:r w:rsidR="00E32E53"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PR10a/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PBZ1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14:paraId="2A897E0C" w14:textId="36F79384" w:rsidR="001E2172" w:rsidRPr="004B4BB0" w:rsidRDefault="003E52DA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Os12g0555500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B5642E" w14:textId="71CD7114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SA-response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04D1200A" w14:textId="0AF45FC7" w:rsidR="001E217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ACGCCTAAGATGAAGAGGAATAC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5C6E5B0" w14:textId="2B220400" w:rsidR="001E217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CTCAAACGCCACGAGAATTTG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1A668AC6" w14:textId="3C5FA4B6" w:rsidR="001E217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Kumari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al.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(2016)</w:t>
            </w:r>
          </w:p>
        </w:tc>
      </w:tr>
      <w:tr w:rsidR="001E2172" w:rsidRPr="00BE2B96" w14:paraId="6DFA9723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F645F84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OsLOX4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68B10565" w14:textId="673B0162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6" w:name="_Hlk99815441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Os03</w:t>
            </w:r>
            <w:r w:rsidR="00F906A0"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0700400</w:t>
            </w:r>
            <w:bookmarkEnd w:id="6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6A28E79A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JA-biosynthesis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3E49FF13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TGGTGGAGCAGATCTACGTG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7CB469B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ATCGCCTTGATCGAGTAGCC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0C6085D3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  <w:tr w:rsidR="001E2172" w:rsidRPr="00BE2B96" w14:paraId="03E214D7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8AAD06E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OsAOC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3C0AD28B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7" w:name="_Hlk99815478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Os03g0438100</w:t>
            </w:r>
            <w:bookmarkEnd w:id="7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063BFC63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JA-biosynthesis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464E05EE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AAGAGGAATCGAGGACAAGATATTTG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A465C7E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AAGCCTCTTCTTGTTCGGATCA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3857303B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  <w:tr w:rsidR="00FB0B52" w:rsidRPr="00BE2B96" w14:paraId="389532BF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</w:tcPr>
          <w:p w14:paraId="561B83A5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i/>
                <w:sz w:val="16"/>
                <w:szCs w:val="16"/>
                <w:lang w:val="en-GB"/>
              </w:rPr>
              <w:t>OsPAD4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14:paraId="78963F75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sz w:val="16"/>
                <w:szCs w:val="16"/>
                <w:lang w:val="en-GB"/>
              </w:rPr>
              <w:t>Os11g0195500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70D68A3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sz w:val="16"/>
                <w:szCs w:val="16"/>
                <w:lang w:val="en-GB"/>
              </w:rPr>
              <w:t>JA-signalling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1873F5E1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sz w:val="16"/>
                <w:szCs w:val="16"/>
                <w:lang w:val="en-GB"/>
              </w:rPr>
              <w:t>TCAGAGGCAAGGCAGTAGTG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3AC8936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cs="Times New Roman"/>
                <w:sz w:val="16"/>
                <w:szCs w:val="16"/>
                <w:lang w:val="en-GB"/>
              </w:rPr>
              <w:t>ACCGCTCACGCAGGATAG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D18B99A" w14:textId="1CCA4002" w:rsidR="00FB0B52" w:rsidRPr="004B4BB0" w:rsidRDefault="00C45B23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Nguyễn</w:t>
            </w:r>
            <w:proofErr w:type="spellEnd"/>
            <w:r w:rsidRPr="00C45B23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FB0B52" w:rsidRPr="004B4BB0">
              <w:rPr>
                <w:rFonts w:cs="Times New Roman"/>
                <w:i/>
                <w:sz w:val="16"/>
                <w:szCs w:val="16"/>
                <w:lang w:val="en-GB"/>
              </w:rPr>
              <w:t>et al</w:t>
            </w:r>
            <w:r w:rsidR="00FB0B52" w:rsidRPr="004B4BB0">
              <w:rPr>
                <w:rFonts w:cs="Times New Roman"/>
                <w:sz w:val="16"/>
                <w:szCs w:val="16"/>
                <w:lang w:val="en-GB"/>
              </w:rPr>
              <w:t>. (2014)</w:t>
            </w:r>
          </w:p>
        </w:tc>
      </w:tr>
      <w:tr w:rsidR="001E2172" w:rsidRPr="00BE2B96" w14:paraId="6A709EE0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482B0FD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OsJAZ8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24CC904F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8" w:name="_Hlk99815487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Os09g0439200</w:t>
            </w:r>
            <w:bookmarkEnd w:id="8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56C8FB98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JA-signalling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7768C856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GATGGCGTCGACAAGAACAC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09DA8E72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TGCATTCATCCTGCCCTTTC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209760FD" w14:textId="124D6C5A" w:rsidR="001E217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  <w:tr w:rsidR="001E2172" w:rsidRPr="00BE2B96" w14:paraId="6F8E0AE5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D88FBBA" w14:textId="753BF844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proofErr w:type="spellStart"/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OsJAMYb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0B2E112D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bookmarkStart w:id="9" w:name="_Hlk99815495"/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Os11g0684000</w:t>
            </w:r>
            <w:bookmarkEnd w:id="9"/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01558F8B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JA-response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4A7070B5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GAGGACCAGAGTCAAAAGC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6A0A5D9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CATGGCATCCTTGAACCTCT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6C074FD2" w14:textId="2A866E46" w:rsidR="001E2172" w:rsidRPr="004B4BB0" w:rsidRDefault="00D147AB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Nahar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. (2011)</w:t>
            </w:r>
          </w:p>
        </w:tc>
      </w:tr>
      <w:tr w:rsidR="001E2172" w:rsidRPr="00BE2B96" w14:paraId="490F0B35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</w:tcPr>
          <w:p w14:paraId="6A2BCF75" w14:textId="6BEC405B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OsJiOPR10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14:paraId="2DC2A72D" w14:textId="2C0C9E7A" w:rsidR="001E2172" w:rsidRPr="004B4BB0" w:rsidRDefault="0086696F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Os03g0300400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9443DD" w14:textId="05EF9D11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JA-response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15FC38F3" w14:textId="4C346EEA" w:rsidR="001E2172" w:rsidRPr="004B4BB0" w:rsidRDefault="0086696F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CGGACGCTTACAACTAAATCG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8217695" w14:textId="6EEBF58F" w:rsidR="001E2172" w:rsidRPr="004B4BB0" w:rsidRDefault="0086696F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AAACAAAACCATTCTCCGACAG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06CEDD5E" w14:textId="67985CAB" w:rsidR="001E2172" w:rsidRPr="004B4BB0" w:rsidRDefault="00D147AB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Nahar </w:t>
            </w: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et al</w:t>
            </w: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. (2011)</w:t>
            </w:r>
          </w:p>
        </w:tc>
      </w:tr>
      <w:tr w:rsidR="00FB0B52" w:rsidRPr="00BE2B96" w14:paraId="210BEF0A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3FC474B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OsAtg4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5047CCBB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Os04g0682000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6D85FC85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Autophagy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48356B4F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AGCACTGTACGAGATTTGGC 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44628C3E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 xml:space="preserve">GTGGTGCTCCATTGGCTTTATC  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13AAF87F" w14:textId="77777777" w:rsidR="00FB0B52" w:rsidRPr="004B4BB0" w:rsidRDefault="00FB0B5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  <w:tr w:rsidR="001E2172" w:rsidRPr="00BE2B96" w14:paraId="0BB0C823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1F05C10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OsAtg7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0D08B40C" w14:textId="02070EDA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Os01g0614900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21EFE8DC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Autophagy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0BC4F1C1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TCGAGCAATTGTACCGCATG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1D7B2493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AGGCCGCTGATTTCATCAAG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1836DC5E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  <w:tr w:rsidR="001E2172" w:rsidRPr="00BE2B96" w14:paraId="7B9BDC4F" w14:textId="77777777" w:rsidTr="00BD3E7B">
        <w:trPr>
          <w:trHeight w:val="283"/>
        </w:trPr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28ABDF6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i/>
                <w:color w:val="000000"/>
                <w:sz w:val="16"/>
                <w:szCs w:val="16"/>
                <w:lang w:val="en-GB"/>
              </w:rPr>
              <w:t>OsBI-1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0FA65652" w14:textId="675939A9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sz w:val="16"/>
                <w:szCs w:val="16"/>
                <w:lang w:val="en-GB"/>
              </w:rPr>
              <w:t>Os02g0125300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B4A33FE" w14:textId="3829A62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Autophagy</w:t>
            </w:r>
          </w:p>
        </w:tc>
        <w:tc>
          <w:tcPr>
            <w:tcW w:w="3207" w:type="dxa"/>
            <w:shd w:val="clear" w:color="auto" w:fill="auto"/>
            <w:noWrap/>
            <w:vAlign w:val="center"/>
            <w:hideMark/>
          </w:tcPr>
          <w:p w14:paraId="68B99DEB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TACATCAAGCACGCACTCAC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3EC29F2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ACGCGTTCTTGAGCATGATG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06120022" w14:textId="77777777" w:rsidR="001E2172" w:rsidRPr="004B4BB0" w:rsidRDefault="001E2172" w:rsidP="00BE2B9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</w:pPr>
            <w:r w:rsidRPr="004B4BB0">
              <w:rPr>
                <w:rFonts w:eastAsia="Times New Roman" w:cs="Times New Roman"/>
                <w:color w:val="000000"/>
                <w:sz w:val="16"/>
                <w:szCs w:val="16"/>
                <w:lang w:val="en-GB"/>
              </w:rPr>
              <w:t>This study</w:t>
            </w:r>
          </w:p>
        </w:tc>
      </w:tr>
    </w:tbl>
    <w:p w14:paraId="255FB93D" w14:textId="2129C722" w:rsidR="00C63D55" w:rsidRPr="00BE2B96" w:rsidRDefault="00C63D55" w:rsidP="00C63D55">
      <w:pPr>
        <w:jc w:val="center"/>
        <w:rPr>
          <w:rStyle w:val="fontstyle21"/>
          <w:lang w:val="en-GB"/>
        </w:rPr>
      </w:pPr>
      <w:r w:rsidRPr="00BE2B96">
        <w:rPr>
          <w:rStyle w:val="fontstyle01"/>
          <w:lang w:val="en-GB"/>
        </w:rPr>
        <w:t xml:space="preserve">Table S1. </w:t>
      </w:r>
      <w:r w:rsidRPr="00BE2B96">
        <w:rPr>
          <w:rStyle w:val="fontstyle21"/>
          <w:b/>
          <w:lang w:val="en-GB"/>
        </w:rPr>
        <w:t>Primers used for gene expression studies.</w:t>
      </w:r>
    </w:p>
    <w:p w14:paraId="64521A6C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3CCC8317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CCDEBBD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52D97818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7BE100AA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1E372B2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DB3D0BD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465B8D5F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414B5485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1F65873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62ABD6FE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7563B659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D5770A4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6E89043D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19748F00" w14:textId="7748FBFA" w:rsidR="00613776" w:rsidRPr="00BE2B96" w:rsidRDefault="00BD3E7B" w:rsidP="00BD3E7B">
      <w:pPr>
        <w:ind w:left="1276"/>
        <w:jc w:val="left"/>
        <w:rPr>
          <w:rStyle w:val="fontstyle21"/>
          <w:lang w:val="en-GB"/>
        </w:rPr>
      </w:pPr>
      <w:r w:rsidRPr="00BD3E7B">
        <w:rPr>
          <w:rStyle w:val="fontstyle21"/>
          <w:vertAlign w:val="superscript"/>
          <w:lang w:val="en-GB"/>
        </w:rPr>
        <w:t>(*)</w:t>
      </w:r>
      <w:r>
        <w:rPr>
          <w:rStyle w:val="fontstyle21"/>
          <w:lang w:val="en-GB"/>
        </w:rPr>
        <w:t xml:space="preserve"> </w:t>
      </w:r>
      <w:r w:rsidRPr="001F267D">
        <w:rPr>
          <w:rStyle w:val="fontstyle21"/>
          <w:sz w:val="22"/>
          <w:szCs w:val="22"/>
          <w:lang w:val="en-GB"/>
        </w:rPr>
        <w:t>The</w:t>
      </w:r>
      <w:r w:rsidRPr="001F267D">
        <w:t xml:space="preserve"> gene loci provided are based on the </w:t>
      </w:r>
      <w:r w:rsidRPr="001F267D">
        <w:rPr>
          <w:rStyle w:val="fontstyle21"/>
          <w:sz w:val="22"/>
          <w:szCs w:val="22"/>
          <w:lang w:val="en-GB"/>
        </w:rPr>
        <w:t xml:space="preserve">Rice Annotation Project (RAP) data base (DB), available at </w:t>
      </w:r>
      <w:hyperlink r:id="rId9" w:history="1">
        <w:r w:rsidRPr="001F267D">
          <w:rPr>
            <w:rStyle w:val="Lienhypertexte"/>
            <w:rFonts w:cs="Times New Roman"/>
            <w:lang w:val="en-GB"/>
          </w:rPr>
          <w:t>https://rapdb.dna.affrc.go.jp/</w:t>
        </w:r>
      </w:hyperlink>
      <w:r>
        <w:rPr>
          <w:rStyle w:val="fontstyle21"/>
          <w:lang w:val="en-GB"/>
        </w:rPr>
        <w:t>.</w:t>
      </w:r>
    </w:p>
    <w:p w14:paraId="279EA9C6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CE3E24E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1D6D87DB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0E0194E8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6DBA5288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1FFD2BD6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4E87711B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p w14:paraId="3D0AF3C6" w14:textId="77777777" w:rsidR="00613776" w:rsidRPr="00BE2B96" w:rsidRDefault="00613776" w:rsidP="00C63D55">
      <w:pPr>
        <w:jc w:val="center"/>
        <w:rPr>
          <w:rStyle w:val="fontstyle21"/>
          <w:lang w:val="en-GB"/>
        </w:rPr>
      </w:pPr>
    </w:p>
    <w:sectPr w:rsidR="00613776" w:rsidRPr="00BE2B96" w:rsidSect="00E13DDD">
      <w:footerReference w:type="default" r:id="rId10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EAE2" w14:textId="77777777" w:rsidR="00E92AB7" w:rsidRDefault="00E92AB7" w:rsidP="00CC4298">
      <w:pPr>
        <w:spacing w:line="240" w:lineRule="auto"/>
      </w:pPr>
      <w:r>
        <w:separator/>
      </w:r>
    </w:p>
  </w:endnote>
  <w:endnote w:type="continuationSeparator" w:id="0">
    <w:p w14:paraId="582D5C64" w14:textId="77777777" w:rsidR="00E92AB7" w:rsidRDefault="00E92AB7" w:rsidP="00CC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7023F" w14:textId="77777777" w:rsidR="007438D3" w:rsidRDefault="007438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1100" w14:textId="77777777" w:rsidR="00E92AB7" w:rsidRDefault="00E92AB7" w:rsidP="00CC4298">
      <w:pPr>
        <w:spacing w:line="240" w:lineRule="auto"/>
      </w:pPr>
      <w:r>
        <w:separator/>
      </w:r>
    </w:p>
  </w:footnote>
  <w:footnote w:type="continuationSeparator" w:id="0">
    <w:p w14:paraId="58D62A54" w14:textId="77777777" w:rsidR="00E92AB7" w:rsidRDefault="00E92AB7" w:rsidP="00CC4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wMDY3MjcxMDI3NTNW0lEKTi0uzszPAykwrQUAVSKq5SwAAAA="/>
  </w:docVars>
  <w:rsids>
    <w:rsidRoot w:val="00EA6D58"/>
    <w:rsid w:val="00011CF6"/>
    <w:rsid w:val="00011DED"/>
    <w:rsid w:val="00081E20"/>
    <w:rsid w:val="000D0399"/>
    <w:rsid w:val="000E1207"/>
    <w:rsid w:val="000F7678"/>
    <w:rsid w:val="00112B5E"/>
    <w:rsid w:val="00144443"/>
    <w:rsid w:val="0016388A"/>
    <w:rsid w:val="001727D0"/>
    <w:rsid w:val="0017282E"/>
    <w:rsid w:val="00194760"/>
    <w:rsid w:val="001B37EA"/>
    <w:rsid w:val="001B7B49"/>
    <w:rsid w:val="001C3EEF"/>
    <w:rsid w:val="001E2172"/>
    <w:rsid w:val="001E7941"/>
    <w:rsid w:val="001F0747"/>
    <w:rsid w:val="001F267D"/>
    <w:rsid w:val="001F360D"/>
    <w:rsid w:val="001F44D7"/>
    <w:rsid w:val="002253ED"/>
    <w:rsid w:val="00253A97"/>
    <w:rsid w:val="002720D3"/>
    <w:rsid w:val="00287F73"/>
    <w:rsid w:val="002B2C1A"/>
    <w:rsid w:val="002B6615"/>
    <w:rsid w:val="002E4246"/>
    <w:rsid w:val="00317D28"/>
    <w:rsid w:val="0035618C"/>
    <w:rsid w:val="003760CB"/>
    <w:rsid w:val="003B3E7D"/>
    <w:rsid w:val="003D4C08"/>
    <w:rsid w:val="003E52DA"/>
    <w:rsid w:val="003F249C"/>
    <w:rsid w:val="00442E8F"/>
    <w:rsid w:val="00451BA6"/>
    <w:rsid w:val="0049018A"/>
    <w:rsid w:val="00491B83"/>
    <w:rsid w:val="004B4BB0"/>
    <w:rsid w:val="004B6C28"/>
    <w:rsid w:val="004D43D6"/>
    <w:rsid w:val="00505794"/>
    <w:rsid w:val="00513D5C"/>
    <w:rsid w:val="0053650D"/>
    <w:rsid w:val="00543A11"/>
    <w:rsid w:val="00571FAD"/>
    <w:rsid w:val="005769A5"/>
    <w:rsid w:val="005C7119"/>
    <w:rsid w:val="005D5E50"/>
    <w:rsid w:val="005D7EEA"/>
    <w:rsid w:val="00613776"/>
    <w:rsid w:val="00650F34"/>
    <w:rsid w:val="0065652E"/>
    <w:rsid w:val="006570BA"/>
    <w:rsid w:val="006A307D"/>
    <w:rsid w:val="006B33DF"/>
    <w:rsid w:val="006E5714"/>
    <w:rsid w:val="00725C9C"/>
    <w:rsid w:val="007438D3"/>
    <w:rsid w:val="00757611"/>
    <w:rsid w:val="00765715"/>
    <w:rsid w:val="00780ECA"/>
    <w:rsid w:val="00790458"/>
    <w:rsid w:val="007A3532"/>
    <w:rsid w:val="007A4997"/>
    <w:rsid w:val="007B6CA4"/>
    <w:rsid w:val="007D2C5F"/>
    <w:rsid w:val="007D74F5"/>
    <w:rsid w:val="007F7428"/>
    <w:rsid w:val="0081249F"/>
    <w:rsid w:val="00814AC7"/>
    <w:rsid w:val="00826EE9"/>
    <w:rsid w:val="008413E6"/>
    <w:rsid w:val="00843C77"/>
    <w:rsid w:val="00852042"/>
    <w:rsid w:val="0086696F"/>
    <w:rsid w:val="008F03BE"/>
    <w:rsid w:val="00924676"/>
    <w:rsid w:val="00930BD3"/>
    <w:rsid w:val="009351D0"/>
    <w:rsid w:val="00952FBF"/>
    <w:rsid w:val="009723BA"/>
    <w:rsid w:val="0098445E"/>
    <w:rsid w:val="009F0625"/>
    <w:rsid w:val="00A36558"/>
    <w:rsid w:val="00AA7DDD"/>
    <w:rsid w:val="00AD760A"/>
    <w:rsid w:val="00AE2B79"/>
    <w:rsid w:val="00B06B22"/>
    <w:rsid w:val="00B46298"/>
    <w:rsid w:val="00B630CD"/>
    <w:rsid w:val="00B63A40"/>
    <w:rsid w:val="00B741E8"/>
    <w:rsid w:val="00B77BA4"/>
    <w:rsid w:val="00BD3E7B"/>
    <w:rsid w:val="00BE2B96"/>
    <w:rsid w:val="00BF3F5E"/>
    <w:rsid w:val="00C11809"/>
    <w:rsid w:val="00C45B23"/>
    <w:rsid w:val="00C63D55"/>
    <w:rsid w:val="00C85E45"/>
    <w:rsid w:val="00C876C6"/>
    <w:rsid w:val="00CC1B6F"/>
    <w:rsid w:val="00CC4298"/>
    <w:rsid w:val="00D1174B"/>
    <w:rsid w:val="00D147AB"/>
    <w:rsid w:val="00D25023"/>
    <w:rsid w:val="00D266C3"/>
    <w:rsid w:val="00D35EB3"/>
    <w:rsid w:val="00D70CE7"/>
    <w:rsid w:val="00DA518E"/>
    <w:rsid w:val="00DE6D37"/>
    <w:rsid w:val="00DF013D"/>
    <w:rsid w:val="00DF0C9F"/>
    <w:rsid w:val="00DF5F8A"/>
    <w:rsid w:val="00E13DDD"/>
    <w:rsid w:val="00E32E53"/>
    <w:rsid w:val="00E766DD"/>
    <w:rsid w:val="00E92AB7"/>
    <w:rsid w:val="00EA6D58"/>
    <w:rsid w:val="00EB1923"/>
    <w:rsid w:val="00EC26FA"/>
    <w:rsid w:val="00ED11F5"/>
    <w:rsid w:val="00F02ACE"/>
    <w:rsid w:val="00F1613C"/>
    <w:rsid w:val="00F227F9"/>
    <w:rsid w:val="00F23B68"/>
    <w:rsid w:val="00F551D7"/>
    <w:rsid w:val="00F906A0"/>
    <w:rsid w:val="00FA052B"/>
    <w:rsid w:val="00FB0B52"/>
    <w:rsid w:val="00FC542D"/>
    <w:rsid w:val="00FD753A"/>
    <w:rsid w:val="00FE261E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1BE1"/>
  <w15:chartTrackingRefBased/>
  <w15:docId w15:val="{7CDD9D40-EE78-45F8-8B32-DC311E6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03BE"/>
    <w:pPr>
      <w:spacing w:after="0" w:line="36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02ACE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2AC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43D6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413E6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13E6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D43D6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02ACE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2ACE"/>
    <w:rPr>
      <w:rFonts w:ascii="Times New Roman" w:eastAsiaTheme="majorEastAsia" w:hAnsi="Times New Roman" w:cstheme="majorBidi"/>
      <w:sz w:val="24"/>
      <w:szCs w:val="26"/>
    </w:rPr>
  </w:style>
  <w:style w:type="character" w:customStyle="1" w:styleId="fontstyle01">
    <w:name w:val="fontstyle01"/>
    <w:basedOn w:val="Policepardfaut"/>
    <w:rsid w:val="00C63D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C63D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3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C4298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29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C4298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298"/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4B6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6C2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6C28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C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apdb.dna.affrc.go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D0C26E97EA147A4E717E87EF92C84" ma:contentTypeVersion="11" ma:contentTypeDescription="Crée un document." ma:contentTypeScope="" ma:versionID="ab02e5c591cba5f91406c8cc727c274b">
  <xsd:schema xmlns:xsd="http://www.w3.org/2001/XMLSchema" xmlns:xs="http://www.w3.org/2001/XMLSchema" xmlns:p="http://schemas.microsoft.com/office/2006/metadata/properties" xmlns:ns3="239eebe8-727e-40bb-bb70-72cf800f5356" targetNamespace="http://schemas.microsoft.com/office/2006/metadata/properties" ma:root="true" ma:fieldsID="cb3ed5a31e5d44be916ddbc83d2b02c4" ns3:_="">
    <xsd:import namespace="239eebe8-727e-40bb-bb70-72cf800f5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eebe8-727e-40bb-bb70-72cf800f5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240A9-20A7-439D-A8B0-6E40674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eebe8-727e-40bb-bb70-72cf800f5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55075-116F-4C36-BE43-1DEA64A83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5E6E3-6FA0-4C7C-B748-CDDC367C3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Nguyen</dc:creator>
  <cp:keywords/>
  <dc:description/>
  <cp:lastModifiedBy>Steph B</cp:lastModifiedBy>
  <cp:revision>5</cp:revision>
  <dcterms:created xsi:type="dcterms:W3CDTF">2022-04-08T09:26:00Z</dcterms:created>
  <dcterms:modified xsi:type="dcterms:W3CDTF">2022-04-09T08:24:00Z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0x010100DF2D0C26E97EA147A4E717E87EF92C84</vt:lpwstr>
  </property>
</Properties>
</file>