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97F1" w14:textId="6ABCFF57" w:rsidR="001B1EF5" w:rsidRDefault="009C70FE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1B1EF5" w:rsidRPr="0034681E">
        <w:rPr>
          <w:rFonts w:ascii="Times New Roman" w:hAnsi="Times New Roman" w:cs="Times New Roman"/>
          <w:b/>
          <w:bCs/>
          <w:sz w:val="24"/>
          <w:szCs w:val="24"/>
          <w:lang w:val="en-US"/>
        </w:rPr>
        <w:t>upplementary Information</w:t>
      </w:r>
      <w:r w:rsidR="0034681E" w:rsidRPr="003468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</w:t>
      </w:r>
      <w:r w:rsidR="0034681E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</w:p>
    <w:p w14:paraId="27210999" w14:textId="5D003ADC" w:rsidR="00720787" w:rsidRDefault="00E809A3" w:rsidP="00E809A3">
      <w:pPr>
        <w:tabs>
          <w:tab w:val="left" w:pos="1760"/>
        </w:tabs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70F2BC3B" w14:textId="77777777" w:rsidR="00720787" w:rsidRPr="00A74F2C" w:rsidRDefault="00720787" w:rsidP="00720787">
      <w:pPr>
        <w:widowControl w:val="0"/>
        <w:autoSpaceDE w:val="0"/>
        <w:autoSpaceDN w:val="0"/>
        <w:adjustRightInd w:val="0"/>
        <w:spacing w:after="0" w:line="480" w:lineRule="auto"/>
        <w:ind w:right="-71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Electro-osmotic coefficients of water-methanol mixtures </w:t>
      </w:r>
      <w:r w:rsidRPr="00A74F2C">
        <w:rPr>
          <w:rFonts w:ascii="Times New Roman" w:hAnsi="Times New Roman" w:cs="Times New Roman"/>
          <w:sz w:val="32"/>
          <w:szCs w:val="32"/>
          <w:lang w:val="en-US"/>
        </w:rPr>
        <w:t xml:space="preserve">through </w:t>
      </w:r>
      <w:proofErr w:type="spellStart"/>
      <w:r w:rsidRPr="00A74F2C">
        <w:rPr>
          <w:rFonts w:ascii="Times New Roman" w:hAnsi="Times New Roman" w:cs="Times New Roman"/>
          <w:sz w:val="32"/>
          <w:szCs w:val="32"/>
          <w:lang w:val="en-US"/>
        </w:rPr>
        <w:t>Nafion</w:t>
      </w:r>
      <w:proofErr w:type="spellEnd"/>
      <w:r w:rsidRPr="00A74F2C">
        <w:rPr>
          <w:rFonts w:ascii="Times New Roman" w:hAnsi="Times New Roman" w:cs="Times New Roman"/>
          <w:sz w:val="32"/>
          <w:szCs w:val="32"/>
          <w:lang w:val="en-US"/>
        </w:rPr>
        <w:t xml:space="preserve"> membranes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revisited: Composition and temperature dependence</w:t>
      </w:r>
    </w:p>
    <w:p w14:paraId="2B2C28BC" w14:textId="77777777" w:rsidR="00720787" w:rsidRPr="00060A94" w:rsidRDefault="00720787" w:rsidP="00720787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621FDF4A" w14:textId="77777777" w:rsidR="00720787" w:rsidRDefault="00720787" w:rsidP="00720787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14:paraId="7BC5FD76" w14:textId="2F27BC70" w:rsidR="00720787" w:rsidRPr="00A74F2C" w:rsidRDefault="00720787" w:rsidP="00720787">
      <w:pPr>
        <w:widowControl w:val="0"/>
        <w:autoSpaceDE w:val="0"/>
        <w:autoSpaceDN w:val="0"/>
        <w:adjustRightInd w:val="0"/>
        <w:spacing w:after="0" w:line="480" w:lineRule="auto"/>
        <w:ind w:lef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F2C">
        <w:rPr>
          <w:rFonts w:ascii="Times New Roman" w:hAnsi="Times New Roman" w:cs="Times New Roman"/>
          <w:b/>
          <w:bCs/>
          <w:sz w:val="24"/>
          <w:szCs w:val="24"/>
        </w:rPr>
        <w:t xml:space="preserve">Horacio R. </w:t>
      </w:r>
      <w:proofErr w:type="spellStart"/>
      <w:proofErr w:type="gramStart"/>
      <w:r w:rsidRPr="00A74F2C">
        <w:rPr>
          <w:rFonts w:ascii="Times New Roman" w:hAnsi="Times New Roman" w:cs="Times New Roman"/>
          <w:b/>
          <w:bCs/>
          <w:sz w:val="24"/>
          <w:szCs w:val="24"/>
        </w:rPr>
        <w:t>Corti,</w:t>
      </w:r>
      <w:r w:rsidRPr="00A74F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  <w:proofErr w:type="spellEnd"/>
      <w:proofErr w:type="gramEnd"/>
      <w:r w:rsidRPr="00A74F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A7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A74F2C">
        <w:rPr>
          <w:rFonts w:ascii="Times New Roman" w:hAnsi="Times New Roman" w:cs="Times New Roman"/>
          <w:b/>
          <w:bCs/>
          <w:sz w:val="24"/>
          <w:szCs w:val="24"/>
        </w:rPr>
        <w:t xml:space="preserve">Liliana </w:t>
      </w:r>
      <w:proofErr w:type="spellStart"/>
      <w:r w:rsidRPr="00A74F2C">
        <w:rPr>
          <w:rFonts w:ascii="Times New Roman" w:hAnsi="Times New Roman" w:cs="Times New Roman"/>
          <w:b/>
          <w:bCs/>
          <w:sz w:val="24"/>
          <w:szCs w:val="24"/>
        </w:rPr>
        <w:t>Trevani</w:t>
      </w:r>
      <w:r w:rsidRPr="00A74F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proofErr w:type="spellEnd"/>
    </w:p>
    <w:p w14:paraId="75998110" w14:textId="77777777" w:rsidR="00720787" w:rsidRPr="00060A94" w:rsidRDefault="00720787" w:rsidP="007207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CF943EB" w14:textId="77777777" w:rsidR="00720787" w:rsidRDefault="00720787" w:rsidP="00720787">
      <w:pPr>
        <w:widowControl w:val="0"/>
        <w:overflowPunct w:val="0"/>
        <w:autoSpaceDE w:val="0"/>
        <w:autoSpaceDN w:val="0"/>
        <w:adjustRightInd w:val="0"/>
        <w:spacing w:after="0" w:line="401" w:lineRule="auto"/>
        <w:ind w:left="20" w:right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ADB872C" w14:textId="77777777" w:rsidR="00EF413D" w:rsidRDefault="00EF413D" w:rsidP="00EF413D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a</w:t>
      </w:r>
      <w:r w:rsidRPr="000568D5">
        <w:rPr>
          <w:rFonts w:ascii="Times New Roman" w:eastAsia="Arial" w:hAnsi="Times New Roman" w:cs="Times New Roman"/>
          <w:color w:val="000000"/>
          <w:sz w:val="24"/>
          <w:szCs w:val="24"/>
        </w:rPr>
        <w:t>Departamento</w:t>
      </w:r>
      <w:proofErr w:type="spellEnd"/>
      <w:r w:rsidRPr="000568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Física de la Materia Condensada e Instituto de Nanociencia y </w:t>
      </w:r>
      <w:proofErr w:type="spellStart"/>
      <w:r w:rsidRPr="000568D5">
        <w:rPr>
          <w:rFonts w:ascii="Times New Roman" w:eastAsia="Arial" w:hAnsi="Times New Roman" w:cs="Times New Roman"/>
          <w:color w:val="000000"/>
          <w:sz w:val="24"/>
          <w:szCs w:val="24"/>
        </w:rPr>
        <w:t>Nanotecnologia</w:t>
      </w:r>
      <w:proofErr w:type="spellEnd"/>
      <w:r w:rsidRPr="000568D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(CNEA-CONICET), Comisión Nacional de Energía </w:t>
      </w:r>
      <w:proofErr w:type="gramStart"/>
      <w:r w:rsidRPr="000568D5">
        <w:rPr>
          <w:rFonts w:ascii="Times New Roman" w:eastAsia="Arial" w:hAnsi="Times New Roman" w:cs="Times New Roman"/>
          <w:color w:val="000000"/>
          <w:sz w:val="24"/>
          <w:szCs w:val="24"/>
        </w:rPr>
        <w:t>Atómica,</w:t>
      </w:r>
      <w:r w:rsidRPr="00854DB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Pr="000568D5">
        <w:rPr>
          <w:rFonts w:ascii="Times New Roman" w:eastAsia="Arial" w:hAnsi="Times New Roman" w:cs="Times New Roman"/>
          <w:color w:val="000000"/>
          <w:sz w:val="24"/>
          <w:szCs w:val="24"/>
        </w:rPr>
        <w:t>Avda. General Paz 1499, San Martín B1650KNA, Buenos Aires, Argentina.</w:t>
      </w:r>
    </w:p>
    <w:p w14:paraId="72DD643F" w14:textId="77777777" w:rsidR="00EF413D" w:rsidRPr="000134E4" w:rsidRDefault="00EF413D" w:rsidP="00EF413D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b</w:t>
      </w:r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Faculty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134E4">
        <w:rPr>
          <w:rFonts w:ascii="Times New Roman" w:eastAsia="Arial" w:hAnsi="Times New Roman" w:cs="Times New Roman"/>
          <w:sz w:val="24"/>
          <w:szCs w:val="24"/>
        </w:rPr>
        <w:t xml:space="preserve">Ontario </w:t>
      </w:r>
      <w:proofErr w:type="spellStart"/>
      <w:r w:rsidRPr="000134E4">
        <w:rPr>
          <w:rFonts w:ascii="Times New Roman" w:eastAsia="Arial" w:hAnsi="Times New Roman" w:cs="Times New Roman"/>
          <w:sz w:val="24"/>
          <w:szCs w:val="24"/>
        </w:rPr>
        <w:t>Tech</w:t>
      </w:r>
      <w:proofErr w:type="spellEnd"/>
      <w:r w:rsidRPr="000134E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134E4">
        <w:rPr>
          <w:rFonts w:ascii="Times New Roman" w:eastAsia="Arial" w:hAnsi="Times New Roman" w:cs="Times New Roman"/>
          <w:sz w:val="24"/>
          <w:szCs w:val="24"/>
        </w:rPr>
        <w:t>University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Oshawa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2000 </w:t>
      </w: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Simcoe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St</w:t>
      </w:r>
      <w:r w:rsidRPr="000134E4">
        <w:rPr>
          <w:rFonts w:ascii="Times New Roman" w:eastAsia="Arial" w:hAnsi="Times New Roman" w:cs="Times New Roman"/>
          <w:sz w:val="24"/>
          <w:szCs w:val="24"/>
        </w:rPr>
        <w:t>.</w:t>
      </w:r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North,   </w:t>
      </w:r>
      <w:proofErr w:type="gram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Oshawa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0134E4">
        <w:rPr>
          <w:rFonts w:ascii="Times New Roman" w:eastAsia="Arial" w:hAnsi="Times New Roman" w:cs="Times New Roman"/>
          <w:sz w:val="24"/>
          <w:szCs w:val="24"/>
        </w:rPr>
        <w:t>L1H 7K4)</w:t>
      </w:r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Ontario, </w:t>
      </w:r>
      <w:proofErr w:type="spellStart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Canada</w:t>
      </w:r>
      <w:proofErr w:type="spellEnd"/>
      <w:r w:rsidRPr="000134E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B4FF592" w14:textId="139093F1" w:rsidR="00720787" w:rsidRPr="000134E4" w:rsidRDefault="00720787" w:rsidP="00720787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EF5142B" w14:textId="63A5C8DD" w:rsidR="0034681E" w:rsidRDefault="0034681E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7AC69" w14:textId="63460498" w:rsidR="000A6327" w:rsidRDefault="000A6327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B2E76" w14:textId="74A099E1" w:rsidR="000A6327" w:rsidRDefault="000A6327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C552F" w14:textId="339543CF" w:rsidR="000A6327" w:rsidRDefault="000A6327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72C74" w14:textId="3E8ED69F" w:rsidR="000A6327" w:rsidRDefault="000A6327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C605D" w14:textId="77777777" w:rsidR="000A6327" w:rsidRPr="000134E4" w:rsidRDefault="000A6327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C99F7" w14:textId="6E549E54" w:rsidR="00C524A9" w:rsidRPr="008D4BB8" w:rsidRDefault="00620CF0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4BB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S1. Volume correction </w:t>
      </w:r>
    </w:p>
    <w:p w14:paraId="2526DCBC" w14:textId="1626BE80" w:rsidR="00D20EC9" w:rsidRDefault="004D6486" w:rsidP="00D36597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6486">
        <w:rPr>
          <w:rFonts w:ascii="Times New Roman" w:hAnsi="Times New Roman" w:cs="Times New Roman"/>
          <w:sz w:val="24"/>
          <w:szCs w:val="24"/>
          <w:lang w:val="en-US"/>
        </w:rPr>
        <w:t>According to Eqns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6486">
        <w:rPr>
          <w:rFonts w:ascii="Times New Roman" w:hAnsi="Times New Roman" w:cs="Times New Roman"/>
          <w:sz w:val="24"/>
          <w:szCs w:val="24"/>
          <w:lang w:val="en-US"/>
        </w:rPr>
        <w:t xml:space="preserve"> (5) and (6)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main text, the cathodic and anodic correction to the measured volumes can be estimated by resorting to volumetric properties of the solid Ag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r w:rsidR="007546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HCl solution. The data for the partial molar volume of HCl is available for </w:t>
      </w:r>
      <w:r w:rsidR="00D20EC9">
        <w:rPr>
          <w:rFonts w:ascii="Times New Roman" w:hAnsi="Times New Roman" w:cs="Times New Roman"/>
          <w:sz w:val="24"/>
          <w:szCs w:val="24"/>
          <w:lang w:val="en-US"/>
        </w:rPr>
        <w:t>aqueous solutions but not for the methanol-water and pure methanol solutions.</w:t>
      </w:r>
    </w:p>
    <w:p w14:paraId="03B9EC08" w14:textId="275C8F99" w:rsidR="00C524A9" w:rsidRDefault="00D20EC9" w:rsidP="00D36597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S1 summarizes the data for the molar volume of the solids and the partial molar volume of HCl in pure water as a function of temperature, along with the volume correction calculated for a total charge of</w:t>
      </w:r>
      <w:r w:rsidR="000A63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1B87">
        <w:rPr>
          <w:rFonts w:ascii="Times New Roman" w:hAnsi="Times New Roman" w:cs="Times New Roman"/>
          <w:sz w:val="24"/>
          <w:szCs w:val="24"/>
          <w:lang w:val="en-US"/>
        </w:rPr>
        <w:t xml:space="preserve">~ </w:t>
      </w:r>
      <w:r w:rsidR="000A632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A1B87">
        <w:rPr>
          <w:rFonts w:ascii="Times New Roman" w:hAnsi="Times New Roman" w:cs="Times New Roman"/>
          <w:sz w:val="24"/>
          <w:szCs w:val="24"/>
          <w:lang w:val="en-US"/>
        </w:rPr>
        <w:t xml:space="preserve"> coulombs</w:t>
      </w:r>
      <w:r w:rsidR="0034681E">
        <w:rPr>
          <w:rFonts w:ascii="Times New Roman" w:hAnsi="Times New Roman" w:cs="Times New Roman"/>
          <w:sz w:val="24"/>
          <w:szCs w:val="24"/>
          <w:lang w:val="en-US"/>
        </w:rPr>
        <w:t xml:space="preserve">, which is the upper limit </w:t>
      </w:r>
      <w:r w:rsidR="0034681E" w:rsidRPr="000A6327">
        <w:rPr>
          <w:rFonts w:ascii="Times New Roman" w:hAnsi="Times New Roman" w:cs="Times New Roman"/>
          <w:sz w:val="24"/>
          <w:szCs w:val="24"/>
          <w:lang w:val="en-US"/>
        </w:rPr>
        <w:t>for the charges used in</w:t>
      </w:r>
      <w:r w:rsidR="0034681E">
        <w:rPr>
          <w:rFonts w:ascii="Times New Roman" w:hAnsi="Times New Roman" w:cs="Times New Roman"/>
          <w:sz w:val="24"/>
          <w:szCs w:val="24"/>
          <w:lang w:val="en-US"/>
        </w:rPr>
        <w:t xml:space="preserve"> our measurements. </w:t>
      </w:r>
      <w:r>
        <w:rPr>
          <w:rFonts w:ascii="Times New Roman" w:hAnsi="Times New Roman" w:cs="Times New Roman"/>
          <w:sz w:val="24"/>
          <w:szCs w:val="24"/>
          <w:lang w:val="en-US"/>
        </w:rPr>
        <w:t>that have opposite signs for the cathodic (positive) and anodic (negative) sides</w:t>
      </w:r>
      <w:r w:rsidR="0034681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39BB29" w14:textId="3937CB2F" w:rsidR="001B1EF5" w:rsidRPr="00C524A9" w:rsidRDefault="00C524A9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S1: </w:t>
      </w:r>
      <w:r w:rsidR="006D28D5" w:rsidRPr="006D28D5">
        <w:rPr>
          <w:rFonts w:ascii="Times New Roman" w:hAnsi="Times New Roman" w:cs="Times New Roman"/>
          <w:sz w:val="24"/>
          <w:szCs w:val="24"/>
          <w:lang w:val="en-US"/>
        </w:rPr>
        <w:t>Molar volum</w:t>
      </w:r>
      <w:r w:rsidR="001B1EF5" w:rsidRPr="00C524A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D28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1EF5" w:rsidRPr="00C524A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>Ag(s)</w:t>
      </w:r>
      <w:r w:rsidR="006D28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7723" w:rsidRPr="00DC772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 xml:space="preserve"> AgCl(s)</w:t>
      </w:r>
      <w:r w:rsidR="006D28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7723" w:rsidRPr="00DC772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1E1">
        <w:rPr>
          <w:rFonts w:ascii="Times New Roman" w:hAnsi="Times New Roman" w:cs="Times New Roman"/>
          <w:sz w:val="24"/>
          <w:szCs w:val="24"/>
          <w:lang w:val="en-US"/>
        </w:rPr>
        <w:t xml:space="preserve">apparent </w:t>
      </w:r>
      <w:r w:rsidR="006D28D5">
        <w:rPr>
          <w:rFonts w:ascii="Times New Roman" w:hAnsi="Times New Roman" w:cs="Times New Roman"/>
          <w:sz w:val="24"/>
          <w:szCs w:val="24"/>
          <w:lang w:val="en-US"/>
        </w:rPr>
        <w:t xml:space="preserve">partial molar volume of 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>HCl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524A9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C524A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D4B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3A3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BB8">
        <w:rPr>
          <w:rFonts w:ascii="Times New Roman" w:hAnsi="Times New Roman" w:cs="Times New Roman"/>
          <w:sz w:val="24"/>
          <w:szCs w:val="24"/>
          <w:lang w:val="en-US"/>
        </w:rPr>
        <w:t>and volume correction</w:t>
      </w:r>
      <w:r w:rsidR="00F33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BB8">
        <w:rPr>
          <w:rFonts w:ascii="Times New Roman" w:hAnsi="Times New Roman" w:cs="Times New Roman"/>
          <w:sz w:val="24"/>
          <w:szCs w:val="24"/>
          <w:lang w:val="en-US"/>
        </w:rPr>
        <w:t xml:space="preserve">for a charge of </w:t>
      </w:r>
      <w:r w:rsidR="000A632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A1B87">
        <w:rPr>
          <w:rFonts w:ascii="Times New Roman" w:hAnsi="Times New Roman" w:cs="Times New Roman"/>
          <w:sz w:val="24"/>
          <w:szCs w:val="24"/>
          <w:lang w:val="en-US"/>
        </w:rPr>
        <w:t xml:space="preserve"> coulombs</w:t>
      </w:r>
      <w:r w:rsidR="008D4B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C524A9">
        <w:rPr>
          <w:rFonts w:ascii="Times New Roman" w:hAnsi="Times New Roman" w:cs="Times New Roman"/>
          <w:sz w:val="24"/>
          <w:szCs w:val="24"/>
          <w:lang w:val="en-US"/>
        </w:rPr>
        <w:t>a function of temperature</w:t>
      </w:r>
      <w:r w:rsidR="006D28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aconcuadrcula"/>
        <w:tblW w:w="0" w:type="auto"/>
        <w:tblInd w:w="992" w:type="dxa"/>
        <w:tblLook w:val="04A0" w:firstRow="1" w:lastRow="0" w:firstColumn="1" w:lastColumn="0" w:noHBand="0" w:noVBand="1"/>
      </w:tblPr>
      <w:tblGrid>
        <w:gridCol w:w="2098"/>
        <w:gridCol w:w="1170"/>
        <w:gridCol w:w="1080"/>
        <w:gridCol w:w="1080"/>
        <w:gridCol w:w="1080"/>
      </w:tblGrid>
      <w:tr w:rsidR="00DC7723" w14:paraId="2C97EDAE" w14:textId="77777777" w:rsidTr="00550BD7">
        <w:trPr>
          <w:trHeight w:val="409"/>
        </w:trPr>
        <w:tc>
          <w:tcPr>
            <w:tcW w:w="2098" w:type="dxa"/>
          </w:tcPr>
          <w:p w14:paraId="5CCD9747" w14:textId="06C3AF4B" w:rsidR="001B1EF5" w:rsidRPr="006D28D5" w:rsidRDefault="001B1EF5" w:rsidP="0077175A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14:paraId="56316119" w14:textId="591F2C4D" w:rsidR="001B1EF5" w:rsidRDefault="001B1EF5" w:rsidP="0077175A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DC7723" w:rsidRPr="006D2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1B1EF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080" w:type="dxa"/>
          </w:tcPr>
          <w:p w14:paraId="3F66E1E9" w14:textId="451E8295" w:rsidR="001B1EF5" w:rsidRDefault="001B1EF5" w:rsidP="0077175A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40 </w:t>
            </w:r>
            <w:proofErr w:type="spellStart"/>
            <w:r w:rsidRPr="001B1EF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080" w:type="dxa"/>
          </w:tcPr>
          <w:p w14:paraId="55750BCE" w14:textId="620010AE" w:rsidR="001B1EF5" w:rsidRDefault="001B1EF5" w:rsidP="0077175A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2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 </w:t>
            </w:r>
            <w:proofErr w:type="spellStart"/>
            <w:r w:rsidRPr="001B1EF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080" w:type="dxa"/>
          </w:tcPr>
          <w:p w14:paraId="68F57BB6" w14:textId="665D0609" w:rsidR="001B1EF5" w:rsidRDefault="001B1EF5" w:rsidP="0077175A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44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60 </w:t>
            </w:r>
            <w:proofErr w:type="spellStart"/>
            <w:r w:rsidRPr="001B1EF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spellEnd"/>
          </w:p>
        </w:tc>
      </w:tr>
      <w:tr w:rsidR="00DC7723" w14:paraId="752FA175" w14:textId="77777777" w:rsidTr="00550BD7">
        <w:trPr>
          <w:trHeight w:val="301"/>
        </w:trPr>
        <w:tc>
          <w:tcPr>
            <w:tcW w:w="2098" w:type="dxa"/>
          </w:tcPr>
          <w:p w14:paraId="5B85E9A7" w14:textId="0D44CB33" w:rsidR="001B1EF5" w:rsidRPr="00550BD7" w:rsidRDefault="00774332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oMath>
            <w:r w:rsidR="001B1EF5"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Ag (s)</w:t>
            </w:r>
            <w:r w:rsidR="00E351E1"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(cm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.mol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</w:tcPr>
          <w:p w14:paraId="3B618369" w14:textId="39D08762" w:rsidR="001B1EF5" w:rsidRPr="001B1EF5" w:rsidRDefault="00C524A9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2FEE" w:rsidRP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F2F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14:paraId="26FB2185" w14:textId="6E6207BE" w:rsidR="001B1EF5" w:rsidRPr="001B1EF5" w:rsidRDefault="00C208C0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E3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3F2F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14:paraId="2D438632" w14:textId="378CD627" w:rsidR="001B1EF5" w:rsidRPr="001B1EF5" w:rsidRDefault="002C6E36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F2F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14:paraId="0B41C502" w14:textId="19BD7D6F" w:rsidR="001B1EF5" w:rsidRPr="001B1EF5" w:rsidRDefault="002C6E36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F2F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C7723" w14:paraId="105A990D" w14:textId="77777777" w:rsidTr="00550BD7">
        <w:tc>
          <w:tcPr>
            <w:tcW w:w="2098" w:type="dxa"/>
          </w:tcPr>
          <w:p w14:paraId="3F520D80" w14:textId="3728989F" w:rsidR="001B1EF5" w:rsidRPr="00E351E1" w:rsidRDefault="00774332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</m:oMath>
            <w:r w:rsidR="001B1EF5" w:rsidRPr="00E351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AgCl (s)</w:t>
            </w:r>
            <w:r w:rsidR="00E351E1" w:rsidRPr="00E35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(cm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.mol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</w:tcPr>
          <w:p w14:paraId="49DCB50D" w14:textId="0FE2503F" w:rsidR="001B1EF5" w:rsidRPr="001B1EF5" w:rsidRDefault="002C6E36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535FC" w:rsidRPr="00E35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8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25.77</w:t>
            </w:r>
          </w:p>
        </w:tc>
        <w:tc>
          <w:tcPr>
            <w:tcW w:w="1080" w:type="dxa"/>
          </w:tcPr>
          <w:p w14:paraId="331A8D7D" w14:textId="6DF03DA5" w:rsidR="001B1EF5" w:rsidRPr="001B1EF5" w:rsidRDefault="00C208C0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25.77</w:t>
            </w:r>
          </w:p>
        </w:tc>
        <w:tc>
          <w:tcPr>
            <w:tcW w:w="1080" w:type="dxa"/>
          </w:tcPr>
          <w:p w14:paraId="51AA461B" w14:textId="24575C84" w:rsidR="001B1EF5" w:rsidRPr="001B1EF5" w:rsidRDefault="00C208C0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217A">
              <w:rPr>
                <w:rFonts w:ascii="Times New Roman" w:hAnsi="Times New Roman" w:cs="Times New Roman"/>
                <w:sz w:val="24"/>
                <w:szCs w:val="24"/>
              </w:rPr>
              <w:t>25.77</w:t>
            </w:r>
          </w:p>
        </w:tc>
        <w:tc>
          <w:tcPr>
            <w:tcW w:w="1080" w:type="dxa"/>
          </w:tcPr>
          <w:p w14:paraId="1CB2BF1E" w14:textId="1581CFF6" w:rsidR="001B1EF5" w:rsidRPr="001B1EF5" w:rsidRDefault="00C208C0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17A">
              <w:rPr>
                <w:rFonts w:ascii="Times New Roman" w:hAnsi="Times New Roman" w:cs="Times New Roman"/>
                <w:sz w:val="24"/>
                <w:szCs w:val="24"/>
              </w:rPr>
              <w:t>25.77</w:t>
            </w:r>
          </w:p>
        </w:tc>
      </w:tr>
      <w:tr w:rsidR="00E351E1" w14:paraId="6635F47A" w14:textId="77777777" w:rsidTr="00550BD7">
        <w:tc>
          <w:tcPr>
            <w:tcW w:w="2098" w:type="dxa"/>
          </w:tcPr>
          <w:p w14:paraId="7A93D48C" w14:textId="3F3F0809" w:rsidR="00E351E1" w:rsidRPr="00550BD7" w:rsidRDefault="005752B2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0B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HCl</w:t>
            </w:r>
            <w:proofErr w:type="spellEnd"/>
            <w:r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(</w:t>
            </w:r>
            <w:proofErr w:type="spellStart"/>
            <w:r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aq</w:t>
            </w:r>
            <w:proofErr w:type="spellEnd"/>
            <w:r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="00550BD7" w:rsidRPr="00550B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(cm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.mol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</w:tcPr>
          <w:p w14:paraId="144DE909" w14:textId="76180D2A" w:rsidR="00E351E1" w:rsidRPr="001B1EF5" w:rsidRDefault="00D72BAB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C53A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14:paraId="0BF1C096" w14:textId="78627B34" w:rsidR="00E351E1" w:rsidRPr="001B1EF5" w:rsidRDefault="00D72BAB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  <w:r w:rsidR="00C53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475E473" w14:textId="077FD56E" w:rsidR="00E351E1" w:rsidRPr="001B1EF5" w:rsidRDefault="00D72BAB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  <w:r w:rsidR="00C53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49CA0531" w14:textId="1BA7D6CA" w:rsidR="00E351E1" w:rsidRPr="001B1EF5" w:rsidRDefault="00D72BAB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  <w:r w:rsidR="00C53A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A2761" w14:paraId="72E3972E" w14:textId="77777777" w:rsidTr="00550BD7">
        <w:tc>
          <w:tcPr>
            <w:tcW w:w="2098" w:type="dxa"/>
          </w:tcPr>
          <w:p w14:paraId="265E512A" w14:textId="5AA407D2" w:rsidR="00AA2761" w:rsidRPr="005752B2" w:rsidRDefault="00AA2761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594E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="00550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(cm</w:t>
            </w:r>
            <w:r w:rsidR="00550BD7" w:rsidRPr="006D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550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70" w:type="dxa"/>
          </w:tcPr>
          <w:p w14:paraId="0B5C7CD2" w14:textId="74E9FE0D" w:rsidR="00AA2761" w:rsidRDefault="008D4BB8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0.00028</w:t>
            </w:r>
          </w:p>
        </w:tc>
        <w:tc>
          <w:tcPr>
            <w:tcW w:w="1080" w:type="dxa"/>
          </w:tcPr>
          <w:p w14:paraId="762D3F7B" w14:textId="1CEFDD0B" w:rsidR="00AA2761" w:rsidRDefault="008D4BB8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0.00032</w:t>
            </w:r>
          </w:p>
        </w:tc>
        <w:tc>
          <w:tcPr>
            <w:tcW w:w="1080" w:type="dxa"/>
          </w:tcPr>
          <w:p w14:paraId="40E93E8E" w14:textId="3D1CE690" w:rsidR="00AA2761" w:rsidRDefault="008D4BB8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0.00033</w:t>
            </w:r>
          </w:p>
        </w:tc>
        <w:tc>
          <w:tcPr>
            <w:tcW w:w="1080" w:type="dxa"/>
          </w:tcPr>
          <w:p w14:paraId="4F11A494" w14:textId="16894341" w:rsidR="00AA2761" w:rsidRDefault="008D4BB8" w:rsidP="0077175A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0.00032</w:t>
            </w:r>
          </w:p>
        </w:tc>
      </w:tr>
    </w:tbl>
    <w:p w14:paraId="1BE35F64" w14:textId="77777777" w:rsidR="000A6327" w:rsidRPr="000A6327" w:rsidRDefault="000A6327" w:rsidP="008D4BB8">
      <w:pPr>
        <w:pStyle w:val="NormalWeb"/>
        <w:tabs>
          <w:tab w:val="left" w:pos="2055"/>
        </w:tabs>
        <w:spacing w:after="0" w:line="480" w:lineRule="auto"/>
        <w:ind w:right="-710"/>
        <w:jc w:val="both"/>
        <w:rPr>
          <w:sz w:val="10"/>
          <w:szCs w:val="10"/>
          <w:lang w:val="en-US"/>
        </w:rPr>
      </w:pPr>
    </w:p>
    <w:p w14:paraId="539B2BF0" w14:textId="0D7E8585" w:rsidR="00360302" w:rsidRDefault="00550BD7" w:rsidP="008D4BB8">
      <w:pPr>
        <w:pStyle w:val="NormalWeb"/>
        <w:tabs>
          <w:tab w:val="left" w:pos="2055"/>
        </w:tabs>
        <w:spacing w:after="0" w:line="480" w:lineRule="auto"/>
        <w:ind w:right="-710"/>
        <w:jc w:val="both"/>
        <w:rPr>
          <w:lang w:val="en-US"/>
        </w:rPr>
      </w:pPr>
      <w:r>
        <w:rPr>
          <w:lang w:val="en-US"/>
        </w:rPr>
        <w:t>The volume changes measured on the cathodic and anodic sides of the cell were in the range 0.006-0.012 cm</w:t>
      </w:r>
      <w:r w:rsidRPr="00550BD7">
        <w:rPr>
          <w:vertAlign w:val="superscript"/>
          <w:lang w:val="en-US"/>
        </w:rPr>
        <w:t>3</w:t>
      </w:r>
      <w:r>
        <w:rPr>
          <w:lang w:val="en-US"/>
        </w:rPr>
        <w:t xml:space="preserve"> for </w:t>
      </w:r>
      <w:r w:rsidR="004D6486">
        <w:rPr>
          <w:lang w:val="en-US"/>
        </w:rPr>
        <w:t>charges that reached a maximum of 0.5.10</w:t>
      </w:r>
      <w:r w:rsidR="004D6486" w:rsidRPr="004D6486">
        <w:rPr>
          <w:vertAlign w:val="superscript"/>
          <w:lang w:val="en-US"/>
        </w:rPr>
        <w:t>-4</w:t>
      </w:r>
      <w:r w:rsidR="004D6486">
        <w:rPr>
          <w:lang w:val="en-US"/>
        </w:rPr>
        <w:t xml:space="preserve"> F (</w:t>
      </w:r>
      <w:r w:rsidR="004D6486">
        <w:rPr>
          <w:lang w:val="en-US"/>
        </w:rPr>
        <w:sym w:font="Symbol" w:char="F0BB"/>
      </w:r>
      <w:r w:rsidR="004D6486">
        <w:rPr>
          <w:lang w:val="en-US"/>
        </w:rPr>
        <w:t xml:space="preserve"> 5 coulombs). Thus, the correction never </w:t>
      </w:r>
      <w:r w:rsidR="0034681E">
        <w:rPr>
          <w:lang w:val="en-US"/>
        </w:rPr>
        <w:t>exceeds</w:t>
      </w:r>
      <w:r w:rsidR="004D6486">
        <w:rPr>
          <w:lang w:val="en-US"/>
        </w:rPr>
        <w:t xml:space="preserve"> 2-3% of the measured volume change</w:t>
      </w:r>
      <w:r w:rsidR="00813FA4">
        <w:rPr>
          <w:lang w:val="en-US"/>
        </w:rPr>
        <w:t>,</w:t>
      </w:r>
      <w:r w:rsidR="0034681E">
        <w:rPr>
          <w:lang w:val="en-US"/>
        </w:rPr>
        <w:t xml:space="preserve"> within the experimental error. We have adopted the values for pure water to correct the measured volumes in methanol-water mixtures with the criteria that these corrections are close to the experimental error of the measurements. </w:t>
      </w:r>
      <w:r w:rsidR="00360302" w:rsidRPr="00594EBB">
        <w:rPr>
          <w:lang w:val="en-US"/>
        </w:rPr>
        <w:t xml:space="preserve">           </w:t>
      </w:r>
      <w:r>
        <w:rPr>
          <w:lang w:val="en-US"/>
        </w:rPr>
        <w:t xml:space="preserve"> </w:t>
      </w:r>
    </w:p>
    <w:p w14:paraId="1FC93DBB" w14:textId="065200D6" w:rsidR="00F33A0F" w:rsidRDefault="00F33A0F" w:rsidP="008D4BB8">
      <w:pPr>
        <w:pStyle w:val="NormalWeb"/>
        <w:tabs>
          <w:tab w:val="left" w:pos="2055"/>
        </w:tabs>
        <w:spacing w:after="0" w:line="480" w:lineRule="auto"/>
        <w:ind w:right="-710"/>
        <w:jc w:val="both"/>
        <w:rPr>
          <w:lang w:val="en-US"/>
        </w:rPr>
      </w:pPr>
    </w:p>
    <w:p w14:paraId="559D1F4F" w14:textId="5F59CACB" w:rsidR="00F707DE" w:rsidRDefault="00F707DE" w:rsidP="00D36597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7D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following figure shows a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 typical </w:t>
      </w:r>
      <w:r>
        <w:rPr>
          <w:rFonts w:ascii="Times New Roman" w:hAnsi="Times New Roman" w:cs="Times New Roman"/>
          <w:sz w:val="24"/>
          <w:szCs w:val="24"/>
          <w:lang w:val="en-US"/>
        </w:rPr>
        <w:t>example of an electro</w:t>
      </w:r>
      <w:r w:rsidR="003F06B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osmotic experiment for a solution 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proofErr w:type="spellStart"/>
      <w:r w:rsidRPr="00F707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="00405BCA" w:rsidRPr="00185A2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185A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 = 0.44 and HCl concentration 0.50 mol</w:t>
      </w:r>
      <w:r w:rsidR="0067580A">
        <w:rPr>
          <w:rFonts w:ascii="Times New Roman" w:hAnsi="Times New Roman" w:cs="Times New Roman"/>
          <w:sz w:val="24"/>
          <w:szCs w:val="24"/>
          <w:lang w:val="en-US"/>
        </w:rPr>
        <w:t>.kg</w:t>
      </w:r>
      <w:r w:rsidR="0067580A" w:rsidRPr="0067580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current during the measurements was </w:t>
      </w:r>
      <w:r w:rsidRPr="002F0D9D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= 0.6 mA</w:t>
      </w:r>
    </w:p>
    <w:p w14:paraId="5C910D05" w14:textId="3F163F80" w:rsidR="00F707DE" w:rsidRDefault="00F707DE" w:rsidP="00D36597">
      <w:pPr>
        <w:spacing w:line="480" w:lineRule="auto"/>
        <w:ind w:right="-710"/>
        <w:jc w:val="both"/>
      </w:pPr>
      <w:r w:rsidRPr="00F707DE">
        <w:rPr>
          <w:lang w:val="en-US"/>
        </w:rPr>
        <w:t xml:space="preserve">      </w:t>
      </w:r>
      <w:r w:rsidR="007C6BC5">
        <w:rPr>
          <w:lang w:val="en-US"/>
        </w:rPr>
        <w:t xml:space="preserve">   </w:t>
      </w:r>
      <w:r w:rsidRPr="00F707DE">
        <w:rPr>
          <w:lang w:val="en-US"/>
        </w:rPr>
        <w:t xml:space="preserve">     </w:t>
      </w:r>
      <w:r w:rsidR="007C6BC5">
        <w:object w:dxaOrig="9723" w:dyaOrig="8603" w14:anchorId="1EC0E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0.5pt;height:326.5pt" o:ole="">
            <v:imagedata r:id="rId8" o:title=""/>
          </v:shape>
          <o:OLEObject Type="Embed" ProgID="SigmaPlotGraphicObject.9" ShapeID="_x0000_i1031" DrawAspect="Content" ObjectID="_1703711307" r:id="rId9"/>
        </w:object>
      </w:r>
    </w:p>
    <w:p w14:paraId="0370ABFF" w14:textId="352BD65A" w:rsidR="00F707DE" w:rsidRPr="00405BCA" w:rsidRDefault="00F707DE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5BCA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S</w:t>
      </w:r>
      <w:r w:rsidR="007C6BC5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405BC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405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BCA" w:rsidRPr="00405BCA">
        <w:rPr>
          <w:rFonts w:ascii="Times New Roman" w:hAnsi="Times New Roman" w:cs="Times New Roman"/>
          <w:sz w:val="24"/>
          <w:szCs w:val="24"/>
          <w:lang w:val="en-US"/>
        </w:rPr>
        <w:t>Electroosmotic e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xperiment corresponding to a solution </w:t>
      </w:r>
      <w:proofErr w:type="spellStart"/>
      <w:r w:rsidR="00405BCA" w:rsidRPr="00185A2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185A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proofErr w:type="spellEnd"/>
      <w:r w:rsidR="00185A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185A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0.44 at 40 </w:t>
      </w:r>
      <w:proofErr w:type="spellStart"/>
      <w:r w:rsidR="00405BCA" w:rsidRPr="00405BC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>C.</w:t>
      </w:r>
      <w:proofErr w:type="spellEnd"/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 The results correspond to a duplicate run </w:t>
      </w:r>
      <w:r w:rsidR="0067580A">
        <w:rPr>
          <w:rFonts w:ascii="Times New Roman" w:hAnsi="Times New Roman" w:cs="Times New Roman"/>
          <w:sz w:val="24"/>
          <w:szCs w:val="24"/>
          <w:lang w:val="en-US"/>
        </w:rPr>
        <w:t xml:space="preserve">(circles and triangles) 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7580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67580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 xml:space="preserve"> of position of the solution </w:t>
      </w:r>
      <w:r w:rsidR="0067580A">
        <w:rPr>
          <w:rFonts w:ascii="Times New Roman" w:hAnsi="Times New Roman" w:cs="Times New Roman"/>
          <w:sz w:val="24"/>
          <w:szCs w:val="24"/>
          <w:lang w:val="en-US"/>
        </w:rPr>
        <w:t xml:space="preserve">in the capillary tube </w:t>
      </w:r>
      <w:r w:rsidR="00405BCA">
        <w:rPr>
          <w:rFonts w:ascii="Times New Roman" w:hAnsi="Times New Roman" w:cs="Times New Roman"/>
          <w:sz w:val="24"/>
          <w:szCs w:val="24"/>
          <w:lang w:val="en-US"/>
        </w:rPr>
        <w:t>as a function of time for the cathodic and anodic sides of the cell.</w:t>
      </w:r>
    </w:p>
    <w:p w14:paraId="761BB616" w14:textId="538EEDBC" w:rsidR="007C6BC5" w:rsidRPr="004A7F16" w:rsidRDefault="00F707DE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A7F1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14:paraId="2D433624" w14:textId="42F044F9" w:rsidR="007C6BC5" w:rsidRDefault="007C6BC5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S2. </w:t>
      </w:r>
      <w:r w:rsidR="004A7F16">
        <w:rPr>
          <w:rFonts w:ascii="Times New Roman" w:hAnsi="Times New Roman" w:cs="Times New Roman"/>
          <w:b/>
          <w:bCs/>
          <w:sz w:val="24"/>
          <w:szCs w:val="24"/>
          <w:lang w:val="en-US"/>
        </w:rPr>
        <w:t>Electro</w:t>
      </w:r>
      <w:r w:rsidR="00813FA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4A7F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osmotic </w:t>
      </w:r>
      <w:r w:rsidR="000A61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drag </w:t>
      </w:r>
      <w:r w:rsidR="004A7F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coefficient of water in </w:t>
      </w:r>
      <w:proofErr w:type="spellStart"/>
      <w:r w:rsidR="004A7F16">
        <w:rPr>
          <w:rFonts w:ascii="Times New Roman" w:hAnsi="Times New Roman" w:cs="Times New Roman"/>
          <w:b/>
          <w:bCs/>
          <w:sz w:val="24"/>
          <w:szCs w:val="24"/>
          <w:lang w:val="en-US"/>
        </w:rPr>
        <w:t>Nafion</w:t>
      </w:r>
      <w:proofErr w:type="spellEnd"/>
      <w:r w:rsidR="004A7F1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membranes</w:t>
      </w:r>
    </w:p>
    <w:p w14:paraId="6BF3E970" w14:textId="14201019" w:rsidR="004A7F16" w:rsidRDefault="004A7F16" w:rsidP="00D36597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7F16">
        <w:rPr>
          <w:rFonts w:ascii="Times New Roman" w:hAnsi="Times New Roman" w:cs="Times New Roman"/>
          <w:sz w:val="24"/>
          <w:szCs w:val="24"/>
          <w:lang w:val="en-US"/>
        </w:rPr>
        <w:t>Table S2 summarizes the measured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electro</w:t>
      </w:r>
      <w:r w:rsidR="003F06BC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osmotic drag coefficients of water through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membranes of different types, indicating the range of temperature and water content explored</w:t>
      </w:r>
      <w:r w:rsidR="00BD380D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media in contact with </w:t>
      </w:r>
      <w:r w:rsidR="00BD380D">
        <w:rPr>
          <w:rFonts w:ascii="Times New Roman" w:hAnsi="Times New Roman" w:cs="Times New Roman"/>
          <w:sz w:val="24"/>
          <w:szCs w:val="24"/>
          <w:lang w:val="en-US"/>
        </w:rPr>
        <w:t>the membrane.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2558E3" w14:textId="67EF0694" w:rsidR="007C6BC5" w:rsidRDefault="007C6BC5" w:rsidP="007C6BC5">
      <w:pPr>
        <w:spacing w:line="36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</w:t>
      </w:r>
      <w:r w:rsidRPr="00AE6D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7F16">
        <w:rPr>
          <w:rFonts w:ascii="Times New Roman" w:hAnsi="Times New Roman" w:cs="Times New Roman"/>
          <w:b/>
          <w:sz w:val="24"/>
          <w:szCs w:val="24"/>
          <w:lang w:val="en-US"/>
        </w:rPr>
        <w:t>S2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4A7F16" w:rsidRPr="004A7F16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A7F16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AE6D71">
        <w:rPr>
          <w:rFonts w:ascii="Times New Roman" w:hAnsi="Times New Roman" w:cs="Times New Roman"/>
          <w:sz w:val="24"/>
          <w:szCs w:val="24"/>
          <w:lang w:val="en-US"/>
        </w:rPr>
        <w:t>ectro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E6D71">
        <w:rPr>
          <w:rFonts w:ascii="Times New Roman" w:hAnsi="Times New Roman" w:cs="Times New Roman"/>
          <w:sz w:val="24"/>
          <w:szCs w:val="24"/>
          <w:lang w:val="en-US"/>
        </w:rPr>
        <w:t xml:space="preserve">osmotic drag coefficient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46C02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78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AE6D71">
        <w:rPr>
          <w:rFonts w:ascii="Times New Roman" w:hAnsi="Times New Roman" w:cs="Times New Roman"/>
          <w:sz w:val="24"/>
          <w:szCs w:val="24"/>
          <w:lang w:val="en-US"/>
        </w:rPr>
        <w:t xml:space="preserve">of water in </w:t>
      </w:r>
      <w:proofErr w:type="spellStart"/>
      <w:r w:rsidRPr="00AE6D71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membranes</w:t>
      </w:r>
    </w:p>
    <w:tbl>
      <w:tblPr>
        <w:tblStyle w:val="Tablaconcuadrcul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503"/>
        <w:gridCol w:w="1182"/>
        <w:gridCol w:w="1134"/>
        <w:gridCol w:w="1105"/>
        <w:gridCol w:w="625"/>
      </w:tblGrid>
      <w:tr w:rsidR="007C6BC5" w14:paraId="36749EB8" w14:textId="77777777" w:rsidTr="00BD380D">
        <w:trPr>
          <w:trHeight w:val="355"/>
        </w:trPr>
        <w:tc>
          <w:tcPr>
            <w:tcW w:w="1418" w:type="dxa"/>
          </w:tcPr>
          <w:p w14:paraId="53CFCFB6" w14:textId="77777777" w:rsidR="007C6BC5" w:rsidRPr="00F46C02" w:rsidRDefault="007C6BC5" w:rsidP="00001947">
            <w:pPr>
              <w:spacing w:line="360" w:lineRule="auto"/>
              <w:ind w:left="-108" w:right="-7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Membrane</w:t>
            </w:r>
          </w:p>
        </w:tc>
        <w:tc>
          <w:tcPr>
            <w:tcW w:w="1276" w:type="dxa"/>
          </w:tcPr>
          <w:p w14:paraId="66604B63" w14:textId="1418C07D" w:rsidR="007C6BC5" w:rsidRPr="005C0784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Method</w:t>
            </w:r>
            <w:r w:rsidR="000A61B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503" w:type="dxa"/>
          </w:tcPr>
          <w:p w14:paraId="1738FFBE" w14:textId="62862AF4" w:rsidR="007C6BC5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Media </w:t>
            </w:r>
          </w:p>
        </w:tc>
        <w:tc>
          <w:tcPr>
            <w:tcW w:w="1182" w:type="dxa"/>
          </w:tcPr>
          <w:p w14:paraId="00B7C949" w14:textId="77777777" w:rsidR="007C6BC5" w:rsidRPr="00F46C02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T (K)</w:t>
            </w:r>
          </w:p>
        </w:tc>
        <w:tc>
          <w:tcPr>
            <w:tcW w:w="1134" w:type="dxa"/>
          </w:tcPr>
          <w:p w14:paraId="25B19DE8" w14:textId="77777777" w:rsidR="007C6BC5" w:rsidRPr="00F46C02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6C"/>
            </w:r>
          </w:p>
        </w:tc>
        <w:tc>
          <w:tcPr>
            <w:tcW w:w="1105" w:type="dxa"/>
          </w:tcPr>
          <w:p w14:paraId="2A03A374" w14:textId="77777777" w:rsidR="007C6BC5" w:rsidRPr="00F46C02" w:rsidRDefault="007C6BC5" w:rsidP="00001947">
            <w:pPr>
              <w:spacing w:line="360" w:lineRule="auto"/>
              <w:ind w:left="393" w:right="-710" w:hanging="39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sym w:font="Symbol" w:char="F078"/>
            </w: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H</w:t>
            </w:r>
            <w:r w:rsidRPr="0027464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625" w:type="dxa"/>
          </w:tcPr>
          <w:p w14:paraId="68A253C5" w14:textId="77777777" w:rsidR="007C6BC5" w:rsidRPr="00F46C02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6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Ref.</w:t>
            </w:r>
          </w:p>
        </w:tc>
      </w:tr>
      <w:tr w:rsidR="007C6BC5" w:rsidRPr="001253BA" w14:paraId="4D1C7EC4" w14:textId="77777777" w:rsidTr="00BD380D">
        <w:tc>
          <w:tcPr>
            <w:tcW w:w="1418" w:type="dxa"/>
          </w:tcPr>
          <w:p w14:paraId="32F9DB73" w14:textId="77777777" w:rsidR="007C6BC5" w:rsidRPr="00257BE9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664A61E" w14:textId="77777777" w:rsidR="007C6BC5" w:rsidRPr="00257BE9" w:rsidRDefault="007C6BC5" w:rsidP="00001947">
            <w:pPr>
              <w:spacing w:line="36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4E45907C" w14:textId="502AB89E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vapor</w:t>
            </w:r>
          </w:p>
        </w:tc>
        <w:tc>
          <w:tcPr>
            <w:tcW w:w="1182" w:type="dxa"/>
          </w:tcPr>
          <w:p w14:paraId="5DC4B8BE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</w:tcPr>
          <w:p w14:paraId="5EF026BD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1-14    </w:t>
            </w:r>
          </w:p>
        </w:tc>
        <w:tc>
          <w:tcPr>
            <w:tcW w:w="1105" w:type="dxa"/>
          </w:tcPr>
          <w:p w14:paraId="3E0B1912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0.2-1.4</w:t>
            </w:r>
          </w:p>
        </w:tc>
        <w:tc>
          <w:tcPr>
            <w:tcW w:w="625" w:type="dxa"/>
          </w:tcPr>
          <w:p w14:paraId="4ACD9D68" w14:textId="587C6155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C6BC5" w:rsidRPr="001253BA" w14:paraId="70C163D7" w14:textId="77777777" w:rsidTr="00BD380D">
        <w:tc>
          <w:tcPr>
            <w:tcW w:w="1418" w:type="dxa"/>
          </w:tcPr>
          <w:p w14:paraId="5937F2D4" w14:textId="77777777" w:rsidR="007C6BC5" w:rsidRPr="00257BE9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</w:tcPr>
          <w:p w14:paraId="526B8FBF" w14:textId="77777777" w:rsidR="007C6BC5" w:rsidRPr="00257BE9" w:rsidRDefault="007C6BC5" w:rsidP="00001947">
            <w:pPr>
              <w:spacing w:line="36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03767F56" w14:textId="11F96768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vapor</w:t>
            </w:r>
          </w:p>
        </w:tc>
        <w:tc>
          <w:tcPr>
            <w:tcW w:w="1182" w:type="dxa"/>
          </w:tcPr>
          <w:p w14:paraId="73FFBDC3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51FD288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1.4-14</w:t>
            </w:r>
          </w:p>
        </w:tc>
        <w:tc>
          <w:tcPr>
            <w:tcW w:w="1105" w:type="dxa"/>
          </w:tcPr>
          <w:p w14:paraId="20DC8C71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1.0</w:t>
            </w:r>
          </w:p>
        </w:tc>
        <w:tc>
          <w:tcPr>
            <w:tcW w:w="625" w:type="dxa"/>
          </w:tcPr>
          <w:p w14:paraId="48048725" w14:textId="093D0513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</w:tr>
      <w:tr w:rsidR="007C6BC5" w14:paraId="06866F79" w14:textId="77777777" w:rsidTr="00BD380D">
        <w:tc>
          <w:tcPr>
            <w:tcW w:w="1418" w:type="dxa"/>
          </w:tcPr>
          <w:p w14:paraId="4620214C" w14:textId="77777777" w:rsidR="007C6BC5" w:rsidRPr="00257BE9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276" w:type="dxa"/>
          </w:tcPr>
          <w:p w14:paraId="59AA338E" w14:textId="77777777" w:rsidR="007C6BC5" w:rsidRPr="00257BE9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7188AB58" w14:textId="38F71331" w:rsidR="007C6BC5" w:rsidRDefault="007C6BC5" w:rsidP="00001947">
            <w:pPr>
              <w:spacing w:line="360" w:lineRule="auto"/>
              <w:ind w:left="-10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vapor </w:t>
            </w:r>
          </w:p>
        </w:tc>
        <w:tc>
          <w:tcPr>
            <w:tcW w:w="1182" w:type="dxa"/>
          </w:tcPr>
          <w:p w14:paraId="23224A3A" w14:textId="77777777" w:rsidR="007C6BC5" w:rsidRPr="00257BE9" w:rsidRDefault="007C6BC5" w:rsidP="00001947">
            <w:pPr>
              <w:spacing w:line="360" w:lineRule="auto"/>
              <w:ind w:left="-10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248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134" w:type="dxa"/>
          </w:tcPr>
          <w:p w14:paraId="75866544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7-11</w:t>
            </w:r>
          </w:p>
        </w:tc>
        <w:tc>
          <w:tcPr>
            <w:tcW w:w="1105" w:type="dxa"/>
          </w:tcPr>
          <w:p w14:paraId="3FE7C582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1.0</w:t>
            </w:r>
          </w:p>
        </w:tc>
        <w:tc>
          <w:tcPr>
            <w:tcW w:w="625" w:type="dxa"/>
          </w:tcPr>
          <w:p w14:paraId="3990E3F8" w14:textId="303A7192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6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C6BC5" w14:paraId="1EE965AB" w14:textId="77777777" w:rsidTr="00BD380D">
        <w:tc>
          <w:tcPr>
            <w:tcW w:w="1418" w:type="dxa"/>
          </w:tcPr>
          <w:p w14:paraId="6E6F2848" w14:textId="77777777" w:rsidR="007C6BC5" w:rsidRPr="00257BE9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</w:tcPr>
          <w:p w14:paraId="39693C41" w14:textId="77777777" w:rsidR="007C6BC5" w:rsidRPr="00257BE9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15396B3F" w14:textId="3CDB1119" w:rsidR="007C6BC5" w:rsidRPr="00257BE9" w:rsidRDefault="007C6BC5" w:rsidP="00001947">
            <w:pPr>
              <w:spacing w:line="360" w:lineRule="auto"/>
              <w:ind w:left="-10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vapor</w:t>
            </w:r>
          </w:p>
        </w:tc>
        <w:tc>
          <w:tcPr>
            <w:tcW w:w="1182" w:type="dxa"/>
          </w:tcPr>
          <w:p w14:paraId="56D41D5D" w14:textId="77777777" w:rsidR="007C6BC5" w:rsidRPr="00257BE9" w:rsidRDefault="007C6BC5" w:rsidP="00001947">
            <w:pPr>
              <w:spacing w:line="360" w:lineRule="auto"/>
              <w:ind w:left="-10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1134" w:type="dxa"/>
          </w:tcPr>
          <w:p w14:paraId="22774B95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29</w:t>
            </w:r>
          </w:p>
        </w:tc>
        <w:tc>
          <w:tcPr>
            <w:tcW w:w="1105" w:type="dxa"/>
          </w:tcPr>
          <w:p w14:paraId="559B61F4" w14:textId="77777777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0.99</w:t>
            </w:r>
          </w:p>
        </w:tc>
        <w:tc>
          <w:tcPr>
            <w:tcW w:w="625" w:type="dxa"/>
          </w:tcPr>
          <w:p w14:paraId="4509AAC7" w14:textId="25B80C32" w:rsidR="007C6BC5" w:rsidRPr="00257BE9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</w:p>
        </w:tc>
      </w:tr>
      <w:tr w:rsidR="007C6BC5" w14:paraId="7A9648A6" w14:textId="77777777" w:rsidTr="00BD380D">
        <w:tc>
          <w:tcPr>
            <w:tcW w:w="1418" w:type="dxa"/>
          </w:tcPr>
          <w:p w14:paraId="7AEE0EA2" w14:textId="77777777" w:rsidR="007C6BC5" w:rsidRPr="006B5D8F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276" w:type="dxa"/>
          </w:tcPr>
          <w:p w14:paraId="19B461ED" w14:textId="77777777" w:rsidR="007C6BC5" w:rsidRPr="006B5D8F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WAGC</w:t>
            </w:r>
          </w:p>
        </w:tc>
        <w:tc>
          <w:tcPr>
            <w:tcW w:w="2503" w:type="dxa"/>
          </w:tcPr>
          <w:p w14:paraId="381D8B5A" w14:textId="5C5F4960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vapor + H</w:t>
            </w:r>
            <w:r w:rsidRPr="008510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82" w:type="dxa"/>
          </w:tcPr>
          <w:p w14:paraId="6077D5C2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333-353</w:t>
            </w:r>
          </w:p>
        </w:tc>
        <w:tc>
          <w:tcPr>
            <w:tcW w:w="1134" w:type="dxa"/>
          </w:tcPr>
          <w:p w14:paraId="70505A0D" w14:textId="209F7C32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0.15-0.</w:t>
            </w:r>
            <w:r w:rsidR="000A61B3"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0A61B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105" w:type="dxa"/>
          </w:tcPr>
          <w:p w14:paraId="559B981C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0.7-1.1</w:t>
            </w:r>
          </w:p>
        </w:tc>
        <w:tc>
          <w:tcPr>
            <w:tcW w:w="625" w:type="dxa"/>
          </w:tcPr>
          <w:p w14:paraId="4D275FE2" w14:textId="4A95B27A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</w:p>
        </w:tc>
      </w:tr>
      <w:tr w:rsidR="007C6BC5" w14:paraId="1771A44E" w14:textId="77777777" w:rsidTr="00BD380D">
        <w:tc>
          <w:tcPr>
            <w:tcW w:w="1418" w:type="dxa"/>
          </w:tcPr>
          <w:p w14:paraId="726E098E" w14:textId="77777777" w:rsidR="007C6BC5" w:rsidRPr="006B5D8F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</w:tcPr>
          <w:p w14:paraId="0271732B" w14:textId="77777777" w:rsidR="007C6BC5" w:rsidRPr="006B5D8F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1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MEAH</w:t>
            </w:r>
            <w:r w:rsidRPr="00321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03" w:type="dxa"/>
          </w:tcPr>
          <w:p w14:paraId="555BDF5C" w14:textId="3FAC732D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vapor</w:t>
            </w:r>
          </w:p>
        </w:tc>
        <w:tc>
          <w:tcPr>
            <w:tcW w:w="1182" w:type="dxa"/>
          </w:tcPr>
          <w:p w14:paraId="4094A2BE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398</w:t>
            </w:r>
          </w:p>
        </w:tc>
        <w:tc>
          <w:tcPr>
            <w:tcW w:w="1134" w:type="dxa"/>
          </w:tcPr>
          <w:p w14:paraId="21342718" w14:textId="516B83E7" w:rsidR="007C6BC5" w:rsidRPr="006B5D8F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0.05-0.</w:t>
            </w:r>
            <w:r w:rsidR="000A61B3"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0A61B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105" w:type="dxa"/>
          </w:tcPr>
          <w:p w14:paraId="68CC95EA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0.2-0.7</w:t>
            </w:r>
          </w:p>
        </w:tc>
        <w:tc>
          <w:tcPr>
            <w:tcW w:w="625" w:type="dxa"/>
          </w:tcPr>
          <w:p w14:paraId="0BA015D1" w14:textId="3644C9A8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</w:tc>
      </w:tr>
      <w:tr w:rsidR="007C6BC5" w14:paraId="5E6569F1" w14:textId="77777777" w:rsidTr="00BD380D">
        <w:tc>
          <w:tcPr>
            <w:tcW w:w="1418" w:type="dxa"/>
            <w:shd w:val="clear" w:color="auto" w:fill="auto"/>
          </w:tcPr>
          <w:p w14:paraId="7DB912B5" w14:textId="77777777" w:rsidR="007C6BC5" w:rsidRPr="006B5D8F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14:paraId="400FA9CF" w14:textId="77777777" w:rsidR="007C6BC5" w:rsidRPr="006B5D8F" w:rsidRDefault="007C6BC5" w:rsidP="00001947">
            <w:pPr>
              <w:spacing w:line="36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1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MEAH</w:t>
            </w:r>
            <w:r w:rsidRPr="0032150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14:paraId="6BCBD664" w14:textId="61199AA3" w:rsidR="00BD380D" w:rsidRDefault="00BD380D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Vapor</w:t>
            </w:r>
          </w:p>
          <w:p w14:paraId="6CDBEB53" w14:textId="2E4E548E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</w:t>
            </w:r>
          </w:p>
        </w:tc>
        <w:tc>
          <w:tcPr>
            <w:tcW w:w="1182" w:type="dxa"/>
            <w:shd w:val="clear" w:color="auto" w:fill="auto"/>
          </w:tcPr>
          <w:p w14:paraId="4BDFBEDF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303-353</w:t>
            </w:r>
          </w:p>
          <w:p w14:paraId="61AA4441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288-358</w:t>
            </w:r>
          </w:p>
        </w:tc>
        <w:tc>
          <w:tcPr>
            <w:tcW w:w="1134" w:type="dxa"/>
            <w:shd w:val="clear" w:color="auto" w:fill="auto"/>
          </w:tcPr>
          <w:p w14:paraId="5C096A3F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703DDDA8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16.8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06D7005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-1.1</w:t>
            </w:r>
          </w:p>
          <w:p w14:paraId="516F1834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1.8-2.7</w:t>
            </w:r>
          </w:p>
        </w:tc>
        <w:tc>
          <w:tcPr>
            <w:tcW w:w="625" w:type="dxa"/>
            <w:shd w:val="clear" w:color="auto" w:fill="auto"/>
          </w:tcPr>
          <w:p w14:paraId="2E00590F" w14:textId="0EDF63BC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C6BC5" w14:paraId="71F7C398" w14:textId="77777777" w:rsidTr="00BD380D">
        <w:tc>
          <w:tcPr>
            <w:tcW w:w="1418" w:type="dxa"/>
            <w:shd w:val="clear" w:color="auto" w:fill="auto"/>
          </w:tcPr>
          <w:p w14:paraId="739E260D" w14:textId="77777777" w:rsidR="007C6BC5" w:rsidRPr="006B5D8F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NRE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276" w:type="dxa"/>
            <w:shd w:val="clear" w:color="auto" w:fill="auto"/>
          </w:tcPr>
          <w:p w14:paraId="1526C952" w14:textId="77777777" w:rsidR="007C6BC5" w:rsidRPr="006B5D8F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  <w:shd w:val="clear" w:color="auto" w:fill="auto"/>
          </w:tcPr>
          <w:p w14:paraId="0C06075D" w14:textId="1E13FEBA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</w:t>
            </w:r>
          </w:p>
        </w:tc>
        <w:tc>
          <w:tcPr>
            <w:tcW w:w="1182" w:type="dxa"/>
            <w:shd w:val="clear" w:color="auto" w:fill="auto"/>
          </w:tcPr>
          <w:p w14:paraId="5E553394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298-353</w:t>
            </w:r>
          </w:p>
        </w:tc>
        <w:tc>
          <w:tcPr>
            <w:tcW w:w="1134" w:type="dxa"/>
            <w:shd w:val="clear" w:color="auto" w:fill="auto"/>
          </w:tcPr>
          <w:p w14:paraId="05A8A8D5" w14:textId="77777777" w:rsidR="007C6BC5" w:rsidRPr="006B5D8F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1.5-8</w:t>
            </w:r>
          </w:p>
        </w:tc>
        <w:tc>
          <w:tcPr>
            <w:tcW w:w="1105" w:type="dxa"/>
            <w:shd w:val="clear" w:color="auto" w:fill="auto"/>
          </w:tcPr>
          <w:p w14:paraId="3261B4B8" w14:textId="77777777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0.1- 1.1</w:t>
            </w:r>
          </w:p>
        </w:tc>
        <w:tc>
          <w:tcPr>
            <w:tcW w:w="625" w:type="dxa"/>
            <w:shd w:val="clear" w:color="auto" w:fill="auto"/>
          </w:tcPr>
          <w:p w14:paraId="695EB94E" w14:textId="7A8575D1" w:rsidR="007C6BC5" w:rsidRPr="006B5D8F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7C6BC5" w14:paraId="389F8C55" w14:textId="77777777" w:rsidTr="00BD380D">
        <w:tc>
          <w:tcPr>
            <w:tcW w:w="1418" w:type="dxa"/>
            <w:shd w:val="clear" w:color="auto" w:fill="auto"/>
          </w:tcPr>
          <w:p w14:paraId="49178B64" w14:textId="77777777" w:rsidR="007C6BC5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117</w:t>
            </w:r>
          </w:p>
        </w:tc>
        <w:tc>
          <w:tcPr>
            <w:tcW w:w="1276" w:type="dxa"/>
            <w:shd w:val="clear" w:color="auto" w:fill="auto"/>
          </w:tcPr>
          <w:p w14:paraId="274B47D5" w14:textId="77777777" w:rsidR="007C6BC5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503" w:type="dxa"/>
            <w:shd w:val="clear" w:color="auto" w:fill="auto"/>
          </w:tcPr>
          <w:p w14:paraId="0E0F7B51" w14:textId="51F50127" w:rsidR="007C6BC5" w:rsidRDefault="007C6BC5" w:rsidP="00BD380D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</w:t>
            </w:r>
          </w:p>
        </w:tc>
        <w:tc>
          <w:tcPr>
            <w:tcW w:w="1182" w:type="dxa"/>
            <w:shd w:val="clear" w:color="auto" w:fill="auto"/>
          </w:tcPr>
          <w:p w14:paraId="02FA8A1A" w14:textId="77777777" w:rsidR="007C6BC5" w:rsidRDefault="007C6BC5" w:rsidP="00001947">
            <w:pPr>
              <w:spacing w:line="360" w:lineRule="auto"/>
              <w:ind w:left="-10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293-363</w:t>
            </w:r>
          </w:p>
          <w:p w14:paraId="6090B959" w14:textId="77777777" w:rsidR="007C6BC5" w:rsidRDefault="007C6BC5" w:rsidP="00001947">
            <w:pPr>
              <w:spacing w:line="360" w:lineRule="auto"/>
              <w:ind w:left="-10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298</w:t>
            </w:r>
          </w:p>
        </w:tc>
        <w:tc>
          <w:tcPr>
            <w:tcW w:w="1134" w:type="dxa"/>
            <w:shd w:val="clear" w:color="auto" w:fill="auto"/>
          </w:tcPr>
          <w:p w14:paraId="2B236420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22.5</w:t>
            </w:r>
          </w:p>
          <w:p w14:paraId="07C4F379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12-18    </w:t>
            </w:r>
          </w:p>
        </w:tc>
        <w:tc>
          <w:tcPr>
            <w:tcW w:w="1105" w:type="dxa"/>
            <w:shd w:val="clear" w:color="auto" w:fill="auto"/>
          </w:tcPr>
          <w:p w14:paraId="29BD2640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2.0-3.4</w:t>
            </w:r>
          </w:p>
          <w:p w14:paraId="58712F0E" w14:textId="77777777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1.2-2.0</w:t>
            </w:r>
          </w:p>
        </w:tc>
        <w:tc>
          <w:tcPr>
            <w:tcW w:w="625" w:type="dxa"/>
            <w:shd w:val="clear" w:color="auto" w:fill="auto"/>
          </w:tcPr>
          <w:p w14:paraId="092702B5" w14:textId="475AC95B" w:rsidR="007C6BC5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C6BC5" w14:paraId="43B498F5" w14:textId="77777777" w:rsidTr="00BD380D">
        <w:tc>
          <w:tcPr>
            <w:tcW w:w="1418" w:type="dxa"/>
            <w:shd w:val="clear" w:color="auto" w:fill="auto"/>
          </w:tcPr>
          <w:p w14:paraId="5BD763A8" w14:textId="77777777" w:rsidR="007C6BC5" w:rsidRPr="004E59BE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14:paraId="71170882" w14:textId="77777777" w:rsidR="007C6BC5" w:rsidRPr="004E59BE" w:rsidRDefault="007C6BC5" w:rsidP="00001947">
            <w:pPr>
              <w:spacing w:line="36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DMFC</w:t>
            </w:r>
          </w:p>
        </w:tc>
        <w:tc>
          <w:tcPr>
            <w:tcW w:w="2503" w:type="dxa"/>
            <w:shd w:val="clear" w:color="auto" w:fill="auto"/>
          </w:tcPr>
          <w:p w14:paraId="1BAE5352" w14:textId="14043C5B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 + O</w:t>
            </w:r>
            <w:r w:rsidRPr="00C632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09BF4071" w14:textId="77777777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288-403</w:t>
            </w:r>
          </w:p>
        </w:tc>
        <w:tc>
          <w:tcPr>
            <w:tcW w:w="1134" w:type="dxa"/>
            <w:shd w:val="clear" w:color="auto" w:fill="auto"/>
          </w:tcPr>
          <w:p w14:paraId="0917E5C1" w14:textId="77777777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22 </w:t>
            </w:r>
          </w:p>
        </w:tc>
        <w:tc>
          <w:tcPr>
            <w:tcW w:w="1105" w:type="dxa"/>
            <w:shd w:val="clear" w:color="auto" w:fill="auto"/>
          </w:tcPr>
          <w:p w14:paraId="74D5C127" w14:textId="77777777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2.0-5.1</w:t>
            </w:r>
          </w:p>
        </w:tc>
        <w:tc>
          <w:tcPr>
            <w:tcW w:w="625" w:type="dxa"/>
            <w:shd w:val="clear" w:color="auto" w:fill="auto"/>
          </w:tcPr>
          <w:p w14:paraId="475FDD2B" w14:textId="6D729405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C6BC5" w14:paraId="47AC9A1E" w14:textId="77777777" w:rsidTr="00BD380D">
        <w:tc>
          <w:tcPr>
            <w:tcW w:w="1418" w:type="dxa"/>
            <w:shd w:val="clear" w:color="auto" w:fill="auto"/>
          </w:tcPr>
          <w:p w14:paraId="67D51E12" w14:textId="59BE077A" w:rsidR="007C6BC5" w:rsidRPr="004E59BE" w:rsidRDefault="007C6BC5" w:rsidP="006C7F78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F78"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</w:p>
        </w:tc>
        <w:tc>
          <w:tcPr>
            <w:tcW w:w="1276" w:type="dxa"/>
            <w:shd w:val="clear" w:color="auto" w:fill="auto"/>
          </w:tcPr>
          <w:p w14:paraId="75EF8E2C" w14:textId="77777777" w:rsidR="007C6BC5" w:rsidRPr="004E59BE" w:rsidRDefault="007C6BC5" w:rsidP="00001947">
            <w:pPr>
              <w:spacing w:line="36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DMFC</w:t>
            </w:r>
          </w:p>
        </w:tc>
        <w:tc>
          <w:tcPr>
            <w:tcW w:w="2503" w:type="dxa"/>
            <w:shd w:val="clear" w:color="auto" w:fill="auto"/>
          </w:tcPr>
          <w:p w14:paraId="022E34EF" w14:textId="35EEF63E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 + O</w:t>
            </w:r>
            <w:r w:rsidRPr="00C632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5DD455AE" w14:textId="119CA80C" w:rsidR="007C6BC5" w:rsidRPr="004E59BE" w:rsidRDefault="007C6BC5" w:rsidP="006C7F78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288-383</w:t>
            </w:r>
          </w:p>
        </w:tc>
        <w:tc>
          <w:tcPr>
            <w:tcW w:w="1134" w:type="dxa"/>
            <w:shd w:val="clear" w:color="auto" w:fill="auto"/>
          </w:tcPr>
          <w:p w14:paraId="35E7D398" w14:textId="77777777" w:rsidR="007C6BC5" w:rsidRPr="004E59BE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617498DB" w14:textId="4CAB5C62" w:rsidR="007C6BC5" w:rsidRPr="004E59BE" w:rsidRDefault="007C6BC5" w:rsidP="006C7F78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</w:t>
            </w:r>
            <w:r w:rsidR="006C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-5.2</w:t>
            </w:r>
          </w:p>
        </w:tc>
        <w:tc>
          <w:tcPr>
            <w:tcW w:w="625" w:type="dxa"/>
            <w:shd w:val="clear" w:color="auto" w:fill="auto"/>
          </w:tcPr>
          <w:p w14:paraId="5119039E" w14:textId="7F595F58" w:rsidR="007C6BC5" w:rsidRPr="004E59BE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9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7C6BC5" w14:paraId="516321A6" w14:textId="77777777" w:rsidTr="00BD380D">
        <w:tc>
          <w:tcPr>
            <w:tcW w:w="1418" w:type="dxa"/>
          </w:tcPr>
          <w:p w14:paraId="43A142F2" w14:textId="77777777" w:rsidR="007C6BC5" w:rsidRPr="00E31A09" w:rsidRDefault="007C6BC5" w:rsidP="00001947">
            <w:pPr>
              <w:spacing w:line="360" w:lineRule="auto"/>
              <w:ind w:left="-108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1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</w:tcPr>
          <w:p w14:paraId="1C9213C9" w14:textId="77777777" w:rsidR="007C6BC5" w:rsidRPr="00E31A09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RTC</w:t>
            </w:r>
          </w:p>
        </w:tc>
        <w:tc>
          <w:tcPr>
            <w:tcW w:w="2503" w:type="dxa"/>
          </w:tcPr>
          <w:p w14:paraId="2B0DBFA4" w14:textId="12B19A86" w:rsidR="007C6BC5" w:rsidRPr="00E31A09" w:rsidRDefault="007C6BC5" w:rsidP="00BD380D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liquid</w:t>
            </w:r>
          </w:p>
        </w:tc>
        <w:tc>
          <w:tcPr>
            <w:tcW w:w="1182" w:type="dxa"/>
          </w:tcPr>
          <w:p w14:paraId="497DC434" w14:textId="77777777" w:rsidR="007C6BC5" w:rsidRPr="00E31A09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295</w:t>
            </w:r>
          </w:p>
        </w:tc>
        <w:tc>
          <w:tcPr>
            <w:tcW w:w="1134" w:type="dxa"/>
          </w:tcPr>
          <w:p w14:paraId="78DCDF9F" w14:textId="77777777" w:rsidR="007C6BC5" w:rsidRPr="00E31A09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C7BC3B5" w14:textId="77777777" w:rsidR="007C6BC5" w:rsidRPr="00E31A09" w:rsidRDefault="007C6BC5" w:rsidP="00001947">
            <w:pPr>
              <w:spacing w:line="360" w:lineRule="auto"/>
              <w:ind w:left="393" w:right="-710" w:hanging="3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3.2-8.0</w:t>
            </w:r>
          </w:p>
        </w:tc>
        <w:tc>
          <w:tcPr>
            <w:tcW w:w="625" w:type="dxa"/>
          </w:tcPr>
          <w:p w14:paraId="430FD4CA" w14:textId="2F72E2CB" w:rsidR="007C6BC5" w:rsidRPr="00E31A09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6BC5" w14:paraId="694E2984" w14:textId="77777777" w:rsidTr="00BD380D">
        <w:tc>
          <w:tcPr>
            <w:tcW w:w="1418" w:type="dxa"/>
          </w:tcPr>
          <w:p w14:paraId="630EB618" w14:textId="77777777" w:rsidR="007C6BC5" w:rsidRPr="00D534E4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117</w:t>
            </w:r>
          </w:p>
        </w:tc>
        <w:tc>
          <w:tcPr>
            <w:tcW w:w="1276" w:type="dxa"/>
          </w:tcPr>
          <w:p w14:paraId="466C99EC" w14:textId="77777777" w:rsidR="007C6BC5" w:rsidRPr="00D534E4" w:rsidRDefault="007C6BC5" w:rsidP="000019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SPC </w:t>
            </w:r>
          </w:p>
        </w:tc>
        <w:tc>
          <w:tcPr>
            <w:tcW w:w="2503" w:type="dxa"/>
          </w:tcPr>
          <w:p w14:paraId="4F59DF74" w14:textId="77777777" w:rsidR="007C6BC5" w:rsidRPr="00D534E4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0.003 – 1 M HCl </w:t>
            </w:r>
          </w:p>
        </w:tc>
        <w:tc>
          <w:tcPr>
            <w:tcW w:w="1182" w:type="dxa"/>
          </w:tcPr>
          <w:p w14:paraId="45DE547C" w14:textId="7FE73F8A" w:rsidR="007C6BC5" w:rsidRPr="00D534E4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6C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</w:tcPr>
          <w:p w14:paraId="7D5BEFBC" w14:textId="77777777" w:rsidR="007C6BC5" w:rsidRPr="00D534E4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B090591" w14:textId="77777777" w:rsidR="007C6BC5" w:rsidRPr="00D534E4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4-2.8</w:t>
            </w:r>
          </w:p>
        </w:tc>
        <w:tc>
          <w:tcPr>
            <w:tcW w:w="625" w:type="dxa"/>
          </w:tcPr>
          <w:p w14:paraId="342778B3" w14:textId="122F5F57" w:rsidR="007C6BC5" w:rsidRPr="00D534E4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4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C6BC5" w:rsidRPr="004A69E6" w14:paraId="078ABC45" w14:textId="77777777" w:rsidTr="00BD380D">
        <w:tc>
          <w:tcPr>
            <w:tcW w:w="1418" w:type="dxa"/>
          </w:tcPr>
          <w:p w14:paraId="769B9985" w14:textId="77777777" w:rsidR="007C6BC5" w:rsidRPr="00000E22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117</w:t>
            </w:r>
          </w:p>
        </w:tc>
        <w:tc>
          <w:tcPr>
            <w:tcW w:w="1276" w:type="dxa"/>
          </w:tcPr>
          <w:p w14:paraId="4A5D8B16" w14:textId="77777777" w:rsidR="007C6BC5" w:rsidRPr="00000E22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eNMR</w:t>
            </w:r>
            <w:proofErr w:type="spellEnd"/>
          </w:p>
        </w:tc>
        <w:tc>
          <w:tcPr>
            <w:tcW w:w="2503" w:type="dxa"/>
          </w:tcPr>
          <w:p w14:paraId="01ADA9EE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 water</w:t>
            </w:r>
          </w:p>
        </w:tc>
        <w:tc>
          <w:tcPr>
            <w:tcW w:w="1182" w:type="dxa"/>
          </w:tcPr>
          <w:p w14:paraId="7E5CC841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296-353</w:t>
            </w:r>
          </w:p>
        </w:tc>
        <w:tc>
          <w:tcPr>
            <w:tcW w:w="1134" w:type="dxa"/>
          </w:tcPr>
          <w:p w14:paraId="487B59AE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11-20</w:t>
            </w:r>
          </w:p>
        </w:tc>
        <w:tc>
          <w:tcPr>
            <w:tcW w:w="1105" w:type="dxa"/>
          </w:tcPr>
          <w:p w14:paraId="3F2C408D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1.7-2.8</w:t>
            </w:r>
          </w:p>
        </w:tc>
        <w:tc>
          <w:tcPr>
            <w:tcW w:w="625" w:type="dxa"/>
          </w:tcPr>
          <w:p w14:paraId="1FB540FC" w14:textId="715371C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7C6BC5" w14:paraId="0A38DF53" w14:textId="77777777" w:rsidTr="00BD380D">
        <w:tc>
          <w:tcPr>
            <w:tcW w:w="1418" w:type="dxa"/>
          </w:tcPr>
          <w:p w14:paraId="706569CC" w14:textId="77777777" w:rsidR="007C6BC5" w:rsidRPr="00000E22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115</w:t>
            </w:r>
          </w:p>
        </w:tc>
        <w:tc>
          <w:tcPr>
            <w:tcW w:w="1276" w:type="dxa"/>
          </w:tcPr>
          <w:p w14:paraId="7D98A2EE" w14:textId="77777777" w:rsidR="007C6BC5" w:rsidRPr="00000E22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</w:t>
            </w:r>
          </w:p>
        </w:tc>
        <w:tc>
          <w:tcPr>
            <w:tcW w:w="2503" w:type="dxa"/>
          </w:tcPr>
          <w:p w14:paraId="63AF6CFC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 + H</w:t>
            </w:r>
            <w:r w:rsidRPr="00AC00E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 (g)</w:t>
            </w:r>
          </w:p>
        </w:tc>
        <w:tc>
          <w:tcPr>
            <w:tcW w:w="1182" w:type="dxa"/>
          </w:tcPr>
          <w:p w14:paraId="5BF4E85F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333-353</w:t>
            </w:r>
          </w:p>
        </w:tc>
        <w:tc>
          <w:tcPr>
            <w:tcW w:w="1134" w:type="dxa"/>
          </w:tcPr>
          <w:p w14:paraId="5D8362C5" w14:textId="77777777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105" w:type="dxa"/>
          </w:tcPr>
          <w:p w14:paraId="14710CBD" w14:textId="77777777" w:rsidR="007C6BC5" w:rsidRPr="00000E22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3.5-3.8</w:t>
            </w:r>
          </w:p>
        </w:tc>
        <w:tc>
          <w:tcPr>
            <w:tcW w:w="625" w:type="dxa"/>
          </w:tcPr>
          <w:p w14:paraId="50027B16" w14:textId="212C7BFA" w:rsidR="007C6BC5" w:rsidRPr="00000E22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7C6BC5" w14:paraId="47C3D602" w14:textId="77777777" w:rsidTr="00BD380D">
        <w:tc>
          <w:tcPr>
            <w:tcW w:w="1418" w:type="dxa"/>
          </w:tcPr>
          <w:p w14:paraId="42DC2EF2" w14:textId="77777777" w:rsidR="007C6BC5" w:rsidRPr="004A69E6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117</w:t>
            </w:r>
          </w:p>
        </w:tc>
        <w:tc>
          <w:tcPr>
            <w:tcW w:w="1276" w:type="dxa"/>
          </w:tcPr>
          <w:p w14:paraId="1401D1CF" w14:textId="77777777" w:rsidR="007C6BC5" w:rsidRPr="004A69E6" w:rsidRDefault="007C6BC5" w:rsidP="00001947">
            <w:pPr>
              <w:spacing w:line="360" w:lineRule="auto"/>
              <w:ind w:right="-2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 </w:t>
            </w:r>
          </w:p>
        </w:tc>
        <w:tc>
          <w:tcPr>
            <w:tcW w:w="2503" w:type="dxa"/>
          </w:tcPr>
          <w:p w14:paraId="24DAA826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pure water</w:t>
            </w:r>
          </w:p>
        </w:tc>
        <w:tc>
          <w:tcPr>
            <w:tcW w:w="1182" w:type="dxa"/>
          </w:tcPr>
          <w:p w14:paraId="73718B40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303</w:t>
            </w:r>
          </w:p>
        </w:tc>
        <w:tc>
          <w:tcPr>
            <w:tcW w:w="1134" w:type="dxa"/>
          </w:tcPr>
          <w:p w14:paraId="65F80119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22</w:t>
            </w:r>
          </w:p>
        </w:tc>
        <w:tc>
          <w:tcPr>
            <w:tcW w:w="1105" w:type="dxa"/>
          </w:tcPr>
          <w:p w14:paraId="764EF6D1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2.5-2.9</w:t>
            </w:r>
          </w:p>
        </w:tc>
        <w:tc>
          <w:tcPr>
            <w:tcW w:w="625" w:type="dxa"/>
          </w:tcPr>
          <w:p w14:paraId="4E5FAEDB" w14:textId="05BD13DB" w:rsidR="007C6BC5" w:rsidRPr="004A69E6" w:rsidRDefault="00F40EDF" w:rsidP="00001947">
            <w:pPr>
              <w:spacing w:line="360" w:lineRule="auto"/>
              <w:ind w:left="-79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19,20</w:t>
            </w:r>
          </w:p>
        </w:tc>
      </w:tr>
      <w:tr w:rsidR="007C6BC5" w14:paraId="15B7244E" w14:textId="77777777" w:rsidTr="000A6327">
        <w:trPr>
          <w:trHeight w:val="463"/>
        </w:trPr>
        <w:tc>
          <w:tcPr>
            <w:tcW w:w="1418" w:type="dxa"/>
          </w:tcPr>
          <w:p w14:paraId="3EF5EB62" w14:textId="77777777" w:rsidR="007C6BC5" w:rsidRPr="004A69E6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1276" w:type="dxa"/>
          </w:tcPr>
          <w:p w14:paraId="7B53F493" w14:textId="77777777" w:rsidR="007C6BC5" w:rsidRPr="004A69E6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2503" w:type="dxa"/>
          </w:tcPr>
          <w:p w14:paraId="5EDAB3C5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0.1 M HCl </w:t>
            </w:r>
          </w:p>
        </w:tc>
        <w:tc>
          <w:tcPr>
            <w:tcW w:w="1182" w:type="dxa"/>
          </w:tcPr>
          <w:p w14:paraId="072F7CE3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298</w:t>
            </w:r>
          </w:p>
        </w:tc>
        <w:tc>
          <w:tcPr>
            <w:tcW w:w="1134" w:type="dxa"/>
          </w:tcPr>
          <w:p w14:paraId="43D6CEA8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12-39         </w:t>
            </w:r>
          </w:p>
        </w:tc>
        <w:tc>
          <w:tcPr>
            <w:tcW w:w="1105" w:type="dxa"/>
          </w:tcPr>
          <w:p w14:paraId="22C2D3BB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1.7-6.0</w:t>
            </w:r>
          </w:p>
        </w:tc>
        <w:tc>
          <w:tcPr>
            <w:tcW w:w="625" w:type="dxa"/>
          </w:tcPr>
          <w:p w14:paraId="27417877" w14:textId="0030CDF0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C6BC5" w14:paraId="7527248D" w14:textId="77777777" w:rsidTr="00BD380D">
        <w:tc>
          <w:tcPr>
            <w:tcW w:w="1418" w:type="dxa"/>
          </w:tcPr>
          <w:p w14:paraId="2DF88B38" w14:textId="77777777" w:rsidR="007C6BC5" w:rsidRPr="004A69E6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117 (K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-form)</w:t>
            </w:r>
          </w:p>
        </w:tc>
        <w:tc>
          <w:tcPr>
            <w:tcW w:w="1276" w:type="dxa"/>
          </w:tcPr>
          <w:p w14:paraId="3301B6BD" w14:textId="77777777" w:rsidR="007C6BC5" w:rsidRPr="004A69E6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3" w:type="dxa"/>
          </w:tcPr>
          <w:p w14:paraId="63CC50DE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0.01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</w:p>
        </w:tc>
        <w:tc>
          <w:tcPr>
            <w:tcW w:w="1182" w:type="dxa"/>
          </w:tcPr>
          <w:p w14:paraId="3047372E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298</w:t>
            </w:r>
          </w:p>
        </w:tc>
        <w:tc>
          <w:tcPr>
            <w:tcW w:w="1134" w:type="dxa"/>
          </w:tcPr>
          <w:p w14:paraId="371CB415" w14:textId="77777777" w:rsidR="007C6BC5" w:rsidRPr="004A69E6" w:rsidRDefault="007C6BC5" w:rsidP="00001947">
            <w:pPr>
              <w:spacing w:line="360" w:lineRule="auto"/>
              <w:ind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63355155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9.2</w:t>
            </w:r>
          </w:p>
        </w:tc>
        <w:tc>
          <w:tcPr>
            <w:tcW w:w="625" w:type="dxa"/>
          </w:tcPr>
          <w:p w14:paraId="0F7E2391" w14:textId="028E15FA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7C6BC5" w14:paraId="7FC6C066" w14:textId="77777777" w:rsidTr="00BD380D">
        <w:tc>
          <w:tcPr>
            <w:tcW w:w="1418" w:type="dxa"/>
          </w:tcPr>
          <w:p w14:paraId="79B21BDF" w14:textId="77777777" w:rsidR="007C6BC5" w:rsidRPr="004A69E6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117</w:t>
            </w:r>
          </w:p>
        </w:tc>
        <w:tc>
          <w:tcPr>
            <w:tcW w:w="1276" w:type="dxa"/>
          </w:tcPr>
          <w:p w14:paraId="40E43485" w14:textId="77777777" w:rsidR="007C6BC5" w:rsidRPr="004A69E6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2503" w:type="dxa"/>
          </w:tcPr>
          <w:p w14:paraId="0DBFAB8F" w14:textId="77777777" w:rsidR="007C6BC5" w:rsidRPr="00167E33" w:rsidRDefault="007C6BC5" w:rsidP="00001947">
            <w:pPr>
              <w:pStyle w:val="Prrafodelista"/>
              <w:numPr>
                <w:ilvl w:val="1"/>
                <w:numId w:val="25"/>
              </w:num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-1 </w:t>
            </w:r>
            <w:r w:rsidRPr="00167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HCl </w:t>
            </w:r>
          </w:p>
          <w:p w14:paraId="0D254D3E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01-1 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H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14:paraId="6B10F127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 M H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82" w:type="dxa"/>
          </w:tcPr>
          <w:p w14:paraId="040056C3" w14:textId="5B1BE534" w:rsidR="007C6BC5" w:rsidRPr="004A69E6" w:rsidRDefault="006C7F78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</w:t>
            </w:r>
            <w:r w:rsidR="00BD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</w:tcPr>
          <w:p w14:paraId="1C0D3868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42399EC9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2.8-7.1  </w:t>
            </w:r>
          </w:p>
          <w:p w14:paraId="378D56EB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3.0-6.1</w:t>
            </w:r>
          </w:p>
          <w:p w14:paraId="444C3D4D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2.2-3.8</w:t>
            </w:r>
          </w:p>
        </w:tc>
        <w:tc>
          <w:tcPr>
            <w:tcW w:w="625" w:type="dxa"/>
          </w:tcPr>
          <w:p w14:paraId="3BD89B33" w14:textId="491ADA35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7C6BC5" w14:paraId="369A6000" w14:textId="77777777" w:rsidTr="00BD380D">
        <w:tc>
          <w:tcPr>
            <w:tcW w:w="1418" w:type="dxa"/>
          </w:tcPr>
          <w:p w14:paraId="06D01733" w14:textId="77777777" w:rsidR="007C6BC5" w:rsidRPr="004A69E6" w:rsidRDefault="007C6BC5" w:rsidP="00001947">
            <w:pPr>
              <w:spacing w:line="360" w:lineRule="auto"/>
              <w:ind w:left="-108"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NRE-212</w:t>
            </w:r>
          </w:p>
        </w:tc>
        <w:tc>
          <w:tcPr>
            <w:tcW w:w="1276" w:type="dxa"/>
          </w:tcPr>
          <w:p w14:paraId="7816A2AA" w14:textId="77777777" w:rsidR="007C6BC5" w:rsidRPr="004A69E6" w:rsidRDefault="007C6BC5" w:rsidP="00001947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</w:p>
        </w:tc>
        <w:tc>
          <w:tcPr>
            <w:tcW w:w="2503" w:type="dxa"/>
          </w:tcPr>
          <w:p w14:paraId="176B5B3B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(pH= 2.1 -5.1)</w:t>
            </w:r>
          </w:p>
          <w:p w14:paraId="0C97A97F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(pH=11.9)</w:t>
            </w:r>
          </w:p>
        </w:tc>
        <w:tc>
          <w:tcPr>
            <w:tcW w:w="1182" w:type="dxa"/>
          </w:tcPr>
          <w:p w14:paraId="314E366B" w14:textId="2A1BAB61" w:rsidR="007C6BC5" w:rsidRPr="004A69E6" w:rsidRDefault="006C7F78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1134" w:type="dxa"/>
          </w:tcPr>
          <w:p w14:paraId="208A7313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</w:tcPr>
          <w:p w14:paraId="7A6D6F53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5.5-6</w:t>
            </w:r>
          </w:p>
          <w:p w14:paraId="5354B1AC" w14:textId="77777777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27</w:t>
            </w:r>
          </w:p>
        </w:tc>
        <w:tc>
          <w:tcPr>
            <w:tcW w:w="625" w:type="dxa"/>
          </w:tcPr>
          <w:p w14:paraId="7330EA53" w14:textId="372B61CA" w:rsidR="007C6BC5" w:rsidRPr="004A69E6" w:rsidRDefault="007C6BC5" w:rsidP="00001947">
            <w:pPr>
              <w:spacing w:line="360" w:lineRule="auto"/>
              <w:ind w:right="-7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9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4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14:paraId="1363237B" w14:textId="77777777" w:rsidR="00F56A62" w:rsidRPr="00F56A62" w:rsidRDefault="00F56A62" w:rsidP="007C6BC5">
      <w:pPr>
        <w:spacing w:line="360" w:lineRule="auto"/>
        <w:ind w:right="-71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B619E90" w14:textId="5CE44B90" w:rsidR="007C6BC5" w:rsidRDefault="00F56A62" w:rsidP="007C6BC5">
      <w:pPr>
        <w:spacing w:line="36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6A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7C6BC5" w:rsidRPr="00257BE9">
        <w:rPr>
          <w:rFonts w:ascii="Times New Roman" w:hAnsi="Times New Roman" w:cs="Times New Roman"/>
          <w:sz w:val="24"/>
          <w:szCs w:val="24"/>
          <w:lang w:val="en-US"/>
        </w:rPr>
        <w:t>WAGC</w:t>
      </w:r>
      <w:proofErr w:type="spellEnd"/>
      <w:r w:rsidR="007C6BC5" w:rsidRPr="00257BE9">
        <w:rPr>
          <w:rFonts w:ascii="Times New Roman" w:hAnsi="Times New Roman" w:cs="Times New Roman"/>
          <w:sz w:val="24"/>
          <w:szCs w:val="24"/>
          <w:lang w:val="en-US"/>
        </w:rPr>
        <w:t>: Water activity gradient cell</w:t>
      </w:r>
      <w:r w:rsidR="007C6BC5">
        <w:rPr>
          <w:rFonts w:ascii="Times New Roman" w:hAnsi="Times New Roman" w:cs="Times New Roman"/>
          <w:sz w:val="24"/>
          <w:szCs w:val="24"/>
          <w:lang w:val="en-US"/>
        </w:rPr>
        <w:t>; H</w:t>
      </w:r>
      <w:r w:rsidR="007C6BC5" w:rsidRPr="003215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C6BC5">
        <w:rPr>
          <w:rFonts w:ascii="Times New Roman" w:hAnsi="Times New Roman" w:cs="Times New Roman"/>
          <w:sz w:val="24"/>
          <w:szCs w:val="24"/>
          <w:lang w:val="en-US"/>
        </w:rPr>
        <w:t>MEAH</w:t>
      </w:r>
      <w:r w:rsidR="007C6BC5" w:rsidRPr="003215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C6BC5">
        <w:rPr>
          <w:rFonts w:ascii="Times New Roman" w:hAnsi="Times New Roman" w:cs="Times New Roman"/>
          <w:sz w:val="24"/>
          <w:szCs w:val="24"/>
          <w:lang w:val="en-US"/>
        </w:rPr>
        <w:t xml:space="preserve">: Single </w:t>
      </w:r>
      <w:proofErr w:type="spellStart"/>
      <w:r w:rsidR="007C6BC5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7C6BC5">
        <w:rPr>
          <w:rFonts w:ascii="Times New Roman" w:hAnsi="Times New Roman" w:cs="Times New Roman"/>
          <w:sz w:val="24"/>
          <w:szCs w:val="24"/>
          <w:lang w:val="en-US"/>
        </w:rPr>
        <w:t xml:space="preserve"> MEA with H</w:t>
      </w:r>
      <w:r w:rsidR="007C6BC5" w:rsidRPr="00F571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7C6BC5">
        <w:rPr>
          <w:rFonts w:ascii="Times New Roman" w:hAnsi="Times New Roman" w:cs="Times New Roman"/>
          <w:sz w:val="24"/>
          <w:szCs w:val="24"/>
          <w:lang w:val="en-US"/>
        </w:rPr>
        <w:t xml:space="preserve">on both sides; HP: hydrogen pump; RTC: radiotracer transport cell; SPC: streaming potential cell; </w:t>
      </w:r>
      <w:proofErr w:type="spellStart"/>
      <w:r w:rsidR="007C6BC5">
        <w:rPr>
          <w:rFonts w:ascii="Times New Roman" w:hAnsi="Times New Roman" w:cs="Times New Roman"/>
          <w:sz w:val="24"/>
          <w:szCs w:val="24"/>
          <w:lang w:val="en-US"/>
        </w:rPr>
        <w:t>eNMR</w:t>
      </w:r>
      <w:proofErr w:type="spellEnd"/>
      <w:r w:rsidR="007C6BC5">
        <w:rPr>
          <w:rFonts w:ascii="Times New Roman" w:hAnsi="Times New Roman" w:cs="Times New Roman"/>
          <w:sz w:val="24"/>
          <w:szCs w:val="24"/>
          <w:lang w:val="en-US"/>
        </w:rPr>
        <w:t xml:space="preserve">: electrophoretic NMR; PEME: PEM </w:t>
      </w:r>
      <w:proofErr w:type="spellStart"/>
      <w:r w:rsidR="00813FA4">
        <w:rPr>
          <w:rFonts w:ascii="Times New Roman" w:hAnsi="Times New Roman" w:cs="Times New Roman"/>
          <w:sz w:val="24"/>
          <w:szCs w:val="24"/>
          <w:lang w:val="en-US"/>
        </w:rPr>
        <w:t>electrolyzer</w:t>
      </w:r>
      <w:proofErr w:type="spellEnd"/>
      <w:r w:rsidR="007C6BC5">
        <w:rPr>
          <w:rFonts w:ascii="Times New Roman" w:hAnsi="Times New Roman" w:cs="Times New Roman"/>
          <w:sz w:val="24"/>
          <w:szCs w:val="24"/>
          <w:lang w:val="en-US"/>
        </w:rPr>
        <w:t>; TCCC: two compartment</w:t>
      </w:r>
      <w:r w:rsidR="00813F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C6BC5">
        <w:rPr>
          <w:rFonts w:ascii="Times New Roman" w:hAnsi="Times New Roman" w:cs="Times New Roman"/>
          <w:sz w:val="24"/>
          <w:szCs w:val="24"/>
          <w:lang w:val="en-US"/>
        </w:rPr>
        <w:t xml:space="preserve"> capillary cell.</w:t>
      </w:r>
    </w:p>
    <w:p w14:paraId="64E3CF92" w14:textId="27C4D8A4" w:rsidR="000A61B3" w:rsidRPr="000A61B3" w:rsidRDefault="000A61B3" w:rsidP="007C6BC5">
      <w:pPr>
        <w:spacing w:line="36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078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activity. RT: </w:t>
      </w:r>
      <w:r w:rsidR="00813FA4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oom temperature</w:t>
      </w:r>
      <w:r w:rsidR="005C07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9CE01F" w14:textId="7B120609" w:rsidR="00360302" w:rsidRPr="00966F81" w:rsidRDefault="0067580A" w:rsidP="00D36597">
      <w:pPr>
        <w:spacing w:line="480" w:lineRule="auto"/>
        <w:ind w:right="-71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</w:t>
      </w:r>
      <w:r w:rsidR="00360302">
        <w:rPr>
          <w:rFonts w:ascii="Times New Roman" w:hAnsi="Times New Roman" w:cs="Times New Roman"/>
          <w:b/>
          <w:bCs/>
          <w:sz w:val="24"/>
          <w:szCs w:val="24"/>
          <w:lang w:val="en-US"/>
        </w:rPr>
        <w:t>eferences</w:t>
      </w:r>
    </w:p>
    <w:p w14:paraId="3BCBEB96" w14:textId="7BD4A6C4" w:rsidR="004F29A5" w:rsidRPr="004F29A5" w:rsidRDefault="00771FA2" w:rsidP="00C6248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1.</w:t>
      </w:r>
      <w:r w:rsidR="00C6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="004F29A5" w:rsidRPr="004F2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Abdullaev</w:t>
      </w:r>
      <w:proofErr w:type="spellEnd"/>
      <w:r w:rsidR="00C6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en-US" w:eastAsia="en-US"/>
        </w:rPr>
        <w:t xml:space="preserve">, </w:t>
      </w:r>
      <w:r w:rsidR="00C6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R. N.,</w:t>
      </w:r>
      <w:r w:rsidR="000A61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 </w:t>
      </w:r>
      <w:proofErr w:type="spellStart"/>
      <w:r w:rsidR="004F29A5" w:rsidRPr="004F2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Khairulin</w:t>
      </w:r>
      <w:proofErr w:type="spellEnd"/>
      <w:r w:rsidR="00C6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, R. A., </w:t>
      </w:r>
      <w:r w:rsidR="00966F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and </w:t>
      </w:r>
      <w:proofErr w:type="spellStart"/>
      <w:r w:rsidR="004F29A5" w:rsidRPr="004F2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>Stankus</w:t>
      </w:r>
      <w:proofErr w:type="spellEnd"/>
      <w:r w:rsidR="00C624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, S. V (2020). </w:t>
      </w:r>
      <w:r w:rsidR="004F29A5" w:rsidRPr="004F29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en-US"/>
        </w:rPr>
        <w:t>Density and thermal expansion of silver in the solid and liquid states</w:t>
      </w:r>
      <w:r w:rsidR="00C62484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en-US"/>
        </w:rPr>
        <w:t xml:space="preserve">. </w:t>
      </w:r>
      <w:hyperlink r:id="rId10" w:history="1">
        <w:r w:rsidR="004F29A5" w:rsidRPr="004F29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J</w:t>
        </w:r>
        <w:r w:rsidR="00C624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.</w:t>
        </w:r>
        <w:r w:rsidR="004F29A5" w:rsidRPr="004F29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 xml:space="preserve"> Phys</w:t>
        </w:r>
        <w:r w:rsidR="00C624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.</w:t>
        </w:r>
        <w:r w:rsidR="004F29A5" w:rsidRPr="004F29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: Conference</w:t>
        </w:r>
        <w:r w:rsidR="00987EB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 xml:space="preserve"> Series, 1677, </w:t>
        </w:r>
      </w:hyperlink>
      <w:hyperlink r:id="rId11" w:history="1">
        <w:r w:rsidR="004F29A5" w:rsidRPr="004F29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XXXVI Siberian Thermophysical Seminar</w:t>
        </w:r>
        <w:r w:rsidR="00C624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 xml:space="preserve">, </w:t>
        </w:r>
        <w:r w:rsidR="004F29A5" w:rsidRPr="004F29A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n-US"/>
          </w:rPr>
          <w:t>5-7</w:t>
        </w:r>
      </w:hyperlink>
    </w:p>
    <w:p w14:paraId="0F3369E8" w14:textId="2F62C24A" w:rsidR="001B1EF5" w:rsidRDefault="00771FA2" w:rsidP="00D36597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966F81">
        <w:rPr>
          <w:lang w:val="en-US"/>
        </w:rPr>
        <w:t xml:space="preserve"> </w:t>
      </w:r>
      <w:proofErr w:type="spellStart"/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>Foucha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, R. D., and Simmons R.O. </w:t>
      </w:r>
      <w:r w:rsidR="00CF41EB">
        <w:rPr>
          <w:rFonts w:ascii="Times New Roman" w:hAnsi="Times New Roman" w:cs="Times New Roman"/>
          <w:sz w:val="24"/>
          <w:szCs w:val="24"/>
          <w:lang w:val="en-US"/>
        </w:rPr>
        <w:t xml:space="preserve">(1964). 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Measurements of 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hermal 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>xpansion and</w:t>
      </w:r>
      <w:r w:rsidR="00987EB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7E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quilibrium 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efects in 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 xml:space="preserve">ilver 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66F81" w:rsidRPr="00966F81">
        <w:rPr>
          <w:rFonts w:ascii="Times New Roman" w:hAnsi="Times New Roman" w:cs="Times New Roman"/>
          <w:sz w:val="24"/>
          <w:szCs w:val="24"/>
          <w:lang w:val="en-US"/>
        </w:rPr>
        <w:t>hloride</w:t>
      </w:r>
      <w:r w:rsidR="00966F81">
        <w:rPr>
          <w:rFonts w:ascii="Times New Roman" w:hAnsi="Times New Roman" w:cs="Times New Roman"/>
          <w:sz w:val="24"/>
          <w:szCs w:val="24"/>
          <w:lang w:val="en-US"/>
        </w:rPr>
        <w:t xml:space="preserve">. Phys. Rev. </w:t>
      </w:r>
      <w:r w:rsidR="00CF41EB">
        <w:rPr>
          <w:rFonts w:ascii="Times New Roman" w:hAnsi="Times New Roman" w:cs="Times New Roman"/>
          <w:sz w:val="24"/>
          <w:szCs w:val="24"/>
          <w:lang w:val="en-US"/>
        </w:rPr>
        <w:t>136, 1664-16</w:t>
      </w:r>
      <w:r>
        <w:rPr>
          <w:rFonts w:ascii="Times New Roman" w:hAnsi="Times New Roman" w:cs="Times New Roman"/>
          <w:sz w:val="24"/>
          <w:szCs w:val="24"/>
          <w:lang w:val="en-US"/>
        </w:rPr>
        <w:t>74.</w:t>
      </w:r>
    </w:p>
    <w:p w14:paraId="495BE523" w14:textId="454F1FB1" w:rsidR="00D76715" w:rsidRPr="00D76715" w:rsidRDefault="005752B2" w:rsidP="00C53A3F">
      <w:pPr>
        <w:spacing w:line="480" w:lineRule="auto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hyperlink r:id="rId12" w:history="1">
        <w:proofErr w:type="spellStart"/>
        <w:r w:rsidR="00D76715" w:rsidRPr="00D7671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en-US"/>
          </w:rPr>
          <w:t>Åkerlöf</w:t>
        </w:r>
        <w:proofErr w:type="spellEnd"/>
      </w:hyperlink>
      <w:r w:rsid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proofErr w:type="gramStart"/>
      <w:r w:rsid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G.,</w:t>
      </w:r>
      <w:r w:rsidR="00D76715" w:rsidRP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and</w:t>
      </w:r>
      <w:proofErr w:type="spellEnd"/>
      <w:proofErr w:type="gramEnd"/>
      <w:r w:rsidR="000A61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Teare</w:t>
      </w:r>
      <w:proofErr w:type="spellEnd"/>
      <w:r w:rsid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J. (1938). </w:t>
      </w:r>
      <w:r w:rsidR="00D76715" w:rsidRP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 xml:space="preserve">A Note on the </w:t>
      </w:r>
      <w:r w:rsid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>d</w:t>
      </w:r>
      <w:r w:rsidR="00D76715" w:rsidRP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 xml:space="preserve">ensity of </w:t>
      </w:r>
      <w:r w:rsid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>a</w:t>
      </w:r>
      <w:r w:rsidR="00D76715" w:rsidRP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 xml:space="preserve">queous </w:t>
      </w:r>
      <w:r w:rsid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>s</w:t>
      </w:r>
      <w:r w:rsidR="00D76715" w:rsidRP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 xml:space="preserve">olutions of </w:t>
      </w:r>
      <w:r w:rsid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>h</w:t>
      </w:r>
      <w:r w:rsidR="00D76715" w:rsidRP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 xml:space="preserve">ydrochloric </w:t>
      </w:r>
      <w:r w:rsid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>a</w:t>
      </w:r>
      <w:r w:rsidR="00D76715" w:rsidRP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>cid</w:t>
      </w:r>
      <w:r w:rsidR="00D7671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en-US"/>
        </w:rPr>
        <w:t xml:space="preserve">. </w:t>
      </w:r>
      <w:r w:rsidR="00D76715" w:rsidRP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J. Am. Chem. Soc</w:t>
      </w:r>
      <w:r w:rsidR="00D76715" w:rsidRPr="00D767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.</w:t>
      </w:r>
      <w:r w:rsidR="00D76715" w:rsidRP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60, 1226–1228</w:t>
      </w:r>
      <w:r w:rsidR="00D767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  <w:r w:rsidR="00FD58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295B5A4A" w14:textId="6E53CB1A" w:rsidR="00B57270" w:rsidRPr="00BF4776" w:rsidRDefault="00B57270" w:rsidP="00B57270">
      <w:pPr>
        <w:pStyle w:val="Textonotaalfinal"/>
        <w:spacing w:line="480" w:lineRule="auto"/>
        <w:ind w:right="-710" w:firstLine="0"/>
        <w:rPr>
          <w:rFonts w:ascii="Times New Roman" w:hAnsi="Times New Roman"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22222"/>
          <w:sz w:val="24"/>
          <w:szCs w:val="24"/>
        </w:rPr>
        <w:t>4</w:t>
      </w:r>
      <w:r w:rsidRPr="00BF4776">
        <w:rPr>
          <w:rFonts w:ascii="Times New Roman" w:hAnsi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</w:rPr>
        <w:t xml:space="preserve">Fuller, T. F., and Newman, J. (1992). </w:t>
      </w:r>
      <w:r w:rsidRPr="00BF4776">
        <w:rPr>
          <w:rFonts w:ascii="Times New Roman" w:hAnsi="Times New Roman"/>
          <w:color w:val="222222"/>
          <w:sz w:val="24"/>
          <w:szCs w:val="24"/>
        </w:rPr>
        <w:t xml:space="preserve">Experimental </w:t>
      </w:r>
      <w:r>
        <w:rPr>
          <w:rFonts w:ascii="Times New Roman" w:hAnsi="Times New Roman"/>
          <w:color w:val="222222"/>
          <w:sz w:val="24"/>
          <w:szCs w:val="24"/>
        </w:rPr>
        <w:t>determination of the t</w:t>
      </w:r>
      <w:r w:rsidRPr="00BF4776">
        <w:rPr>
          <w:rFonts w:ascii="Times New Roman" w:hAnsi="Times New Roman"/>
          <w:color w:val="222222"/>
          <w:sz w:val="24"/>
          <w:szCs w:val="24"/>
        </w:rPr>
        <w:t xml:space="preserve">ransport </w:t>
      </w:r>
      <w:r>
        <w:rPr>
          <w:rFonts w:ascii="Times New Roman" w:hAnsi="Times New Roman"/>
          <w:color w:val="222222"/>
          <w:sz w:val="24"/>
          <w:szCs w:val="24"/>
        </w:rPr>
        <w:t xml:space="preserve">number of water in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Nafion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117 m</w:t>
      </w:r>
      <w:r w:rsidRPr="00BF4776">
        <w:rPr>
          <w:rFonts w:ascii="Times New Roman" w:hAnsi="Times New Roman"/>
          <w:color w:val="222222"/>
          <w:sz w:val="24"/>
          <w:szCs w:val="24"/>
        </w:rPr>
        <w:t>embrane</w:t>
      </w:r>
      <w:r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BF4776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J. </w:t>
      </w:r>
      <w:proofErr w:type="spellStart"/>
      <w:r w:rsidRPr="00BF4776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Electrochem</w:t>
      </w:r>
      <w:proofErr w:type="spellEnd"/>
      <w:r w:rsidRPr="00BF4776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. Soc.</w:t>
      </w:r>
      <w:r w:rsidR="000A61B3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F4776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139</w:t>
      </w:r>
      <w:r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0A61B3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F4776"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1332-1337</w:t>
      </w:r>
      <w:r>
        <w:rPr>
          <w:rFonts w:ascii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0A3934A" w14:textId="6413980B" w:rsidR="00B57270" w:rsidRDefault="00B57270" w:rsidP="00B57270">
      <w:pPr>
        <w:shd w:val="clear" w:color="auto" w:fill="FFFFFF"/>
        <w:spacing w:before="100" w:beforeAutospacing="1" w:after="100" w:afterAutospacing="1" w:line="480" w:lineRule="auto"/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86B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86BFF">
        <w:rPr>
          <w:rFonts w:ascii="Times New Roman" w:eastAsia="Arial Unicode MS" w:hAnsi="Times New Roman" w:cs="Times New Roman"/>
          <w:sz w:val="24"/>
          <w:szCs w:val="24"/>
          <w:lang w:val="en-US"/>
        </w:rPr>
        <w:t>Zawodzinski</w:t>
      </w:r>
      <w:proofErr w:type="spellEnd"/>
      <w:r w:rsidRPr="00086BF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T. A., Davey, J., Valerio, J.,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086BFF">
        <w:rPr>
          <w:rFonts w:ascii="Times New Roman" w:eastAsia="Arial Unicode MS" w:hAnsi="Times New Roman" w:cs="Times New Roman"/>
          <w:sz w:val="24"/>
          <w:szCs w:val="24"/>
          <w:lang w:val="en-US"/>
        </w:rPr>
        <w:t>Gottesfeld</w:t>
      </w:r>
      <w:proofErr w:type="spellEnd"/>
      <w:r w:rsidRPr="00086BFF">
        <w:rPr>
          <w:rFonts w:ascii="Times New Roman" w:eastAsia="Arial Unicode MS" w:hAnsi="Times New Roman" w:cs="Times New Roman"/>
          <w:sz w:val="24"/>
          <w:szCs w:val="24"/>
          <w:lang w:val="en-US"/>
        </w:rPr>
        <w:t>, S</w:t>
      </w:r>
      <w:r>
        <w:rPr>
          <w:rFonts w:ascii="Times New Roman" w:eastAsia="Arial Unicode MS" w:hAnsi="Times New Roman" w:cs="Times New Roman"/>
          <w:color w:val="5C5C5C"/>
          <w:sz w:val="24"/>
          <w:szCs w:val="24"/>
          <w:lang w:val="en-US"/>
        </w:rPr>
        <w:t xml:space="preserve">. (1995). </w:t>
      </w:r>
      <w:hyperlink r:id="rId13" w:history="1">
        <w:r w:rsidRPr="00324FB9">
          <w:rPr>
            <w:rFonts w:ascii="Times New Roman" w:eastAsia="Arial Unicode MS" w:hAnsi="Times New Roman" w:cs="Times New Roman"/>
            <w:sz w:val="24"/>
            <w:szCs w:val="24"/>
            <w:shd w:val="clear" w:color="auto" w:fill="FFFFFF"/>
            <w:lang w:val="en-US"/>
          </w:rPr>
          <w:t>The water content dependence of electro-osmotic drag in proton-conducting polymer electrolytes</w:t>
        </w:r>
      </w:hyperlink>
      <w:r w:rsidRPr="00324F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Electrochim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Acta 40</w:t>
      </w:r>
      <w:r w:rsidR="00BE3DC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297-302.</w:t>
      </w:r>
    </w:p>
    <w:p w14:paraId="0E563F86" w14:textId="02B92270" w:rsidR="00B57270" w:rsidRDefault="00BE3DC0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Gallagher, K. G.,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Pivovar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, B. S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Fuller, T. 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Electroosmosis and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ater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ptake in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olymer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lectrolytes in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quilibrium with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 xml:space="preserve">ater </w:t>
      </w:r>
      <w:proofErr w:type="gramStart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vapor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low t</w:t>
      </w:r>
      <w:r w:rsidR="00B57270" w:rsidRPr="00137915">
        <w:rPr>
          <w:rFonts w:ascii="Times New Roman" w:hAnsi="Times New Roman" w:cs="Times New Roman"/>
          <w:sz w:val="24"/>
          <w:szCs w:val="24"/>
          <w:lang w:val="en-US"/>
        </w:rPr>
        <w:t>emperatures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J.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. Soc. 156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B330-B338.</w:t>
      </w:r>
    </w:p>
    <w:p w14:paraId="1DCFAFA7" w14:textId="764652D9" w:rsidR="00B57270" w:rsidRDefault="00BE3DC0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Wang, X., McClure, J. P.,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Fedkiw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, P. 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(2012).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Transport properties of proton- and hydroxide-exchange membranes for fuel cells.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Electrochim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. Acta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126-132.</w:t>
      </w:r>
    </w:p>
    <w:p w14:paraId="43926772" w14:textId="32EF49F3" w:rsidR="00B57270" w:rsidRDefault="00BE3DC0" w:rsidP="00B57270">
      <w:pPr>
        <w:pStyle w:val="Sangra2detindependiente"/>
        <w:ind w:left="0" w:right="-71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>Jinnouchi</w:t>
      </w:r>
      <w:proofErr w:type="spellEnd"/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 xml:space="preserve">, R., Yamada, H.,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 xml:space="preserve">Morimoto, 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(2005).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Measurement of Electro-osmotic d</w:t>
      </w:r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 xml:space="preserve">rag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 xml:space="preserve">oefficient of </w:t>
      </w:r>
      <w:proofErr w:type="spellStart"/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using a concentration cell. In Water, Steam, and Aqueous Solutions for Electric Power. – Advances in Science and Technology. Proceedings of the </w:t>
      </w:r>
      <w:r w:rsidR="00B57270" w:rsidRPr="00F27245">
        <w:rPr>
          <w:rFonts w:ascii="Times New Roman" w:hAnsi="Times New Roman" w:cs="Times New Roman"/>
          <w:sz w:val="24"/>
          <w:szCs w:val="24"/>
          <w:lang w:val="en-US"/>
        </w:rPr>
        <w:t xml:space="preserve">14th International Conference on the Properties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of Water and Steam.  </w:t>
      </w:r>
      <w:proofErr w:type="spellStart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>Eds</w:t>
      </w:r>
      <w:proofErr w:type="spellEnd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 xml:space="preserve">: M. </w:t>
      </w:r>
      <w:proofErr w:type="spellStart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>Nakahara</w:t>
      </w:r>
      <w:proofErr w:type="spellEnd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 xml:space="preserve">, N. </w:t>
      </w:r>
      <w:proofErr w:type="spellStart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>Matubayasi</w:t>
      </w:r>
      <w:proofErr w:type="spellEnd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 xml:space="preserve">, M. </w:t>
      </w:r>
      <w:proofErr w:type="spellStart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>Ueno</w:t>
      </w:r>
      <w:proofErr w:type="spellEnd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 xml:space="preserve">, K. </w:t>
      </w:r>
      <w:proofErr w:type="spellStart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>Yasuoka</w:t>
      </w:r>
      <w:proofErr w:type="spellEnd"/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 xml:space="preserve">, K. </w:t>
      </w:r>
      <w:r w:rsidR="00B57270">
        <w:rPr>
          <w:rFonts w:ascii="Times New Roman" w:hAnsi="Times New Roman" w:cs="Times New Roman"/>
          <w:sz w:val="24"/>
          <w:szCs w:val="24"/>
          <w:lang w:val="es-ES"/>
        </w:rPr>
        <w:t xml:space="preserve">Watanabe,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s-ES"/>
        </w:rPr>
        <w:t>Maruzen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s-ES"/>
        </w:rPr>
        <w:t xml:space="preserve"> Co., </w:t>
      </w:r>
      <w:r w:rsidR="00B57270" w:rsidRPr="00F969D0">
        <w:rPr>
          <w:rFonts w:ascii="Times New Roman" w:hAnsi="Times New Roman" w:cs="Times New Roman"/>
          <w:sz w:val="24"/>
          <w:szCs w:val="24"/>
          <w:lang w:val="es-ES"/>
        </w:rPr>
        <w:t>403-406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29748B8" w14:textId="0A35C8D9" w:rsidR="00B57270" w:rsidRPr="00445FBF" w:rsidRDefault="00BE3DC0" w:rsidP="00B57270">
      <w:pPr>
        <w:spacing w:line="480" w:lineRule="auto"/>
        <w:ind w:right="-568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="00B57270" w:rsidRPr="00445F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7270" w:rsidRPr="00445FB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Weng, D., </w:t>
      </w:r>
      <w:proofErr w:type="spellStart"/>
      <w:r w:rsidR="00B57270" w:rsidRPr="00445FB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Wainright</w:t>
      </w:r>
      <w:proofErr w:type="spellEnd"/>
      <w:r w:rsidR="00B57270" w:rsidRPr="00445FB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J. S., Landau, U.,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and </w:t>
      </w:r>
      <w:proofErr w:type="spellStart"/>
      <w:r w:rsidR="00B57270" w:rsidRPr="00445FB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Savinell</w:t>
      </w:r>
      <w:proofErr w:type="spellEnd"/>
      <w:r w:rsidR="00B57270" w:rsidRPr="00445FB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R. F.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(1996). </w:t>
      </w:r>
      <w:r w:rsidR="00B57270" w:rsidRPr="00445FBF">
        <w:rPr>
          <w:rFonts w:ascii="Times New Roman" w:eastAsia="Times New Roman" w:hAnsi="Times New Roman" w:cs="Times New Roman"/>
          <w:sz w:val="24"/>
          <w:szCs w:val="24"/>
          <w:lang w:val="en-US"/>
        </w:rPr>
        <w:t>Electro</w:t>
      </w:r>
      <w:r w:rsidR="00B57270" w:rsidRPr="00445FBF">
        <w:rPr>
          <w:rFonts w:ascii="Cambria Math" w:eastAsia="Times New Roman" w:hAnsi="Cambria Math" w:cs="Cambria Math"/>
          <w:sz w:val="24"/>
          <w:szCs w:val="24"/>
          <w:lang w:val="en-US"/>
        </w:rPr>
        <w:t>‐</w:t>
      </w:r>
      <w:r w:rsidR="00B57270" w:rsidRPr="00445F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osmotic drag coefficient of water and methanol in polymer electrolytes at elevated temperatures. </w:t>
      </w:r>
      <w:r w:rsidR="00B57270" w:rsidRPr="00445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J. </w:t>
      </w:r>
      <w:proofErr w:type="spellStart"/>
      <w:r w:rsidR="00B57270" w:rsidRPr="00445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Electrochem</w:t>
      </w:r>
      <w:proofErr w:type="spellEnd"/>
      <w:r w:rsidR="00B57270" w:rsidRPr="00445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 Soc. 143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B57270" w:rsidRPr="00445FB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 1260-1263.</w:t>
      </w:r>
    </w:p>
    <w:p w14:paraId="60CD9F8C" w14:textId="7DFA6A51" w:rsidR="00B57270" w:rsidRDefault="00BE3DC0" w:rsidP="00B57270">
      <w:pPr>
        <w:shd w:val="clear" w:color="auto" w:fill="FFFFFF"/>
        <w:spacing w:before="100" w:beforeAutospacing="1" w:after="100" w:afterAutospacing="1" w:line="480" w:lineRule="auto"/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Ge, S., Yi, B.,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Ming, P.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(2006).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Experimental determination of electro-osmotic drag coefficient in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membrane for fuel cells. J.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. Soc. 153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A1443-A1450.</w:t>
      </w:r>
    </w:p>
    <w:p w14:paraId="4B6E9C7E" w14:textId="32EBD6FC" w:rsidR="00B57270" w:rsidRDefault="00BE3DC0" w:rsidP="00B57270">
      <w:pPr>
        <w:shd w:val="clear" w:color="auto" w:fill="FFFFFF"/>
        <w:spacing w:after="0" w:line="480" w:lineRule="auto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Peng, Z., Morin, A.,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Huguet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, P. Schott, P.,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Pauchet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(2011).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In-situ measurement of electro-osmotic drag coefficient in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membrane for the PEMFC. J. Phys. Chem. B 115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12835-12844.</w:t>
      </w:r>
    </w:p>
    <w:p w14:paraId="6D76776B" w14:textId="370E9B42" w:rsidR="00B57270" w:rsidRDefault="00BE3DC0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Luo, Z., Chang, Z., Zhang, Y., Liu, Z.,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Li, J.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Electro-osmotic drag coefficient and proton conductivity in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membrane for PEMFC. Int. J. Hydrogen Energy 35 (2010) 3120-3124.</w:t>
      </w:r>
    </w:p>
    <w:p w14:paraId="74D0486B" w14:textId="6F922FC5" w:rsidR="00B57270" w:rsidRDefault="00B57270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E3DC0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Ren, X., Henderson, W., </w:t>
      </w:r>
      <w:r w:rsidR="00BE3DC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Gottesfeld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r w:rsidR="00BE3DC0">
        <w:rPr>
          <w:rFonts w:ascii="Times New Roman" w:hAnsi="Times New Roman" w:cs="Times New Roman"/>
          <w:sz w:val="24"/>
          <w:szCs w:val="24"/>
          <w:lang w:val="en-US"/>
        </w:rPr>
        <w:t xml:space="preserve">(1997).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Electro-osmotic drag of water in ionomeric membranes.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Soc. 144</w:t>
      </w:r>
      <w:r w:rsidR="00BE3DC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L267-L270.</w:t>
      </w:r>
    </w:p>
    <w:p w14:paraId="75771725" w14:textId="58A86B0C" w:rsidR="00B57270" w:rsidRDefault="00BE3DC0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Ren, X.,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Gottesfeld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(2001).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Electro-osmotic drag of water in </w:t>
      </w:r>
      <w:proofErr w:type="gramStart"/>
      <w:r w:rsidR="00B57270">
        <w:rPr>
          <w:rFonts w:ascii="Times New Roman" w:hAnsi="Times New Roman" w:cs="Times New Roman"/>
          <w:sz w:val="24"/>
          <w:szCs w:val="24"/>
          <w:lang w:val="en-US"/>
        </w:rPr>
        <w:t>poly(</w:t>
      </w:r>
      <w:proofErr w:type="spellStart"/>
      <w:proofErr w:type="gramEnd"/>
      <w:r w:rsidR="00B57270">
        <w:rPr>
          <w:rFonts w:ascii="Times New Roman" w:hAnsi="Times New Roman" w:cs="Times New Roman"/>
          <w:sz w:val="24"/>
          <w:szCs w:val="24"/>
          <w:lang w:val="en-US"/>
        </w:rPr>
        <w:t>perfluorosulfonic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acid) membranes. J.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. Soc. 148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A87-A93</w:t>
      </w:r>
    </w:p>
    <w:p w14:paraId="74BFE465" w14:textId="3D33C56E" w:rsidR="00B57270" w:rsidRPr="00BF7739" w:rsidRDefault="00CB6B3B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>Verbrugge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, M. W.,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>Hill,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R. F.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(1990).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Transport phenomena in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57270" w:rsidRPr="00955FA8">
        <w:rPr>
          <w:rFonts w:ascii="Times New Roman" w:hAnsi="Times New Roman" w:cs="Times New Roman"/>
          <w:sz w:val="24"/>
          <w:szCs w:val="24"/>
          <w:lang w:val="en-US"/>
        </w:rPr>
        <w:t>erfluorosulfonic</w:t>
      </w:r>
      <w:proofErr w:type="spellEnd"/>
      <w:r w:rsidR="00B57270" w:rsidRPr="00955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7270" w:rsidRPr="00955FA8">
        <w:rPr>
          <w:rFonts w:ascii="Times New Roman" w:hAnsi="Times New Roman" w:cs="Times New Roman"/>
          <w:sz w:val="24"/>
          <w:szCs w:val="24"/>
          <w:lang w:val="en-US"/>
        </w:rPr>
        <w:t xml:space="preserve">cid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membranes during the p</w:t>
      </w:r>
      <w:r w:rsidR="00B57270" w:rsidRPr="00955FA8">
        <w:rPr>
          <w:rFonts w:ascii="Times New Roman" w:hAnsi="Times New Roman" w:cs="Times New Roman"/>
          <w:sz w:val="24"/>
          <w:szCs w:val="24"/>
          <w:lang w:val="en-US"/>
        </w:rPr>
        <w:t xml:space="preserve">assage of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current. </w:t>
      </w:r>
      <w:r w:rsidR="00B57270" w:rsidRPr="00955FA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>. Soc., 137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>1131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-1138</w:t>
      </w:r>
      <w:r w:rsidR="00B57270" w:rsidRPr="00BF77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A9DD92" w14:textId="2D6B99A3" w:rsidR="00B57270" w:rsidRPr="00324FB9" w:rsidRDefault="00CB6B3B" w:rsidP="00B57270">
      <w:pPr>
        <w:shd w:val="clear" w:color="auto" w:fill="FFFFFF"/>
        <w:spacing w:after="0" w:line="480" w:lineRule="auto"/>
        <w:ind w:right="-568"/>
        <w:jc w:val="both"/>
        <w:textAlignment w:val="baseline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16</w:t>
      </w:r>
      <w:r w:rsidR="00B57270" w:rsidRPr="00324F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. </w:t>
      </w:r>
      <w:proofErr w:type="spellStart"/>
      <w:r w:rsidR="00B57270" w:rsidRPr="00324F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Xie</w:t>
      </w:r>
      <w:proofErr w:type="spellEnd"/>
      <w:r w:rsidR="00B57270" w:rsidRPr="00324F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, G.,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and </w:t>
      </w:r>
      <w:r w:rsidR="00B57270" w:rsidRPr="00324F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Okada, T.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(1995). </w:t>
      </w:r>
      <w:r w:rsidR="00B57270" w:rsidRPr="00324F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W</w:t>
      </w:r>
      <w:r w:rsidR="00B572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ater t</w:t>
      </w:r>
      <w:r w:rsidR="00B57270" w:rsidRPr="00BF47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ransport </w:t>
      </w:r>
      <w:r w:rsidR="00B572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behavior in </w:t>
      </w:r>
      <w:proofErr w:type="spellStart"/>
      <w:r w:rsidR="00B572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Nafion</w:t>
      </w:r>
      <w:proofErr w:type="spellEnd"/>
      <w:r w:rsidR="00B5727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 117 m</w:t>
      </w:r>
      <w:r w:rsidR="00B57270" w:rsidRPr="00BF477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>embranes</w:t>
      </w:r>
      <w:r w:rsidR="00B57270" w:rsidRPr="00324FB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/>
        </w:rPr>
        <w:t xml:space="preserve">. </w:t>
      </w:r>
      <w:r w:rsidR="00B57270" w:rsidRPr="00324FB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J. </w:t>
      </w:r>
      <w:proofErr w:type="spellStart"/>
      <w:r w:rsidR="00B57270" w:rsidRPr="00324FB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Electrochem</w:t>
      </w:r>
      <w:proofErr w:type="spellEnd"/>
      <w:r w:rsidR="00B57270" w:rsidRPr="00324FB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 Soc.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57270" w:rsidRPr="00324FB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142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57270" w:rsidRPr="00324FB9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3057-3062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0FA5ECA7" w14:textId="337650EA" w:rsidR="00B57270" w:rsidRDefault="00CB6B3B" w:rsidP="00B57270">
      <w:pPr>
        <w:spacing w:line="480" w:lineRule="auto"/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Ise, M,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Kreuer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, K. 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Maier, J.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(1999).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Electro-osmotic drag in polymer electrolyte membranes: an electrophoretic NMR study. Solid State Ionics 125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213-223.</w:t>
      </w:r>
    </w:p>
    <w:p w14:paraId="6B748880" w14:textId="4B5CB8C1" w:rsidR="00B57270" w:rsidRDefault="00CB6B3B" w:rsidP="00B57270">
      <w:pPr>
        <w:shd w:val="clear" w:color="auto" w:fill="FFFFFF"/>
        <w:spacing w:after="0" w:line="480" w:lineRule="auto"/>
        <w:ind w:right="-56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18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Motupally</w:t>
      </w:r>
      <w:proofErr w:type="spellEnd"/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S., 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Becker,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A. J,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and 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Weidner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, J. W.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(2002). </w:t>
      </w:r>
      <w:r w:rsidR="00B57270" w:rsidRPr="00BE4A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>Wat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er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transport in p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olymer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lectrolyte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m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embrane </w:t>
      </w:r>
      <w:proofErr w:type="spellStart"/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e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lectrolyzers</w:t>
      </w:r>
      <w:proofErr w:type="spellEnd"/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u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sed to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ecycle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nhydrous HCl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: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="000A61B3" w:rsidRPr="00BE4A3B" w:rsidDel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I. Characterization of diffusion and electro-osmotic d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rag. 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J. </w:t>
      </w:r>
      <w:proofErr w:type="spellStart"/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Electrochem</w:t>
      </w:r>
      <w:proofErr w:type="spellEnd"/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 Soc.149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57270" w:rsidRPr="00BE4A3B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D63-D71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70A586ED" w14:textId="17B8D2F0" w:rsidR="00B57270" w:rsidRPr="007B0293" w:rsidRDefault="00CB6B3B" w:rsidP="00B57270">
      <w:pPr>
        <w:spacing w:line="480" w:lineRule="auto"/>
        <w:ind w:right="-5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19</w:t>
      </w:r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. </w:t>
      </w:r>
      <w:proofErr w:type="spellStart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Zawodzinski</w:t>
      </w:r>
      <w:proofErr w:type="spellEnd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, T. A.,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Derouin</w:t>
      </w:r>
      <w:proofErr w:type="spellEnd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, C., Radzinski, S., </w:t>
      </w:r>
      <w:proofErr w:type="spellStart"/>
      <w:proofErr w:type="gramStart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Sherman,R</w:t>
      </w:r>
      <w:proofErr w:type="spellEnd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.</w:t>
      </w:r>
      <w:proofErr w:type="gramEnd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J., Smith,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V. T., Springer,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 </w:t>
      </w:r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 xml:space="preserve">T. E., 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et al (1993)</w:t>
      </w:r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val="en-US"/>
        </w:rPr>
        <w:t>.</w:t>
      </w:r>
      <w:r w:rsidR="00B57270" w:rsidRPr="007B02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 xml:space="preserve"> Water uptake by and transport through </w:t>
      </w:r>
      <w:proofErr w:type="spellStart"/>
      <w:r w:rsidR="00B57270" w:rsidRPr="007B02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>Nafion</w:t>
      </w:r>
      <w:proofErr w:type="spellEnd"/>
      <w:r w:rsidR="00B57270" w:rsidRPr="007B0293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vertAlign w:val="superscript"/>
          <w:lang w:val="en-US"/>
        </w:rPr>
        <w:t>®</w:t>
      </w:r>
      <w:r w:rsidR="000A61B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 xml:space="preserve"> </w:t>
      </w:r>
      <w:r w:rsidR="00B57270" w:rsidRPr="007B02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 xml:space="preserve">117 membranes. </w:t>
      </w:r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J. </w:t>
      </w:r>
      <w:proofErr w:type="spellStart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Electrochem</w:t>
      </w:r>
      <w:proofErr w:type="spellEnd"/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 Soc.140</w:t>
      </w:r>
      <w:r w:rsidR="00B57270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0A61B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57270" w:rsidRPr="007B0293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1041-1047.</w:t>
      </w:r>
    </w:p>
    <w:p w14:paraId="19363467" w14:textId="14E6C443" w:rsidR="00B57270" w:rsidRPr="006808B1" w:rsidRDefault="00CB6B3B" w:rsidP="00B57270">
      <w:pPr>
        <w:pStyle w:val="Ttulo4"/>
        <w:shd w:val="clear" w:color="auto" w:fill="FFFFFF"/>
        <w:spacing w:before="0" w:line="48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20</w:t>
      </w:r>
      <w:r w:rsidR="00B57270" w:rsidRPr="006808B1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.</w:t>
      </w:r>
      <w:r w:rsidR="00B57270" w:rsidRPr="006808B1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>Zawodzinski</w:t>
      </w:r>
      <w:proofErr w:type="spellEnd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>, T. A., </w:t>
      </w:r>
      <w:proofErr w:type="spellStart"/>
      <w:proofErr w:type="gramStart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>Springer,T</w:t>
      </w:r>
      <w:proofErr w:type="spellEnd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>.</w:t>
      </w:r>
      <w:proofErr w:type="gramEnd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 xml:space="preserve"> E., </w:t>
      </w:r>
      <w:r w:rsidR="00B57270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 xml:space="preserve">Davey, J., </w:t>
      </w:r>
      <w:proofErr w:type="spellStart"/>
      <w:r w:rsidR="00B57270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>Jestel</w:t>
      </w:r>
      <w:proofErr w:type="spellEnd"/>
      <w:r w:rsidR="00B57270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lang w:val="en-US"/>
        </w:rPr>
        <w:t xml:space="preserve">, R., Lopez, C., Valerio, J., et al. (1993). </w:t>
      </w:r>
      <w:r w:rsidR="00B57270">
        <w:rPr>
          <w:rFonts w:ascii="Times New Roman" w:eastAsia="Times New Roman" w:hAnsi="Times New Roman" w:cs="Times New Roman"/>
          <w:b w:val="0"/>
          <w:i w:val="0"/>
          <w:iCs w:val="0"/>
          <w:color w:val="222222"/>
          <w:sz w:val="24"/>
          <w:szCs w:val="24"/>
          <w:lang w:val="en-US"/>
        </w:rPr>
        <w:t>A comparative study of w</w:t>
      </w:r>
      <w:r w:rsidR="00B57270" w:rsidRPr="006808B1">
        <w:rPr>
          <w:rFonts w:ascii="Times New Roman" w:eastAsia="Times New Roman" w:hAnsi="Times New Roman" w:cs="Times New Roman"/>
          <w:b w:val="0"/>
          <w:i w:val="0"/>
          <w:iCs w:val="0"/>
          <w:color w:val="222222"/>
          <w:sz w:val="24"/>
          <w:szCs w:val="24"/>
          <w:lang w:val="en-US"/>
        </w:rPr>
        <w:t xml:space="preserve">ater uptake by and transport through </w:t>
      </w:r>
      <w:r w:rsidR="00B57270">
        <w:rPr>
          <w:rFonts w:ascii="Times New Roman" w:eastAsia="Times New Roman" w:hAnsi="Times New Roman" w:cs="Times New Roman"/>
          <w:b w:val="0"/>
          <w:i w:val="0"/>
          <w:iCs w:val="0"/>
          <w:color w:val="222222"/>
          <w:sz w:val="24"/>
          <w:szCs w:val="24"/>
          <w:lang w:val="en-US"/>
        </w:rPr>
        <w:t>ionomeric fuel cell membrane</w:t>
      </w:r>
      <w:r w:rsidR="00B57270" w:rsidRPr="006808B1">
        <w:rPr>
          <w:rFonts w:ascii="Times New Roman" w:eastAsia="Times New Roman" w:hAnsi="Times New Roman" w:cs="Times New Roman"/>
          <w:b w:val="0"/>
          <w:i w:val="0"/>
          <w:iCs w:val="0"/>
          <w:color w:val="222222"/>
          <w:sz w:val="24"/>
          <w:szCs w:val="24"/>
          <w:lang w:val="en-US"/>
        </w:rPr>
        <w:t xml:space="preserve">s. </w:t>
      </w:r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J. </w:t>
      </w:r>
      <w:proofErr w:type="spellStart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Electrochem</w:t>
      </w:r>
      <w:proofErr w:type="spellEnd"/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 Soc.</w:t>
      </w:r>
      <w:r w:rsidR="000A61B3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140</w:t>
      </w:r>
      <w:r w:rsidR="00B57270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0A61B3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B57270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198</w:t>
      </w:r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1-1</w:t>
      </w:r>
      <w:r w:rsidR="00B57270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885</w:t>
      </w:r>
      <w:r w:rsidR="00B57270" w:rsidRPr="006808B1">
        <w:rPr>
          <w:rFonts w:ascii="Times New Roman" w:eastAsia="Times New Roman" w:hAnsi="Times New Roman" w:cs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4F850219" w14:textId="511A8ECB" w:rsidR="00B57270" w:rsidRDefault="00CB6B3B" w:rsidP="00B57270">
      <w:pPr>
        <w:pStyle w:val="Ttulo1"/>
        <w:shd w:val="clear" w:color="auto" w:fill="FFFFFF"/>
        <w:spacing w:before="0" w:after="180" w:line="480" w:lineRule="auto"/>
        <w:ind w:right="-568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21</w:t>
      </w:r>
      <w:r w:rsidR="00B57270" w:rsidRPr="0070300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. Meier, F</w:t>
      </w:r>
      <w:r w:rsidR="00B5727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.</w:t>
      </w:r>
      <w:r w:rsidR="00B57270" w:rsidRPr="0070300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and </w:t>
      </w:r>
      <w:proofErr w:type="spellStart"/>
      <w:r w:rsidR="00B57270" w:rsidRPr="0070300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Eigenberger</w:t>
      </w:r>
      <w:proofErr w:type="spellEnd"/>
      <w:r w:rsidR="00B57270" w:rsidRPr="0070300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, G.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(2004). </w:t>
      </w:r>
      <w:r w:rsidR="00B57270" w:rsidRPr="0070300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  <w:t>Transport parameters for the modelling of water transport in ionomer membranes for PEM-fuel cells</w:t>
      </w:r>
      <w:r w:rsidR="00B5727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  <w:t xml:space="preserve">. </w:t>
      </w:r>
      <w:proofErr w:type="spellStart"/>
      <w:r w:rsidR="00B5727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  <w:t>Electrochem</w:t>
      </w:r>
      <w:proofErr w:type="spellEnd"/>
      <w:r w:rsidR="00B5727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  <w:t>. Acta 49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  <w:t>,</w:t>
      </w:r>
      <w:r w:rsidR="00B5727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val="en-US"/>
        </w:rPr>
        <w:t xml:space="preserve"> 1731-1742.</w:t>
      </w:r>
    </w:p>
    <w:p w14:paraId="3CAE5924" w14:textId="6DBA94C8" w:rsidR="00B57270" w:rsidRDefault="00CB6B3B" w:rsidP="00B57270">
      <w:pPr>
        <w:shd w:val="clear" w:color="auto" w:fill="FFFFFF"/>
        <w:spacing w:after="0" w:line="480" w:lineRule="auto"/>
        <w:ind w:right="-568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>Barragán</w:t>
      </w:r>
      <w:proofErr w:type="spellEnd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, V. M., </w:t>
      </w:r>
      <w:proofErr w:type="spellStart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>Ruíz-Bauzá</w:t>
      </w:r>
      <w:proofErr w:type="spellEnd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>Villaluenga</w:t>
      </w:r>
      <w:proofErr w:type="spellEnd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 J. P. G.,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>Seoane</w:t>
      </w:r>
      <w:proofErr w:type="spellEnd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, B.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(2004). </w:t>
      </w:r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>Simultaneous electro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osmotic and permeation flows through a </w:t>
      </w:r>
      <w:proofErr w:type="spellStart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B57270" w:rsidRPr="003A17D8">
        <w:rPr>
          <w:rFonts w:ascii="Times New Roman" w:hAnsi="Times New Roman" w:cs="Times New Roman"/>
          <w:sz w:val="24"/>
          <w:szCs w:val="24"/>
          <w:lang w:val="en-US"/>
        </w:rPr>
        <w:t xml:space="preserve"> membrane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80237">
        <w:rPr>
          <w:rFonts w:ascii="Times New Roman" w:hAnsi="Times New Roman" w:cs="Times New Roman"/>
          <w:sz w:val="24"/>
          <w:szCs w:val="24"/>
          <w:lang w:val="en-US"/>
        </w:rPr>
        <w:t xml:space="preserve">1. Aqueous electrolyte solutions.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J. Colloid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Interf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. Sci. 277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 176-183.</w:t>
      </w:r>
    </w:p>
    <w:p w14:paraId="079E8EAD" w14:textId="0AE1AA5E" w:rsidR="00B57270" w:rsidRDefault="00CB6B3B" w:rsidP="00B57270">
      <w:pPr>
        <w:spacing w:line="480" w:lineRule="auto"/>
        <w:ind w:right="-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>Pivovar</w:t>
      </w:r>
      <w:proofErr w:type="spellEnd"/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, B. S., </w:t>
      </w:r>
      <w:proofErr w:type="spellStart"/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>Smyrl</w:t>
      </w:r>
      <w:proofErr w:type="spellEnd"/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, W. H.,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Cussler, E. 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(2005). </w:t>
      </w:r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Electro-osmosis in </w:t>
      </w:r>
      <w:proofErr w:type="spellStart"/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>Nafion</w:t>
      </w:r>
      <w:proofErr w:type="spellEnd"/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 117,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olystyrene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ulfonic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 xml:space="preserve">cid, and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57270" w:rsidRPr="00270B94">
        <w:rPr>
          <w:rFonts w:ascii="Times New Roman" w:hAnsi="Times New Roman" w:cs="Times New Roman"/>
          <w:sz w:val="24"/>
          <w:szCs w:val="24"/>
          <w:lang w:val="en-US"/>
        </w:rPr>
        <w:t>olybenzimidazole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J. </w:t>
      </w:r>
      <w:proofErr w:type="spellStart"/>
      <w:r w:rsidR="00B57270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B57270">
        <w:rPr>
          <w:rFonts w:ascii="Times New Roman" w:hAnsi="Times New Roman" w:cs="Times New Roman"/>
          <w:sz w:val="24"/>
          <w:szCs w:val="24"/>
          <w:lang w:val="en-US"/>
        </w:rPr>
        <w:t>. Soc. 152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A53-A60.</w:t>
      </w:r>
    </w:p>
    <w:p w14:paraId="4B93CC19" w14:textId="7AD8101A" w:rsidR="001B1EF5" w:rsidRPr="004F29A5" w:rsidRDefault="00CB6B3B" w:rsidP="00D36597">
      <w:pPr>
        <w:spacing w:line="480" w:lineRule="auto"/>
        <w:ind w:right="-71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 xml:space="preserve">Yamanaka, T., </w:t>
      </w:r>
      <w:proofErr w:type="spellStart"/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>Takeguchi</w:t>
      </w:r>
      <w:proofErr w:type="spellEnd"/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 xml:space="preserve">, T., Takahashi, 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 xml:space="preserve">Ueda, W.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(2009). </w:t>
      </w:r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 xml:space="preserve">Water transport during ion conduction in anion-exchange and cation-exchange membranes. J. </w:t>
      </w:r>
      <w:proofErr w:type="spellStart"/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>. Soc. 15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57270" w:rsidRPr="00510C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270">
        <w:rPr>
          <w:rFonts w:ascii="Times New Roman" w:hAnsi="Times New Roman" w:cs="Times New Roman"/>
          <w:sz w:val="24"/>
          <w:szCs w:val="24"/>
          <w:lang w:val="en-US"/>
        </w:rPr>
        <w:t>B831-B835.</w:t>
      </w:r>
    </w:p>
    <w:p w14:paraId="403B2870" w14:textId="77777777" w:rsidR="00001A5D" w:rsidRDefault="00001A5D" w:rsidP="00001A5D">
      <w:pPr>
        <w:widowControl w:val="0"/>
        <w:autoSpaceDE w:val="0"/>
        <w:autoSpaceDN w:val="0"/>
        <w:adjustRightInd w:val="0"/>
        <w:spacing w:after="0" w:line="480" w:lineRule="auto"/>
        <w:ind w:right="-71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001A5D" w:rsidSect="00562070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CC64" w14:textId="77777777" w:rsidR="00774332" w:rsidRDefault="00774332" w:rsidP="00D574CB">
      <w:pPr>
        <w:spacing w:after="0" w:line="240" w:lineRule="auto"/>
      </w:pPr>
      <w:r>
        <w:separator/>
      </w:r>
    </w:p>
  </w:endnote>
  <w:endnote w:type="continuationSeparator" w:id="0">
    <w:p w14:paraId="0290BC81" w14:textId="77777777" w:rsidR="00774332" w:rsidRDefault="00774332" w:rsidP="00D5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3419"/>
      <w:docPartObj>
        <w:docPartGallery w:val="Page Numbers (Bottom of Page)"/>
        <w:docPartUnique/>
      </w:docPartObj>
    </w:sdtPr>
    <w:sdtEndPr/>
    <w:sdtContent>
      <w:p w14:paraId="0A787BAA" w14:textId="77777777" w:rsidR="003252F7" w:rsidRDefault="003252F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B2CE85F" w14:textId="77777777" w:rsidR="003252F7" w:rsidRDefault="003252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7231" w14:textId="77777777" w:rsidR="00774332" w:rsidRDefault="00774332" w:rsidP="00D574CB">
      <w:pPr>
        <w:spacing w:after="0" w:line="240" w:lineRule="auto"/>
      </w:pPr>
      <w:r>
        <w:separator/>
      </w:r>
    </w:p>
  </w:footnote>
  <w:footnote w:type="continuationSeparator" w:id="0">
    <w:p w14:paraId="2C0B0C40" w14:textId="77777777" w:rsidR="00774332" w:rsidRDefault="00774332" w:rsidP="00D5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ABF"/>
    <w:multiLevelType w:val="multilevel"/>
    <w:tmpl w:val="BFB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A7EBD"/>
    <w:multiLevelType w:val="multilevel"/>
    <w:tmpl w:val="C67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07505"/>
    <w:multiLevelType w:val="multilevel"/>
    <w:tmpl w:val="37B2F348"/>
    <w:lvl w:ilvl="0"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00649"/>
    <w:multiLevelType w:val="multilevel"/>
    <w:tmpl w:val="A972E74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E74C2D"/>
    <w:multiLevelType w:val="multilevel"/>
    <w:tmpl w:val="2F1E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66DA8"/>
    <w:multiLevelType w:val="multilevel"/>
    <w:tmpl w:val="3786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E795C"/>
    <w:multiLevelType w:val="multilevel"/>
    <w:tmpl w:val="202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B59CE"/>
    <w:multiLevelType w:val="multilevel"/>
    <w:tmpl w:val="F7783F3E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8A4510"/>
    <w:multiLevelType w:val="hybridMultilevel"/>
    <w:tmpl w:val="72709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4458"/>
    <w:multiLevelType w:val="multilevel"/>
    <w:tmpl w:val="591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F3B75"/>
    <w:multiLevelType w:val="multilevel"/>
    <w:tmpl w:val="FB408538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  <w:vertAlign w:val="baseline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6C18D6"/>
    <w:multiLevelType w:val="multilevel"/>
    <w:tmpl w:val="E560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050C4"/>
    <w:multiLevelType w:val="multilevel"/>
    <w:tmpl w:val="631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62D5F"/>
    <w:multiLevelType w:val="multilevel"/>
    <w:tmpl w:val="935E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B1EEA"/>
    <w:multiLevelType w:val="multilevel"/>
    <w:tmpl w:val="81BE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20BEC"/>
    <w:multiLevelType w:val="multilevel"/>
    <w:tmpl w:val="333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B09B9"/>
    <w:multiLevelType w:val="multilevel"/>
    <w:tmpl w:val="505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D6A76"/>
    <w:multiLevelType w:val="hybridMultilevel"/>
    <w:tmpl w:val="ACC0DF02"/>
    <w:lvl w:ilvl="0" w:tplc="3A7E580E">
      <w:start w:val="4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4A72"/>
    <w:multiLevelType w:val="multilevel"/>
    <w:tmpl w:val="543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46C8B"/>
    <w:multiLevelType w:val="multilevel"/>
    <w:tmpl w:val="D6EE0D96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F26975"/>
    <w:multiLevelType w:val="multilevel"/>
    <w:tmpl w:val="E36E757E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111D03"/>
    <w:multiLevelType w:val="multilevel"/>
    <w:tmpl w:val="581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94E3A"/>
    <w:multiLevelType w:val="multilevel"/>
    <w:tmpl w:val="871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5D396A"/>
    <w:multiLevelType w:val="multilevel"/>
    <w:tmpl w:val="D3F0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7A10C7"/>
    <w:multiLevelType w:val="multilevel"/>
    <w:tmpl w:val="A66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8234E7"/>
    <w:multiLevelType w:val="multilevel"/>
    <w:tmpl w:val="8F7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718D7"/>
    <w:multiLevelType w:val="multilevel"/>
    <w:tmpl w:val="5BA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02A95"/>
    <w:multiLevelType w:val="multilevel"/>
    <w:tmpl w:val="B052F152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F47E62"/>
    <w:multiLevelType w:val="multilevel"/>
    <w:tmpl w:val="B3F8A880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6"/>
  </w:num>
  <w:num w:numId="5">
    <w:abstractNumId w:val="14"/>
  </w:num>
  <w:num w:numId="6">
    <w:abstractNumId w:val="11"/>
  </w:num>
  <w:num w:numId="7">
    <w:abstractNumId w:val="13"/>
  </w:num>
  <w:num w:numId="8">
    <w:abstractNumId w:val="25"/>
  </w:num>
  <w:num w:numId="9">
    <w:abstractNumId w:val="17"/>
  </w:num>
  <w:num w:numId="10">
    <w:abstractNumId w:val="22"/>
  </w:num>
  <w:num w:numId="11">
    <w:abstractNumId w:val="15"/>
  </w:num>
  <w:num w:numId="12">
    <w:abstractNumId w:val="23"/>
  </w:num>
  <w:num w:numId="13">
    <w:abstractNumId w:val="21"/>
  </w:num>
  <w:num w:numId="14">
    <w:abstractNumId w:val="16"/>
  </w:num>
  <w:num w:numId="15">
    <w:abstractNumId w:val="24"/>
  </w:num>
  <w:num w:numId="16">
    <w:abstractNumId w:val="18"/>
  </w:num>
  <w:num w:numId="17">
    <w:abstractNumId w:val="4"/>
  </w:num>
  <w:num w:numId="18">
    <w:abstractNumId w:val="2"/>
  </w:num>
  <w:num w:numId="19">
    <w:abstractNumId w:val="27"/>
  </w:num>
  <w:num w:numId="20">
    <w:abstractNumId w:val="3"/>
  </w:num>
  <w:num w:numId="21">
    <w:abstractNumId w:val="7"/>
  </w:num>
  <w:num w:numId="22">
    <w:abstractNumId w:val="10"/>
  </w:num>
  <w:num w:numId="23">
    <w:abstractNumId w:val="28"/>
  </w:num>
  <w:num w:numId="24">
    <w:abstractNumId w:val="19"/>
  </w:num>
  <w:num w:numId="25">
    <w:abstractNumId w:val="20"/>
  </w:num>
  <w:num w:numId="26">
    <w:abstractNumId w:val="12"/>
  </w:num>
  <w:num w:numId="27">
    <w:abstractNumId w:val="5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xNDA3NjC3MDY3NzVX0lEKTi0uzszPAymwqAUA5zhQiSwAAAA="/>
  </w:docVars>
  <w:rsids>
    <w:rsidRoot w:val="007A2ED4"/>
    <w:rsid w:val="00000E22"/>
    <w:rsid w:val="00001947"/>
    <w:rsid w:val="00001A5D"/>
    <w:rsid w:val="000043F1"/>
    <w:rsid w:val="00004D33"/>
    <w:rsid w:val="000134E4"/>
    <w:rsid w:val="00013FC6"/>
    <w:rsid w:val="000154A5"/>
    <w:rsid w:val="00015EB3"/>
    <w:rsid w:val="00027046"/>
    <w:rsid w:val="000273D6"/>
    <w:rsid w:val="000326AF"/>
    <w:rsid w:val="0003283B"/>
    <w:rsid w:val="00037A7B"/>
    <w:rsid w:val="00044921"/>
    <w:rsid w:val="000463EB"/>
    <w:rsid w:val="00054D83"/>
    <w:rsid w:val="000565BC"/>
    <w:rsid w:val="00064134"/>
    <w:rsid w:val="00073A97"/>
    <w:rsid w:val="000746C8"/>
    <w:rsid w:val="00080025"/>
    <w:rsid w:val="00086BFF"/>
    <w:rsid w:val="00095B75"/>
    <w:rsid w:val="00096F7A"/>
    <w:rsid w:val="000A61B3"/>
    <w:rsid w:val="000A6327"/>
    <w:rsid w:val="000B0978"/>
    <w:rsid w:val="000B4D3E"/>
    <w:rsid w:val="000C0F5E"/>
    <w:rsid w:val="000C23D2"/>
    <w:rsid w:val="000C684F"/>
    <w:rsid w:val="000D3203"/>
    <w:rsid w:val="000D46C3"/>
    <w:rsid w:val="000D4E94"/>
    <w:rsid w:val="000E2C6F"/>
    <w:rsid w:val="000E2F43"/>
    <w:rsid w:val="000E620A"/>
    <w:rsid w:val="000F11AA"/>
    <w:rsid w:val="001001D6"/>
    <w:rsid w:val="00100B71"/>
    <w:rsid w:val="0010674B"/>
    <w:rsid w:val="001067E4"/>
    <w:rsid w:val="00106903"/>
    <w:rsid w:val="0010702D"/>
    <w:rsid w:val="001160BF"/>
    <w:rsid w:val="00116DE0"/>
    <w:rsid w:val="00117DE7"/>
    <w:rsid w:val="0012022E"/>
    <w:rsid w:val="001212DB"/>
    <w:rsid w:val="001253BA"/>
    <w:rsid w:val="00133C7D"/>
    <w:rsid w:val="00135BC5"/>
    <w:rsid w:val="00137915"/>
    <w:rsid w:val="00147BC1"/>
    <w:rsid w:val="00153E6A"/>
    <w:rsid w:val="0015673F"/>
    <w:rsid w:val="001657D2"/>
    <w:rsid w:val="00167E33"/>
    <w:rsid w:val="001720C4"/>
    <w:rsid w:val="001737D7"/>
    <w:rsid w:val="00173B95"/>
    <w:rsid w:val="001741CA"/>
    <w:rsid w:val="00175068"/>
    <w:rsid w:val="001759EE"/>
    <w:rsid w:val="00184D4E"/>
    <w:rsid w:val="00185A22"/>
    <w:rsid w:val="00186F11"/>
    <w:rsid w:val="001903F7"/>
    <w:rsid w:val="001930E5"/>
    <w:rsid w:val="001A1361"/>
    <w:rsid w:val="001A1B87"/>
    <w:rsid w:val="001A34D7"/>
    <w:rsid w:val="001A5D25"/>
    <w:rsid w:val="001A6440"/>
    <w:rsid w:val="001A79A5"/>
    <w:rsid w:val="001B1EF5"/>
    <w:rsid w:val="001B2A01"/>
    <w:rsid w:val="001B7D32"/>
    <w:rsid w:val="001C180B"/>
    <w:rsid w:val="001C4852"/>
    <w:rsid w:val="001C704F"/>
    <w:rsid w:val="001C761F"/>
    <w:rsid w:val="001D0C13"/>
    <w:rsid w:val="001D111A"/>
    <w:rsid w:val="001D11E3"/>
    <w:rsid w:val="001D2AE6"/>
    <w:rsid w:val="001D548E"/>
    <w:rsid w:val="001E1779"/>
    <w:rsid w:val="001E2A3E"/>
    <w:rsid w:val="001F0FE2"/>
    <w:rsid w:val="001F1603"/>
    <w:rsid w:val="001F2DA9"/>
    <w:rsid w:val="001F69B0"/>
    <w:rsid w:val="0020157F"/>
    <w:rsid w:val="00202089"/>
    <w:rsid w:val="0020446E"/>
    <w:rsid w:val="002070B0"/>
    <w:rsid w:val="00214492"/>
    <w:rsid w:val="002216AD"/>
    <w:rsid w:val="00236253"/>
    <w:rsid w:val="002410F4"/>
    <w:rsid w:val="0024534E"/>
    <w:rsid w:val="00245C6D"/>
    <w:rsid w:val="00245DEF"/>
    <w:rsid w:val="002469F3"/>
    <w:rsid w:val="0025093B"/>
    <w:rsid w:val="00252FCE"/>
    <w:rsid w:val="002535FC"/>
    <w:rsid w:val="00255A48"/>
    <w:rsid w:val="00257BE9"/>
    <w:rsid w:val="00260049"/>
    <w:rsid w:val="00270B94"/>
    <w:rsid w:val="0027389D"/>
    <w:rsid w:val="0027464E"/>
    <w:rsid w:val="00276BB0"/>
    <w:rsid w:val="00287854"/>
    <w:rsid w:val="00290F1D"/>
    <w:rsid w:val="002A607C"/>
    <w:rsid w:val="002A6328"/>
    <w:rsid w:val="002B25BF"/>
    <w:rsid w:val="002B5677"/>
    <w:rsid w:val="002B67D3"/>
    <w:rsid w:val="002C1E19"/>
    <w:rsid w:val="002C26DF"/>
    <w:rsid w:val="002C6E36"/>
    <w:rsid w:val="002D7998"/>
    <w:rsid w:val="002F0D9D"/>
    <w:rsid w:val="002F0FB8"/>
    <w:rsid w:val="002F1D7F"/>
    <w:rsid w:val="002F53AB"/>
    <w:rsid w:val="002F756E"/>
    <w:rsid w:val="0030474C"/>
    <w:rsid w:val="00310912"/>
    <w:rsid w:val="0031129B"/>
    <w:rsid w:val="00321502"/>
    <w:rsid w:val="00324FB9"/>
    <w:rsid w:val="003252F7"/>
    <w:rsid w:val="00332344"/>
    <w:rsid w:val="003326D6"/>
    <w:rsid w:val="003333F9"/>
    <w:rsid w:val="00337BE9"/>
    <w:rsid w:val="00342693"/>
    <w:rsid w:val="0034681E"/>
    <w:rsid w:val="00354C0B"/>
    <w:rsid w:val="003567F4"/>
    <w:rsid w:val="00360302"/>
    <w:rsid w:val="00364566"/>
    <w:rsid w:val="00365A9B"/>
    <w:rsid w:val="00371DD4"/>
    <w:rsid w:val="0038591D"/>
    <w:rsid w:val="00387EE9"/>
    <w:rsid w:val="00391D8E"/>
    <w:rsid w:val="00392684"/>
    <w:rsid w:val="00392D7F"/>
    <w:rsid w:val="003977B0"/>
    <w:rsid w:val="003A0191"/>
    <w:rsid w:val="003A17D8"/>
    <w:rsid w:val="003A2B10"/>
    <w:rsid w:val="003A3342"/>
    <w:rsid w:val="003A40D1"/>
    <w:rsid w:val="003B1EDE"/>
    <w:rsid w:val="003B26D5"/>
    <w:rsid w:val="003B3567"/>
    <w:rsid w:val="003B46B5"/>
    <w:rsid w:val="003D0327"/>
    <w:rsid w:val="003D2490"/>
    <w:rsid w:val="003D7B3E"/>
    <w:rsid w:val="003E2BA3"/>
    <w:rsid w:val="003F06BC"/>
    <w:rsid w:val="003F2FEE"/>
    <w:rsid w:val="003F49F8"/>
    <w:rsid w:val="003F7FF0"/>
    <w:rsid w:val="00405BCA"/>
    <w:rsid w:val="00413885"/>
    <w:rsid w:val="00414C23"/>
    <w:rsid w:val="00420CE3"/>
    <w:rsid w:val="00421474"/>
    <w:rsid w:val="0042571E"/>
    <w:rsid w:val="0042691A"/>
    <w:rsid w:val="00437CDF"/>
    <w:rsid w:val="00440B21"/>
    <w:rsid w:val="00441CE2"/>
    <w:rsid w:val="004433C2"/>
    <w:rsid w:val="00445FBF"/>
    <w:rsid w:val="0044615D"/>
    <w:rsid w:val="00450760"/>
    <w:rsid w:val="00450F9E"/>
    <w:rsid w:val="00472E55"/>
    <w:rsid w:val="004746CB"/>
    <w:rsid w:val="004800E8"/>
    <w:rsid w:val="00482D1A"/>
    <w:rsid w:val="004839C9"/>
    <w:rsid w:val="00487B15"/>
    <w:rsid w:val="004904BF"/>
    <w:rsid w:val="00492A94"/>
    <w:rsid w:val="00495076"/>
    <w:rsid w:val="0049527A"/>
    <w:rsid w:val="00496C87"/>
    <w:rsid w:val="004A3AC0"/>
    <w:rsid w:val="004A69E6"/>
    <w:rsid w:val="004A7472"/>
    <w:rsid w:val="004A7F16"/>
    <w:rsid w:val="004B042B"/>
    <w:rsid w:val="004C2C4E"/>
    <w:rsid w:val="004C3E27"/>
    <w:rsid w:val="004C6B0D"/>
    <w:rsid w:val="004D196F"/>
    <w:rsid w:val="004D434E"/>
    <w:rsid w:val="004D6486"/>
    <w:rsid w:val="004E0E3B"/>
    <w:rsid w:val="004E1265"/>
    <w:rsid w:val="004E399A"/>
    <w:rsid w:val="004E3B1B"/>
    <w:rsid w:val="004E3C13"/>
    <w:rsid w:val="004E3CD6"/>
    <w:rsid w:val="004E59BE"/>
    <w:rsid w:val="004E7748"/>
    <w:rsid w:val="004F0070"/>
    <w:rsid w:val="004F29A5"/>
    <w:rsid w:val="0050193E"/>
    <w:rsid w:val="005041B4"/>
    <w:rsid w:val="00505790"/>
    <w:rsid w:val="005059B3"/>
    <w:rsid w:val="00507204"/>
    <w:rsid w:val="00510BE1"/>
    <w:rsid w:val="00510C52"/>
    <w:rsid w:val="005174FC"/>
    <w:rsid w:val="00517AEB"/>
    <w:rsid w:val="00530BFC"/>
    <w:rsid w:val="00530CC6"/>
    <w:rsid w:val="00541891"/>
    <w:rsid w:val="005446FF"/>
    <w:rsid w:val="00550BD7"/>
    <w:rsid w:val="0055235D"/>
    <w:rsid w:val="005560FC"/>
    <w:rsid w:val="00560ED8"/>
    <w:rsid w:val="00562070"/>
    <w:rsid w:val="0057186A"/>
    <w:rsid w:val="00574823"/>
    <w:rsid w:val="005752B2"/>
    <w:rsid w:val="0058227C"/>
    <w:rsid w:val="00592404"/>
    <w:rsid w:val="00594EBB"/>
    <w:rsid w:val="00595580"/>
    <w:rsid w:val="005A522E"/>
    <w:rsid w:val="005A567D"/>
    <w:rsid w:val="005A5DF6"/>
    <w:rsid w:val="005B3BA0"/>
    <w:rsid w:val="005B59E4"/>
    <w:rsid w:val="005C0784"/>
    <w:rsid w:val="005C1B1B"/>
    <w:rsid w:val="005C41C2"/>
    <w:rsid w:val="005C6AB0"/>
    <w:rsid w:val="005D39E5"/>
    <w:rsid w:val="005F0E57"/>
    <w:rsid w:val="005F554A"/>
    <w:rsid w:val="00600F8D"/>
    <w:rsid w:val="00607D12"/>
    <w:rsid w:val="006123C3"/>
    <w:rsid w:val="006174D7"/>
    <w:rsid w:val="00620CF0"/>
    <w:rsid w:val="00621275"/>
    <w:rsid w:val="00634F1C"/>
    <w:rsid w:val="006355FA"/>
    <w:rsid w:val="0064555E"/>
    <w:rsid w:val="00646642"/>
    <w:rsid w:val="006474CB"/>
    <w:rsid w:val="00662B79"/>
    <w:rsid w:val="00662FF3"/>
    <w:rsid w:val="00663E93"/>
    <w:rsid w:val="00670FC0"/>
    <w:rsid w:val="006718D7"/>
    <w:rsid w:val="00672F1D"/>
    <w:rsid w:val="0067580A"/>
    <w:rsid w:val="00676EF9"/>
    <w:rsid w:val="006808B1"/>
    <w:rsid w:val="006854C4"/>
    <w:rsid w:val="00687E73"/>
    <w:rsid w:val="00690C75"/>
    <w:rsid w:val="006913BD"/>
    <w:rsid w:val="00691DD1"/>
    <w:rsid w:val="006A4B1E"/>
    <w:rsid w:val="006A6B53"/>
    <w:rsid w:val="006B07FC"/>
    <w:rsid w:val="006B4B60"/>
    <w:rsid w:val="006B5D8F"/>
    <w:rsid w:val="006C10E1"/>
    <w:rsid w:val="006C6942"/>
    <w:rsid w:val="006C7F78"/>
    <w:rsid w:val="006D28D5"/>
    <w:rsid w:val="006E0418"/>
    <w:rsid w:val="006E59E7"/>
    <w:rsid w:val="006F7751"/>
    <w:rsid w:val="00700002"/>
    <w:rsid w:val="00703003"/>
    <w:rsid w:val="00705554"/>
    <w:rsid w:val="00706276"/>
    <w:rsid w:val="00706F47"/>
    <w:rsid w:val="00712466"/>
    <w:rsid w:val="007125BD"/>
    <w:rsid w:val="007153A8"/>
    <w:rsid w:val="0071776F"/>
    <w:rsid w:val="00720787"/>
    <w:rsid w:val="00724598"/>
    <w:rsid w:val="00725DCF"/>
    <w:rsid w:val="007320C8"/>
    <w:rsid w:val="007331A1"/>
    <w:rsid w:val="007354C5"/>
    <w:rsid w:val="00740707"/>
    <w:rsid w:val="00740F5B"/>
    <w:rsid w:val="00741235"/>
    <w:rsid w:val="007536D4"/>
    <w:rsid w:val="00754692"/>
    <w:rsid w:val="007607BB"/>
    <w:rsid w:val="00762810"/>
    <w:rsid w:val="007659A9"/>
    <w:rsid w:val="0076673A"/>
    <w:rsid w:val="00767961"/>
    <w:rsid w:val="0077175A"/>
    <w:rsid w:val="00771CF6"/>
    <w:rsid w:val="00771FA2"/>
    <w:rsid w:val="00772015"/>
    <w:rsid w:val="00774332"/>
    <w:rsid w:val="0077766F"/>
    <w:rsid w:val="00780237"/>
    <w:rsid w:val="00781860"/>
    <w:rsid w:val="00783EF2"/>
    <w:rsid w:val="007841E1"/>
    <w:rsid w:val="00784684"/>
    <w:rsid w:val="007879C6"/>
    <w:rsid w:val="0079047D"/>
    <w:rsid w:val="007910D3"/>
    <w:rsid w:val="00794368"/>
    <w:rsid w:val="007964A8"/>
    <w:rsid w:val="00797C3C"/>
    <w:rsid w:val="007A2ED4"/>
    <w:rsid w:val="007B0293"/>
    <w:rsid w:val="007B0C78"/>
    <w:rsid w:val="007B27EF"/>
    <w:rsid w:val="007B306E"/>
    <w:rsid w:val="007B5795"/>
    <w:rsid w:val="007C39C1"/>
    <w:rsid w:val="007C3CEE"/>
    <w:rsid w:val="007C6BC5"/>
    <w:rsid w:val="007D0D2C"/>
    <w:rsid w:val="007D0EB6"/>
    <w:rsid w:val="007D179B"/>
    <w:rsid w:val="007D19EC"/>
    <w:rsid w:val="007D5B39"/>
    <w:rsid w:val="007D7314"/>
    <w:rsid w:val="007E6B0E"/>
    <w:rsid w:val="007F14A6"/>
    <w:rsid w:val="007F4A66"/>
    <w:rsid w:val="007F6DA6"/>
    <w:rsid w:val="007F7826"/>
    <w:rsid w:val="00804599"/>
    <w:rsid w:val="00804EA2"/>
    <w:rsid w:val="0081062F"/>
    <w:rsid w:val="0081071A"/>
    <w:rsid w:val="00810F17"/>
    <w:rsid w:val="00813F5B"/>
    <w:rsid w:val="00813FA4"/>
    <w:rsid w:val="00813FC6"/>
    <w:rsid w:val="008158ED"/>
    <w:rsid w:val="00820A23"/>
    <w:rsid w:val="00826E63"/>
    <w:rsid w:val="00836384"/>
    <w:rsid w:val="0084153C"/>
    <w:rsid w:val="00845D5A"/>
    <w:rsid w:val="008510FB"/>
    <w:rsid w:val="00851FC2"/>
    <w:rsid w:val="00854DB7"/>
    <w:rsid w:val="008624F0"/>
    <w:rsid w:val="00863E04"/>
    <w:rsid w:val="00870D55"/>
    <w:rsid w:val="0087292F"/>
    <w:rsid w:val="00873B23"/>
    <w:rsid w:val="00881863"/>
    <w:rsid w:val="0089762A"/>
    <w:rsid w:val="008A47B4"/>
    <w:rsid w:val="008A5EB1"/>
    <w:rsid w:val="008A60A6"/>
    <w:rsid w:val="008B54DF"/>
    <w:rsid w:val="008B7DBB"/>
    <w:rsid w:val="008C1549"/>
    <w:rsid w:val="008C41E4"/>
    <w:rsid w:val="008D1893"/>
    <w:rsid w:val="008D1DA7"/>
    <w:rsid w:val="008D4BB8"/>
    <w:rsid w:val="008E07A6"/>
    <w:rsid w:val="008E51BE"/>
    <w:rsid w:val="008E57CB"/>
    <w:rsid w:val="008E5973"/>
    <w:rsid w:val="008F03B0"/>
    <w:rsid w:val="008F0A0A"/>
    <w:rsid w:val="008F1F4A"/>
    <w:rsid w:val="008F2E94"/>
    <w:rsid w:val="008F3695"/>
    <w:rsid w:val="008F54AD"/>
    <w:rsid w:val="00903C2C"/>
    <w:rsid w:val="00904938"/>
    <w:rsid w:val="009133A3"/>
    <w:rsid w:val="00914B1C"/>
    <w:rsid w:val="009218D7"/>
    <w:rsid w:val="00921D63"/>
    <w:rsid w:val="0092450C"/>
    <w:rsid w:val="00925047"/>
    <w:rsid w:val="009252F5"/>
    <w:rsid w:val="00925396"/>
    <w:rsid w:val="0092645C"/>
    <w:rsid w:val="009306A7"/>
    <w:rsid w:val="00931FAD"/>
    <w:rsid w:val="00933BAB"/>
    <w:rsid w:val="00936F21"/>
    <w:rsid w:val="00940F42"/>
    <w:rsid w:val="009428D8"/>
    <w:rsid w:val="00945E60"/>
    <w:rsid w:val="00952733"/>
    <w:rsid w:val="00955FA8"/>
    <w:rsid w:val="00963C7F"/>
    <w:rsid w:val="00966F81"/>
    <w:rsid w:val="0097007D"/>
    <w:rsid w:val="009704E6"/>
    <w:rsid w:val="0097767D"/>
    <w:rsid w:val="00977CEE"/>
    <w:rsid w:val="00981D4B"/>
    <w:rsid w:val="009832B1"/>
    <w:rsid w:val="00983D49"/>
    <w:rsid w:val="009840AF"/>
    <w:rsid w:val="0098439B"/>
    <w:rsid w:val="00987EBC"/>
    <w:rsid w:val="00991683"/>
    <w:rsid w:val="0099370C"/>
    <w:rsid w:val="009A3150"/>
    <w:rsid w:val="009A3355"/>
    <w:rsid w:val="009B4AD4"/>
    <w:rsid w:val="009C70FE"/>
    <w:rsid w:val="009D7697"/>
    <w:rsid w:val="009E484F"/>
    <w:rsid w:val="009E4997"/>
    <w:rsid w:val="00A00A19"/>
    <w:rsid w:val="00A03C46"/>
    <w:rsid w:val="00A03C70"/>
    <w:rsid w:val="00A041D3"/>
    <w:rsid w:val="00A145B6"/>
    <w:rsid w:val="00A14C91"/>
    <w:rsid w:val="00A20111"/>
    <w:rsid w:val="00A237B6"/>
    <w:rsid w:val="00A30469"/>
    <w:rsid w:val="00A30BBB"/>
    <w:rsid w:val="00A31543"/>
    <w:rsid w:val="00A422F9"/>
    <w:rsid w:val="00A433CB"/>
    <w:rsid w:val="00A44374"/>
    <w:rsid w:val="00A44A55"/>
    <w:rsid w:val="00A67041"/>
    <w:rsid w:val="00A71AD2"/>
    <w:rsid w:val="00A72C1B"/>
    <w:rsid w:val="00A73D09"/>
    <w:rsid w:val="00A74F2C"/>
    <w:rsid w:val="00A77FEE"/>
    <w:rsid w:val="00A8297E"/>
    <w:rsid w:val="00A83CF3"/>
    <w:rsid w:val="00A967BF"/>
    <w:rsid w:val="00AA127F"/>
    <w:rsid w:val="00AA2761"/>
    <w:rsid w:val="00AA5831"/>
    <w:rsid w:val="00AB0A9F"/>
    <w:rsid w:val="00AB15E8"/>
    <w:rsid w:val="00AC00E9"/>
    <w:rsid w:val="00AC1823"/>
    <w:rsid w:val="00AE0C4E"/>
    <w:rsid w:val="00AE0D4D"/>
    <w:rsid w:val="00AE217A"/>
    <w:rsid w:val="00AE4424"/>
    <w:rsid w:val="00AE4FC3"/>
    <w:rsid w:val="00AE6D71"/>
    <w:rsid w:val="00AE71B1"/>
    <w:rsid w:val="00AE7E9F"/>
    <w:rsid w:val="00AF1637"/>
    <w:rsid w:val="00AF19EE"/>
    <w:rsid w:val="00AF26DD"/>
    <w:rsid w:val="00AF2BBD"/>
    <w:rsid w:val="00AF364F"/>
    <w:rsid w:val="00AF779A"/>
    <w:rsid w:val="00B00044"/>
    <w:rsid w:val="00B00D71"/>
    <w:rsid w:val="00B02851"/>
    <w:rsid w:val="00B0552F"/>
    <w:rsid w:val="00B156CD"/>
    <w:rsid w:val="00B200C9"/>
    <w:rsid w:val="00B25D9E"/>
    <w:rsid w:val="00B30752"/>
    <w:rsid w:val="00B30BC7"/>
    <w:rsid w:val="00B3237F"/>
    <w:rsid w:val="00B4192D"/>
    <w:rsid w:val="00B41F6E"/>
    <w:rsid w:val="00B4551E"/>
    <w:rsid w:val="00B45A51"/>
    <w:rsid w:val="00B527EC"/>
    <w:rsid w:val="00B540A0"/>
    <w:rsid w:val="00B5554A"/>
    <w:rsid w:val="00B57270"/>
    <w:rsid w:val="00B63D73"/>
    <w:rsid w:val="00B65287"/>
    <w:rsid w:val="00B67ACB"/>
    <w:rsid w:val="00B67C5B"/>
    <w:rsid w:val="00B70E9E"/>
    <w:rsid w:val="00B77E63"/>
    <w:rsid w:val="00B84A5B"/>
    <w:rsid w:val="00B87ED9"/>
    <w:rsid w:val="00B87FB2"/>
    <w:rsid w:val="00B913E4"/>
    <w:rsid w:val="00BA230C"/>
    <w:rsid w:val="00BA2E3E"/>
    <w:rsid w:val="00BB7ED5"/>
    <w:rsid w:val="00BC4B0B"/>
    <w:rsid w:val="00BC4F7F"/>
    <w:rsid w:val="00BD2767"/>
    <w:rsid w:val="00BD380D"/>
    <w:rsid w:val="00BD39EA"/>
    <w:rsid w:val="00BE0A0D"/>
    <w:rsid w:val="00BE35AC"/>
    <w:rsid w:val="00BE3DC0"/>
    <w:rsid w:val="00BE4A3B"/>
    <w:rsid w:val="00BF4776"/>
    <w:rsid w:val="00BF67C8"/>
    <w:rsid w:val="00BF6E4F"/>
    <w:rsid w:val="00BF715C"/>
    <w:rsid w:val="00BF7739"/>
    <w:rsid w:val="00C013C6"/>
    <w:rsid w:val="00C034B7"/>
    <w:rsid w:val="00C03AAD"/>
    <w:rsid w:val="00C04FC1"/>
    <w:rsid w:val="00C07BEE"/>
    <w:rsid w:val="00C14ADC"/>
    <w:rsid w:val="00C17F10"/>
    <w:rsid w:val="00C208C0"/>
    <w:rsid w:val="00C21CCA"/>
    <w:rsid w:val="00C26DFB"/>
    <w:rsid w:val="00C304C2"/>
    <w:rsid w:val="00C35833"/>
    <w:rsid w:val="00C35C1F"/>
    <w:rsid w:val="00C35EEB"/>
    <w:rsid w:val="00C36E13"/>
    <w:rsid w:val="00C428D0"/>
    <w:rsid w:val="00C42A0C"/>
    <w:rsid w:val="00C51850"/>
    <w:rsid w:val="00C524A9"/>
    <w:rsid w:val="00C53A3F"/>
    <w:rsid w:val="00C54EAD"/>
    <w:rsid w:val="00C562E6"/>
    <w:rsid w:val="00C56DF8"/>
    <w:rsid w:val="00C56FA1"/>
    <w:rsid w:val="00C62484"/>
    <w:rsid w:val="00C63218"/>
    <w:rsid w:val="00C6595F"/>
    <w:rsid w:val="00C73CD4"/>
    <w:rsid w:val="00C73D44"/>
    <w:rsid w:val="00C74E5B"/>
    <w:rsid w:val="00C775E8"/>
    <w:rsid w:val="00C83EEC"/>
    <w:rsid w:val="00C86A3B"/>
    <w:rsid w:val="00C9013E"/>
    <w:rsid w:val="00C904D0"/>
    <w:rsid w:val="00CA24DD"/>
    <w:rsid w:val="00CA393B"/>
    <w:rsid w:val="00CA7FF1"/>
    <w:rsid w:val="00CB23B4"/>
    <w:rsid w:val="00CB4AC4"/>
    <w:rsid w:val="00CB52B5"/>
    <w:rsid w:val="00CB6629"/>
    <w:rsid w:val="00CB6B3B"/>
    <w:rsid w:val="00CC12BB"/>
    <w:rsid w:val="00CC16E4"/>
    <w:rsid w:val="00CD4FA9"/>
    <w:rsid w:val="00CE04D2"/>
    <w:rsid w:val="00CE4011"/>
    <w:rsid w:val="00CF0F14"/>
    <w:rsid w:val="00CF41EB"/>
    <w:rsid w:val="00CF4F5C"/>
    <w:rsid w:val="00CF63B4"/>
    <w:rsid w:val="00CF680B"/>
    <w:rsid w:val="00D209F0"/>
    <w:rsid w:val="00D20EC9"/>
    <w:rsid w:val="00D2108E"/>
    <w:rsid w:val="00D234D3"/>
    <w:rsid w:val="00D26115"/>
    <w:rsid w:val="00D3279A"/>
    <w:rsid w:val="00D33827"/>
    <w:rsid w:val="00D33958"/>
    <w:rsid w:val="00D344F7"/>
    <w:rsid w:val="00D34D8B"/>
    <w:rsid w:val="00D3579E"/>
    <w:rsid w:val="00D36597"/>
    <w:rsid w:val="00D36A71"/>
    <w:rsid w:val="00D415C4"/>
    <w:rsid w:val="00D44104"/>
    <w:rsid w:val="00D47F04"/>
    <w:rsid w:val="00D534E4"/>
    <w:rsid w:val="00D561A5"/>
    <w:rsid w:val="00D56CB9"/>
    <w:rsid w:val="00D574CB"/>
    <w:rsid w:val="00D6170F"/>
    <w:rsid w:val="00D6314B"/>
    <w:rsid w:val="00D67CFE"/>
    <w:rsid w:val="00D71759"/>
    <w:rsid w:val="00D72BAB"/>
    <w:rsid w:val="00D735C9"/>
    <w:rsid w:val="00D76715"/>
    <w:rsid w:val="00D76B51"/>
    <w:rsid w:val="00D82D31"/>
    <w:rsid w:val="00D83EE6"/>
    <w:rsid w:val="00D90CF6"/>
    <w:rsid w:val="00D90F74"/>
    <w:rsid w:val="00D95CFC"/>
    <w:rsid w:val="00DA451A"/>
    <w:rsid w:val="00DB1DC5"/>
    <w:rsid w:val="00DB41DF"/>
    <w:rsid w:val="00DB4635"/>
    <w:rsid w:val="00DB52CC"/>
    <w:rsid w:val="00DB7544"/>
    <w:rsid w:val="00DC164E"/>
    <w:rsid w:val="00DC2006"/>
    <w:rsid w:val="00DC3AD4"/>
    <w:rsid w:val="00DC40F1"/>
    <w:rsid w:val="00DC6F6C"/>
    <w:rsid w:val="00DC703E"/>
    <w:rsid w:val="00DC7723"/>
    <w:rsid w:val="00DD3FBE"/>
    <w:rsid w:val="00DE2ADE"/>
    <w:rsid w:val="00DE735F"/>
    <w:rsid w:val="00DE7501"/>
    <w:rsid w:val="00DF0811"/>
    <w:rsid w:val="00DF1299"/>
    <w:rsid w:val="00DF22D6"/>
    <w:rsid w:val="00E31A09"/>
    <w:rsid w:val="00E351E1"/>
    <w:rsid w:val="00E367DF"/>
    <w:rsid w:val="00E37394"/>
    <w:rsid w:val="00E4107C"/>
    <w:rsid w:val="00E41C53"/>
    <w:rsid w:val="00E4514F"/>
    <w:rsid w:val="00E45540"/>
    <w:rsid w:val="00E45B60"/>
    <w:rsid w:val="00E51B4A"/>
    <w:rsid w:val="00E5311D"/>
    <w:rsid w:val="00E54B52"/>
    <w:rsid w:val="00E557DA"/>
    <w:rsid w:val="00E6415D"/>
    <w:rsid w:val="00E77DA1"/>
    <w:rsid w:val="00E809A3"/>
    <w:rsid w:val="00E8297C"/>
    <w:rsid w:val="00E84C7C"/>
    <w:rsid w:val="00E87182"/>
    <w:rsid w:val="00E90F31"/>
    <w:rsid w:val="00E934AF"/>
    <w:rsid w:val="00E95763"/>
    <w:rsid w:val="00E96D6A"/>
    <w:rsid w:val="00EA3AF3"/>
    <w:rsid w:val="00EA555D"/>
    <w:rsid w:val="00EB1780"/>
    <w:rsid w:val="00EB3FE8"/>
    <w:rsid w:val="00EB4C45"/>
    <w:rsid w:val="00EC0799"/>
    <w:rsid w:val="00EC1BBE"/>
    <w:rsid w:val="00EC4E84"/>
    <w:rsid w:val="00EC5956"/>
    <w:rsid w:val="00ED1442"/>
    <w:rsid w:val="00ED4004"/>
    <w:rsid w:val="00ED6E22"/>
    <w:rsid w:val="00ED7A00"/>
    <w:rsid w:val="00EF2170"/>
    <w:rsid w:val="00EF413D"/>
    <w:rsid w:val="00EF5AD1"/>
    <w:rsid w:val="00F002E4"/>
    <w:rsid w:val="00F017EC"/>
    <w:rsid w:val="00F025FD"/>
    <w:rsid w:val="00F05A68"/>
    <w:rsid w:val="00F0619E"/>
    <w:rsid w:val="00F066B4"/>
    <w:rsid w:val="00F1011F"/>
    <w:rsid w:val="00F15854"/>
    <w:rsid w:val="00F2092B"/>
    <w:rsid w:val="00F23DBA"/>
    <w:rsid w:val="00F2626D"/>
    <w:rsid w:val="00F27245"/>
    <w:rsid w:val="00F31306"/>
    <w:rsid w:val="00F33A0F"/>
    <w:rsid w:val="00F371CC"/>
    <w:rsid w:val="00F40EDF"/>
    <w:rsid w:val="00F41EAF"/>
    <w:rsid w:val="00F43E60"/>
    <w:rsid w:val="00F46C02"/>
    <w:rsid w:val="00F523F5"/>
    <w:rsid w:val="00F545F2"/>
    <w:rsid w:val="00F56A62"/>
    <w:rsid w:val="00F5718C"/>
    <w:rsid w:val="00F61A81"/>
    <w:rsid w:val="00F64304"/>
    <w:rsid w:val="00F646EF"/>
    <w:rsid w:val="00F707DE"/>
    <w:rsid w:val="00F71082"/>
    <w:rsid w:val="00F71E94"/>
    <w:rsid w:val="00F72AFE"/>
    <w:rsid w:val="00F745B3"/>
    <w:rsid w:val="00F74954"/>
    <w:rsid w:val="00F74B1D"/>
    <w:rsid w:val="00F81EF4"/>
    <w:rsid w:val="00F85D7A"/>
    <w:rsid w:val="00F918A2"/>
    <w:rsid w:val="00F91F57"/>
    <w:rsid w:val="00F93326"/>
    <w:rsid w:val="00F933CC"/>
    <w:rsid w:val="00F95BBF"/>
    <w:rsid w:val="00F969D0"/>
    <w:rsid w:val="00FA3755"/>
    <w:rsid w:val="00FA56CF"/>
    <w:rsid w:val="00FB36B9"/>
    <w:rsid w:val="00FC0858"/>
    <w:rsid w:val="00FC39EA"/>
    <w:rsid w:val="00FC7436"/>
    <w:rsid w:val="00FD58D5"/>
    <w:rsid w:val="00FE17F2"/>
    <w:rsid w:val="00FE5E06"/>
    <w:rsid w:val="00FF3E9B"/>
    <w:rsid w:val="00FF4A08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4EA8"/>
  <w15:docId w15:val="{8A031E44-1B5D-4BE6-9CE1-AE1D118A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0B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2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0B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1D0C13"/>
    <w:pPr>
      <w:overflowPunct w:val="0"/>
      <w:autoSpaceDE w:val="0"/>
      <w:autoSpaceDN w:val="0"/>
      <w:adjustRightInd w:val="0"/>
      <w:spacing w:after="0" w:line="240" w:lineRule="atLeast"/>
      <w:ind w:firstLine="238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D0C13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Textoindependiente">
    <w:name w:val="Body Text"/>
    <w:basedOn w:val="Normal"/>
    <w:link w:val="TextoindependienteCar"/>
    <w:rsid w:val="001D0C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D0C13"/>
    <w:rPr>
      <w:rFonts w:ascii="Arial" w:eastAsia="Times New Roman" w:hAnsi="Arial" w:cs="Arial"/>
      <w:sz w:val="24"/>
      <w:szCs w:val="24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D57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C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74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CB"/>
    <w:rPr>
      <w:rFonts w:eastAsiaTheme="minorEastAsia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B1ED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B1EDE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22E"/>
    <w:rPr>
      <w:rFonts w:ascii="Tahoma" w:eastAsiaTheme="minorEastAsi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43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0B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0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ED4004"/>
  </w:style>
  <w:style w:type="character" w:customStyle="1" w:styleId="citationjournalname">
    <w:name w:val="citation_journal_name"/>
    <w:basedOn w:val="Fuentedeprrafopredeter"/>
    <w:rsid w:val="00ED4004"/>
  </w:style>
  <w:style w:type="character" w:customStyle="1" w:styleId="citationvolumenumber">
    <w:name w:val="citation_volume_number"/>
    <w:basedOn w:val="Fuentedeprrafopredeter"/>
    <w:rsid w:val="00ED4004"/>
  </w:style>
  <w:style w:type="character" w:customStyle="1" w:styleId="citationissuenumber">
    <w:name w:val="citation_issue_number"/>
    <w:basedOn w:val="Fuentedeprrafopredeter"/>
    <w:rsid w:val="00ED4004"/>
  </w:style>
  <w:style w:type="character" w:customStyle="1" w:styleId="citationstartpage">
    <w:name w:val="citation_start_page"/>
    <w:basedOn w:val="Fuentedeprrafopredeter"/>
    <w:rsid w:val="00ED4004"/>
  </w:style>
  <w:style w:type="character" w:customStyle="1" w:styleId="citationendpage">
    <w:name w:val="citation_end_page"/>
    <w:basedOn w:val="Fuentedeprrafopredeter"/>
    <w:rsid w:val="00ED4004"/>
  </w:style>
  <w:style w:type="character" w:styleId="Hipervnculo">
    <w:name w:val="Hyperlink"/>
    <w:basedOn w:val="Fuentedeprrafopredeter"/>
    <w:uiPriority w:val="99"/>
    <w:unhideWhenUsed/>
    <w:rsid w:val="00413885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32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lfld-title">
    <w:name w:val="hlfld-title"/>
    <w:basedOn w:val="Fuentedeprrafopredeter"/>
    <w:rsid w:val="00D3279A"/>
  </w:style>
  <w:style w:type="character" w:styleId="Textoennegrita">
    <w:name w:val="Strong"/>
    <w:basedOn w:val="Fuentedeprrafopredeter"/>
    <w:uiPriority w:val="22"/>
    <w:qFormat/>
    <w:rsid w:val="00D3279A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27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279A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27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279A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hlfld-contribauthor">
    <w:name w:val="hlfld-contribauthor"/>
    <w:basedOn w:val="Fuentedeprrafopredeter"/>
    <w:rsid w:val="00D3279A"/>
  </w:style>
  <w:style w:type="character" w:customStyle="1" w:styleId="nlmx">
    <w:name w:val="nlm_x"/>
    <w:basedOn w:val="Fuentedeprrafopredeter"/>
    <w:rsid w:val="00D3279A"/>
  </w:style>
  <w:style w:type="character" w:styleId="CitaHTML">
    <w:name w:val="HTML Cite"/>
    <w:basedOn w:val="Fuentedeprrafopredeter"/>
    <w:uiPriority w:val="99"/>
    <w:semiHidden/>
    <w:unhideWhenUsed/>
    <w:rsid w:val="00D3279A"/>
    <w:rPr>
      <w:i/>
      <w:iCs/>
    </w:rPr>
  </w:style>
  <w:style w:type="character" w:customStyle="1" w:styleId="citationyear">
    <w:name w:val="citation_year"/>
    <w:basedOn w:val="Fuentedeprrafopredeter"/>
    <w:rsid w:val="00D3279A"/>
  </w:style>
  <w:style w:type="character" w:customStyle="1" w:styleId="citationvolume">
    <w:name w:val="citation_volume"/>
    <w:basedOn w:val="Fuentedeprrafopredeter"/>
    <w:rsid w:val="00D3279A"/>
  </w:style>
  <w:style w:type="paragraph" w:styleId="Ttulo">
    <w:name w:val="Title"/>
    <w:basedOn w:val="Normal"/>
    <w:next w:val="Normal"/>
    <w:link w:val="TtuloCar"/>
    <w:uiPriority w:val="99"/>
    <w:qFormat/>
    <w:rsid w:val="00F646EF"/>
    <w:pPr>
      <w:suppressAutoHyphen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en-US" w:eastAsia="ar-SA"/>
    </w:rPr>
  </w:style>
  <w:style w:type="character" w:customStyle="1" w:styleId="TtuloCar">
    <w:name w:val="Título Car"/>
    <w:basedOn w:val="Fuentedeprrafopredeter"/>
    <w:link w:val="Ttulo"/>
    <w:uiPriority w:val="99"/>
    <w:rsid w:val="00F646EF"/>
    <w:rPr>
      <w:rFonts w:ascii="Times New Roman" w:eastAsia="MS Mincho" w:hAnsi="Times New Roman" w:cs="Times New Roman"/>
      <w:b/>
      <w:bCs/>
      <w:sz w:val="24"/>
      <w:szCs w:val="24"/>
      <w:lang w:val="en-U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6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46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eferences">
    <w:name w:val="references"/>
    <w:basedOn w:val="Normal"/>
    <w:rsid w:val="00E77DA1"/>
    <w:pPr>
      <w:overflowPunct w:val="0"/>
      <w:autoSpaceDE w:val="0"/>
      <w:autoSpaceDN w:val="0"/>
      <w:adjustRightInd w:val="0"/>
      <w:spacing w:after="0" w:line="200" w:lineRule="atLeast"/>
      <w:ind w:left="238" w:hanging="238"/>
      <w:jc w:val="both"/>
      <w:textAlignment w:val="baseline"/>
    </w:pPr>
    <w:rPr>
      <w:rFonts w:ascii="Times" w:eastAsia="Times New Roman" w:hAnsi="Times" w:cs="Times New Roman"/>
      <w:sz w:val="17"/>
      <w:szCs w:val="20"/>
      <w:lang w:val="en-US" w:eastAsia="de-DE"/>
    </w:rPr>
  </w:style>
  <w:style w:type="character" w:customStyle="1" w:styleId="divtextlink">
    <w:name w:val="divtextlink"/>
    <w:basedOn w:val="Fuentedeprrafopredeter"/>
    <w:rsid w:val="00387EE9"/>
  </w:style>
  <w:style w:type="character" w:customStyle="1" w:styleId="divider">
    <w:name w:val="divider"/>
    <w:basedOn w:val="Fuentedeprrafopredeter"/>
    <w:rsid w:val="00387EE9"/>
  </w:style>
  <w:style w:type="character" w:customStyle="1" w:styleId="linksep">
    <w:name w:val="link_sep"/>
    <w:basedOn w:val="Fuentedeprrafopredeter"/>
    <w:rsid w:val="00387EE9"/>
  </w:style>
  <w:style w:type="character" w:customStyle="1" w:styleId="scopustermhighlight">
    <w:name w:val="scopustermhighlight"/>
    <w:basedOn w:val="Fuentedeprrafopredeter"/>
    <w:rsid w:val="00387EE9"/>
  </w:style>
  <w:style w:type="character" w:customStyle="1" w:styleId="documenttype">
    <w:name w:val="documenttype"/>
    <w:basedOn w:val="Fuentedeprrafopredeter"/>
    <w:rsid w:val="00387EE9"/>
  </w:style>
  <w:style w:type="character" w:customStyle="1" w:styleId="correspondence-addressover">
    <w:name w:val="correspondence-address_over"/>
    <w:basedOn w:val="Fuentedeprrafopredeter"/>
    <w:rsid w:val="00202089"/>
  </w:style>
  <w:style w:type="paragraph" w:styleId="Prrafodelista">
    <w:name w:val="List Paragraph"/>
    <w:basedOn w:val="Normal"/>
    <w:uiPriority w:val="34"/>
    <w:qFormat/>
    <w:rsid w:val="00202089"/>
    <w:pPr>
      <w:ind w:left="720"/>
      <w:contextualSpacing/>
    </w:pPr>
  </w:style>
  <w:style w:type="character" w:customStyle="1" w:styleId="backresult">
    <w:name w:val="backresult"/>
    <w:basedOn w:val="Fuentedeprrafopredeter"/>
    <w:rsid w:val="00202089"/>
  </w:style>
  <w:style w:type="character" w:customStyle="1" w:styleId="dividerback">
    <w:name w:val="dividerback"/>
    <w:basedOn w:val="Fuentedeprrafopredeter"/>
    <w:rsid w:val="00202089"/>
  </w:style>
  <w:style w:type="character" w:customStyle="1" w:styleId="recordpagecount">
    <w:name w:val="recordpagecount"/>
    <w:basedOn w:val="Fuentedeprrafopredeter"/>
    <w:rsid w:val="00202089"/>
  </w:style>
  <w:style w:type="character" w:customStyle="1" w:styleId="padding0">
    <w:name w:val="padding0"/>
    <w:basedOn w:val="Fuentedeprrafopredeter"/>
    <w:rsid w:val="00202089"/>
  </w:style>
  <w:style w:type="character" w:styleId="Textodelmarcadordeposicin">
    <w:name w:val="Placeholder Text"/>
    <w:basedOn w:val="Fuentedeprrafopredeter"/>
    <w:uiPriority w:val="99"/>
    <w:semiHidden/>
    <w:rsid w:val="007F4A66"/>
    <w:rPr>
      <w:color w:val="808080"/>
    </w:rPr>
  </w:style>
  <w:style w:type="table" w:styleId="Tablaconcuadrcula">
    <w:name w:val="Table Grid"/>
    <w:basedOn w:val="Tablanormal"/>
    <w:uiPriority w:val="39"/>
    <w:rsid w:val="00A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41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209F0"/>
    <w:rPr>
      <w:color w:val="605E5C"/>
      <w:shd w:val="clear" w:color="auto" w:fill="E1DFDD"/>
    </w:rPr>
  </w:style>
  <w:style w:type="character" w:customStyle="1" w:styleId="ref-journal">
    <w:name w:val="ref-journal"/>
    <w:basedOn w:val="Fuentedeprrafopredeter"/>
    <w:rsid w:val="006F7751"/>
  </w:style>
  <w:style w:type="character" w:customStyle="1" w:styleId="ref-vol">
    <w:name w:val="ref-vol"/>
    <w:basedOn w:val="Fuentedeprrafopredeter"/>
    <w:rsid w:val="006F7751"/>
  </w:style>
  <w:style w:type="character" w:styleId="Refdecomentario">
    <w:name w:val="annotation reference"/>
    <w:basedOn w:val="Fuentedeprrafopredeter"/>
    <w:uiPriority w:val="99"/>
    <w:semiHidden/>
    <w:unhideWhenUsed/>
    <w:rsid w:val="000019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19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19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9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94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C1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92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8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89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81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0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1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9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8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63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18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1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7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46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6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9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2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36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479852">
          <w:marLeft w:val="0"/>
          <w:marRight w:val="-170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891">
              <w:marLeft w:val="0"/>
              <w:marRight w:val="-1398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7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280">
              <w:marLeft w:val="0"/>
              <w:marRight w:val="0"/>
              <w:marTop w:val="150"/>
              <w:marBottom w:val="30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04119783">
                  <w:marLeft w:val="0"/>
                  <w:marRight w:val="105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710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976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none" w:sz="0" w:space="0" w:color="auto"/>
                  </w:divBdr>
                  <w:divsChild>
                    <w:div w:id="181652748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  <w:divsChild>
                    <w:div w:id="88267127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4127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4255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04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83283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3045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66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9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3814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2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3603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6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08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5242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7243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79876313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8152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920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  <w:div w:id="194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1087189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046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81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25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9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8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1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7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81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5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6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3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0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69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3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44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71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86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9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1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ciencedirect.com/science/article/pii/00134686940027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.acs.org/action/doSearch?field1=Contrib&amp;text1=G%C3%B6sta++%C3%85kerl%C3%B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pscience.iop.org/issue/1742-6596/1677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pscience.iop.org/journal/1742-659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AED2-045D-4780-B640-0BF7EFDF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2" baseType="lpstr">
      <vt:lpstr/>
      <vt:lpstr/>
      <vt:lpstr>15. Ramya, K., and Dhathathereyan, K. S. (2008). Methanol crossover studies on h</vt:lpstr>
      <vt:lpstr>    28. Parthiban, V., and Sahu, A. K. (2020). Performance enhancement of direct met</vt:lpstr>
      <vt:lpstr>46. Hosseinpour, M., Sahoo, M., Perez-Page, M., Ross Baylis, S., Patel, F., and </vt:lpstr>
      <vt:lpstr>47. Nicotera, I., Simari, C., Coppola, L., Zygouri, P., Gournis, D., Brutti, S.,</vt:lpstr>
      <vt:lpstr>53. García, B. L., Sethuraman, V. A., Weidner, J. W., Dougal, R., and White, R. </vt:lpstr>
      <vt:lpstr>59. Barragan, V. M., Ruiz-Bauza, C., Garcia Villaluenga, J. P., and Seoane, B. (</vt:lpstr>
      <vt:lpstr>60. Barragan, V. M., Ruiz-Bauza, C., Garcia Villaluenga, J. P., and Seoane, B. (</vt:lpstr>
      <vt:lpstr>64. Meier, F., and Eigenberger, G. (2004). Transport parameters for the modellin</vt:lpstr>
      <vt:lpstr>    72. Yang, Y., and Pintauro, P. N. (2000). Multicomponent space-charge transport </vt:lpstr>
      <vt:lpstr>21. Meier, F., and Eigenberger, G. (2004). Transport parameters for the modellin</vt:lpstr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Horacio Corti</cp:lastModifiedBy>
  <cp:revision>2</cp:revision>
  <cp:lastPrinted>2016-01-29T21:09:00Z</cp:lastPrinted>
  <dcterms:created xsi:type="dcterms:W3CDTF">2022-01-15T03:21:00Z</dcterms:created>
  <dcterms:modified xsi:type="dcterms:W3CDTF">2022-01-15T03:21:00Z</dcterms:modified>
</cp:coreProperties>
</file>