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AB27" w14:textId="296781AF" w:rsidR="008315B3" w:rsidRPr="008315B3" w:rsidRDefault="008315B3" w:rsidP="008315B3">
      <w:pPr>
        <w:jc w:val="left"/>
        <w:rPr>
          <w:rFonts w:ascii="Arial" w:hAnsi="Arial" w:cs="Arial"/>
          <w:sz w:val="24"/>
          <w:szCs w:val="24"/>
        </w:rPr>
      </w:pPr>
      <w:r w:rsidRPr="008315B3">
        <w:rPr>
          <w:rFonts w:ascii="Arial" w:hAnsi="Arial" w:cs="Arial"/>
          <w:sz w:val="24"/>
          <w:szCs w:val="24"/>
        </w:rPr>
        <w:t xml:space="preserve">Supplemental </w:t>
      </w:r>
      <w:r w:rsidR="00F3035C">
        <w:rPr>
          <w:rFonts w:ascii="Arial" w:hAnsi="Arial" w:cs="Arial"/>
          <w:sz w:val="24"/>
          <w:szCs w:val="24"/>
        </w:rPr>
        <w:t>table</w:t>
      </w:r>
      <w:r w:rsidRPr="008315B3">
        <w:rPr>
          <w:rFonts w:ascii="Arial" w:hAnsi="Arial" w:cs="Arial"/>
          <w:sz w:val="24"/>
          <w:szCs w:val="24"/>
        </w:rPr>
        <w:t xml:space="preserve"> </w:t>
      </w:r>
      <w:r w:rsidR="00DC4B42">
        <w:rPr>
          <w:rFonts w:ascii="Arial" w:hAnsi="Arial" w:cs="Arial"/>
          <w:sz w:val="24"/>
          <w:szCs w:val="24"/>
        </w:rPr>
        <w:t>2</w:t>
      </w:r>
      <w:r w:rsidRPr="008315B3">
        <w:rPr>
          <w:rFonts w:ascii="Arial" w:hAnsi="Arial" w:cs="Arial"/>
          <w:sz w:val="24"/>
          <w:szCs w:val="24"/>
        </w:rPr>
        <w:t xml:space="preserve">: </w:t>
      </w:r>
      <w:r w:rsidR="00B514A7">
        <w:rPr>
          <w:rFonts w:ascii="Arial" w:hAnsi="Arial" w:cs="Arial"/>
          <w:sz w:val="24"/>
          <w:szCs w:val="24"/>
        </w:rPr>
        <w:t>The u</w:t>
      </w:r>
      <w:r w:rsidR="00B514A7" w:rsidRPr="00B514A7">
        <w:rPr>
          <w:rFonts w:ascii="Arial" w:hAnsi="Arial" w:cs="Arial"/>
          <w:sz w:val="24"/>
          <w:szCs w:val="24"/>
        </w:rPr>
        <w:t xml:space="preserve">nivariate Cox regression </w:t>
      </w:r>
      <w:r w:rsidR="00B514A7">
        <w:rPr>
          <w:rFonts w:ascii="Arial" w:hAnsi="Arial" w:cs="Arial"/>
          <w:sz w:val="24"/>
          <w:szCs w:val="24"/>
        </w:rPr>
        <w:t xml:space="preserve">analysis on </w:t>
      </w:r>
      <w:r w:rsidR="00B514A7" w:rsidRPr="00B514A7">
        <w:rPr>
          <w:rFonts w:ascii="Arial" w:hAnsi="Arial" w:cs="Arial"/>
          <w:sz w:val="24"/>
          <w:szCs w:val="24"/>
        </w:rPr>
        <w:t xml:space="preserve">the </w:t>
      </w:r>
      <w:r w:rsidR="00B514A7">
        <w:rPr>
          <w:rFonts w:ascii="Arial" w:hAnsi="Arial" w:cs="Arial"/>
          <w:sz w:val="24"/>
          <w:szCs w:val="24"/>
        </w:rPr>
        <w:t>prognostic</w:t>
      </w:r>
      <w:r w:rsidR="00B514A7" w:rsidRPr="00B514A7">
        <w:rPr>
          <w:rFonts w:ascii="Arial" w:hAnsi="Arial" w:cs="Arial"/>
          <w:sz w:val="24"/>
          <w:szCs w:val="24"/>
        </w:rPr>
        <w:t xml:space="preserve"> values of m5C regulators for BCR in TCGA-PRAD cohort</w:t>
      </w:r>
      <w:r w:rsidR="00B514A7">
        <w:rPr>
          <w:rFonts w:ascii="Arial" w:hAnsi="Arial" w:cs="Arial" w:hint="eastAsia"/>
          <w:sz w:val="24"/>
          <w:szCs w:val="24"/>
        </w:rPr>
        <w:t>.</w:t>
      </w:r>
    </w:p>
    <w:tbl>
      <w:tblPr>
        <w:tblW w:w="727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4"/>
        <w:gridCol w:w="1218"/>
      </w:tblGrid>
      <w:tr w:rsidR="008315B3" w:rsidRPr="008315B3" w14:paraId="1EE2925E" w14:textId="77777777" w:rsidTr="008315B3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AE85" w14:textId="74EA4136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DD4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EF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b/>
                <w:bCs/>
                <w:sz w:val="24"/>
                <w:szCs w:val="24"/>
              </w:rPr>
              <w:t>HR.95L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C4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b/>
                <w:bCs/>
                <w:sz w:val="24"/>
                <w:szCs w:val="24"/>
              </w:rPr>
              <w:t>HR.95H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95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b/>
                <w:bCs/>
                <w:sz w:val="24"/>
                <w:szCs w:val="24"/>
              </w:rPr>
              <w:t>pvalue</w:t>
            </w:r>
          </w:p>
        </w:tc>
      </w:tr>
      <w:tr w:rsidR="008315B3" w:rsidRPr="008315B3" w14:paraId="7F348006" w14:textId="77777777" w:rsidTr="008315B3">
        <w:trPr>
          <w:trHeight w:val="28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41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658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1.011787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599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0.993508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A1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1.030402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5D48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0.207753</w:t>
            </w:r>
          </w:p>
        </w:tc>
      </w:tr>
      <w:tr w:rsidR="008315B3" w:rsidRPr="008315B3" w14:paraId="23928462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20637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4745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1.012337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F2815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0.914139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F1939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1.121083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AB88351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0.813797</w:t>
            </w:r>
          </w:p>
        </w:tc>
      </w:tr>
      <w:tr w:rsidR="008315B3" w:rsidRPr="008315B3" w14:paraId="07BFA225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ED61C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D797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1.000027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8D5F1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0.92627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F45BF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1.079658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679BFC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0.999447</w:t>
            </w:r>
          </w:p>
        </w:tc>
      </w:tr>
      <w:tr w:rsidR="008315B3" w:rsidRPr="008315B3" w14:paraId="6B79D19C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BC1F49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9160E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1.014618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FC518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0.98802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58F16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1.041932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332B5E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0.284302</w:t>
            </w:r>
          </w:p>
        </w:tc>
      </w:tr>
      <w:tr w:rsidR="008315B3" w:rsidRPr="008315B3" w14:paraId="182E1D06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6B345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C3284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1.030536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DC4C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0.968087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A2BF9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1.097013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D9DC22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0.345646</w:t>
            </w:r>
          </w:p>
        </w:tc>
      </w:tr>
      <w:tr w:rsidR="008315B3" w:rsidRPr="008315B3" w14:paraId="58EAD5B3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1C3444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NSUN7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DDA50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0.992242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CFF1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0.953502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52C88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1.032556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3E3E59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0.701507</w:t>
            </w:r>
          </w:p>
        </w:tc>
      </w:tr>
      <w:tr w:rsidR="008315B3" w:rsidRPr="008315B3" w14:paraId="4251B380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150EB1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NOP2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16DE5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1.019539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41E2F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0.993092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D632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1.04669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1C233FF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0.149013</w:t>
            </w:r>
          </w:p>
        </w:tc>
      </w:tr>
      <w:tr w:rsidR="008315B3" w:rsidRPr="008315B3" w14:paraId="73F6EFD5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6004B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DNMT1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120A5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1.082061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E16B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1.037919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6A0381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1.128081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9155F5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0.000206</w:t>
            </w:r>
          </w:p>
        </w:tc>
      </w:tr>
      <w:tr w:rsidR="008315B3" w:rsidRPr="008315B3" w14:paraId="04C34C3F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5BA1CF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DNMT3A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B5D89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1.068761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03AB8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1.015034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79788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1.125331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F121BD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0.011503</w:t>
            </w:r>
          </w:p>
        </w:tc>
      </w:tr>
      <w:tr w:rsidR="008315B3" w:rsidRPr="008315B3" w14:paraId="708A79BE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50C7D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DNMT3B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FF48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1.228196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49BF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1.123428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7FF9B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1.342734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B9AE68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6.23E-06</w:t>
            </w:r>
          </w:p>
        </w:tc>
      </w:tr>
      <w:tr w:rsidR="008315B3" w:rsidRPr="008315B3" w14:paraId="19F88F14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6D70C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TRDMT1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8C346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0.843921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C3DA9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0.634508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A4C384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1.122449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4ED984D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0.243551</w:t>
            </w:r>
          </w:p>
        </w:tc>
      </w:tr>
      <w:tr w:rsidR="008315B3" w:rsidRPr="008315B3" w14:paraId="2E47F581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95A238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ALYREF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D21C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1.007986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58445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0.999126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300EA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1.016924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CAEF05E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0.077405</w:t>
            </w:r>
          </w:p>
        </w:tc>
      </w:tr>
      <w:tr w:rsidR="008315B3" w:rsidRPr="008315B3" w14:paraId="589DA158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A227E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YBX1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E1EB8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1.001682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4E094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0.999934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F8351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1.003433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E1A0E26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0.059307</w:t>
            </w:r>
          </w:p>
        </w:tc>
      </w:tr>
      <w:tr w:rsidR="008315B3" w:rsidRPr="008315B3" w14:paraId="70F3E0BD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43892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TET1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F0A0D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0.869723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80B04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0.572862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AB4BEE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1.320418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B8CBB22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0.512326</w:t>
            </w:r>
          </w:p>
        </w:tc>
      </w:tr>
      <w:tr w:rsidR="008315B3" w:rsidRPr="008315B3" w14:paraId="5F2128E2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1A73F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TET2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A0E00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1.031032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8085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0.941316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E4D2A4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1.129298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67199AB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0.510577</w:t>
            </w:r>
          </w:p>
        </w:tc>
      </w:tr>
      <w:tr w:rsidR="008315B3" w:rsidRPr="008315B3" w14:paraId="569BE7A4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2A584C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TET3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A0830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1.02807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691C90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0.987568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79955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1.070233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163A41E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0.177034</w:t>
            </w:r>
          </w:p>
        </w:tc>
      </w:tr>
      <w:tr w:rsidR="008315B3" w:rsidRPr="008315B3" w14:paraId="3A178C25" w14:textId="77777777" w:rsidTr="008315B3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126921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ALKBH1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7D5B3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0.951498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E3580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0.87231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476AE7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1.037875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7DD266A" w14:textId="77777777" w:rsidR="008315B3" w:rsidRPr="008315B3" w:rsidRDefault="008315B3" w:rsidP="008315B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5B3">
              <w:rPr>
                <w:rFonts w:ascii="Arial" w:hAnsi="Arial" w:cs="Arial" w:hint="eastAsia"/>
                <w:sz w:val="24"/>
                <w:szCs w:val="24"/>
              </w:rPr>
              <w:t>0.262102</w:t>
            </w:r>
          </w:p>
        </w:tc>
      </w:tr>
    </w:tbl>
    <w:p w14:paraId="533C598D" w14:textId="750DCB51" w:rsidR="00434BBC" w:rsidRPr="008315B3" w:rsidRDefault="00434BBC" w:rsidP="008315B3">
      <w:pPr>
        <w:jc w:val="left"/>
        <w:rPr>
          <w:rFonts w:ascii="Arial" w:hAnsi="Arial" w:cs="Arial"/>
          <w:sz w:val="24"/>
          <w:szCs w:val="24"/>
        </w:rPr>
      </w:pPr>
    </w:p>
    <w:sectPr w:rsidR="00434BBC" w:rsidRPr="0083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BFD7" w14:textId="77777777" w:rsidR="00523339" w:rsidRDefault="00523339" w:rsidP="008315B3">
      <w:r>
        <w:separator/>
      </w:r>
    </w:p>
  </w:endnote>
  <w:endnote w:type="continuationSeparator" w:id="0">
    <w:p w14:paraId="45D043EF" w14:textId="77777777" w:rsidR="00523339" w:rsidRDefault="00523339" w:rsidP="008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3A0A" w14:textId="77777777" w:rsidR="00523339" w:rsidRDefault="00523339" w:rsidP="008315B3">
      <w:r>
        <w:separator/>
      </w:r>
    </w:p>
  </w:footnote>
  <w:footnote w:type="continuationSeparator" w:id="0">
    <w:p w14:paraId="36773C63" w14:textId="77777777" w:rsidR="00523339" w:rsidRDefault="00523339" w:rsidP="0083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7"/>
    <w:rsid w:val="00434BBC"/>
    <w:rsid w:val="00435097"/>
    <w:rsid w:val="00523339"/>
    <w:rsid w:val="008315B3"/>
    <w:rsid w:val="00895670"/>
    <w:rsid w:val="00A6749C"/>
    <w:rsid w:val="00B514A7"/>
    <w:rsid w:val="00DC4B42"/>
    <w:rsid w:val="00E71761"/>
    <w:rsid w:val="00F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411C0"/>
  <w15:chartTrackingRefBased/>
  <w15:docId w15:val="{60BEDC62-413C-4B3B-8D01-1C25167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Pursuit_of_Happyness</dc:creator>
  <cp:keywords/>
  <dc:description/>
  <cp:lastModifiedBy>Pursuit_of_Happyness</cp:lastModifiedBy>
  <cp:revision>8</cp:revision>
  <dcterms:created xsi:type="dcterms:W3CDTF">2021-09-12T13:51:00Z</dcterms:created>
  <dcterms:modified xsi:type="dcterms:W3CDTF">2022-03-18T08:44:00Z</dcterms:modified>
</cp:coreProperties>
</file>