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2BD9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5A58CD3B" w14:textId="65A21B89" w:rsidR="00B525AC" w:rsidRP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25AC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S</w:t>
      </w:r>
      <w:r w:rsidRPr="00B52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upplementary Data</w:t>
      </w:r>
    </w:p>
    <w:p w14:paraId="1C066FBB" w14:textId="56FD9C0F" w:rsidR="007A1C16" w:rsidRPr="00B525AC" w:rsidRDefault="007A1C16" w:rsidP="007A1C16">
      <w:pPr>
        <w:widowControl/>
        <w:adjustRightInd w:val="0"/>
        <w:snapToGrid w:val="0"/>
        <w:spacing w:line="48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525A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Supplemental Table S1 </w:t>
      </w:r>
      <w:r w:rsidRPr="00B525AC">
        <w:rPr>
          <w:rFonts w:ascii="Times New Roman" w:hAnsi="Times New Roman" w:cs="Times New Roman"/>
          <w:color w:val="000000" w:themeColor="text1"/>
          <w:sz w:val="24"/>
        </w:rPr>
        <w:t>Relative cardiovascular risk in different metabolic status</w:t>
      </w:r>
    </w:p>
    <w:tbl>
      <w:tblPr>
        <w:tblpPr w:leftFromText="181" w:rightFromText="181" w:vertAnchor="text" w:horzAnchor="page" w:tblpXSpec="center" w:tblpY="1"/>
        <w:tblOverlap w:val="never"/>
        <w:tblW w:w="8460" w:type="dxa"/>
        <w:tblLook w:val="04A0" w:firstRow="1" w:lastRow="0" w:firstColumn="1" w:lastColumn="0" w:noHBand="0" w:noVBand="1"/>
      </w:tblPr>
      <w:tblGrid>
        <w:gridCol w:w="3085"/>
        <w:gridCol w:w="2687"/>
        <w:gridCol w:w="2688"/>
      </w:tblGrid>
      <w:tr w:rsidR="007A1C16" w:rsidRPr="00B525AC" w14:paraId="56B05293" w14:textId="77777777" w:rsidTr="00162D88">
        <w:trPr>
          <w:trHeight w:val="386"/>
        </w:trPr>
        <w:tc>
          <w:tcPr>
            <w:tcW w:w="30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20CA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Metabolic Phenotype</w:t>
            </w:r>
          </w:p>
        </w:tc>
        <w:tc>
          <w:tcPr>
            <w:tcW w:w="53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6BC6A4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HR (95%CI)</w:t>
            </w:r>
          </w:p>
        </w:tc>
      </w:tr>
      <w:tr w:rsidR="007A1C16" w:rsidRPr="00B525AC" w14:paraId="77D3B882" w14:textId="77777777" w:rsidTr="00162D88">
        <w:trPr>
          <w:trHeight w:val="386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5CB8CE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2A83CA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Unadjusted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0EA4C4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Full Adjusted</w:t>
            </w:r>
          </w:p>
        </w:tc>
      </w:tr>
      <w:tr w:rsidR="007A1C16" w:rsidRPr="00B525AC" w14:paraId="42779EB9" w14:textId="77777777" w:rsidTr="00162D88">
        <w:trPr>
          <w:trHeight w:val="3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541B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MHN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5377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Ref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FD42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Ref</w:t>
            </w:r>
          </w:p>
        </w:tc>
      </w:tr>
      <w:tr w:rsidR="007A1C16" w:rsidRPr="00B525AC" w14:paraId="16E6D17B" w14:textId="77777777" w:rsidTr="00162D88">
        <w:trPr>
          <w:trHeight w:val="3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FF92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MHO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27C7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1.115(0.760-1.634)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EFCA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1.163(0.784-1.723)</w:t>
            </w:r>
          </w:p>
        </w:tc>
      </w:tr>
      <w:tr w:rsidR="007A1C16" w:rsidRPr="00B525AC" w14:paraId="67D6566A" w14:textId="77777777" w:rsidTr="00162D88">
        <w:trPr>
          <w:trHeight w:val="3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1EE6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MUN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2569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*1.496(1.092-2.050)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0E66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*1.414(1.024-1.953)</w:t>
            </w:r>
          </w:p>
        </w:tc>
      </w:tr>
      <w:tr w:rsidR="007A1C16" w:rsidRPr="00B525AC" w14:paraId="51C85C0A" w14:textId="77777777" w:rsidTr="00162D88">
        <w:trPr>
          <w:trHeight w:val="366"/>
        </w:trPr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BE07E9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MUO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424299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*1.634(1.220-2.190)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01AFF6" w14:textId="77777777" w:rsidR="007A1C16" w:rsidRPr="00B525AC" w:rsidRDefault="007A1C16" w:rsidP="00162D8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B525AC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*1.747(1.295-2.363)</w:t>
            </w:r>
          </w:p>
        </w:tc>
      </w:tr>
    </w:tbl>
    <w:p w14:paraId="0E7FC639" w14:textId="77777777" w:rsidR="007A1C16" w:rsidRPr="00675902" w:rsidRDefault="007A1C16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675902">
        <w:rPr>
          <w:rFonts w:ascii="Times New Roman" w:hAnsi="Times New Roman" w:cs="Times New Roman"/>
          <w:color w:val="000000" w:themeColor="text1"/>
          <w:szCs w:val="21"/>
        </w:rPr>
        <w:t xml:space="preserve">* </w:t>
      </w:r>
      <w:proofErr w:type="gramStart"/>
      <w:r w:rsidRPr="00675902">
        <w:rPr>
          <w:rFonts w:ascii="Times New Roman" w:hAnsi="Times New Roman" w:cs="Times New Roman"/>
          <w:color w:val="000000" w:themeColor="text1"/>
          <w:szCs w:val="21"/>
        </w:rPr>
        <w:t>for</w:t>
      </w:r>
      <w:proofErr w:type="gramEnd"/>
      <w:r w:rsidRPr="00675902">
        <w:rPr>
          <w:rFonts w:ascii="Times New Roman" w:hAnsi="Times New Roman" w:cs="Times New Roman"/>
          <w:color w:val="000000" w:themeColor="text1"/>
          <w:szCs w:val="21"/>
        </w:rPr>
        <w:t xml:space="preserve"> p&lt;0.05</w:t>
      </w:r>
    </w:p>
    <w:p w14:paraId="56E44356" w14:textId="2682ED5B" w:rsidR="007A1C16" w:rsidRDefault="007A1C16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675902">
        <w:rPr>
          <w:rFonts w:ascii="Times New Roman" w:hAnsi="Times New Roman" w:cs="Times New Roman"/>
          <w:color w:val="000000" w:themeColor="text1"/>
          <w:szCs w:val="21"/>
        </w:rPr>
        <w:t xml:space="preserve">Model adjusted for age, sex, body mass index, smoking, family history of coronary artery disease. </w:t>
      </w:r>
      <w:proofErr w:type="spellStart"/>
      <w:r w:rsidRPr="00675902">
        <w:rPr>
          <w:rFonts w:ascii="Times New Roman" w:hAnsi="Times New Roman" w:cs="Times New Roman"/>
          <w:color w:val="000000" w:themeColor="text1"/>
          <w:szCs w:val="21"/>
        </w:rPr>
        <w:t>Gensini</w:t>
      </w:r>
      <w:proofErr w:type="spellEnd"/>
      <w:r w:rsidRPr="00675902">
        <w:rPr>
          <w:rFonts w:ascii="Times New Roman" w:hAnsi="Times New Roman" w:cs="Times New Roman"/>
          <w:color w:val="000000" w:themeColor="text1"/>
          <w:szCs w:val="21"/>
        </w:rPr>
        <w:t xml:space="preserve"> score, left ventricular ejection fraction, creatinine, low density lipoprotein cholesterol, and previous use of statin.</w:t>
      </w:r>
    </w:p>
    <w:p w14:paraId="07D87874" w14:textId="1691BD0E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700E7D6D" w14:textId="76EEB967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3F4B9988" w14:textId="524DCCA6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0DB0D8C5" w14:textId="5478B696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36017B19" w14:textId="71DC496B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2AF977D2" w14:textId="3F768722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412B0702" w14:textId="2AB8A188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0819B507" w14:textId="5D42801E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5B39F00A" w14:textId="58BA941C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08D0E645" w14:textId="511E8E5A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1C47EFC2" w14:textId="0EC5AFE2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50F932BD" w14:textId="031C5B00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71DBB669" w14:textId="14F1C8D2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1AB1CF46" w14:textId="32695FA3" w:rsid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 w14:paraId="5BF774D0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77809FC" w14:textId="755B9F5D" w:rsidR="00B525AC" w:rsidRPr="00B525AC" w:rsidRDefault="00B525AC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25AC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S</w:t>
      </w:r>
      <w:r w:rsidRPr="00B52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upplementary Data</w:t>
      </w:r>
    </w:p>
    <w:p w14:paraId="264AE594" w14:textId="50E5924E" w:rsidR="007A1C16" w:rsidRDefault="008335D0" w:rsidP="007A1C16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49A5D7C9" wp14:editId="21AD80EC">
            <wp:simplePos x="0" y="0"/>
            <wp:positionH relativeFrom="column">
              <wp:posOffset>-220980</wp:posOffset>
            </wp:positionH>
            <wp:positionV relativeFrom="paragraph">
              <wp:posOffset>354330</wp:posOffset>
            </wp:positionV>
            <wp:extent cx="6319520" cy="4850130"/>
            <wp:effectExtent l="0" t="0" r="5080" b="1270"/>
            <wp:wrapTopAndBottom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485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A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Supplemental </w:t>
      </w:r>
      <w:r w:rsidR="007A1C16" w:rsidRPr="00675902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Figure </w:t>
      </w:r>
      <w:r w:rsidR="00B525AC">
        <w:rPr>
          <w:rFonts w:ascii="Times New Roman" w:hAnsi="Times New Roman" w:cs="Times New Roman"/>
          <w:b/>
          <w:bCs/>
          <w:color w:val="000000" w:themeColor="text1"/>
          <w:sz w:val="24"/>
        </w:rPr>
        <w:t>S</w:t>
      </w:r>
      <w:r w:rsidR="007A1C16" w:rsidRPr="00675902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 </w:t>
      </w:r>
      <w:r w:rsidR="007A1C16" w:rsidRPr="00675902">
        <w:rPr>
          <w:rFonts w:ascii="Times New Roman" w:hAnsi="Times New Roman" w:cs="Times New Roman"/>
          <w:color w:val="000000" w:themeColor="text1"/>
          <w:sz w:val="24"/>
        </w:rPr>
        <w:t>Flowchart of the study</w:t>
      </w:r>
    </w:p>
    <w:p w14:paraId="6421448A" w14:textId="38C3F6F3" w:rsidR="00B525AC" w:rsidRPr="00675902" w:rsidRDefault="00B525AC" w:rsidP="00B525AC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D9BB55B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0B7E12C3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3D08CBEA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3E1A07D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190A7AED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0F81398D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17C4BA92" w14:textId="77777777" w:rsidR="00B525AC" w:rsidRDefault="00B525AC" w:rsidP="00B525AC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39742A4C" w14:textId="2A02B1B1" w:rsidR="006D05EA" w:rsidRPr="00B525AC" w:rsidRDefault="009263BC">
      <w:pPr>
        <w:rPr>
          <w:rFonts w:hint="eastAsia"/>
        </w:rPr>
      </w:pPr>
    </w:p>
    <w:sectPr w:rsidR="006D05EA" w:rsidRPr="00B525AC" w:rsidSect="00224D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16"/>
    <w:rsid w:val="00001178"/>
    <w:rsid w:val="00003380"/>
    <w:rsid w:val="000134A9"/>
    <w:rsid w:val="00013CCA"/>
    <w:rsid w:val="000156A4"/>
    <w:rsid w:val="000212BF"/>
    <w:rsid w:val="00021739"/>
    <w:rsid w:val="00031CF9"/>
    <w:rsid w:val="00042B98"/>
    <w:rsid w:val="00051286"/>
    <w:rsid w:val="00052994"/>
    <w:rsid w:val="00064CEB"/>
    <w:rsid w:val="00071123"/>
    <w:rsid w:val="00073164"/>
    <w:rsid w:val="00074648"/>
    <w:rsid w:val="00082C04"/>
    <w:rsid w:val="00085CBA"/>
    <w:rsid w:val="00087945"/>
    <w:rsid w:val="00092B3D"/>
    <w:rsid w:val="00093143"/>
    <w:rsid w:val="0009483B"/>
    <w:rsid w:val="000A0D10"/>
    <w:rsid w:val="000A201D"/>
    <w:rsid w:val="000A2F92"/>
    <w:rsid w:val="000A55DC"/>
    <w:rsid w:val="000A58AA"/>
    <w:rsid w:val="000A6C08"/>
    <w:rsid w:val="000A6FFD"/>
    <w:rsid w:val="000B01B2"/>
    <w:rsid w:val="000B185A"/>
    <w:rsid w:val="000B1945"/>
    <w:rsid w:val="000C0DD2"/>
    <w:rsid w:val="000C232A"/>
    <w:rsid w:val="000C36EA"/>
    <w:rsid w:val="000C4A1B"/>
    <w:rsid w:val="000D24B5"/>
    <w:rsid w:val="000D76F9"/>
    <w:rsid w:val="000E6EF3"/>
    <w:rsid w:val="000F503A"/>
    <w:rsid w:val="0010441A"/>
    <w:rsid w:val="00106D17"/>
    <w:rsid w:val="001078B4"/>
    <w:rsid w:val="00121FCF"/>
    <w:rsid w:val="00122A12"/>
    <w:rsid w:val="001378A8"/>
    <w:rsid w:val="00151232"/>
    <w:rsid w:val="0015336D"/>
    <w:rsid w:val="001647DD"/>
    <w:rsid w:val="001708A1"/>
    <w:rsid w:val="00170BE3"/>
    <w:rsid w:val="0017539B"/>
    <w:rsid w:val="00176FA9"/>
    <w:rsid w:val="00183B0F"/>
    <w:rsid w:val="001923AB"/>
    <w:rsid w:val="0019551B"/>
    <w:rsid w:val="001A17BD"/>
    <w:rsid w:val="001A5B5B"/>
    <w:rsid w:val="001B31C0"/>
    <w:rsid w:val="001C6B59"/>
    <w:rsid w:val="001D11E6"/>
    <w:rsid w:val="001D43CD"/>
    <w:rsid w:val="001F2F3C"/>
    <w:rsid w:val="001F68F5"/>
    <w:rsid w:val="001F6960"/>
    <w:rsid w:val="00207100"/>
    <w:rsid w:val="00207C4B"/>
    <w:rsid w:val="00210BB8"/>
    <w:rsid w:val="002124A7"/>
    <w:rsid w:val="00224689"/>
    <w:rsid w:val="00224D36"/>
    <w:rsid w:val="00237516"/>
    <w:rsid w:val="00244490"/>
    <w:rsid w:val="00252A04"/>
    <w:rsid w:val="00253E7D"/>
    <w:rsid w:val="002578EE"/>
    <w:rsid w:val="002627C2"/>
    <w:rsid w:val="00263ACF"/>
    <w:rsid w:val="002715BC"/>
    <w:rsid w:val="00277AC1"/>
    <w:rsid w:val="00277CF9"/>
    <w:rsid w:val="0028227D"/>
    <w:rsid w:val="002828E0"/>
    <w:rsid w:val="00282B75"/>
    <w:rsid w:val="0028316F"/>
    <w:rsid w:val="002843BE"/>
    <w:rsid w:val="002856E9"/>
    <w:rsid w:val="00285EAC"/>
    <w:rsid w:val="002A00FF"/>
    <w:rsid w:val="002A0BD4"/>
    <w:rsid w:val="002A2669"/>
    <w:rsid w:val="002A3DC0"/>
    <w:rsid w:val="002B08D6"/>
    <w:rsid w:val="002B5D9C"/>
    <w:rsid w:val="002C1BBD"/>
    <w:rsid w:val="002D1257"/>
    <w:rsid w:val="002F4045"/>
    <w:rsid w:val="00300DF1"/>
    <w:rsid w:val="00302569"/>
    <w:rsid w:val="00303196"/>
    <w:rsid w:val="00303A38"/>
    <w:rsid w:val="003048B7"/>
    <w:rsid w:val="00307B80"/>
    <w:rsid w:val="00313D88"/>
    <w:rsid w:val="00320FB4"/>
    <w:rsid w:val="00330680"/>
    <w:rsid w:val="00332F6D"/>
    <w:rsid w:val="003344D8"/>
    <w:rsid w:val="00347F79"/>
    <w:rsid w:val="00353785"/>
    <w:rsid w:val="00355ECB"/>
    <w:rsid w:val="00360E2F"/>
    <w:rsid w:val="0036130F"/>
    <w:rsid w:val="00364FD8"/>
    <w:rsid w:val="00366F9D"/>
    <w:rsid w:val="00370108"/>
    <w:rsid w:val="003716CC"/>
    <w:rsid w:val="00371C77"/>
    <w:rsid w:val="00372CAB"/>
    <w:rsid w:val="0038640D"/>
    <w:rsid w:val="00387564"/>
    <w:rsid w:val="0039700C"/>
    <w:rsid w:val="003A7780"/>
    <w:rsid w:val="003B1073"/>
    <w:rsid w:val="003B5338"/>
    <w:rsid w:val="003C4346"/>
    <w:rsid w:val="003D6EF9"/>
    <w:rsid w:val="003E478E"/>
    <w:rsid w:val="0040343B"/>
    <w:rsid w:val="00405F11"/>
    <w:rsid w:val="0041028E"/>
    <w:rsid w:val="00415823"/>
    <w:rsid w:val="00423A95"/>
    <w:rsid w:val="0043030F"/>
    <w:rsid w:val="00430903"/>
    <w:rsid w:val="00432E43"/>
    <w:rsid w:val="004410A5"/>
    <w:rsid w:val="00443B2B"/>
    <w:rsid w:val="00445C33"/>
    <w:rsid w:val="00462937"/>
    <w:rsid w:val="00477ADE"/>
    <w:rsid w:val="00484E7B"/>
    <w:rsid w:val="00485535"/>
    <w:rsid w:val="004922B0"/>
    <w:rsid w:val="00492CEE"/>
    <w:rsid w:val="00493727"/>
    <w:rsid w:val="00493D48"/>
    <w:rsid w:val="00494862"/>
    <w:rsid w:val="004A1005"/>
    <w:rsid w:val="004A4F3F"/>
    <w:rsid w:val="004A5854"/>
    <w:rsid w:val="004B4F8C"/>
    <w:rsid w:val="004B77E9"/>
    <w:rsid w:val="004C00F9"/>
    <w:rsid w:val="004C04F1"/>
    <w:rsid w:val="004C26B2"/>
    <w:rsid w:val="004C46B7"/>
    <w:rsid w:val="004C62B1"/>
    <w:rsid w:val="004D2DE9"/>
    <w:rsid w:val="004E2C63"/>
    <w:rsid w:val="004E513D"/>
    <w:rsid w:val="004E53A8"/>
    <w:rsid w:val="004F1A2A"/>
    <w:rsid w:val="004F21D5"/>
    <w:rsid w:val="004F362A"/>
    <w:rsid w:val="004F683B"/>
    <w:rsid w:val="00505090"/>
    <w:rsid w:val="0051093B"/>
    <w:rsid w:val="00534043"/>
    <w:rsid w:val="00554FCE"/>
    <w:rsid w:val="0056002B"/>
    <w:rsid w:val="00560F29"/>
    <w:rsid w:val="00562B81"/>
    <w:rsid w:val="0057113C"/>
    <w:rsid w:val="00572CD6"/>
    <w:rsid w:val="00573E29"/>
    <w:rsid w:val="00592883"/>
    <w:rsid w:val="00592F39"/>
    <w:rsid w:val="00594899"/>
    <w:rsid w:val="00595675"/>
    <w:rsid w:val="005A553D"/>
    <w:rsid w:val="005B1B32"/>
    <w:rsid w:val="005B5AE6"/>
    <w:rsid w:val="005C7746"/>
    <w:rsid w:val="005D113C"/>
    <w:rsid w:val="005D4882"/>
    <w:rsid w:val="005D5BBF"/>
    <w:rsid w:val="005D5F59"/>
    <w:rsid w:val="005E7B02"/>
    <w:rsid w:val="005F535F"/>
    <w:rsid w:val="005F625B"/>
    <w:rsid w:val="005F6DD8"/>
    <w:rsid w:val="00635C58"/>
    <w:rsid w:val="00646123"/>
    <w:rsid w:val="00647628"/>
    <w:rsid w:val="00653B19"/>
    <w:rsid w:val="0065619D"/>
    <w:rsid w:val="00657782"/>
    <w:rsid w:val="00664DC6"/>
    <w:rsid w:val="006757ED"/>
    <w:rsid w:val="00682DF9"/>
    <w:rsid w:val="00685B09"/>
    <w:rsid w:val="006873BA"/>
    <w:rsid w:val="00687A2D"/>
    <w:rsid w:val="0069107B"/>
    <w:rsid w:val="006A143E"/>
    <w:rsid w:val="006C25B6"/>
    <w:rsid w:val="006C3F8C"/>
    <w:rsid w:val="006D4DC2"/>
    <w:rsid w:val="006D67CB"/>
    <w:rsid w:val="006D6B4F"/>
    <w:rsid w:val="006E0510"/>
    <w:rsid w:val="006E2D28"/>
    <w:rsid w:val="006E5DA3"/>
    <w:rsid w:val="006E5DED"/>
    <w:rsid w:val="006F11E3"/>
    <w:rsid w:val="006F2B68"/>
    <w:rsid w:val="006F3BC8"/>
    <w:rsid w:val="00701034"/>
    <w:rsid w:val="007075B9"/>
    <w:rsid w:val="00713191"/>
    <w:rsid w:val="00730E25"/>
    <w:rsid w:val="00733753"/>
    <w:rsid w:val="0073418C"/>
    <w:rsid w:val="0074233C"/>
    <w:rsid w:val="00744564"/>
    <w:rsid w:val="0075282C"/>
    <w:rsid w:val="0075455F"/>
    <w:rsid w:val="00756E67"/>
    <w:rsid w:val="0076046F"/>
    <w:rsid w:val="007609A5"/>
    <w:rsid w:val="00764971"/>
    <w:rsid w:val="00772358"/>
    <w:rsid w:val="00774740"/>
    <w:rsid w:val="007812EE"/>
    <w:rsid w:val="007833F5"/>
    <w:rsid w:val="007843F8"/>
    <w:rsid w:val="0078545F"/>
    <w:rsid w:val="00791502"/>
    <w:rsid w:val="007A1C16"/>
    <w:rsid w:val="007A498A"/>
    <w:rsid w:val="007B0247"/>
    <w:rsid w:val="007B708F"/>
    <w:rsid w:val="007B718D"/>
    <w:rsid w:val="007C35CF"/>
    <w:rsid w:val="007D2244"/>
    <w:rsid w:val="007D4FE5"/>
    <w:rsid w:val="007E5A6D"/>
    <w:rsid w:val="007E7421"/>
    <w:rsid w:val="007F3F36"/>
    <w:rsid w:val="008024E0"/>
    <w:rsid w:val="00803ECA"/>
    <w:rsid w:val="00811B8F"/>
    <w:rsid w:val="0082109A"/>
    <w:rsid w:val="0082296D"/>
    <w:rsid w:val="00827FE7"/>
    <w:rsid w:val="008335D0"/>
    <w:rsid w:val="00837E96"/>
    <w:rsid w:val="00844CAB"/>
    <w:rsid w:val="00865074"/>
    <w:rsid w:val="008712BE"/>
    <w:rsid w:val="00873E9F"/>
    <w:rsid w:val="008770AD"/>
    <w:rsid w:val="008803D8"/>
    <w:rsid w:val="00885A11"/>
    <w:rsid w:val="008A66EC"/>
    <w:rsid w:val="008A7755"/>
    <w:rsid w:val="008B50D6"/>
    <w:rsid w:val="008B680E"/>
    <w:rsid w:val="008B7D53"/>
    <w:rsid w:val="008C152A"/>
    <w:rsid w:val="008C1B1A"/>
    <w:rsid w:val="008C1FFD"/>
    <w:rsid w:val="008C52D1"/>
    <w:rsid w:val="008C5FF9"/>
    <w:rsid w:val="008C6C73"/>
    <w:rsid w:val="008D1A4D"/>
    <w:rsid w:val="008D50B1"/>
    <w:rsid w:val="008D5FA9"/>
    <w:rsid w:val="008E3328"/>
    <w:rsid w:val="008F3A01"/>
    <w:rsid w:val="008F61BA"/>
    <w:rsid w:val="008F6A35"/>
    <w:rsid w:val="008F742B"/>
    <w:rsid w:val="008F74F2"/>
    <w:rsid w:val="0090304D"/>
    <w:rsid w:val="00904C95"/>
    <w:rsid w:val="00911A99"/>
    <w:rsid w:val="009123A9"/>
    <w:rsid w:val="00917BE1"/>
    <w:rsid w:val="00923130"/>
    <w:rsid w:val="009263BC"/>
    <w:rsid w:val="00934881"/>
    <w:rsid w:val="009421C1"/>
    <w:rsid w:val="00945ACF"/>
    <w:rsid w:val="00950A35"/>
    <w:rsid w:val="00951FB2"/>
    <w:rsid w:val="0095636D"/>
    <w:rsid w:val="00960E68"/>
    <w:rsid w:val="009711A8"/>
    <w:rsid w:val="009753B1"/>
    <w:rsid w:val="0097621B"/>
    <w:rsid w:val="009802FA"/>
    <w:rsid w:val="00981E7E"/>
    <w:rsid w:val="00983AB7"/>
    <w:rsid w:val="00990619"/>
    <w:rsid w:val="00993681"/>
    <w:rsid w:val="00993E92"/>
    <w:rsid w:val="009A3157"/>
    <w:rsid w:val="009A447C"/>
    <w:rsid w:val="009B3279"/>
    <w:rsid w:val="009B40A9"/>
    <w:rsid w:val="009B6715"/>
    <w:rsid w:val="009C06D4"/>
    <w:rsid w:val="009C4CE0"/>
    <w:rsid w:val="009C5653"/>
    <w:rsid w:val="009C5B3C"/>
    <w:rsid w:val="009D16A1"/>
    <w:rsid w:val="009E4BDC"/>
    <w:rsid w:val="009F0002"/>
    <w:rsid w:val="009F0414"/>
    <w:rsid w:val="009F0815"/>
    <w:rsid w:val="009F4D27"/>
    <w:rsid w:val="009F7740"/>
    <w:rsid w:val="00A0643E"/>
    <w:rsid w:val="00A0660C"/>
    <w:rsid w:val="00A07D22"/>
    <w:rsid w:val="00A16E07"/>
    <w:rsid w:val="00A176FB"/>
    <w:rsid w:val="00A262CC"/>
    <w:rsid w:val="00A30874"/>
    <w:rsid w:val="00A31BED"/>
    <w:rsid w:val="00A33DE8"/>
    <w:rsid w:val="00A34205"/>
    <w:rsid w:val="00A5272C"/>
    <w:rsid w:val="00A53050"/>
    <w:rsid w:val="00A644FA"/>
    <w:rsid w:val="00A72925"/>
    <w:rsid w:val="00A76F28"/>
    <w:rsid w:val="00A77D81"/>
    <w:rsid w:val="00A84241"/>
    <w:rsid w:val="00A8635A"/>
    <w:rsid w:val="00A9276D"/>
    <w:rsid w:val="00A956FA"/>
    <w:rsid w:val="00A9589A"/>
    <w:rsid w:val="00AA2553"/>
    <w:rsid w:val="00AB0A54"/>
    <w:rsid w:val="00AB3F86"/>
    <w:rsid w:val="00AB4ED7"/>
    <w:rsid w:val="00AB6E86"/>
    <w:rsid w:val="00AB7246"/>
    <w:rsid w:val="00AC01C7"/>
    <w:rsid w:val="00AC25E9"/>
    <w:rsid w:val="00AC6F6A"/>
    <w:rsid w:val="00AD009B"/>
    <w:rsid w:val="00AD0EE6"/>
    <w:rsid w:val="00AD46F4"/>
    <w:rsid w:val="00AD5A07"/>
    <w:rsid w:val="00AD710B"/>
    <w:rsid w:val="00AE0AAB"/>
    <w:rsid w:val="00AE2D3A"/>
    <w:rsid w:val="00AE6FA1"/>
    <w:rsid w:val="00AF6762"/>
    <w:rsid w:val="00B02B25"/>
    <w:rsid w:val="00B044E8"/>
    <w:rsid w:val="00B07FB5"/>
    <w:rsid w:val="00B1329B"/>
    <w:rsid w:val="00B133F5"/>
    <w:rsid w:val="00B22923"/>
    <w:rsid w:val="00B2359E"/>
    <w:rsid w:val="00B23EC2"/>
    <w:rsid w:val="00B274FA"/>
    <w:rsid w:val="00B33029"/>
    <w:rsid w:val="00B35102"/>
    <w:rsid w:val="00B36FF3"/>
    <w:rsid w:val="00B37364"/>
    <w:rsid w:val="00B37D5C"/>
    <w:rsid w:val="00B40F66"/>
    <w:rsid w:val="00B467D6"/>
    <w:rsid w:val="00B51E73"/>
    <w:rsid w:val="00B525AC"/>
    <w:rsid w:val="00B564DE"/>
    <w:rsid w:val="00B57950"/>
    <w:rsid w:val="00B6729D"/>
    <w:rsid w:val="00B70F96"/>
    <w:rsid w:val="00B715DC"/>
    <w:rsid w:val="00B76E5F"/>
    <w:rsid w:val="00B77D5F"/>
    <w:rsid w:val="00B8170A"/>
    <w:rsid w:val="00B86DD2"/>
    <w:rsid w:val="00B911C2"/>
    <w:rsid w:val="00BA34F6"/>
    <w:rsid w:val="00BA41EC"/>
    <w:rsid w:val="00BA529D"/>
    <w:rsid w:val="00BA544D"/>
    <w:rsid w:val="00BB1081"/>
    <w:rsid w:val="00BB12B2"/>
    <w:rsid w:val="00BB2393"/>
    <w:rsid w:val="00BC056F"/>
    <w:rsid w:val="00BC46F5"/>
    <w:rsid w:val="00BC47BE"/>
    <w:rsid w:val="00BC5449"/>
    <w:rsid w:val="00BC62CE"/>
    <w:rsid w:val="00BC6EEC"/>
    <w:rsid w:val="00BC7D43"/>
    <w:rsid w:val="00BD40DD"/>
    <w:rsid w:val="00BD6088"/>
    <w:rsid w:val="00BF6B37"/>
    <w:rsid w:val="00C0061C"/>
    <w:rsid w:val="00C0327B"/>
    <w:rsid w:val="00C042A6"/>
    <w:rsid w:val="00C04CD3"/>
    <w:rsid w:val="00C109AD"/>
    <w:rsid w:val="00C22973"/>
    <w:rsid w:val="00C23B59"/>
    <w:rsid w:val="00C30ECC"/>
    <w:rsid w:val="00C31F2E"/>
    <w:rsid w:val="00C353DF"/>
    <w:rsid w:val="00C40D4A"/>
    <w:rsid w:val="00C44AB2"/>
    <w:rsid w:val="00C55206"/>
    <w:rsid w:val="00C628A9"/>
    <w:rsid w:val="00C65BF8"/>
    <w:rsid w:val="00C755AB"/>
    <w:rsid w:val="00C77025"/>
    <w:rsid w:val="00C80CDF"/>
    <w:rsid w:val="00C83C1F"/>
    <w:rsid w:val="00C83F07"/>
    <w:rsid w:val="00C85138"/>
    <w:rsid w:val="00C90041"/>
    <w:rsid w:val="00CA39CB"/>
    <w:rsid w:val="00CA674E"/>
    <w:rsid w:val="00CB079C"/>
    <w:rsid w:val="00CB0958"/>
    <w:rsid w:val="00CB2D34"/>
    <w:rsid w:val="00CC1482"/>
    <w:rsid w:val="00CC1D12"/>
    <w:rsid w:val="00CC4520"/>
    <w:rsid w:val="00CD26F0"/>
    <w:rsid w:val="00CD37C2"/>
    <w:rsid w:val="00CD4AD8"/>
    <w:rsid w:val="00CE7AA6"/>
    <w:rsid w:val="00CF1715"/>
    <w:rsid w:val="00D03560"/>
    <w:rsid w:val="00D06B01"/>
    <w:rsid w:val="00D10BB3"/>
    <w:rsid w:val="00D12CBB"/>
    <w:rsid w:val="00D12E96"/>
    <w:rsid w:val="00D13EAB"/>
    <w:rsid w:val="00D17665"/>
    <w:rsid w:val="00D219B0"/>
    <w:rsid w:val="00D253BB"/>
    <w:rsid w:val="00D26883"/>
    <w:rsid w:val="00D26A10"/>
    <w:rsid w:val="00D301D9"/>
    <w:rsid w:val="00D330B2"/>
    <w:rsid w:val="00D34589"/>
    <w:rsid w:val="00D508B3"/>
    <w:rsid w:val="00D65F99"/>
    <w:rsid w:val="00D67457"/>
    <w:rsid w:val="00D67492"/>
    <w:rsid w:val="00D72010"/>
    <w:rsid w:val="00D72976"/>
    <w:rsid w:val="00D73CD0"/>
    <w:rsid w:val="00D765BF"/>
    <w:rsid w:val="00D82631"/>
    <w:rsid w:val="00D82B65"/>
    <w:rsid w:val="00D83D43"/>
    <w:rsid w:val="00D844D6"/>
    <w:rsid w:val="00D84DAE"/>
    <w:rsid w:val="00D9512F"/>
    <w:rsid w:val="00D96EF1"/>
    <w:rsid w:val="00DA219C"/>
    <w:rsid w:val="00DA559E"/>
    <w:rsid w:val="00DB4BCD"/>
    <w:rsid w:val="00DB512D"/>
    <w:rsid w:val="00DC6ABD"/>
    <w:rsid w:val="00DE1453"/>
    <w:rsid w:val="00DE747B"/>
    <w:rsid w:val="00E01D24"/>
    <w:rsid w:val="00E03442"/>
    <w:rsid w:val="00E05C7B"/>
    <w:rsid w:val="00E05E51"/>
    <w:rsid w:val="00E063AC"/>
    <w:rsid w:val="00E12463"/>
    <w:rsid w:val="00E12777"/>
    <w:rsid w:val="00E14560"/>
    <w:rsid w:val="00E22B60"/>
    <w:rsid w:val="00E22F81"/>
    <w:rsid w:val="00E2763C"/>
    <w:rsid w:val="00E34E89"/>
    <w:rsid w:val="00E37285"/>
    <w:rsid w:val="00E47224"/>
    <w:rsid w:val="00E51CB4"/>
    <w:rsid w:val="00E538CE"/>
    <w:rsid w:val="00E54BE4"/>
    <w:rsid w:val="00E54FC0"/>
    <w:rsid w:val="00E6366A"/>
    <w:rsid w:val="00E6623F"/>
    <w:rsid w:val="00E665C3"/>
    <w:rsid w:val="00E666BF"/>
    <w:rsid w:val="00E671E4"/>
    <w:rsid w:val="00E67BE8"/>
    <w:rsid w:val="00E70539"/>
    <w:rsid w:val="00E80A44"/>
    <w:rsid w:val="00E90176"/>
    <w:rsid w:val="00E946F3"/>
    <w:rsid w:val="00E96539"/>
    <w:rsid w:val="00E96688"/>
    <w:rsid w:val="00E97220"/>
    <w:rsid w:val="00EA17D6"/>
    <w:rsid w:val="00EA3AC7"/>
    <w:rsid w:val="00EB3104"/>
    <w:rsid w:val="00EB6066"/>
    <w:rsid w:val="00EC136D"/>
    <w:rsid w:val="00EC7375"/>
    <w:rsid w:val="00ED4C73"/>
    <w:rsid w:val="00ED62AF"/>
    <w:rsid w:val="00ED75C7"/>
    <w:rsid w:val="00EE02A8"/>
    <w:rsid w:val="00EE2053"/>
    <w:rsid w:val="00EF3780"/>
    <w:rsid w:val="00F134EC"/>
    <w:rsid w:val="00F138F4"/>
    <w:rsid w:val="00F2151D"/>
    <w:rsid w:val="00F2270E"/>
    <w:rsid w:val="00F24844"/>
    <w:rsid w:val="00F25C2F"/>
    <w:rsid w:val="00F25CB8"/>
    <w:rsid w:val="00F3096A"/>
    <w:rsid w:val="00F33548"/>
    <w:rsid w:val="00F34F87"/>
    <w:rsid w:val="00F41581"/>
    <w:rsid w:val="00F41690"/>
    <w:rsid w:val="00F50927"/>
    <w:rsid w:val="00F51CBF"/>
    <w:rsid w:val="00F53CA6"/>
    <w:rsid w:val="00F540C9"/>
    <w:rsid w:val="00F64170"/>
    <w:rsid w:val="00F6458A"/>
    <w:rsid w:val="00F64A66"/>
    <w:rsid w:val="00F7355D"/>
    <w:rsid w:val="00F750A5"/>
    <w:rsid w:val="00F7634E"/>
    <w:rsid w:val="00F8019B"/>
    <w:rsid w:val="00F8711F"/>
    <w:rsid w:val="00F914A5"/>
    <w:rsid w:val="00F93F00"/>
    <w:rsid w:val="00F96C9E"/>
    <w:rsid w:val="00FA1371"/>
    <w:rsid w:val="00FA5B1C"/>
    <w:rsid w:val="00FA7436"/>
    <w:rsid w:val="00FB15E9"/>
    <w:rsid w:val="00FB1BFB"/>
    <w:rsid w:val="00FB765E"/>
    <w:rsid w:val="00FC0806"/>
    <w:rsid w:val="00FC6754"/>
    <w:rsid w:val="00FD0455"/>
    <w:rsid w:val="00FD04D8"/>
    <w:rsid w:val="00FD21CC"/>
    <w:rsid w:val="00FD735B"/>
    <w:rsid w:val="00FE239D"/>
    <w:rsid w:val="00FF1DD5"/>
    <w:rsid w:val="00FF24F4"/>
    <w:rsid w:val="00FF2F4A"/>
    <w:rsid w:val="00FF553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338E"/>
  <w15:chartTrackingRefBased/>
  <w15:docId w15:val="{F46373A2-3B4D-D749-A256-EABDA76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a96712</dc:creator>
  <cp:keywords/>
  <dc:description/>
  <cp:lastModifiedBy>a96712</cp:lastModifiedBy>
  <cp:revision>3</cp:revision>
  <dcterms:created xsi:type="dcterms:W3CDTF">2021-11-30T12:38:00Z</dcterms:created>
  <dcterms:modified xsi:type="dcterms:W3CDTF">2021-12-05T11:10:00Z</dcterms:modified>
</cp:coreProperties>
</file>