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3989F" w14:textId="77777777" w:rsidR="00CE6458" w:rsidRDefault="005843CD">
      <w:r>
        <w:t>Table 1. Enriched pathways for GSE183071 COVID-19 dataset</w:t>
      </w:r>
      <w:bookmarkStart w:id="0" w:name="_GoBack"/>
      <w:bookmarkEnd w:id="0"/>
      <w:r>
        <w:t xml:space="preserve"> DEGs.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8440"/>
        <w:gridCol w:w="1300"/>
      </w:tblGrid>
      <w:tr w:rsidR="005843CD" w:rsidRPr="005843CD" w14:paraId="2F7CE542" w14:textId="77777777" w:rsidTr="005843CD">
        <w:trPr>
          <w:trHeight w:val="38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078B" w14:textId="77777777" w:rsidR="005843CD" w:rsidRPr="005843CD" w:rsidRDefault="005843CD" w:rsidP="005843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43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Enriched Pathways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3C09" w14:textId="77777777" w:rsidR="005843CD" w:rsidRPr="005843CD" w:rsidRDefault="005843CD" w:rsidP="005843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43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p-values</w:t>
            </w:r>
          </w:p>
        </w:tc>
      </w:tr>
      <w:tr w:rsidR="005843CD" w:rsidRPr="005843CD" w14:paraId="0F4FE85E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F376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KEGG_04010_MAPK_signaling_pathway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DFF8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5.42E-20</w:t>
            </w:r>
          </w:p>
        </w:tc>
      </w:tr>
      <w:tr w:rsidR="005843CD" w:rsidRPr="005843CD" w14:paraId="5185438A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0544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KEGG_04060_Cytokine-cytokine_receptor_interaction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AE24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5.42E-20</w:t>
            </w:r>
          </w:p>
        </w:tc>
      </w:tr>
      <w:tr w:rsidR="005843CD" w:rsidRPr="005843CD" w14:paraId="155EA692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E246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KEGG_04064_NF-kappa_B_signaling_pathway_-_Homo_sapiens_(human)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4270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5.42E-20</w:t>
            </w:r>
          </w:p>
        </w:tc>
      </w:tr>
      <w:tr w:rsidR="005843CD" w:rsidRPr="005843CD" w14:paraId="249C06AE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F2D9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KEGG_04145_Phagosome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576F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5.42E-20</w:t>
            </w:r>
          </w:p>
        </w:tc>
      </w:tr>
      <w:tr w:rsidR="005843CD" w:rsidRPr="005843CD" w14:paraId="395B92D0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1462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KEGG_04151_PI3K-Akt_signaling_pathway_-_Homo_sapiens_(human)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BEE8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5.42E-20</w:t>
            </w:r>
          </w:p>
        </w:tc>
      </w:tr>
      <w:tr w:rsidR="005843CD" w:rsidRPr="005843CD" w14:paraId="4CE0495E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08D0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KEGG_04210_Apoptosis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BF79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5.42E-20</w:t>
            </w:r>
          </w:p>
        </w:tc>
      </w:tr>
      <w:tr w:rsidR="005843CD" w:rsidRPr="005843CD" w14:paraId="2380DB98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6EC4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KEGG_04380_Osteoclast_differentiation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4A51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5.42E-20</w:t>
            </w:r>
          </w:p>
        </w:tc>
      </w:tr>
      <w:tr w:rsidR="005843CD" w:rsidRPr="005843CD" w14:paraId="498F5DFE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2BB7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KEGG_04514_Cell_adhesion_molecules_(CAMs)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C8A0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5.42E-20</w:t>
            </w:r>
          </w:p>
        </w:tc>
      </w:tr>
      <w:tr w:rsidR="005843CD" w:rsidRPr="005843CD" w14:paraId="782B4E51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B823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KEGG_04612_Antigen_processing_and_presentation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C88C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5.42E-20</w:t>
            </w:r>
          </w:p>
        </w:tc>
      </w:tr>
      <w:tr w:rsidR="005843CD" w:rsidRPr="005843CD" w14:paraId="5A787574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60C1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KEGG_04620_Toll-like_receptor_signaling_pathway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922C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5.42E-20</w:t>
            </w:r>
          </w:p>
        </w:tc>
      </w:tr>
      <w:tr w:rsidR="005843CD" w:rsidRPr="005843CD" w14:paraId="15D6DD7D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CA51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KEGG_04630_Jak-STAT_signaling_pathway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63D6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5.42E-20</w:t>
            </w:r>
          </w:p>
        </w:tc>
      </w:tr>
      <w:tr w:rsidR="005843CD" w:rsidRPr="005843CD" w14:paraId="00EDC2CD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C898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KEGG_04640_Hematopoietic_cell_lineage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544C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5.42E-20</w:t>
            </w:r>
          </w:p>
        </w:tc>
      </w:tr>
      <w:tr w:rsidR="005843CD" w:rsidRPr="005843CD" w14:paraId="2B1A89F6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E81F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KEGG_04650_Natural_killer_cell_mediated_cytotoxicity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C933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5.42E-20</w:t>
            </w:r>
          </w:p>
        </w:tc>
      </w:tr>
      <w:tr w:rsidR="005843CD" w:rsidRPr="005843CD" w14:paraId="234F382C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7384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KEGG_04660_T_cell_receptor_signaling_pathway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5DEF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5.42E-20</w:t>
            </w:r>
          </w:p>
        </w:tc>
      </w:tr>
      <w:tr w:rsidR="005843CD" w:rsidRPr="005843CD" w14:paraId="2EF70539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B91E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KEGG_04662_B_cell_receptor_signaling_pathway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892B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5.42E-20</w:t>
            </w:r>
          </w:p>
        </w:tc>
      </w:tr>
      <w:tr w:rsidR="005843CD" w:rsidRPr="005843CD" w14:paraId="7067BF7D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23F0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KEGG_04668_TNF_signaling_pathway_-_Homo_sapiens_(human)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8BED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5.42E-20</w:t>
            </w:r>
          </w:p>
        </w:tc>
      </w:tr>
      <w:tr w:rsidR="005843CD" w:rsidRPr="005843CD" w14:paraId="767BCC78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07AF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KEGG_04068_FoxO_signaling_pathway_-_Homo_sapiens_(human)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A65C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4.11E-19</w:t>
            </w:r>
          </w:p>
        </w:tc>
      </w:tr>
      <w:tr w:rsidR="005843CD" w:rsidRPr="005843CD" w14:paraId="2962EEA6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0884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KEGG_04722_Neurotrophin_signaling_pathway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702B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4.11E-19</w:t>
            </w:r>
          </w:p>
        </w:tc>
      </w:tr>
      <w:tr w:rsidR="005843CD" w:rsidRPr="005843CD" w14:paraId="0FD8C23C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25A7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KEGG_04917_Prolactin_signaling_pathway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5F38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1.56E-16</w:t>
            </w:r>
          </w:p>
        </w:tc>
      </w:tr>
      <w:tr w:rsidR="005843CD" w:rsidRPr="005843CD" w14:paraId="183F1C5C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37F0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KEGG_04920_Adipocytokine_signaling_pathway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B83E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1.56E-16</w:t>
            </w:r>
          </w:p>
        </w:tc>
      </w:tr>
      <w:tr w:rsidR="005843CD" w:rsidRPr="005843CD" w14:paraId="618197FF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B63C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KEGG_04015_Rap1_signaling_pathway_-_Homo_sapiens_(human)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FA34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4.78E-14</w:t>
            </w:r>
          </w:p>
        </w:tc>
      </w:tr>
      <w:tr w:rsidR="005843CD" w:rsidRPr="005843CD" w14:paraId="3AF2BF48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FC2F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KEGG_04810_Regulation_of_actin_cytoskeleton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7C26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4.78E-14</w:t>
            </w:r>
          </w:p>
        </w:tc>
      </w:tr>
      <w:tr w:rsidR="005843CD" w:rsidRPr="005843CD" w14:paraId="0D13D517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0234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KEGG_04014_Ras_signaling_pathway_-_Homo_sapiens_(human)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3E95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7.65E-13</w:t>
            </w:r>
          </w:p>
        </w:tc>
      </w:tr>
      <w:tr w:rsidR="005843CD" w:rsidRPr="005843CD" w14:paraId="119A62F6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89AE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KEGG_04066_HIF-1_signaling_pathway_-_Homo_sapiens_(human)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A623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7.65E-13</w:t>
            </w:r>
          </w:p>
        </w:tc>
      </w:tr>
      <w:tr w:rsidR="005843CD" w:rsidRPr="005843CD" w14:paraId="5F0B22B7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2D77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KEGG_04670_Leukocyte_transendothelial_migration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0D9D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7.65E-13</w:t>
            </w:r>
          </w:p>
        </w:tc>
      </w:tr>
      <w:tr w:rsidR="005843CD" w:rsidRPr="005843CD" w14:paraId="3668B4E7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A8C9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KEGG_04071_Sphingolipid_signaling_pathway_-_Homo_sapiens_(human)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0CD9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1.15E-11</w:t>
            </w:r>
          </w:p>
        </w:tc>
      </w:tr>
      <w:tr w:rsidR="005843CD" w:rsidRPr="005843CD" w14:paraId="25DF2159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D41D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KEGG_04510_Focal_adhesion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4057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1.15E-11</w:t>
            </w:r>
          </w:p>
        </w:tc>
      </w:tr>
      <w:tr w:rsidR="005843CD" w:rsidRPr="005843CD" w14:paraId="19D7373A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21B4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KEGG_04621_NOD-like_receptor_signaling_pathway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F671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1.15E-11</w:t>
            </w:r>
          </w:p>
        </w:tc>
      </w:tr>
      <w:tr w:rsidR="005843CD" w:rsidRPr="005843CD" w14:paraId="68F1D425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6E61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KEGG_04550_Signaling_pathways_regulating_pluripotency_of_stem_cells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75EC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1.61E-10</w:t>
            </w:r>
          </w:p>
        </w:tc>
      </w:tr>
      <w:tr w:rsidR="005843CD" w:rsidRPr="005843CD" w14:paraId="7DF4F916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817C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KEGG_04610_Complement_and_coagulation_cascades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370E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1.61E-10</w:t>
            </w:r>
          </w:p>
        </w:tc>
      </w:tr>
      <w:tr w:rsidR="005843CD" w:rsidRPr="005843CD" w14:paraId="479B9750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BB80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KEGG_04622_RIG-I-like_receptor_signaling_pathway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F6BD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1.61E-10</w:t>
            </w:r>
          </w:p>
        </w:tc>
      </w:tr>
      <w:tr w:rsidR="005843CD" w:rsidRPr="005843CD" w14:paraId="1BE482C7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AC0F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KEGG_04370_VEGF_signaling_pathway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86AD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2.09E-09</w:t>
            </w:r>
          </w:p>
        </w:tc>
      </w:tr>
      <w:tr w:rsidR="005843CD" w:rsidRPr="005843CD" w14:paraId="35E7E929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BD4C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KEGG_04611_Platelet_activation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DE81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2.09E-09</w:t>
            </w:r>
          </w:p>
        </w:tc>
      </w:tr>
      <w:tr w:rsidR="005843CD" w:rsidRPr="005843CD" w14:paraId="469E8A79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8BC2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KEGG_04672_Intestinal_immune_network_for_IgA_production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5E5B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1.58E-08</w:t>
            </w:r>
          </w:p>
        </w:tc>
      </w:tr>
      <w:tr w:rsidR="005843CD" w:rsidRPr="005843CD" w14:paraId="7EEDF7FD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0D63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KEGG_04664_Fc_epsilon_RI_signaling_pathway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691C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2.51E-08</w:t>
            </w:r>
          </w:p>
        </w:tc>
      </w:tr>
      <w:tr w:rsidR="005843CD" w:rsidRPr="005843CD" w14:paraId="247AAA4F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942F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KEGG_04115_p53_signaling_pathway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840D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2.76E-07</w:t>
            </w:r>
          </w:p>
        </w:tc>
      </w:tr>
      <w:tr w:rsidR="005843CD" w:rsidRPr="005843CD" w14:paraId="162A7232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6C66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KEGG_04360_Axon_guidance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3469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2.76E-07</w:t>
            </w:r>
          </w:p>
        </w:tc>
      </w:tr>
      <w:tr w:rsidR="005843CD" w:rsidRPr="005843CD" w14:paraId="7801E882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97AA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KEGG_04919_Thyroid_hormone_signaling_pathway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5B1B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2.76E-07</w:t>
            </w:r>
          </w:p>
        </w:tc>
      </w:tr>
      <w:tr w:rsidR="005843CD" w:rsidRPr="005843CD" w14:paraId="0BDFF213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AAED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KEGG_04921_Oxytocin_signaling_pathway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2EEB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2.76E-07</w:t>
            </w:r>
          </w:p>
        </w:tc>
      </w:tr>
      <w:tr w:rsidR="005843CD" w:rsidRPr="005843CD" w14:paraId="6B79ED87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6A64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KEGG_04012_ErbB_signaling_pathway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4D99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2.76E-06</w:t>
            </w:r>
          </w:p>
        </w:tc>
      </w:tr>
      <w:tr w:rsidR="005843CD" w:rsidRPr="005843CD" w14:paraId="66A44189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3321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KEGG_04072_Phospholipase_D_signaling_pathway_-_Homo_sapiens_(human)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3FCC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2.48E-05</w:t>
            </w:r>
          </w:p>
        </w:tc>
      </w:tr>
      <w:tr w:rsidR="005843CD" w:rsidRPr="005843CD" w14:paraId="5CFD8A0D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0919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KEGG_04310_Wnt_signaling_pathway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E63D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2.48E-05</w:t>
            </w:r>
          </w:p>
        </w:tc>
      </w:tr>
      <w:tr w:rsidR="005843CD" w:rsidRPr="005843CD" w14:paraId="4AC0D254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F10A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KEGG_04350_TGF-beta_signaling_pathway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B7B7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2.48E-05</w:t>
            </w:r>
          </w:p>
        </w:tc>
      </w:tr>
      <w:tr w:rsidR="005843CD" w:rsidRPr="005843CD" w14:paraId="7E3A303A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BB1A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KEGG_04392_Hippo_Signaling_Pathway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C56F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2.48E-05</w:t>
            </w:r>
          </w:p>
        </w:tc>
      </w:tr>
      <w:tr w:rsidR="005843CD" w:rsidRPr="005843CD" w14:paraId="6F023613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197C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KEGG_04520_Adherens_junction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59A1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2.48E-05</w:t>
            </w:r>
          </w:p>
        </w:tc>
      </w:tr>
      <w:tr w:rsidR="005843CD" w:rsidRPr="005843CD" w14:paraId="49FBB3C7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66C5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KEGG_04750_Inflammatory_mediator_regulation_of_TRP_channels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74BF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2.48E-05</w:t>
            </w:r>
          </w:p>
        </w:tc>
      </w:tr>
      <w:tr w:rsidR="005843CD" w:rsidRPr="005843CD" w14:paraId="0A74EAC5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C4D0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KEGG_04623_Cytosolic_DNA-sensing_pathway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5281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1.08E-04</w:t>
            </w:r>
          </w:p>
        </w:tc>
      </w:tr>
      <w:tr w:rsidR="005843CD" w:rsidRPr="005843CD" w14:paraId="73AC7166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3B1E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KEGG_04110_Cell_cycle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C68A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1.98E-04</w:t>
            </w:r>
          </w:p>
        </w:tc>
      </w:tr>
      <w:tr w:rsidR="005843CD" w:rsidRPr="005843CD" w14:paraId="73C4D4F6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4B05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KEGG_04512_ECM-receptor_interaction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C720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1.98E-04</w:t>
            </w:r>
          </w:p>
        </w:tc>
      </w:tr>
      <w:tr w:rsidR="005843CD" w:rsidRPr="005843CD" w14:paraId="0093CB62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E65D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KEGG_04912_GnRH_signaling_pathway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6782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1.98E-04</w:t>
            </w:r>
          </w:p>
        </w:tc>
      </w:tr>
      <w:tr w:rsidR="005843CD" w:rsidRPr="005843CD" w14:paraId="53239E03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2A52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KEGG_03050_Proteasome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5CB7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1.39E-03</w:t>
            </w:r>
          </w:p>
        </w:tc>
      </w:tr>
      <w:tr w:rsidR="005843CD" w:rsidRPr="005843CD" w14:paraId="2CFCE041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C883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KEGG_04024_cAMP_signaling_pathway_-_Homo_sapiens_(human)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00E3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1.39E-03</w:t>
            </w:r>
          </w:p>
        </w:tc>
      </w:tr>
      <w:tr w:rsidR="005843CD" w:rsidRPr="005843CD" w14:paraId="7CD4A878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E4A4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KEGG_04211_Longevity_regulating_pathway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6F45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1.39E-03</w:t>
            </w:r>
          </w:p>
        </w:tc>
      </w:tr>
      <w:tr w:rsidR="005843CD" w:rsidRPr="005843CD" w14:paraId="1D5B3BD8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EDEC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KEGG_04540_Gap_junction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209E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1.39E-03</w:t>
            </w:r>
          </w:p>
        </w:tc>
      </w:tr>
      <w:tr w:rsidR="005843CD" w:rsidRPr="005843CD" w14:paraId="5DDDCF8D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9D44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KEGG_04666_Fc_gamma_R-mediated_phagocytosis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24B4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1.39E-03</w:t>
            </w:r>
          </w:p>
        </w:tc>
      </w:tr>
      <w:tr w:rsidR="005843CD" w:rsidRPr="005843CD" w14:paraId="4F96D7AD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3CF9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KEGG_04910_Insulin_signaling_pathway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F3BF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1.39E-03</w:t>
            </w:r>
          </w:p>
        </w:tc>
      </w:tr>
      <w:tr w:rsidR="005843CD" w:rsidRPr="005843CD" w14:paraId="5A685C33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FA43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KEGG_04915_Estrogen_signaling_pathway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C432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1.39E-03</w:t>
            </w:r>
          </w:p>
        </w:tc>
      </w:tr>
      <w:tr w:rsidR="005843CD" w:rsidRPr="005843CD" w14:paraId="01F3AA79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E68B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KEGG_00230_Purine_metabolism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5BE2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8.33E-03</w:t>
            </w:r>
          </w:p>
        </w:tc>
      </w:tr>
      <w:tr w:rsidR="005843CD" w:rsidRPr="005843CD" w14:paraId="32B87043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8E5D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KEGG_04022_cGMP-PKG_signaling_pathway_-_Homo_sapiens_(human)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7EA6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8.33E-03</w:t>
            </w:r>
          </w:p>
        </w:tc>
      </w:tr>
      <w:tr w:rsidR="005843CD" w:rsidRPr="005843CD" w14:paraId="17313957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7887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KEGG_04120_Ubiquitin_mediated_proteolysis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CA1A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8.33E-03</w:t>
            </w:r>
          </w:p>
        </w:tc>
      </w:tr>
      <w:tr w:rsidR="005843CD" w:rsidRPr="005843CD" w14:paraId="29FF7B1E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75AD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KEGG_04140_Regulation_of_autophagy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5B18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8.33E-03</w:t>
            </w:r>
          </w:p>
        </w:tc>
      </w:tr>
      <w:tr w:rsidR="005843CD" w:rsidRPr="005843CD" w14:paraId="269C89F5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E7BE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KEGG_04141_Protein_processing_in_endoplasmic_reticulum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468E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8.33E-03</w:t>
            </w:r>
          </w:p>
        </w:tc>
      </w:tr>
      <w:tr w:rsidR="005843CD" w:rsidRPr="005843CD" w14:paraId="495D51ED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43B5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KEGG_04371_Apelin_signaling_pathway_-_Homo_sapiens_(human)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706F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8.33E-03</w:t>
            </w:r>
          </w:p>
        </w:tc>
      </w:tr>
      <w:tr w:rsidR="005843CD" w:rsidRPr="005843CD" w14:paraId="5AA23881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D7D4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KEGG_04916_Melanogenesis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949E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8.33E-03</w:t>
            </w:r>
          </w:p>
        </w:tc>
      </w:tr>
      <w:tr w:rsidR="005843CD" w:rsidRPr="005843CD" w14:paraId="0CE1091A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952A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KEGG_04020_Calcium_signaling_pathway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401A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4.17E-02</w:t>
            </w:r>
          </w:p>
        </w:tc>
      </w:tr>
      <w:tr w:rsidR="005843CD" w:rsidRPr="005843CD" w14:paraId="3FC81E5F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F467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KEGG_04080_Neuroactive_ligand-receptor_interaction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D19B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4.17E-02</w:t>
            </w:r>
          </w:p>
        </w:tc>
      </w:tr>
      <w:tr w:rsidR="005843CD" w:rsidRPr="005843CD" w14:paraId="168F2080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EE09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KEGG_04144_Endocytosis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D312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4.17E-02</w:t>
            </w:r>
          </w:p>
        </w:tc>
      </w:tr>
      <w:tr w:rsidR="005843CD" w:rsidRPr="005843CD" w14:paraId="4CF11166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8281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KEGG_04261_Adrenergic_signaling_in_cardiomyocytes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4496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4.17E-02</w:t>
            </w:r>
          </w:p>
        </w:tc>
      </w:tr>
      <w:tr w:rsidR="005843CD" w:rsidRPr="005843CD" w14:paraId="0E85B5CC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46E7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KEGG_04530_Tight_junction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E562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4.17E-02</w:t>
            </w:r>
          </w:p>
        </w:tc>
      </w:tr>
      <w:tr w:rsidR="005843CD" w:rsidRPr="005843CD" w14:paraId="4319BB3C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ABE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KEGG_04723_Retrograde_endocannabinoid_signaling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B761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4.17E-02</w:t>
            </w:r>
          </w:p>
        </w:tc>
      </w:tr>
      <w:tr w:rsidR="005843CD" w:rsidRPr="005843CD" w14:paraId="580C83B4" w14:textId="77777777" w:rsidTr="005843CD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D313" w14:textId="77777777" w:rsidR="005843CD" w:rsidRPr="005843CD" w:rsidRDefault="005843CD" w:rsidP="005843C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KEGG_04914_Progesterone-mediated_oocyte_maturation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576B" w14:textId="77777777" w:rsidR="005843CD" w:rsidRPr="005843CD" w:rsidRDefault="005843CD" w:rsidP="005843C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843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4.17E-02</w:t>
            </w:r>
          </w:p>
        </w:tc>
      </w:tr>
    </w:tbl>
    <w:p w14:paraId="73257671" w14:textId="77777777" w:rsidR="005843CD" w:rsidRDefault="005843CD"/>
    <w:p w14:paraId="7F3DB606" w14:textId="77777777" w:rsidR="005843CD" w:rsidRDefault="005843CD"/>
    <w:sectPr w:rsidR="005843CD" w:rsidSect="00D53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CD"/>
    <w:rsid w:val="00236179"/>
    <w:rsid w:val="00356BE1"/>
    <w:rsid w:val="005843CD"/>
    <w:rsid w:val="00BA08EA"/>
    <w:rsid w:val="00CE6458"/>
    <w:rsid w:val="00D537F3"/>
    <w:rsid w:val="00E4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0AC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2022-03-09T09:36:00Z</dcterms:created>
  <dcterms:modified xsi:type="dcterms:W3CDTF">2022-03-09T09:38:00Z</dcterms:modified>
</cp:coreProperties>
</file>