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FFDCF6" w14:textId="77777777" w:rsidR="00472C81" w:rsidRPr="00AF1863" w:rsidRDefault="00472C81" w:rsidP="00472C81">
      <w:pPr>
        <w:jc w:val="both"/>
        <w:rPr>
          <w:rFonts w:ascii="Times New Roman" w:hAnsi="Times New Roman" w:cs="Times New Roman"/>
          <w:b/>
          <w:color w:val="000000" w:themeColor="text1"/>
          <w:sz w:val="24"/>
          <w:szCs w:val="24"/>
        </w:rPr>
      </w:pPr>
      <w:r w:rsidRPr="00AF1863">
        <w:rPr>
          <w:rFonts w:ascii="Times New Roman" w:hAnsi="Times New Roman" w:cs="Times New Roman"/>
          <w:b/>
          <w:color w:val="000000" w:themeColor="text1"/>
          <w:sz w:val="24"/>
          <w:szCs w:val="24"/>
        </w:rPr>
        <w:t>Appendix 1: Review search strategies</w:t>
      </w:r>
    </w:p>
    <w:p w14:paraId="04CC8A09" w14:textId="77777777" w:rsidR="00472C81" w:rsidRPr="00AF1863" w:rsidRDefault="00472C81" w:rsidP="00472C81">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220"/>
        <w:gridCol w:w="2036"/>
        <w:gridCol w:w="4477"/>
        <w:gridCol w:w="1283"/>
      </w:tblGrid>
      <w:tr w:rsidR="00472C81" w:rsidRPr="002877A0" w14:paraId="73782894" w14:textId="77777777" w:rsidTr="00D90DC7">
        <w:tc>
          <w:tcPr>
            <w:tcW w:w="1220" w:type="dxa"/>
          </w:tcPr>
          <w:p w14:paraId="35D82561" w14:textId="77777777" w:rsidR="00472C81" w:rsidRPr="00AF1863" w:rsidRDefault="00472C81" w:rsidP="00D90DC7">
            <w:pPr>
              <w:rPr>
                <w:rFonts w:ascii="Times New Roman" w:hAnsi="Times New Roman" w:cs="Times New Roman"/>
                <w:sz w:val="24"/>
                <w:szCs w:val="24"/>
              </w:rPr>
            </w:pPr>
            <w:r w:rsidRPr="00AF1863">
              <w:rPr>
                <w:rFonts w:ascii="Times New Roman" w:hAnsi="Times New Roman" w:cs="Times New Roman"/>
                <w:sz w:val="24"/>
                <w:szCs w:val="24"/>
              </w:rPr>
              <w:t>Database</w:t>
            </w:r>
          </w:p>
        </w:tc>
        <w:tc>
          <w:tcPr>
            <w:tcW w:w="2036" w:type="dxa"/>
          </w:tcPr>
          <w:p w14:paraId="401ED73A" w14:textId="77777777" w:rsidR="00472C81" w:rsidRPr="00AF1863" w:rsidRDefault="00472C81" w:rsidP="00D90DC7">
            <w:pPr>
              <w:rPr>
                <w:rFonts w:ascii="Times New Roman" w:hAnsi="Times New Roman" w:cs="Times New Roman"/>
                <w:sz w:val="24"/>
                <w:szCs w:val="24"/>
              </w:rPr>
            </w:pPr>
            <w:r w:rsidRPr="00AF1863">
              <w:rPr>
                <w:rFonts w:ascii="Times New Roman" w:hAnsi="Times New Roman" w:cs="Times New Roman"/>
                <w:sz w:val="24"/>
                <w:szCs w:val="24"/>
              </w:rPr>
              <w:t>Search date</w:t>
            </w:r>
          </w:p>
        </w:tc>
        <w:tc>
          <w:tcPr>
            <w:tcW w:w="4477" w:type="dxa"/>
          </w:tcPr>
          <w:p w14:paraId="7A338F81" w14:textId="77777777" w:rsidR="00472C81" w:rsidRPr="00AF1863" w:rsidRDefault="00472C81" w:rsidP="00D90DC7">
            <w:pPr>
              <w:rPr>
                <w:rFonts w:ascii="Times New Roman" w:hAnsi="Times New Roman" w:cs="Times New Roman"/>
                <w:sz w:val="24"/>
                <w:szCs w:val="24"/>
              </w:rPr>
            </w:pPr>
            <w:r w:rsidRPr="00AF1863">
              <w:rPr>
                <w:rFonts w:ascii="Times New Roman" w:hAnsi="Times New Roman" w:cs="Times New Roman"/>
                <w:sz w:val="24"/>
                <w:szCs w:val="24"/>
              </w:rPr>
              <w:t>Search strategy</w:t>
            </w:r>
          </w:p>
        </w:tc>
        <w:tc>
          <w:tcPr>
            <w:tcW w:w="1283" w:type="dxa"/>
          </w:tcPr>
          <w:p w14:paraId="271533FD" w14:textId="77777777" w:rsidR="00472C81" w:rsidRPr="00AF1863" w:rsidRDefault="00472C81" w:rsidP="00D90DC7">
            <w:pPr>
              <w:rPr>
                <w:rFonts w:ascii="Times New Roman" w:hAnsi="Times New Roman" w:cs="Times New Roman"/>
                <w:sz w:val="24"/>
                <w:szCs w:val="24"/>
              </w:rPr>
            </w:pPr>
            <w:r w:rsidRPr="00AF1863">
              <w:rPr>
                <w:rFonts w:ascii="Times New Roman" w:hAnsi="Times New Roman" w:cs="Times New Roman"/>
                <w:sz w:val="24"/>
                <w:szCs w:val="24"/>
              </w:rPr>
              <w:t>Number of search outputs</w:t>
            </w:r>
          </w:p>
        </w:tc>
      </w:tr>
      <w:tr w:rsidR="00472C81" w:rsidRPr="002877A0" w14:paraId="398F9BD3" w14:textId="77777777" w:rsidTr="00D90DC7">
        <w:trPr>
          <w:trHeight w:val="3135"/>
        </w:trPr>
        <w:tc>
          <w:tcPr>
            <w:tcW w:w="1220" w:type="dxa"/>
          </w:tcPr>
          <w:p w14:paraId="63B9B465" w14:textId="77777777" w:rsidR="00472C81" w:rsidRPr="00AF1863" w:rsidRDefault="00472C81" w:rsidP="00D90DC7">
            <w:pPr>
              <w:rPr>
                <w:rFonts w:ascii="Times New Roman" w:hAnsi="Times New Roman" w:cs="Times New Roman"/>
                <w:sz w:val="24"/>
                <w:szCs w:val="24"/>
              </w:rPr>
            </w:pPr>
            <w:r w:rsidRPr="00AF1863">
              <w:rPr>
                <w:rFonts w:ascii="Times New Roman" w:hAnsi="Times New Roman" w:cs="Times New Roman"/>
                <w:sz w:val="24"/>
                <w:szCs w:val="24"/>
              </w:rPr>
              <w:t>PubMed</w:t>
            </w:r>
          </w:p>
        </w:tc>
        <w:tc>
          <w:tcPr>
            <w:tcW w:w="2036" w:type="dxa"/>
          </w:tcPr>
          <w:p w14:paraId="664A5FA1" w14:textId="77777777" w:rsidR="00472C81" w:rsidRPr="00AF1863" w:rsidRDefault="00472C81" w:rsidP="00D90DC7">
            <w:pPr>
              <w:rPr>
                <w:rFonts w:ascii="Times New Roman" w:hAnsi="Times New Roman" w:cs="Times New Roman"/>
                <w:sz w:val="24"/>
                <w:szCs w:val="24"/>
              </w:rPr>
            </w:pPr>
            <w:r w:rsidRPr="00AF1863">
              <w:rPr>
                <w:rFonts w:ascii="Times New Roman" w:hAnsi="Times New Roman" w:cs="Times New Roman"/>
                <w:sz w:val="24"/>
                <w:szCs w:val="24"/>
              </w:rPr>
              <w:t>1/</w:t>
            </w:r>
            <w:r>
              <w:rPr>
                <w:rFonts w:ascii="Times New Roman" w:hAnsi="Times New Roman" w:cs="Times New Roman"/>
                <w:sz w:val="24"/>
                <w:szCs w:val="24"/>
              </w:rPr>
              <w:t>26</w:t>
            </w:r>
            <w:r w:rsidRPr="00AF1863">
              <w:rPr>
                <w:rFonts w:ascii="Times New Roman" w:hAnsi="Times New Roman" w:cs="Times New Roman"/>
                <w:sz w:val="24"/>
                <w:szCs w:val="24"/>
              </w:rPr>
              <w:t>/202</w:t>
            </w:r>
            <w:r>
              <w:rPr>
                <w:rFonts w:ascii="Times New Roman" w:hAnsi="Times New Roman" w:cs="Times New Roman"/>
                <w:sz w:val="24"/>
                <w:szCs w:val="24"/>
              </w:rPr>
              <w:t>2</w:t>
            </w:r>
          </w:p>
        </w:tc>
        <w:tc>
          <w:tcPr>
            <w:tcW w:w="4477" w:type="dxa"/>
          </w:tcPr>
          <w:p w14:paraId="4E4394A1" w14:textId="77777777" w:rsidR="00472C81" w:rsidRPr="00AF1863" w:rsidRDefault="00472C81" w:rsidP="00D90DC7">
            <w:pPr>
              <w:rPr>
                <w:rFonts w:ascii="Times New Roman" w:hAnsi="Times New Roman" w:cs="Times New Roman"/>
                <w:sz w:val="24"/>
                <w:szCs w:val="24"/>
              </w:rPr>
            </w:pPr>
            <w:r w:rsidRPr="00AF1863">
              <w:rPr>
                <w:rFonts w:ascii="Times New Roman" w:hAnsi="Times New Roman" w:cs="Times New Roman"/>
                <w:sz w:val="24"/>
                <w:szCs w:val="24"/>
              </w:rPr>
              <w:t xml:space="preserve">(Headaches OR Headache OR "Headache"[Mesh]) AND ("Migraine Disorders"[Mesh] OR </w:t>
            </w:r>
            <w:proofErr w:type="spellStart"/>
            <w:r w:rsidRPr="00AF1863">
              <w:rPr>
                <w:rFonts w:ascii="Times New Roman" w:hAnsi="Times New Roman" w:cs="Times New Roman"/>
                <w:sz w:val="24"/>
                <w:szCs w:val="24"/>
              </w:rPr>
              <w:t>migrain</w:t>
            </w:r>
            <w:proofErr w:type="spellEnd"/>
            <w:r w:rsidRPr="00AF1863">
              <w:rPr>
                <w:rFonts w:ascii="Times New Roman" w:hAnsi="Times New Roman" w:cs="Times New Roman"/>
                <w:sz w:val="24"/>
                <w:szCs w:val="24"/>
              </w:rPr>
              <w:t>* OR "hemicrania" OR "vascular headache" OR "vascular headaches") AND ("Delta-8-tetrahydrocannabinol" OR "therapeutic cannabis" OR "therapeutic marijuana" OR "CBD oil" OR THC OR CBD OR Nabilone OR dronabinol OR Tetrahydrocannabinol OR Cannabinols OR Cannabinol OR Cannabidiols OR Cannabidiol OR Cannabinoids OR Cannabinoid OR "Medicinal Marijuana" OR "Medicinal Cannabis" OR "Medical Cannabis" OR "Medical Marihuana" OR "Medical Marijuana" OR "Marijuana use"[Mesh] OR "Marijuana smoking"[Mesh] OR "Cannabis"[Mesh] OR "Cannabinoids"[Mesh] OR "Medical Marijuana"[Mesh] OR ("Cannabis"[Mesh] AND "phytotherapy"[Mesh]) OR (marijuana AND phytotherapy))</w:t>
            </w:r>
          </w:p>
        </w:tc>
        <w:tc>
          <w:tcPr>
            <w:tcW w:w="1283" w:type="dxa"/>
          </w:tcPr>
          <w:p w14:paraId="11A9C8F8" w14:textId="77777777" w:rsidR="00472C81" w:rsidRPr="00AF1863" w:rsidRDefault="00472C81" w:rsidP="00D90DC7">
            <w:pPr>
              <w:rPr>
                <w:rFonts w:ascii="Times New Roman" w:hAnsi="Times New Roman" w:cs="Times New Roman"/>
                <w:sz w:val="24"/>
                <w:szCs w:val="24"/>
              </w:rPr>
            </w:pPr>
            <w:r w:rsidRPr="00AF1863">
              <w:rPr>
                <w:rFonts w:ascii="Times New Roman" w:hAnsi="Times New Roman" w:cs="Times New Roman"/>
                <w:sz w:val="24"/>
                <w:szCs w:val="24"/>
              </w:rPr>
              <w:t xml:space="preserve"> </w:t>
            </w:r>
            <w:r>
              <w:rPr>
                <w:rFonts w:ascii="Times New Roman" w:hAnsi="Times New Roman" w:cs="Times New Roman"/>
                <w:sz w:val="24"/>
                <w:szCs w:val="24"/>
              </w:rPr>
              <w:t>77</w:t>
            </w:r>
          </w:p>
        </w:tc>
      </w:tr>
      <w:tr w:rsidR="00472C81" w:rsidRPr="002877A0" w14:paraId="67345440" w14:textId="77777777" w:rsidTr="00D90DC7">
        <w:trPr>
          <w:trHeight w:val="1320"/>
        </w:trPr>
        <w:tc>
          <w:tcPr>
            <w:tcW w:w="1220" w:type="dxa"/>
          </w:tcPr>
          <w:p w14:paraId="5559BD4D" w14:textId="77777777" w:rsidR="00472C81" w:rsidRPr="00AF1863" w:rsidRDefault="00472C81" w:rsidP="00D90DC7">
            <w:pPr>
              <w:rPr>
                <w:rFonts w:ascii="Times New Roman" w:hAnsi="Times New Roman" w:cs="Times New Roman"/>
                <w:sz w:val="24"/>
                <w:szCs w:val="24"/>
              </w:rPr>
            </w:pPr>
            <w:r w:rsidRPr="00AF1863">
              <w:rPr>
                <w:rFonts w:ascii="Times New Roman" w:hAnsi="Times New Roman" w:cs="Times New Roman"/>
                <w:sz w:val="24"/>
                <w:szCs w:val="24"/>
              </w:rPr>
              <w:t>Embase</w:t>
            </w:r>
          </w:p>
        </w:tc>
        <w:tc>
          <w:tcPr>
            <w:tcW w:w="2036" w:type="dxa"/>
          </w:tcPr>
          <w:p w14:paraId="6EC01008" w14:textId="77777777" w:rsidR="00472C81" w:rsidRPr="00AF1863" w:rsidRDefault="00472C81" w:rsidP="00D90DC7">
            <w:pPr>
              <w:rPr>
                <w:rFonts w:ascii="Times New Roman" w:hAnsi="Times New Roman" w:cs="Times New Roman"/>
                <w:sz w:val="24"/>
                <w:szCs w:val="24"/>
              </w:rPr>
            </w:pPr>
            <w:r w:rsidRPr="00AF1863">
              <w:rPr>
                <w:rFonts w:ascii="Times New Roman" w:hAnsi="Times New Roman" w:cs="Times New Roman"/>
                <w:sz w:val="24"/>
                <w:szCs w:val="24"/>
              </w:rPr>
              <w:t>1/</w:t>
            </w:r>
            <w:r>
              <w:rPr>
                <w:rFonts w:ascii="Times New Roman" w:hAnsi="Times New Roman" w:cs="Times New Roman"/>
                <w:sz w:val="24"/>
                <w:szCs w:val="24"/>
              </w:rPr>
              <w:t>26</w:t>
            </w:r>
            <w:r w:rsidRPr="00AF1863">
              <w:rPr>
                <w:rFonts w:ascii="Times New Roman" w:hAnsi="Times New Roman" w:cs="Times New Roman"/>
                <w:sz w:val="24"/>
                <w:szCs w:val="24"/>
              </w:rPr>
              <w:t>/202</w:t>
            </w:r>
            <w:r>
              <w:rPr>
                <w:rFonts w:ascii="Times New Roman" w:hAnsi="Times New Roman" w:cs="Times New Roman"/>
                <w:sz w:val="24"/>
                <w:szCs w:val="24"/>
              </w:rPr>
              <w:t>2</w:t>
            </w:r>
          </w:p>
        </w:tc>
        <w:tc>
          <w:tcPr>
            <w:tcW w:w="4477" w:type="dxa"/>
          </w:tcPr>
          <w:p w14:paraId="5933F3AC" w14:textId="77777777" w:rsidR="00472C81" w:rsidRPr="00AF1863" w:rsidRDefault="00472C81" w:rsidP="00D90DC7">
            <w:pPr>
              <w:rPr>
                <w:rFonts w:ascii="Times New Roman" w:hAnsi="Times New Roman" w:cs="Times New Roman"/>
                <w:color w:val="000000"/>
                <w:sz w:val="24"/>
                <w:szCs w:val="24"/>
              </w:rPr>
            </w:pPr>
            <w:r w:rsidRPr="00AF1863">
              <w:rPr>
                <w:rFonts w:ascii="Times New Roman" w:hAnsi="Times New Roman" w:cs="Times New Roman"/>
                <w:color w:val="000000"/>
                <w:sz w:val="24"/>
                <w:szCs w:val="24"/>
              </w:rPr>
              <w:t xml:space="preserve">('headache'/exp OR headache*) AND ('migraine'/exp OR </w:t>
            </w:r>
            <w:proofErr w:type="spellStart"/>
            <w:r w:rsidRPr="00AF1863">
              <w:rPr>
                <w:rFonts w:ascii="Times New Roman" w:hAnsi="Times New Roman" w:cs="Times New Roman"/>
                <w:color w:val="000000"/>
                <w:sz w:val="24"/>
                <w:szCs w:val="24"/>
              </w:rPr>
              <w:t>migrain</w:t>
            </w:r>
            <w:proofErr w:type="spellEnd"/>
            <w:r w:rsidRPr="00AF1863">
              <w:rPr>
                <w:rFonts w:ascii="Times New Roman" w:hAnsi="Times New Roman" w:cs="Times New Roman"/>
                <w:color w:val="000000"/>
                <w:sz w:val="24"/>
                <w:szCs w:val="24"/>
              </w:rPr>
              <w:t xml:space="preserve">* OR 'vascular headache*' OR 'sick headache*' OR hemicrania) AND ('medical cannabis'/exp OR 'cannabinoid'/exp OR 'cannabis'/exp OR 'cannabis use'/exp OR 'cannabis smoking'/exp OR ('cannabis'/exp AND 'phytotherapy'/exp) OR (cannabis AND phytotherapy) OR (marijuana AND phytotherapy) OR  'medical marijuana' OR 'medical marihuana' OR 'medical cannabis' OR 'medicinal cannabis' OR 'medicinal marijuana' OR 'medicinal marihuana' OR 'treatment cannabis' OR  'treatment marijuana' OR Cannabinoid OR Cannabinoids OR Cannabidiol OR cannabidiols OR Cannabinol OR </w:t>
            </w:r>
            <w:r w:rsidRPr="00AF1863">
              <w:rPr>
                <w:rFonts w:ascii="Times New Roman" w:hAnsi="Times New Roman" w:cs="Times New Roman"/>
                <w:color w:val="000000"/>
                <w:sz w:val="24"/>
                <w:szCs w:val="24"/>
              </w:rPr>
              <w:lastRenderedPageBreak/>
              <w:t xml:space="preserve">Cannabinols OR Tetrahydrocannabinol OR Dronabinol OR Nabilone OR CBD OR THC OR 'CBD oil' OR 'therapeutic marijuana' OR 'therapeutic cannabis' OR “Delta-8-tetrahydrocannabinol” OR 'delta8 tetrahydrocannabinol' OR 'tetrahydrocannabinol-cannabidiol combination') </w:t>
            </w:r>
          </w:p>
        </w:tc>
        <w:tc>
          <w:tcPr>
            <w:tcW w:w="1283" w:type="dxa"/>
          </w:tcPr>
          <w:p w14:paraId="3917F58F" w14:textId="77777777" w:rsidR="00472C81" w:rsidRPr="00AF1863" w:rsidRDefault="00472C81" w:rsidP="00D90DC7">
            <w:pPr>
              <w:rPr>
                <w:rFonts w:ascii="Times New Roman" w:hAnsi="Times New Roman" w:cs="Times New Roman"/>
                <w:sz w:val="24"/>
                <w:szCs w:val="24"/>
              </w:rPr>
            </w:pPr>
            <w:r>
              <w:rPr>
                <w:rFonts w:ascii="Times New Roman" w:hAnsi="Times New Roman" w:cs="Times New Roman"/>
                <w:sz w:val="24"/>
                <w:szCs w:val="24"/>
              </w:rPr>
              <w:lastRenderedPageBreak/>
              <w:t>405</w:t>
            </w:r>
          </w:p>
        </w:tc>
      </w:tr>
      <w:tr w:rsidR="00472C81" w:rsidRPr="002877A0" w14:paraId="56A1ACB2" w14:textId="77777777" w:rsidTr="00D90DC7">
        <w:tc>
          <w:tcPr>
            <w:tcW w:w="1220" w:type="dxa"/>
          </w:tcPr>
          <w:p w14:paraId="5D910B44" w14:textId="77777777" w:rsidR="00472C81" w:rsidRPr="00AF1863" w:rsidRDefault="00472C81" w:rsidP="00D90DC7">
            <w:pPr>
              <w:rPr>
                <w:rFonts w:ascii="Times New Roman" w:hAnsi="Times New Roman" w:cs="Times New Roman"/>
                <w:sz w:val="24"/>
                <w:szCs w:val="24"/>
              </w:rPr>
            </w:pPr>
            <w:r w:rsidRPr="00AF1863">
              <w:rPr>
                <w:rFonts w:ascii="Times New Roman" w:hAnsi="Times New Roman" w:cs="Times New Roman"/>
                <w:sz w:val="24"/>
                <w:szCs w:val="24"/>
              </w:rPr>
              <w:t>CINAHL</w:t>
            </w:r>
          </w:p>
        </w:tc>
        <w:tc>
          <w:tcPr>
            <w:tcW w:w="2036" w:type="dxa"/>
          </w:tcPr>
          <w:p w14:paraId="206A1EC0" w14:textId="77777777" w:rsidR="00472C81" w:rsidRPr="00AF1863" w:rsidRDefault="00472C81" w:rsidP="00D90DC7">
            <w:pPr>
              <w:rPr>
                <w:rFonts w:ascii="Times New Roman" w:hAnsi="Times New Roman" w:cs="Times New Roman"/>
                <w:sz w:val="24"/>
                <w:szCs w:val="24"/>
              </w:rPr>
            </w:pPr>
            <w:r w:rsidRPr="00AF1863">
              <w:rPr>
                <w:rFonts w:ascii="Times New Roman" w:hAnsi="Times New Roman" w:cs="Times New Roman"/>
                <w:sz w:val="24"/>
                <w:szCs w:val="24"/>
              </w:rPr>
              <w:t>1/</w:t>
            </w:r>
            <w:r>
              <w:rPr>
                <w:rFonts w:ascii="Times New Roman" w:hAnsi="Times New Roman" w:cs="Times New Roman"/>
                <w:sz w:val="24"/>
                <w:szCs w:val="24"/>
              </w:rPr>
              <w:t>26</w:t>
            </w:r>
            <w:r w:rsidRPr="00AF1863">
              <w:rPr>
                <w:rFonts w:ascii="Times New Roman" w:hAnsi="Times New Roman" w:cs="Times New Roman"/>
                <w:sz w:val="24"/>
                <w:szCs w:val="24"/>
              </w:rPr>
              <w:t>/202</w:t>
            </w:r>
            <w:r>
              <w:rPr>
                <w:rFonts w:ascii="Times New Roman" w:hAnsi="Times New Roman" w:cs="Times New Roman"/>
                <w:sz w:val="24"/>
                <w:szCs w:val="24"/>
              </w:rPr>
              <w:t>2</w:t>
            </w:r>
          </w:p>
        </w:tc>
        <w:tc>
          <w:tcPr>
            <w:tcW w:w="4477" w:type="dxa"/>
          </w:tcPr>
          <w:p w14:paraId="222A6692" w14:textId="77777777" w:rsidR="00472C81" w:rsidRPr="00AF1863" w:rsidRDefault="00472C81" w:rsidP="00D90DC7">
            <w:pPr>
              <w:rPr>
                <w:rFonts w:ascii="Times New Roman" w:hAnsi="Times New Roman" w:cs="Times New Roman"/>
                <w:sz w:val="24"/>
                <w:szCs w:val="24"/>
              </w:rPr>
            </w:pPr>
            <w:r w:rsidRPr="00AF1863">
              <w:rPr>
                <w:rFonts w:ascii="Times New Roman" w:hAnsi="Times New Roman" w:cs="Times New Roman"/>
                <w:sz w:val="24"/>
                <w:szCs w:val="24"/>
              </w:rPr>
              <w:t>((</w:t>
            </w:r>
            <w:proofErr w:type="spellStart"/>
            <w:r w:rsidRPr="00AF1863">
              <w:rPr>
                <w:rFonts w:ascii="Times New Roman" w:hAnsi="Times New Roman" w:cs="Times New Roman"/>
                <w:sz w:val="24"/>
                <w:szCs w:val="24"/>
              </w:rPr>
              <w:t>MH"Headache</w:t>
            </w:r>
            <w:proofErr w:type="spellEnd"/>
            <w:r w:rsidRPr="00AF1863">
              <w:rPr>
                <w:rFonts w:ascii="Times New Roman" w:hAnsi="Times New Roman" w:cs="Times New Roman"/>
                <w:sz w:val="24"/>
                <w:szCs w:val="24"/>
              </w:rPr>
              <w:t xml:space="preserve">") OR headache) AND ((MH "Medical Marijuana") OR (MH "Cannabis") OR “Medical Marijuana” OR “Medical Marihuana” OR "Medical Cannabis” OR “Medicinal Cannabis” OR “Medicinal Marijuana” OR Cannabinoid OR Cannabidiol OR Cannabinol OR Tetrahydrocannabinol OR Dronabinol OR Nabilone OR CBD OR THC OR “CBD oil” OR “therapeutic marijuana” OR “therapeutic cannabis”) AND ((MH "Migraine") OR </w:t>
            </w:r>
            <w:proofErr w:type="spellStart"/>
            <w:r w:rsidRPr="00AF1863">
              <w:rPr>
                <w:rFonts w:ascii="Times New Roman" w:hAnsi="Times New Roman" w:cs="Times New Roman"/>
                <w:sz w:val="24"/>
                <w:szCs w:val="24"/>
              </w:rPr>
              <w:t>migrain</w:t>
            </w:r>
            <w:proofErr w:type="spellEnd"/>
            <w:r w:rsidRPr="00AF1863">
              <w:rPr>
                <w:rFonts w:ascii="Times New Roman" w:hAnsi="Times New Roman" w:cs="Times New Roman"/>
                <w:sz w:val="24"/>
                <w:szCs w:val="24"/>
              </w:rPr>
              <w:t>* OR "sick headache" OR hemicrania OR "vascular headache" OR "vascular headaches")</w:t>
            </w:r>
          </w:p>
        </w:tc>
        <w:tc>
          <w:tcPr>
            <w:tcW w:w="1283" w:type="dxa"/>
          </w:tcPr>
          <w:p w14:paraId="4FADB911" w14:textId="77777777" w:rsidR="00472C81" w:rsidRPr="00AF1863" w:rsidRDefault="00472C81" w:rsidP="00D90DC7">
            <w:pPr>
              <w:rPr>
                <w:rFonts w:ascii="Times New Roman" w:hAnsi="Times New Roman" w:cs="Times New Roman"/>
                <w:sz w:val="24"/>
                <w:szCs w:val="24"/>
              </w:rPr>
            </w:pPr>
            <w:r w:rsidRPr="00AF1863">
              <w:rPr>
                <w:rFonts w:ascii="Times New Roman" w:hAnsi="Times New Roman" w:cs="Times New Roman"/>
                <w:sz w:val="24"/>
                <w:szCs w:val="24"/>
              </w:rPr>
              <w:t xml:space="preserve"> 2</w:t>
            </w:r>
            <w:r>
              <w:rPr>
                <w:rFonts w:ascii="Times New Roman" w:hAnsi="Times New Roman" w:cs="Times New Roman"/>
                <w:sz w:val="24"/>
                <w:szCs w:val="24"/>
              </w:rPr>
              <w:t>8</w:t>
            </w:r>
          </w:p>
        </w:tc>
      </w:tr>
      <w:tr w:rsidR="00472C81" w:rsidRPr="002877A0" w14:paraId="5DCD15A0" w14:textId="77777777" w:rsidTr="00D90DC7">
        <w:tc>
          <w:tcPr>
            <w:tcW w:w="1220" w:type="dxa"/>
          </w:tcPr>
          <w:p w14:paraId="136B1B9B" w14:textId="77777777" w:rsidR="00472C81" w:rsidRPr="00AF1863" w:rsidRDefault="00472C81" w:rsidP="00D90DC7">
            <w:pPr>
              <w:rPr>
                <w:rFonts w:ascii="Times New Roman" w:hAnsi="Times New Roman" w:cs="Times New Roman"/>
                <w:sz w:val="24"/>
                <w:szCs w:val="24"/>
              </w:rPr>
            </w:pPr>
            <w:proofErr w:type="spellStart"/>
            <w:r w:rsidRPr="00AF1863">
              <w:rPr>
                <w:rFonts w:ascii="Times New Roman" w:hAnsi="Times New Roman" w:cs="Times New Roman"/>
                <w:sz w:val="24"/>
                <w:szCs w:val="24"/>
              </w:rPr>
              <w:t>PsycInfo</w:t>
            </w:r>
            <w:proofErr w:type="spellEnd"/>
          </w:p>
        </w:tc>
        <w:tc>
          <w:tcPr>
            <w:tcW w:w="2036" w:type="dxa"/>
          </w:tcPr>
          <w:p w14:paraId="0F0ED537" w14:textId="77777777" w:rsidR="00472C81" w:rsidRPr="00AF1863" w:rsidRDefault="00472C81" w:rsidP="00D90DC7">
            <w:pPr>
              <w:rPr>
                <w:rFonts w:ascii="Times New Roman" w:hAnsi="Times New Roman" w:cs="Times New Roman"/>
                <w:sz w:val="24"/>
                <w:szCs w:val="24"/>
              </w:rPr>
            </w:pPr>
            <w:r w:rsidRPr="00AF1863">
              <w:rPr>
                <w:rFonts w:ascii="Times New Roman" w:hAnsi="Times New Roman" w:cs="Times New Roman"/>
                <w:sz w:val="24"/>
                <w:szCs w:val="24"/>
              </w:rPr>
              <w:t>1/</w:t>
            </w:r>
            <w:r>
              <w:rPr>
                <w:rFonts w:ascii="Times New Roman" w:hAnsi="Times New Roman" w:cs="Times New Roman"/>
                <w:sz w:val="24"/>
                <w:szCs w:val="24"/>
              </w:rPr>
              <w:t>26</w:t>
            </w:r>
            <w:r w:rsidRPr="00AF1863">
              <w:rPr>
                <w:rFonts w:ascii="Times New Roman" w:hAnsi="Times New Roman" w:cs="Times New Roman"/>
                <w:sz w:val="24"/>
                <w:szCs w:val="24"/>
              </w:rPr>
              <w:t>/202</w:t>
            </w:r>
            <w:r>
              <w:rPr>
                <w:rFonts w:ascii="Times New Roman" w:hAnsi="Times New Roman" w:cs="Times New Roman"/>
                <w:sz w:val="24"/>
                <w:szCs w:val="24"/>
              </w:rPr>
              <w:t>2</w:t>
            </w:r>
          </w:p>
        </w:tc>
        <w:tc>
          <w:tcPr>
            <w:tcW w:w="4477" w:type="dxa"/>
          </w:tcPr>
          <w:p w14:paraId="47165288" w14:textId="77777777" w:rsidR="00472C81" w:rsidRPr="00AF1863" w:rsidRDefault="00472C81" w:rsidP="00D90DC7">
            <w:pPr>
              <w:rPr>
                <w:rFonts w:ascii="Times New Roman" w:hAnsi="Times New Roman" w:cs="Times New Roman"/>
                <w:sz w:val="24"/>
                <w:szCs w:val="24"/>
              </w:rPr>
            </w:pPr>
            <w:r w:rsidRPr="00AF1863">
              <w:rPr>
                <w:rFonts w:ascii="Times New Roman" w:hAnsi="Times New Roman" w:cs="Times New Roman"/>
                <w:sz w:val="24"/>
                <w:szCs w:val="24"/>
              </w:rPr>
              <w:t xml:space="preserve">(DE "Headache" OR headache) AND (DE "Migraine Headache" OR </w:t>
            </w:r>
            <w:proofErr w:type="spellStart"/>
            <w:r w:rsidRPr="00AF1863">
              <w:rPr>
                <w:rFonts w:ascii="Times New Roman" w:hAnsi="Times New Roman" w:cs="Times New Roman"/>
                <w:sz w:val="24"/>
                <w:szCs w:val="24"/>
              </w:rPr>
              <w:t>migrain</w:t>
            </w:r>
            <w:proofErr w:type="spellEnd"/>
            <w:r w:rsidRPr="00AF1863">
              <w:rPr>
                <w:rFonts w:ascii="Times New Roman" w:hAnsi="Times New Roman" w:cs="Times New Roman"/>
                <w:sz w:val="24"/>
                <w:szCs w:val="24"/>
              </w:rPr>
              <w:t>* OR “sick headache” OR “sick headaches” OR “hemicrania” OR “vascular headache” OR “vascular headaches”) AND (DE "Marijuana" OR DE "Cannabis" OR DE "Marijuana Usage" OR “Medical Marijuana” OR “Medical Marihuana” OR “Medical Cannabis” OR “Medicinal Cannabis” OR “Medicinal Marijuana” OR "treatment cannabis" OR "treatment marijuana" OR Cannabinoid OR Cannabinoids OR Cannabidiol OR Cannabidiols OR Cannabinol OR Cannabinols OR Tetrahydrocannabinol OR Dronabinol OR Nabilone OR CBD OR THC OR “CBD oil” OR “therapeutic marijuana” OR “therapeutic cannabis” OR “Delta-8-tetrahydrocannabinol”)</w:t>
            </w:r>
          </w:p>
        </w:tc>
        <w:tc>
          <w:tcPr>
            <w:tcW w:w="1283" w:type="dxa"/>
          </w:tcPr>
          <w:p w14:paraId="3E69040C" w14:textId="77777777" w:rsidR="00472C81" w:rsidRPr="00AF1863" w:rsidRDefault="00472C81" w:rsidP="00D90DC7">
            <w:pPr>
              <w:rPr>
                <w:rFonts w:ascii="Times New Roman" w:hAnsi="Times New Roman" w:cs="Times New Roman"/>
                <w:sz w:val="24"/>
                <w:szCs w:val="24"/>
              </w:rPr>
            </w:pPr>
            <w:r w:rsidRPr="00AF1863">
              <w:rPr>
                <w:rFonts w:ascii="Times New Roman" w:hAnsi="Times New Roman" w:cs="Times New Roman"/>
                <w:sz w:val="24"/>
                <w:szCs w:val="24"/>
              </w:rPr>
              <w:t>3</w:t>
            </w:r>
            <w:r>
              <w:rPr>
                <w:rFonts w:ascii="Times New Roman" w:hAnsi="Times New Roman" w:cs="Times New Roman"/>
                <w:sz w:val="24"/>
                <w:szCs w:val="24"/>
              </w:rPr>
              <w:t>1</w:t>
            </w:r>
          </w:p>
        </w:tc>
      </w:tr>
      <w:tr w:rsidR="00472C81" w:rsidRPr="002877A0" w14:paraId="54C6B8ED" w14:textId="77777777" w:rsidTr="00D90DC7">
        <w:tc>
          <w:tcPr>
            <w:tcW w:w="1220" w:type="dxa"/>
          </w:tcPr>
          <w:p w14:paraId="1FC39017" w14:textId="77777777" w:rsidR="00472C81" w:rsidRPr="00AF1863" w:rsidRDefault="00472C81" w:rsidP="00D90DC7">
            <w:pPr>
              <w:rPr>
                <w:rFonts w:ascii="Times New Roman" w:hAnsi="Times New Roman" w:cs="Times New Roman"/>
                <w:sz w:val="24"/>
                <w:szCs w:val="24"/>
              </w:rPr>
            </w:pPr>
            <w:r w:rsidRPr="00AF1863">
              <w:rPr>
                <w:rFonts w:ascii="Times New Roman" w:hAnsi="Times New Roman" w:cs="Times New Roman"/>
                <w:sz w:val="24"/>
                <w:szCs w:val="24"/>
              </w:rPr>
              <w:t>Web of Science</w:t>
            </w:r>
          </w:p>
        </w:tc>
        <w:tc>
          <w:tcPr>
            <w:tcW w:w="2036" w:type="dxa"/>
          </w:tcPr>
          <w:p w14:paraId="2C7B8A96" w14:textId="77777777" w:rsidR="00472C81" w:rsidRPr="00AF1863" w:rsidRDefault="00472C81" w:rsidP="00D90DC7">
            <w:pPr>
              <w:rPr>
                <w:rFonts w:ascii="Times New Roman" w:hAnsi="Times New Roman" w:cs="Times New Roman"/>
                <w:sz w:val="24"/>
                <w:szCs w:val="24"/>
              </w:rPr>
            </w:pPr>
            <w:r w:rsidRPr="00AF1863">
              <w:rPr>
                <w:rFonts w:ascii="Times New Roman" w:hAnsi="Times New Roman" w:cs="Times New Roman"/>
                <w:sz w:val="24"/>
                <w:szCs w:val="24"/>
              </w:rPr>
              <w:t>11/19/2020</w:t>
            </w:r>
          </w:p>
        </w:tc>
        <w:tc>
          <w:tcPr>
            <w:tcW w:w="4477" w:type="dxa"/>
          </w:tcPr>
          <w:p w14:paraId="1A807A3B" w14:textId="77777777" w:rsidR="00472C81" w:rsidRPr="00AF1863" w:rsidRDefault="00472C81" w:rsidP="00D90DC7">
            <w:pPr>
              <w:rPr>
                <w:rFonts w:ascii="Times New Roman" w:hAnsi="Times New Roman" w:cs="Times New Roman"/>
                <w:sz w:val="24"/>
                <w:szCs w:val="24"/>
              </w:rPr>
            </w:pPr>
            <w:r w:rsidRPr="00AF1863">
              <w:rPr>
                <w:rFonts w:ascii="Times New Roman" w:hAnsi="Times New Roman" w:cs="Times New Roman"/>
                <w:sz w:val="24"/>
                <w:szCs w:val="24"/>
              </w:rPr>
              <w:t>TS=headache AND (TS=</w:t>
            </w:r>
            <w:proofErr w:type="spellStart"/>
            <w:r w:rsidRPr="00AF1863">
              <w:rPr>
                <w:rFonts w:ascii="Times New Roman" w:hAnsi="Times New Roman" w:cs="Times New Roman"/>
                <w:sz w:val="24"/>
                <w:szCs w:val="24"/>
              </w:rPr>
              <w:t>migrain</w:t>
            </w:r>
            <w:proofErr w:type="spellEnd"/>
            <w:r w:rsidRPr="00AF1863">
              <w:rPr>
                <w:rFonts w:ascii="Times New Roman" w:hAnsi="Times New Roman" w:cs="Times New Roman"/>
                <w:sz w:val="24"/>
                <w:szCs w:val="24"/>
              </w:rPr>
              <w:t xml:space="preserve">* OR TS="sick headache*" OR (TS=hemicrania OR TS="vascular headache*" ) AND TS=cannabis OR TS=((cannabis OR </w:t>
            </w:r>
            <w:r w:rsidRPr="00AF1863">
              <w:rPr>
                <w:rFonts w:ascii="Times New Roman" w:hAnsi="Times New Roman" w:cs="Times New Roman"/>
                <w:sz w:val="24"/>
                <w:szCs w:val="24"/>
              </w:rPr>
              <w:lastRenderedPageBreak/>
              <w:t xml:space="preserve">marijuana) AND </w:t>
            </w:r>
            <w:proofErr w:type="spellStart"/>
            <w:r w:rsidRPr="00AF1863">
              <w:rPr>
                <w:rFonts w:ascii="Times New Roman" w:hAnsi="Times New Roman" w:cs="Times New Roman"/>
                <w:sz w:val="24"/>
                <w:szCs w:val="24"/>
              </w:rPr>
              <w:t>phytother</w:t>
            </w:r>
            <w:proofErr w:type="spellEnd"/>
            <w:r w:rsidRPr="00AF1863">
              <w:rPr>
                <w:rFonts w:ascii="Times New Roman" w:hAnsi="Times New Roman" w:cs="Times New Roman"/>
                <w:sz w:val="24"/>
                <w:szCs w:val="24"/>
              </w:rPr>
              <w:t>*) OR TS=medical marijuana OR TS=medical marihuana OR TS=Medical Cannabis OR TS=medicinal cannabis OR TS=medicinal marijuana OR TS=medicinal marihuana OR TS=cannabinoid OR TS=cannabidiol OR TS=cannabinol OR TS=Tetrahydrocannabinol  OR TS=dronabinol OR TS=nabilone OR TS=CBD OR TS=THC OR TS=CBD oil OR TS=therapeutic marijuana OR TS=therapeutic cannabis OR TS=Delta-8-tetrahydrocannabinol OR TS=delta8 tetrahydrocannabinol)</w:t>
            </w:r>
          </w:p>
        </w:tc>
        <w:tc>
          <w:tcPr>
            <w:tcW w:w="1283" w:type="dxa"/>
          </w:tcPr>
          <w:p w14:paraId="4DDDE5D3" w14:textId="77777777" w:rsidR="00472C81" w:rsidRPr="00AF1863" w:rsidRDefault="00472C81" w:rsidP="00D90DC7">
            <w:pPr>
              <w:rPr>
                <w:rFonts w:ascii="Times New Roman" w:hAnsi="Times New Roman" w:cs="Times New Roman"/>
                <w:sz w:val="24"/>
                <w:szCs w:val="24"/>
              </w:rPr>
            </w:pPr>
            <w:r w:rsidRPr="00AF1863">
              <w:rPr>
                <w:rFonts w:ascii="Times New Roman" w:hAnsi="Times New Roman" w:cs="Times New Roman"/>
                <w:sz w:val="24"/>
                <w:szCs w:val="24"/>
              </w:rPr>
              <w:lastRenderedPageBreak/>
              <w:t>289</w:t>
            </w:r>
          </w:p>
        </w:tc>
      </w:tr>
    </w:tbl>
    <w:p w14:paraId="66B13DCD" w14:textId="77777777" w:rsidR="00472C81" w:rsidRPr="00AF1863" w:rsidRDefault="00472C81" w:rsidP="00472C81">
      <w:pPr>
        <w:rPr>
          <w:rFonts w:ascii="Times New Roman" w:hAnsi="Times New Roman" w:cs="Times New Roman"/>
          <w:sz w:val="24"/>
          <w:szCs w:val="24"/>
        </w:rPr>
      </w:pPr>
    </w:p>
    <w:p w14:paraId="389CDC48" w14:textId="77777777" w:rsidR="00472C81" w:rsidRPr="00AF1863" w:rsidRDefault="00472C81" w:rsidP="00472C81">
      <w:pPr>
        <w:rPr>
          <w:rFonts w:ascii="Times New Roman" w:hAnsi="Times New Roman" w:cs="Times New Roman"/>
          <w:sz w:val="24"/>
          <w:szCs w:val="24"/>
        </w:rPr>
      </w:pPr>
    </w:p>
    <w:p w14:paraId="74BB84D4" w14:textId="77777777" w:rsidR="00472C81" w:rsidRPr="00AF1863" w:rsidRDefault="00472C81" w:rsidP="00472C81">
      <w:pPr>
        <w:rPr>
          <w:rFonts w:ascii="Times New Roman" w:hAnsi="Times New Roman" w:cs="Times New Roman"/>
          <w:sz w:val="24"/>
          <w:szCs w:val="24"/>
        </w:rPr>
      </w:pPr>
    </w:p>
    <w:p w14:paraId="0D4D42CE" w14:textId="77777777" w:rsidR="009014E8" w:rsidRDefault="009014E8"/>
    <w:sectPr w:rsidR="009014E8" w:rsidSect="00E34C5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C81"/>
    <w:rsid w:val="00014F4D"/>
    <w:rsid w:val="00014FAD"/>
    <w:rsid w:val="000258EC"/>
    <w:rsid w:val="0004108E"/>
    <w:rsid w:val="00041A66"/>
    <w:rsid w:val="00042967"/>
    <w:rsid w:val="000464AA"/>
    <w:rsid w:val="00046A4A"/>
    <w:rsid w:val="00064590"/>
    <w:rsid w:val="00074D7E"/>
    <w:rsid w:val="0008475C"/>
    <w:rsid w:val="000904C9"/>
    <w:rsid w:val="00090D2B"/>
    <w:rsid w:val="0009163C"/>
    <w:rsid w:val="000A2616"/>
    <w:rsid w:val="000C631D"/>
    <w:rsid w:val="000D5B15"/>
    <w:rsid w:val="000E23E4"/>
    <w:rsid w:val="000F6FE8"/>
    <w:rsid w:val="00112BD8"/>
    <w:rsid w:val="001208DB"/>
    <w:rsid w:val="00136722"/>
    <w:rsid w:val="001414EF"/>
    <w:rsid w:val="00145E50"/>
    <w:rsid w:val="00147CEC"/>
    <w:rsid w:val="00155388"/>
    <w:rsid w:val="00167956"/>
    <w:rsid w:val="001716A6"/>
    <w:rsid w:val="001726C9"/>
    <w:rsid w:val="0017412C"/>
    <w:rsid w:val="00191856"/>
    <w:rsid w:val="001A4DAB"/>
    <w:rsid w:val="001D4EAF"/>
    <w:rsid w:val="001E1327"/>
    <w:rsid w:val="00214268"/>
    <w:rsid w:val="00227364"/>
    <w:rsid w:val="002414CD"/>
    <w:rsid w:val="00280F8A"/>
    <w:rsid w:val="00283DC1"/>
    <w:rsid w:val="002B4547"/>
    <w:rsid w:val="002C3F49"/>
    <w:rsid w:val="002C714B"/>
    <w:rsid w:val="002E33E1"/>
    <w:rsid w:val="002F3A14"/>
    <w:rsid w:val="00332904"/>
    <w:rsid w:val="00344645"/>
    <w:rsid w:val="0036453B"/>
    <w:rsid w:val="00377AE0"/>
    <w:rsid w:val="003904E5"/>
    <w:rsid w:val="0039453A"/>
    <w:rsid w:val="003B2DF8"/>
    <w:rsid w:val="003B7C70"/>
    <w:rsid w:val="003D6A27"/>
    <w:rsid w:val="003F39A4"/>
    <w:rsid w:val="003F41D8"/>
    <w:rsid w:val="00403037"/>
    <w:rsid w:val="00415E9D"/>
    <w:rsid w:val="00421DF1"/>
    <w:rsid w:val="00425747"/>
    <w:rsid w:val="00431D26"/>
    <w:rsid w:val="00440473"/>
    <w:rsid w:val="00445775"/>
    <w:rsid w:val="00454490"/>
    <w:rsid w:val="00457286"/>
    <w:rsid w:val="0046641F"/>
    <w:rsid w:val="00472C81"/>
    <w:rsid w:val="00474AE2"/>
    <w:rsid w:val="00474FED"/>
    <w:rsid w:val="00476328"/>
    <w:rsid w:val="0049237D"/>
    <w:rsid w:val="004A4B39"/>
    <w:rsid w:val="004B1DE1"/>
    <w:rsid w:val="004B400C"/>
    <w:rsid w:val="004B5699"/>
    <w:rsid w:val="004C469F"/>
    <w:rsid w:val="004C78F6"/>
    <w:rsid w:val="004D3D1F"/>
    <w:rsid w:val="00513AD8"/>
    <w:rsid w:val="00551607"/>
    <w:rsid w:val="00552619"/>
    <w:rsid w:val="00561C1F"/>
    <w:rsid w:val="00583854"/>
    <w:rsid w:val="005A01F7"/>
    <w:rsid w:val="005C2BFD"/>
    <w:rsid w:val="005D72D6"/>
    <w:rsid w:val="005E328F"/>
    <w:rsid w:val="005F2F1F"/>
    <w:rsid w:val="00600813"/>
    <w:rsid w:val="006026E1"/>
    <w:rsid w:val="0061290C"/>
    <w:rsid w:val="006156E8"/>
    <w:rsid w:val="00631C76"/>
    <w:rsid w:val="006349C5"/>
    <w:rsid w:val="006435FF"/>
    <w:rsid w:val="00652A28"/>
    <w:rsid w:val="00674500"/>
    <w:rsid w:val="006861EE"/>
    <w:rsid w:val="006D5858"/>
    <w:rsid w:val="006E1B6E"/>
    <w:rsid w:val="007040E2"/>
    <w:rsid w:val="00704D64"/>
    <w:rsid w:val="00706AD8"/>
    <w:rsid w:val="00707C78"/>
    <w:rsid w:val="00724FF8"/>
    <w:rsid w:val="007429DC"/>
    <w:rsid w:val="00746E9A"/>
    <w:rsid w:val="007764B6"/>
    <w:rsid w:val="00776A61"/>
    <w:rsid w:val="00782CD6"/>
    <w:rsid w:val="007A1B92"/>
    <w:rsid w:val="007B7F4E"/>
    <w:rsid w:val="007C085B"/>
    <w:rsid w:val="008160C5"/>
    <w:rsid w:val="00823BCA"/>
    <w:rsid w:val="00833FCA"/>
    <w:rsid w:val="00835524"/>
    <w:rsid w:val="00864AE4"/>
    <w:rsid w:val="00881157"/>
    <w:rsid w:val="0088210C"/>
    <w:rsid w:val="008A1440"/>
    <w:rsid w:val="008E6E27"/>
    <w:rsid w:val="009014E8"/>
    <w:rsid w:val="00904D17"/>
    <w:rsid w:val="0091469F"/>
    <w:rsid w:val="0091742D"/>
    <w:rsid w:val="00937087"/>
    <w:rsid w:val="009462F6"/>
    <w:rsid w:val="00986E09"/>
    <w:rsid w:val="009F38B4"/>
    <w:rsid w:val="00A0265F"/>
    <w:rsid w:val="00A05B09"/>
    <w:rsid w:val="00A14EFA"/>
    <w:rsid w:val="00A35004"/>
    <w:rsid w:val="00A40616"/>
    <w:rsid w:val="00A67DC1"/>
    <w:rsid w:val="00A84420"/>
    <w:rsid w:val="00AA2C60"/>
    <w:rsid w:val="00AA7FBA"/>
    <w:rsid w:val="00AB2CE3"/>
    <w:rsid w:val="00AC3B2B"/>
    <w:rsid w:val="00AC47DC"/>
    <w:rsid w:val="00AD48AF"/>
    <w:rsid w:val="00B43BEF"/>
    <w:rsid w:val="00B47D1D"/>
    <w:rsid w:val="00B54355"/>
    <w:rsid w:val="00B5732B"/>
    <w:rsid w:val="00B74D0E"/>
    <w:rsid w:val="00B879E7"/>
    <w:rsid w:val="00B9292A"/>
    <w:rsid w:val="00BA766C"/>
    <w:rsid w:val="00BB3876"/>
    <w:rsid w:val="00BD461C"/>
    <w:rsid w:val="00BD7C1B"/>
    <w:rsid w:val="00BF4199"/>
    <w:rsid w:val="00C10D73"/>
    <w:rsid w:val="00C53F45"/>
    <w:rsid w:val="00C70F88"/>
    <w:rsid w:val="00C82AF4"/>
    <w:rsid w:val="00C95DFF"/>
    <w:rsid w:val="00CD42F1"/>
    <w:rsid w:val="00D03DB4"/>
    <w:rsid w:val="00D614D6"/>
    <w:rsid w:val="00D61CCF"/>
    <w:rsid w:val="00D62CA3"/>
    <w:rsid w:val="00D65C46"/>
    <w:rsid w:val="00D835D6"/>
    <w:rsid w:val="00D83F31"/>
    <w:rsid w:val="00D85119"/>
    <w:rsid w:val="00D914E1"/>
    <w:rsid w:val="00DC54AD"/>
    <w:rsid w:val="00DD1A85"/>
    <w:rsid w:val="00DD5711"/>
    <w:rsid w:val="00DE0B07"/>
    <w:rsid w:val="00DE7B7F"/>
    <w:rsid w:val="00DF0B16"/>
    <w:rsid w:val="00E02F3D"/>
    <w:rsid w:val="00E25E0E"/>
    <w:rsid w:val="00E26DA4"/>
    <w:rsid w:val="00E27D05"/>
    <w:rsid w:val="00E62B38"/>
    <w:rsid w:val="00E648E1"/>
    <w:rsid w:val="00E71E9F"/>
    <w:rsid w:val="00E83E0F"/>
    <w:rsid w:val="00EA0327"/>
    <w:rsid w:val="00EB624B"/>
    <w:rsid w:val="00EF6DD9"/>
    <w:rsid w:val="00F03956"/>
    <w:rsid w:val="00F102D0"/>
    <w:rsid w:val="00F26EFE"/>
    <w:rsid w:val="00F271FE"/>
    <w:rsid w:val="00F3015F"/>
    <w:rsid w:val="00F40B22"/>
    <w:rsid w:val="00F411B5"/>
    <w:rsid w:val="00F42679"/>
    <w:rsid w:val="00F42BEF"/>
    <w:rsid w:val="00F52009"/>
    <w:rsid w:val="00F55BFC"/>
    <w:rsid w:val="00F71D43"/>
    <w:rsid w:val="00F72636"/>
    <w:rsid w:val="00F968B1"/>
    <w:rsid w:val="00FA61E7"/>
    <w:rsid w:val="00FC4E88"/>
    <w:rsid w:val="00FC67C6"/>
    <w:rsid w:val="00FE25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C3ABC61"/>
  <w15:chartTrackingRefBased/>
  <w15:docId w15:val="{CC0543C9-25C6-5049-88EE-1700E331E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2C81"/>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72C81"/>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530</Words>
  <Characters>3023</Characters>
  <Application>Microsoft Office Word</Application>
  <DocSecurity>0</DocSecurity>
  <Lines>25</Lines>
  <Paragraphs>7</Paragraphs>
  <ScaleCrop>false</ScaleCrop>
  <Company/>
  <LinksUpToDate>false</LinksUpToDate>
  <CharactersWithSpaces>3546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Babasola Okusanya</dc:creator>
  <cp:keywords/>
  <dc:description/>
  <cp:lastModifiedBy>Babasola Okusanya</cp:lastModifiedBy>
  <cp:revision>1</cp:revision>
  <dcterms:created xsi:type="dcterms:W3CDTF">2022-02-07T19:13:00Z</dcterms:created>
  <dcterms:modified xsi:type="dcterms:W3CDTF">2022-02-07T19:14:00Z</dcterms:modified>
</cp:coreProperties>
</file>