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B65BC41" w14:textId="4518DA2F" w:rsidR="00DE23E8" w:rsidRPr="00B02924" w:rsidRDefault="00B02924" w:rsidP="00654E8F">
      <w:pPr>
        <w:spacing w:before="240"/>
        <w:rPr>
          <w:b/>
          <w:bCs/>
        </w:rPr>
      </w:pPr>
      <w:r w:rsidRPr="00B02924">
        <w:rPr>
          <w:b/>
          <w:bCs/>
        </w:rPr>
        <w:t>Supplementary</w:t>
      </w:r>
      <w:r w:rsidR="006749A4" w:rsidRPr="00B02924">
        <w:rPr>
          <w:b/>
          <w:bCs/>
        </w:rPr>
        <w:t xml:space="preserve"> Tables</w:t>
      </w:r>
    </w:p>
    <w:p w14:paraId="138A8BAA" w14:textId="49C8BE91" w:rsidR="006749A4" w:rsidRDefault="00B02924" w:rsidP="00654E8F">
      <w:pPr>
        <w:spacing w:before="240"/>
      </w:pPr>
      <w:r w:rsidRPr="00B02924">
        <w:rPr>
          <w:b/>
          <w:bCs/>
        </w:rPr>
        <w:t>Supplementary</w:t>
      </w:r>
      <w:r w:rsidR="006749A4" w:rsidRPr="00B02924">
        <w:rPr>
          <w:b/>
          <w:bCs/>
        </w:rPr>
        <w:t xml:space="preserve"> Table 1.</w:t>
      </w:r>
      <w:r w:rsidR="006749A4">
        <w:t xml:space="preserve"> </w:t>
      </w:r>
      <w:r w:rsidRPr="00B02924">
        <w:t>Estimates of genomic heritability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g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Pr="00B02924">
        <w:t>) and pedigree-based heritability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Pr="00B02924">
        <w:t>) of the Spectral Reflectance Indices (SRIs) calculated in adult leaves of cyanogenic eucalypt</w:t>
      </w:r>
      <w:r>
        <w:t>.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2167"/>
        <w:gridCol w:w="2614"/>
        <w:gridCol w:w="725"/>
        <w:gridCol w:w="768"/>
        <w:gridCol w:w="2548"/>
      </w:tblGrid>
      <w:tr w:rsidR="004575FE" w:rsidRPr="004575FE" w14:paraId="24896023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7B6C8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b/>
                <w:bCs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b/>
                <w:bCs/>
                <w:szCs w:val="24"/>
                <w:lang w:eastAsia="es-CL"/>
              </w:rPr>
              <w:t xml:space="preserve">SRIs 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BF36A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b/>
                <w:bCs/>
                <w:szCs w:val="24"/>
                <w:lang w:eastAsia="es-CL"/>
              </w:rPr>
              <w:t xml:space="preserve">Name 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624C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b/>
                <w:bCs/>
                <w:szCs w:val="24"/>
                <w:lang w:eastAsia="es-CL"/>
              </w:rPr>
              <w:t>Formula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D4566" w14:textId="311066FD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es-CL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Cs w:val="24"/>
                        <w:lang w:eastAsia="es-CL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  <w:lang w:eastAsia="es-CL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  <w:lang w:eastAsia="es-CL"/>
                      </w:rPr>
                      <m:t>g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  <w:lang w:eastAsia="es-CL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C3DDC" w14:textId="373E58E3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es-CL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Cs w:val="24"/>
                        <w:lang w:eastAsia="es-CL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  <w:lang w:eastAsia="es-CL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  <w:lang w:eastAsia="es-CL"/>
                      </w:rPr>
                      <m:t>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  <w:lang w:eastAsia="es-CL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DF8AA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b/>
                <w:bCs/>
                <w:szCs w:val="24"/>
                <w:lang w:eastAsia="es-CL"/>
              </w:rPr>
              <w:t xml:space="preserve">Reference </w:t>
            </w:r>
          </w:p>
        </w:tc>
      </w:tr>
      <w:tr w:rsidR="004575FE" w:rsidRPr="004575FE" w14:paraId="328BDEB9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9D20A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ARI 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BB3B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Anthocyanin Reflectance Index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AEE9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(1/R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 - (1/R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FE2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0.54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F0F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0.34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1028F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(Gitelson et al., 2001)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3A5188F7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C3094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ARI2 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081A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Anthocyanin Reflectance index 2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A75A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800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(1/R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 - (1/R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     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51E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A4C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0.38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60CB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(Gitelson et al., 2001)</w:t>
            </w:r>
          </w:p>
        </w:tc>
      </w:tr>
      <w:tr w:rsidR="004575FE" w:rsidRPr="004575FE" w14:paraId="6EE15DE0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03B14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BGI 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755D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Blue Green Pigment Index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40DD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450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CB1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0.52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113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2FE4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(Zarco-Tejada et al., 2005)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33ACEA1F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B5F26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Boochs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E098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Single Band 703 </w:t>
            </w: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Boochs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12A6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D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703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BCD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1F0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0.38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9715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(Boochs et al., 1990)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3A0838F9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E7BDC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Boochs2 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25D2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Single Band 720 </w:t>
            </w: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Boochs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2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D27F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D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720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222E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471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0.43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E46A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(Boochs et al., 1990)</w:t>
            </w:r>
          </w:p>
        </w:tc>
      </w:tr>
      <w:tr w:rsidR="004575FE" w:rsidRPr="004575FE" w14:paraId="041FC0E6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E81EB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BRI 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B0FE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Browning Reflectance Index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E51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450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690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961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0.54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0DE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316D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(Zarco-Tejada et al., 2005)</w:t>
            </w:r>
          </w:p>
        </w:tc>
      </w:tr>
      <w:tr w:rsidR="004575FE" w:rsidRPr="004575FE" w14:paraId="7AE38861" w14:textId="77777777" w:rsidTr="004575FE">
        <w:trPr>
          <w:trHeight w:val="51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7F106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CAI 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6593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Cellulose Absorption Index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A156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0.5 * 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2000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+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2200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 –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2100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22FA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0.29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B5C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F53EE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(Nagler et al., 2003)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1009D7F7" w14:textId="77777777" w:rsidTr="004575FE">
        <w:trPr>
          <w:trHeight w:val="51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3F6EA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CARI 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4244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Chlorophyll Absorption Ratio Index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0BD9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* 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abs(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a * 670 +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670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+ b)/R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670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* (a</w:t>
            </w:r>
            <w:r w:rsidRPr="004575FE">
              <w:rPr>
                <w:rFonts w:eastAsia="Times New Roman" w:cs="Times New Roman"/>
                <w:szCs w:val="24"/>
                <w:vertAlign w:val="superscript"/>
                <w:lang w:eastAsia="es-CL"/>
              </w:rPr>
              <w:t>2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+ 1)</w:t>
            </w:r>
            <w:r w:rsidRPr="004575FE">
              <w:rPr>
                <w:rFonts w:eastAsia="Times New Roman" w:cs="Times New Roman"/>
                <w:szCs w:val="24"/>
                <w:vertAlign w:val="superscript"/>
                <w:lang w:eastAsia="es-CL"/>
              </w:rPr>
              <w:t>0.5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19C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40CA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0.44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55E9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(McMurtrey Iii et al., 1994)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4C5BAD03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ED8CC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Carter 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0018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Carter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81FDE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695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420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507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477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0.36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07BD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(Carter, 1994)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0DE5ACDE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937FC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Carter2  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5ADF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Carter 2 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FBA7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695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760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49F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31F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0.43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9E6B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(Carter, 1994)</w:t>
            </w:r>
          </w:p>
        </w:tc>
      </w:tr>
      <w:tr w:rsidR="004575FE" w:rsidRPr="004575FE" w14:paraId="337773CB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569B6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Carter3 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5334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Carter 3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CDB3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605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760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F40A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0C9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0.44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C828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(Carter, 1994)</w:t>
            </w:r>
          </w:p>
        </w:tc>
      </w:tr>
      <w:tr w:rsidR="004575FE" w:rsidRPr="004575FE" w14:paraId="7F1B48DD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1FFED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lastRenderedPageBreak/>
              <w:t xml:space="preserve">Carter4  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3DE0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Carter 4 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9452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710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760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B84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C1C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198AF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(Carter, 1994)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70F6BC1E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73793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Carter5 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BF4D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Carter 5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DDC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695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670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EBD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7B1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0.28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0D42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(Carter, 1994)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519D4200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BCBB3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Carter6 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2752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Carter 6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5654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6EA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A01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D02B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(Carter, 1994)</w:t>
            </w:r>
          </w:p>
        </w:tc>
      </w:tr>
      <w:tr w:rsidR="004575FE" w:rsidRPr="004575FE" w14:paraId="597D8931" w14:textId="77777777" w:rsidTr="004575FE">
        <w:trPr>
          <w:trHeight w:val="315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E3F4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CI 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B4F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Coloration Index   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8A2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675 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690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perscript"/>
                <w:lang w:eastAsia="es-CL"/>
              </w:rPr>
              <w:t>2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683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B26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A29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0.33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281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(Zarco-Tejada et al., 2003)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2072DB7C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F54B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CI2 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059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Coloration Index 2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D59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760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700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- 1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892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81F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0.44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068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(Gitelson et al., 2003)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1FDEACF5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DC51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ClAInt</w:t>
            </w:r>
            <w:proofErr w:type="spellEnd"/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F91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-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2C3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EDF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D87F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0.44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93E7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(Oppelt and Mauser, 2004)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66C57E3D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01CB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CRI 1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8F3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Carotenoid Reflectance Index 1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17A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1/R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515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- 1/R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75D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D10F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0.38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146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(Gitelson et al., 2003)</w:t>
            </w:r>
          </w:p>
        </w:tc>
      </w:tr>
      <w:tr w:rsidR="004575FE" w:rsidRPr="004575FE" w14:paraId="3856EAF5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E26C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CRI 2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112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Carotenoid Reflectance Index 2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607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1/R</w:t>
            </w:r>
            <w:proofErr w:type="gramStart"/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515 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1/R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770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41E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E28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0.37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850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(Gitelson et al., 2003)</w:t>
            </w:r>
          </w:p>
        </w:tc>
      </w:tr>
      <w:tr w:rsidR="004575FE" w:rsidRPr="004575FE" w14:paraId="065C3529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802F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CRI 3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915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Carotenoid Reflectance Index 3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C9FE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1/R</w:t>
            </w:r>
            <w:proofErr w:type="gramStart"/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515 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1/R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550 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770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D3C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CC6A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0.44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B98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(Gitelson et al., 2003)</w:t>
            </w:r>
          </w:p>
        </w:tc>
      </w:tr>
      <w:tr w:rsidR="004575FE" w:rsidRPr="004575FE" w14:paraId="5593BDCB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1EC5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CRI 4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19DF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Carotenoid Reflectance Index 4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639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1/R</w:t>
            </w:r>
            <w:proofErr w:type="gramStart"/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515 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1/R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700 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770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810E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D0D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0.41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073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(Gitelson et al., 2003)</w:t>
            </w:r>
          </w:p>
        </w:tc>
      </w:tr>
      <w:tr w:rsidR="004575FE" w:rsidRPr="004575FE" w14:paraId="075682F4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F568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D1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566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Derivative 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index  1</w:t>
            </w:r>
            <w:proofErr w:type="gramEnd"/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42B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D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730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/D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706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96F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FFB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0.44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C65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(Zarco-Tejada et al., 2003)</w:t>
            </w:r>
          </w:p>
        </w:tc>
      </w:tr>
      <w:tr w:rsidR="004575FE" w:rsidRPr="004575FE" w14:paraId="09F810DF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A81B7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D2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105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Derivative index 2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932F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D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/D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722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2BFF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98C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0.47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B42E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(Zarco-Tejada et al., 2003)</w:t>
            </w:r>
          </w:p>
        </w:tc>
      </w:tr>
      <w:tr w:rsidR="004575FE" w:rsidRPr="004575FE" w14:paraId="55478602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EB6B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Datt1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286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Datt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208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850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710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/(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850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680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B3BA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CFB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0.47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B37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(Datt, 1999)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4BE4DAB1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EF04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Datt2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42B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Datt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2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831F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850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710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420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296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0.46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5D2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(Datt, 1999)</w:t>
            </w:r>
          </w:p>
        </w:tc>
      </w:tr>
      <w:tr w:rsidR="004575FE" w:rsidRPr="004575FE" w14:paraId="3DEAC2A5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8840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Datt3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D1D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Datt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3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459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D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754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/D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704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DB8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F18D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FCE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(Datt, 1999)</w:t>
            </w:r>
          </w:p>
        </w:tc>
      </w:tr>
      <w:tr w:rsidR="004575FE" w:rsidRPr="004575FE" w14:paraId="1B2A5C25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0B88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Datt4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473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Datt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4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D9E3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672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/(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550 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708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5A6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C9E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0.31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BFF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(Datt, 1998)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2FDD1B16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C31E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Datt5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414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Datt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5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D91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672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5BAF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21BE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0.34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82F5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(Datt, 1998)</w:t>
            </w:r>
          </w:p>
        </w:tc>
      </w:tr>
      <w:tr w:rsidR="004575FE" w:rsidRPr="004575FE" w14:paraId="5311C206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E5D8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Datt6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7AEA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Datt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6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4EF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860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/(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550 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708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CC33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A1C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C4F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(Datt, 1998)</w:t>
            </w:r>
          </w:p>
        </w:tc>
      </w:tr>
      <w:tr w:rsidR="004575FE" w:rsidRPr="004575FE" w14:paraId="778621F1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4F25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lastRenderedPageBreak/>
              <w:t>Datt7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3F0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Datt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7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70F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860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2218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/(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860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1928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9EE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0.26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EDF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0.23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CB1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(Datt, 1998)</w:t>
            </w:r>
          </w:p>
        </w:tc>
      </w:tr>
      <w:tr w:rsidR="004575FE" w:rsidRPr="004575FE" w14:paraId="7CE1DB29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016D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Datt8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9B9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Datt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8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1C5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860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1788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/(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860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1928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EE9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0.26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2CA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0.36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46E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(Datt, 1998)</w:t>
            </w:r>
          </w:p>
        </w:tc>
      </w:tr>
      <w:tr w:rsidR="004575FE" w:rsidRPr="004575FE" w14:paraId="5E83AF7D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A149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DD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753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Double Difference Index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970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749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720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 - 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701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672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852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864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0.47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2CB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le Maire, François, and </w:t>
            </w: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Dufrêne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>, 2004</w:t>
            </w:r>
          </w:p>
        </w:tc>
      </w:tr>
      <w:tr w:rsidR="004575FE" w:rsidRPr="004575FE" w14:paraId="2A6253CA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3908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DDn</w:t>
            </w:r>
            <w:proofErr w:type="spellEnd"/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D3F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New Double Difference Index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0EC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2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710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660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760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F20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316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0.36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6F5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(Le Maire et al., 2008)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55335226" w14:textId="77777777" w:rsidTr="004575FE">
        <w:trPr>
          <w:trHeight w:val="315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2C4D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DPI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372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Double Peak Index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A67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(D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688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D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710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)/D</w:t>
            </w:r>
            <w:r w:rsidRPr="004575FE">
              <w:rPr>
                <w:rFonts w:eastAsia="Times New Roman" w:cs="Times New Roman"/>
                <w:szCs w:val="24"/>
                <w:vertAlign w:val="superscript"/>
                <w:lang w:eastAsia="es-CL"/>
              </w:rPr>
              <w:t>2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697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BC8F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7CB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0.36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25E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(Zarco-Tejada et al., 2003)</w:t>
            </w:r>
          </w:p>
        </w:tc>
      </w:tr>
      <w:tr w:rsidR="004575FE" w:rsidRPr="004575FE" w14:paraId="75F26BE1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7018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DWSI1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1EF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Disease water stress index 1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9FD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800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1660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676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0.27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96A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ACB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(Apan et al., 2004)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4355238A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90CB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DWSI2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B7E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Disease water stress index 2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F20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1660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0F7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3E4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0.43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7675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(Apan et al., 2004)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3C499C38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4D5C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DWSI3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8F4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Disease water stress index 3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3E6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1660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680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256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6DD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0.39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24B8F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(Apan et al., 2004)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12288224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E024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DWSI4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B01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Disease water stress index 4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B16E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680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8B5A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AC9F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0.32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C410E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(Apan et al., 2004)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53E9D512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6091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DWSI5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6B1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Disease water stress index 5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8DE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800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+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/(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1660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+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680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5E4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0.28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28A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0.31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089F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(Apan et al., 2004)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1F8AD78E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F58B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EGFN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C5D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Edge green first derivative normalized difference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A11F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max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(D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650:750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 - max(D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500:550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))/ (max(D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650:750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 + max(D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500:550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CC9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0.50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D51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709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(Peñuelas et al., 1994)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5CB5F19B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35FC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EGFNR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BE6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Edge green first derivative ratio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E4D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max(D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650:750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)/ max(D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500:550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A04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0.50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24F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77F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(Peñuelas et al., 1994)</w:t>
            </w:r>
          </w:p>
        </w:tc>
      </w:tr>
      <w:tr w:rsidR="004575FE" w:rsidRPr="004575FE" w14:paraId="599DFF5E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ADF6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lastRenderedPageBreak/>
              <w:t>EVI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8A5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Enhanced Vegetation Index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DD0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2.5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((R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800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670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/(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800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- (6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670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- (7.5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475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+ 1))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A40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0.22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04D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0.18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BE3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(Huete et al., 1997)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6A1A109B" w14:textId="77777777" w:rsidTr="004575FE">
        <w:trPr>
          <w:trHeight w:val="315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A160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GDVI_2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ACC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Green Difference Vegetation Index 2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298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proofErr w:type="gramStart"/>
            <w:r w:rsidRPr="004575FE">
              <w:rPr>
                <w:rFonts w:eastAsia="Times New Roman" w:cs="Times New Roman"/>
                <w:szCs w:val="24"/>
                <w:vertAlign w:val="superscript"/>
                <w:lang w:eastAsia="es-CL"/>
              </w:rPr>
              <w:t>2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800 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R</w:t>
            </w:r>
            <w:r w:rsidRPr="004575FE">
              <w:rPr>
                <w:rFonts w:eastAsia="Times New Roman" w:cs="Times New Roman"/>
                <w:szCs w:val="24"/>
                <w:vertAlign w:val="superscript"/>
                <w:lang w:eastAsia="es-CL"/>
              </w:rPr>
              <w:t>2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680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)/(R</w:t>
            </w:r>
            <w:r w:rsidRPr="004575FE">
              <w:rPr>
                <w:rFonts w:eastAsia="Times New Roman" w:cs="Times New Roman"/>
                <w:szCs w:val="24"/>
                <w:vertAlign w:val="superscript"/>
                <w:lang w:eastAsia="es-CL"/>
              </w:rPr>
              <w:t>2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800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+ R</w:t>
            </w:r>
            <w:r w:rsidRPr="004575FE">
              <w:rPr>
                <w:rFonts w:eastAsia="Times New Roman" w:cs="Times New Roman"/>
                <w:szCs w:val="24"/>
                <w:vertAlign w:val="superscript"/>
                <w:lang w:eastAsia="es-CL"/>
              </w:rPr>
              <w:t>2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680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AE97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A11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034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(Wu, 2014)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5FEA765E" w14:textId="77777777" w:rsidTr="004575FE">
        <w:trPr>
          <w:trHeight w:val="315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0079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GDVI_3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E69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Green Difference Vegetation Index 3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176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proofErr w:type="gramStart"/>
            <w:r w:rsidRPr="004575FE">
              <w:rPr>
                <w:rFonts w:eastAsia="Times New Roman" w:cs="Times New Roman"/>
                <w:szCs w:val="24"/>
                <w:vertAlign w:val="superscript"/>
                <w:lang w:eastAsia="es-CL"/>
              </w:rPr>
              <w:t>3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800 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R</w:t>
            </w:r>
            <w:r w:rsidRPr="004575FE">
              <w:rPr>
                <w:rFonts w:eastAsia="Times New Roman" w:cs="Times New Roman"/>
                <w:szCs w:val="24"/>
                <w:vertAlign w:val="superscript"/>
                <w:lang w:eastAsia="es-CL"/>
              </w:rPr>
              <w:t>3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680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)/(R</w:t>
            </w:r>
            <w:r w:rsidRPr="004575FE">
              <w:rPr>
                <w:rFonts w:eastAsia="Times New Roman" w:cs="Times New Roman"/>
                <w:szCs w:val="24"/>
                <w:vertAlign w:val="superscript"/>
                <w:lang w:eastAsia="es-CL"/>
              </w:rPr>
              <w:t>3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800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+ R</w:t>
            </w:r>
            <w:r w:rsidRPr="004575FE">
              <w:rPr>
                <w:rFonts w:eastAsia="Times New Roman" w:cs="Times New Roman"/>
                <w:szCs w:val="24"/>
                <w:vertAlign w:val="superscript"/>
                <w:lang w:eastAsia="es-CL"/>
              </w:rPr>
              <w:t>3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680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CCF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DD3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0.41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CEA7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(Wu, 2014)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65BD3CD9" w14:textId="77777777" w:rsidTr="004575FE">
        <w:trPr>
          <w:trHeight w:val="315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F061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GDVI_4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993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Green Difference Vegetation Index 4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ED5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proofErr w:type="gramStart"/>
            <w:r w:rsidRPr="004575FE">
              <w:rPr>
                <w:rFonts w:eastAsia="Times New Roman" w:cs="Times New Roman"/>
                <w:szCs w:val="24"/>
                <w:vertAlign w:val="superscript"/>
                <w:lang w:eastAsia="es-CL"/>
              </w:rPr>
              <w:t>4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800 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R</w:t>
            </w:r>
            <w:r w:rsidRPr="004575FE">
              <w:rPr>
                <w:rFonts w:eastAsia="Times New Roman" w:cs="Times New Roman"/>
                <w:szCs w:val="24"/>
                <w:vertAlign w:val="superscript"/>
                <w:lang w:eastAsia="es-CL"/>
              </w:rPr>
              <w:t>4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680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)/(R</w:t>
            </w:r>
            <w:r w:rsidRPr="004575FE">
              <w:rPr>
                <w:rFonts w:eastAsia="Times New Roman" w:cs="Times New Roman"/>
                <w:szCs w:val="24"/>
                <w:vertAlign w:val="superscript"/>
                <w:lang w:eastAsia="es-CL"/>
              </w:rPr>
              <w:t>4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800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+ R</w:t>
            </w:r>
            <w:r w:rsidRPr="004575FE">
              <w:rPr>
                <w:rFonts w:eastAsia="Times New Roman" w:cs="Times New Roman"/>
                <w:szCs w:val="24"/>
                <w:vertAlign w:val="superscript"/>
                <w:lang w:eastAsia="es-CL"/>
              </w:rPr>
              <w:t>4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680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B69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6B9E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0.42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6A4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(Wu, 2014)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555B01DF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31DE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GI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CDBE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Greenness Index 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BF6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554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677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846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1C8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0.32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DD4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(Smith et al., 1995)</w:t>
            </w:r>
          </w:p>
        </w:tc>
      </w:tr>
      <w:tr w:rsidR="004575FE" w:rsidRPr="004575FE" w14:paraId="78F7A69F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9A23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Gitelson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E73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Gitelson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F84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1/R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6FFA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80A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F87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(Gitelson et al., 1999)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7A94D715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2735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Gitelson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2 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096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Gitelson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2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670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750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800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/(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695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740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- 1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358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9E6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0.43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ED7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(Gitelson et al., 2003)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3EAD9EA7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3871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GMI1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0B9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Gitelson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and </w:t>
            </w: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Merzlyak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Index 1 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413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3AF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0.50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067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0.41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F80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(Gitelson and Merzlyak, 1998)</w:t>
            </w:r>
          </w:p>
        </w:tc>
      </w:tr>
      <w:tr w:rsidR="004575FE" w:rsidRPr="004575FE" w14:paraId="6F9E03D5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52A6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GMI2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65F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Gitelson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and </w:t>
            </w: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Merzlyak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Index 2 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E53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ECF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769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0.44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30A4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(Gitelson and Merzlyak, 1998)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0D27F57D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EB82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Green_NDVI</w:t>
            </w:r>
            <w:proofErr w:type="spellEnd"/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934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Green Normalized Difference Vegetation Index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BA7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800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/(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800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+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4F1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CF3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0.42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8BE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(Gitelson et al., 1996)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3A55AD80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16459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LRDSI1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7D0E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Leaf Rust Disease Severity Index 1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49F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6.9*(R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605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455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)-1.2 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83CE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0.58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6D3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0.33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FEA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(Ashourloo et al., 2014)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43FF8D42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CBC3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LWVI1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BD8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Normalized Difference 1094/983 Leaf water VI 1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94A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1094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983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 / 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1094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+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983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5FE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0.26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FD7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0.31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317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(Galvao et al., 2005)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41FC4A74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F8C4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LWVI2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3E3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Normalized Difference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lastRenderedPageBreak/>
              <w:t xml:space="preserve">1094/1205 Leaf water VI 2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652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lastRenderedPageBreak/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1094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1205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 / 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1094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+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1205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A7AF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0.22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C61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0.31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7BCE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(Galvao et al., 2005)</w:t>
            </w:r>
          </w:p>
        </w:tc>
      </w:tr>
      <w:tr w:rsidR="004575FE" w:rsidRPr="004575FE" w14:paraId="5941A196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1BF6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Maccioni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5B5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Maccioni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3AE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780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710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/(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780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680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740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0EA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0.46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FBE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(Maccioni et al., 2001)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268F1DA1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DB12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MCARI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2AB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Modified Chlorophyll Absorption in Reflectance Index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6F6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((R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700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670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- 0.2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700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))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670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74A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C61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268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(Daughtry et al., 2000)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5D1F1817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6461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MCARI/OSAVI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D49A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MCARI2/OSAVI2  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D8F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MCARI2/OSAVI  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088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F5E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0.42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C1B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(Daughtry et al., 2000)</w:t>
            </w:r>
          </w:p>
        </w:tc>
      </w:tr>
      <w:tr w:rsidR="004575FE" w:rsidRPr="004575FE" w14:paraId="11C4327F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1462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MCARI2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A7E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Modified Chlorophyll Absorption in Reflectance Index 2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1A8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((R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 - 0.2 * 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-R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)) * 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0C6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913A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0.42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031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(Haboudane et al., 2004)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6EDBB9F4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DAE6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MCARI2/OSAVI2   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7C3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MCARI2/OSAVI2  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97C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MCARI2/OSAVI2  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92A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A11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0.38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73B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(Wu et al., 2008)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7A863F24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AA7E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mND705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907F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-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2132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/(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+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-2*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445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327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B4A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0.44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5811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            </w:t>
            </w: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(Sims and Gamon, 2002)</w:t>
            </w:r>
          </w:p>
        </w:tc>
      </w:tr>
      <w:tr w:rsidR="004575FE" w:rsidRPr="004575FE" w14:paraId="4E23F9A2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4669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mNDVI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> 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E73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Modified NDVI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DDE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800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680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/(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800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+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680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– 2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445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E3DF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A16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0.38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B98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        </w:t>
            </w: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(Sims and Gamon, 2002)</w:t>
            </w:r>
          </w:p>
        </w:tc>
      </w:tr>
      <w:tr w:rsidR="004575FE" w:rsidRPr="004575FE" w14:paraId="12228A4E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9F48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MPRI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686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Modified Photochemical Reflectance Index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B3D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515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530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/(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515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+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530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8A0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6A7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F9E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(Hernández-Clemente et al., 2011)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4A67E25D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8A15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mREIP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26D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Modified Red-Edge Inflection Point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C0F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mREIP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with inverted Gaussian fit on reflectance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343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318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7C3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(Miller et al., 1990)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50B77EDD" w14:textId="77777777" w:rsidTr="004575FE">
        <w:trPr>
          <w:trHeight w:val="315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D817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lastRenderedPageBreak/>
              <w:t>mSAVI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96B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Modified Soil Adjusted Vegetation Index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B25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0.5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(2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800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+ 1- ((2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800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+ 1)</w:t>
            </w:r>
            <w:r w:rsidRPr="004575FE">
              <w:rPr>
                <w:rFonts w:eastAsia="Times New Roman" w:cs="Times New Roman"/>
                <w:szCs w:val="24"/>
                <w:vertAlign w:val="superscript"/>
                <w:lang w:eastAsia="es-CL"/>
              </w:rPr>
              <w:t>2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– 8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800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670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))</w:t>
            </w:r>
            <w:r w:rsidRPr="004575FE">
              <w:rPr>
                <w:rFonts w:eastAsia="Times New Roman" w:cs="Times New Roman"/>
                <w:szCs w:val="24"/>
                <w:vertAlign w:val="superscript"/>
                <w:lang w:eastAsia="es-CL"/>
              </w:rPr>
              <w:t>0.5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6E8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F5A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0.38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B04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(Qi et al., 1994)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46E68615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D3C8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MSI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5DE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Moisture Stress Index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FE6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1600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817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7CD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0.26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887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009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(Hunt Jr and Rock, 1989)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3703D852" w14:textId="77777777" w:rsidTr="004575FE">
        <w:trPr>
          <w:trHeight w:val="1912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BCAE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mSR</w:t>
            </w:r>
            <w:proofErr w:type="spellEnd"/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2C0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modified Simple Ratio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4FE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800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−R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445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)/(R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680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−R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445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F81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FD9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0.36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BB1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        </w:t>
            </w: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(Sims and Gamon, 2002)</w:t>
            </w:r>
          </w:p>
        </w:tc>
      </w:tr>
      <w:tr w:rsidR="004575FE" w:rsidRPr="004575FE" w14:paraId="52DFF241" w14:textId="77777777" w:rsidTr="004575FE">
        <w:trPr>
          <w:trHeight w:val="315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8FA4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mSR2 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55DA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modified Simple Ratio 2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6CC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 -1/(R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 + 1)</w:t>
            </w:r>
            <w:r w:rsidRPr="004575FE">
              <w:rPr>
                <w:rFonts w:eastAsia="Times New Roman" w:cs="Times New Roman"/>
                <w:szCs w:val="24"/>
                <w:vertAlign w:val="superscript"/>
                <w:lang w:eastAsia="es-CL"/>
              </w:rPr>
              <w:t xml:space="preserve">0.5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ED4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891A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0.43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740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(Chen, 1996)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1A6F5825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8CFD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mSR705 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BCE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modified Simple Ratio 705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881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750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445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)/(R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445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A21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396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0.44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FCB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        </w:t>
            </w: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(Sims and Gamon, 2002)</w:t>
            </w:r>
          </w:p>
        </w:tc>
      </w:tr>
      <w:tr w:rsidR="004575FE" w:rsidRPr="004575FE" w14:paraId="2E4B24CC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3E7C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MTCI 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9F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MERIS Terrestrial Chlorophyll Index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F15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754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709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/(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709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681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8AA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A9D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C61E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(Dash and Curran, 2004)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31B44FBF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6CEB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mTVI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3FC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modified Triangular Vegetation Index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597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1.2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(1.2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800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- 2.5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670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))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FFD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D95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0.34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7AB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(Haboudane et al., 2004)</w:t>
            </w:r>
          </w:p>
        </w:tc>
      </w:tr>
      <w:tr w:rsidR="004575FE" w:rsidRPr="004575FE" w14:paraId="4F75D090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16F2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NDLI 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237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Normalized Difference Lignin Index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9F9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s-CL" w:eastAsia="es-CL"/>
              </w:rPr>
            </w:pPr>
            <w:r w:rsidRPr="004575FE">
              <w:rPr>
                <w:rFonts w:eastAsia="Times New Roman" w:cs="Times New Roman"/>
                <w:szCs w:val="24"/>
                <w:lang w:val="es-CL" w:eastAsia="es-CL"/>
              </w:rPr>
              <w:t>(</w:t>
            </w:r>
            <w:proofErr w:type="gramStart"/>
            <w:r w:rsidRPr="004575FE">
              <w:rPr>
                <w:rFonts w:eastAsia="Times New Roman" w:cs="Times New Roman"/>
                <w:szCs w:val="24"/>
                <w:lang w:val="es-CL" w:eastAsia="es-CL"/>
              </w:rPr>
              <w:t>log(</w:t>
            </w:r>
            <w:proofErr w:type="gramEnd"/>
            <w:r w:rsidRPr="004575FE">
              <w:rPr>
                <w:rFonts w:eastAsia="Times New Roman" w:cs="Times New Roman"/>
                <w:szCs w:val="24"/>
                <w:lang w:val="es-CL" w:eastAsia="es-CL"/>
              </w:rPr>
              <w:t>1/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val="es-CL" w:eastAsia="es-CL"/>
              </w:rPr>
              <w:t>1754</w:t>
            </w:r>
            <w:r w:rsidRPr="004575FE">
              <w:rPr>
                <w:rFonts w:eastAsia="Times New Roman" w:cs="Times New Roman"/>
                <w:szCs w:val="24"/>
                <w:lang w:val="es-CL" w:eastAsia="es-CL"/>
              </w:rPr>
              <w:t>) - log(1/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val="es-CL" w:eastAsia="es-CL"/>
              </w:rPr>
              <w:t>1680</w:t>
            </w:r>
            <w:r w:rsidRPr="004575FE">
              <w:rPr>
                <w:rFonts w:eastAsia="Times New Roman" w:cs="Times New Roman"/>
                <w:szCs w:val="24"/>
                <w:lang w:val="es-CL" w:eastAsia="es-CL"/>
              </w:rPr>
              <w:t>))/(log(1/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val="es-CL" w:eastAsia="es-CL"/>
              </w:rPr>
              <w:t>1754</w:t>
            </w:r>
            <w:r w:rsidRPr="004575FE">
              <w:rPr>
                <w:rFonts w:eastAsia="Times New Roman" w:cs="Times New Roman"/>
                <w:szCs w:val="24"/>
                <w:lang w:val="es-CL" w:eastAsia="es-CL"/>
              </w:rPr>
              <w:t>) + log(1/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val="es-CL" w:eastAsia="es-CL"/>
              </w:rPr>
              <w:t>1680</w:t>
            </w:r>
            <w:r w:rsidRPr="004575FE">
              <w:rPr>
                <w:rFonts w:eastAsia="Times New Roman" w:cs="Times New Roman"/>
                <w:szCs w:val="24"/>
                <w:lang w:val="es-CL"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2EE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0.28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A72F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0.34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A56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(Serrano et al., 2002)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4E8B01B7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0438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NDNI 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C55E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Normalized Difference Nitrogen Index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65B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es-CL" w:eastAsia="es-CL"/>
              </w:rPr>
            </w:pPr>
            <w:r w:rsidRPr="004575FE">
              <w:rPr>
                <w:rFonts w:eastAsia="Times New Roman" w:cs="Times New Roman"/>
                <w:szCs w:val="24"/>
                <w:lang w:val="es-CL" w:eastAsia="es-CL"/>
              </w:rPr>
              <w:t>(</w:t>
            </w:r>
            <w:proofErr w:type="gramStart"/>
            <w:r w:rsidRPr="004575FE">
              <w:rPr>
                <w:rFonts w:eastAsia="Times New Roman" w:cs="Times New Roman"/>
                <w:szCs w:val="24"/>
                <w:lang w:val="es-CL" w:eastAsia="es-CL"/>
              </w:rPr>
              <w:t>log(</w:t>
            </w:r>
            <w:proofErr w:type="gramEnd"/>
            <w:r w:rsidRPr="004575FE">
              <w:rPr>
                <w:rFonts w:eastAsia="Times New Roman" w:cs="Times New Roman"/>
                <w:szCs w:val="24"/>
                <w:lang w:val="es-CL" w:eastAsia="es-CL"/>
              </w:rPr>
              <w:t>1/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val="es-CL" w:eastAsia="es-CL"/>
              </w:rPr>
              <w:t>1510</w:t>
            </w:r>
            <w:r w:rsidRPr="004575FE">
              <w:rPr>
                <w:rFonts w:eastAsia="Times New Roman" w:cs="Times New Roman"/>
                <w:szCs w:val="24"/>
                <w:lang w:val="es-CL" w:eastAsia="es-CL"/>
              </w:rPr>
              <w:t>) - log(1/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val="es-CL" w:eastAsia="es-CL"/>
              </w:rPr>
              <w:t>1680</w:t>
            </w:r>
            <w:r w:rsidRPr="004575FE">
              <w:rPr>
                <w:rFonts w:eastAsia="Times New Roman" w:cs="Times New Roman"/>
                <w:szCs w:val="24"/>
                <w:lang w:val="es-CL" w:eastAsia="es-CL"/>
              </w:rPr>
              <w:t>))/(log(1/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val="es-CL" w:eastAsia="es-CL"/>
              </w:rPr>
              <w:t>1510</w:t>
            </w:r>
            <w:r w:rsidRPr="004575FE">
              <w:rPr>
                <w:rFonts w:eastAsia="Times New Roman" w:cs="Times New Roman"/>
                <w:szCs w:val="24"/>
                <w:lang w:val="es-CL" w:eastAsia="es-CL"/>
              </w:rPr>
              <w:t>) + log(1/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val="es-CL" w:eastAsia="es-CL"/>
              </w:rPr>
              <w:t>1680</w:t>
            </w:r>
            <w:r w:rsidRPr="004575FE">
              <w:rPr>
                <w:rFonts w:eastAsia="Times New Roman" w:cs="Times New Roman"/>
                <w:szCs w:val="24"/>
                <w:lang w:val="es-CL" w:eastAsia="es-CL"/>
              </w:rPr>
              <w:t xml:space="preserve">))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EAA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0.29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0C7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0.28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1E7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(Serrano et al., 2002)</w:t>
            </w:r>
          </w:p>
        </w:tc>
      </w:tr>
      <w:tr w:rsidR="004575FE" w:rsidRPr="004575FE" w14:paraId="7706F4DC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A9B1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NDRE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BE7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Normalised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difference red-edge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F343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730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−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780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/(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730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+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780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19F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B332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0.46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4724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        </w:t>
            </w: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(Gitelson and Merzlyak,   1994; Sims and Gamon, 2002)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4644F633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9262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lastRenderedPageBreak/>
              <w:t>NDVI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9A2E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Normalized Difference Vegetation Index 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DC1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800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680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/(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800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+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680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F7C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F970F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0.39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DC2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(Tucker, 1979)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3865CC10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5CC2E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NDVI2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6EFC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Normalized Difference Vegetation Index 2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A04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750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/(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750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+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4DA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51B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0.44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8C3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(Gitelson and Merzlyak, 1994)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5F2D6BC8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5BBA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NDVI3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C73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Normalized Difference Vegetation Index 3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37E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682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553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/(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682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+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553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CE1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2A6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0.33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B58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(Gandia et al., 2004)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4BEC2367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CC7E5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NDWI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A023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Normalized Difference Water Index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59F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857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2130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)/(R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857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2130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77A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0.25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257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0.39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6AB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(Gao, 1996)</w:t>
            </w:r>
          </w:p>
        </w:tc>
      </w:tr>
      <w:tr w:rsidR="004575FE" w:rsidRPr="004575FE" w14:paraId="17682E62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001C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NPCI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F5E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Normalized Pigment Chlorophyll Index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A6E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680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430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/(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680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+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430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2C7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63D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244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(Peñuelas et al., 1994)</w:t>
            </w:r>
          </w:p>
        </w:tc>
      </w:tr>
      <w:tr w:rsidR="004575FE" w:rsidRPr="004575FE" w14:paraId="627938D3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36FA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NPQI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D25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Phaeophytinization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Index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0BF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415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435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)/(R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415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+R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435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59E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804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243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(Zarco-Tejada et al., 2001)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4CE7FE02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EC5D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NRI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935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Nitrogen Reflectance Index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252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570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670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/(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570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+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670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497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2CD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0.32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BAD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(Eaton et al., 2013)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4A36FBFB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7135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OSAVI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005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Optimized Soil Adjusted Vegetation Index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7CF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(1 + 0.16)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800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670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/(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800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+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670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+ 0.16)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0F0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70F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0.39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277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(Rondeaux et al., 1996)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06583E8D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B589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OSAVI2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0B1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Optimized Soil Adjusted Vegetation Index 2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F4F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(1 + 0.16)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/(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+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+ 0.16)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03B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68F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0.44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2A5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(Wu et al., 2008)</w:t>
            </w:r>
          </w:p>
        </w:tc>
      </w:tr>
      <w:tr w:rsidR="004575FE" w:rsidRPr="004575FE" w14:paraId="3BC0E53F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44CC4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RARS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AEC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Ratio Analysis of Reflectance Spectra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FAC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746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513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AA6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5D8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0.39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C08F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(Chappelle et al., 1992)</w:t>
            </w:r>
          </w:p>
        </w:tc>
      </w:tr>
      <w:tr w:rsidR="004575FE" w:rsidRPr="004575FE" w14:paraId="6944D15E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7DAC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PNC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1CE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Plant Nitrogen </w:t>
            </w: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Concentation</w:t>
            </w:r>
            <w:proofErr w:type="spellEnd"/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9C51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670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1B9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E70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0.29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B4DCF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        </w:t>
            </w: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(McMurtrey Iii et al., 1994)</w:t>
            </w:r>
          </w:p>
        </w:tc>
      </w:tr>
      <w:tr w:rsidR="004575FE" w:rsidRPr="004575FE" w14:paraId="41D0BDF1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F4D1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lastRenderedPageBreak/>
              <w:t>PRI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BE7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Photochemical Reflectance Index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61C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531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570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/(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531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+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570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D50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E0B9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738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(Gamon et al., 1992)</w:t>
            </w:r>
          </w:p>
        </w:tc>
      </w:tr>
      <w:tr w:rsidR="004575FE" w:rsidRPr="004575FE" w14:paraId="0117606F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989A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PRI*CI2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1FB7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PRI*CI2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4AC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PRI*CI2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F61F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DE6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0.29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DDE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(Garrity et al., 2011)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3987F448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308D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PRI_norm</w:t>
            </w:r>
            <w:proofErr w:type="spellEnd"/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943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normalized PRI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3B0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PRI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(-1)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/(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RDVI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670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2E8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856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0.39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439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(Zarco-Tejada et al., 2013)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37EE433D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497F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PSND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50BA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Pigment specific </w:t>
            </w: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normalised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difference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9CE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800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470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/(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800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+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470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1FA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824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0.42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1A3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(Blackburn, 1998)</w:t>
            </w:r>
          </w:p>
        </w:tc>
      </w:tr>
      <w:tr w:rsidR="004575FE" w:rsidRPr="004575FE" w14:paraId="22CBF881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48C9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PSRI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27C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Plant Senescence Reflectance Index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DDB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678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750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D38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A98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0.34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848E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(Merzlyak et al., 1999)</w:t>
            </w:r>
          </w:p>
        </w:tc>
      </w:tr>
      <w:tr w:rsidR="004575FE" w:rsidRPr="004575FE" w14:paraId="4D9C291D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3A32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PSSR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3A2A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Pigment specific simple ratio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1C9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800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635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697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0C3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0.41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875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(Blackburn, 1998)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6641D18C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17D2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PWI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CEC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Plant Water Index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429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900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970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91B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104A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0.37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AA5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(Peñuelas et al., 1997)</w:t>
            </w:r>
          </w:p>
        </w:tc>
      </w:tr>
      <w:tr w:rsidR="004575FE" w:rsidRPr="004575FE" w14:paraId="184BAB39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C5D3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RDVI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DA9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Renormalized Difference Vegetation Index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896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800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670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)/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SQRT(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800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+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670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173F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BC2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0.38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11B9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(Roujean and Breon, 1995)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1B6E82A5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474DD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REP_LE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FCE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-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1F3A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Red-edge position through linear extrapolation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C59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23A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0.48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53F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(Cho and Skidmore, 2006)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21E82A18" w14:textId="77777777" w:rsidTr="004575FE">
        <w:trPr>
          <w:trHeight w:val="765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C6F5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REP_Li</w:t>
            </w:r>
            <w:proofErr w:type="spellEnd"/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AF19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-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922EE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700 + 40 · ((</w:t>
            </w: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re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−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/(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740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−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DDE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A24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0.47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DEE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(Guyot and Baret, 1988)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40A8BF9E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9D37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RGI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3BE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Red/Green Index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0B3E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690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532A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660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0.34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C01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(Zarco-Tejada et al., 2005)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44FD4419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F002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SAVI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4DE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Soil Adjusted Vegetation Index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595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(1 + L)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800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670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/(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800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+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670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+ L)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966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DCE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0.39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BB4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(Huete, 1988)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5A22852A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3A7D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lastRenderedPageBreak/>
              <w:t>SIPI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AB3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Structure Intensive Pigment Index 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6D1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800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445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/(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800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680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80A5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1A9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0.39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3094" w14:textId="0A1D6B25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(Pe</w:t>
            </w:r>
            <w:r w:rsidR="00130E4C">
              <w:rPr>
                <w:rFonts w:eastAsia="Times New Roman" w:cs="Times New Roman"/>
                <w:noProof/>
                <w:szCs w:val="24"/>
                <w:lang w:eastAsia="es-CL"/>
              </w:rPr>
              <w:t>ñ</w:t>
            </w: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uelas et al., 1995)</w:t>
            </w:r>
          </w:p>
        </w:tc>
      </w:tr>
      <w:tr w:rsidR="004575FE" w:rsidRPr="004575FE" w14:paraId="2183C3F1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8F92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SPVI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C2C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Spectral Polygon Vegetation Index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5E7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0.4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(3.7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800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56C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A55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0.43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A22BF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(Vincini et al., 2006)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5E719AD9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C420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SR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D5B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Simple Ratio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C25F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800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680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77C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C8C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0.38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A96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(Jordan, 1969)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702DE3BC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6D25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SR1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F70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Simple Ratio 1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0E5F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3C0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0F5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0.43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44AF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(Gitelson and Merzlyak, 1997)</w:t>
            </w:r>
          </w:p>
        </w:tc>
      </w:tr>
      <w:tr w:rsidR="004575FE" w:rsidRPr="004575FE" w14:paraId="20A9DDCC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8E4C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SR10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BBC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Simple Ratio 10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5D5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685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655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C3B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34D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0.41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3BEE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(Zarco-Tejada et al., 2003)</w:t>
            </w:r>
          </w:p>
        </w:tc>
      </w:tr>
      <w:tr w:rsidR="004575FE" w:rsidRPr="004575FE" w14:paraId="4EE308CA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A7C3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SR2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B6B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Simple Ratio 2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39E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752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690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78AA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FBD2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0.41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EE7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(Gitelson and Merzlyak, 1997)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3D6AB6DE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1FDF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SR3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9CD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Simple Ratio 3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63B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DA4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0.50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558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CD4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(Gitelson and Merzlyak, 1997)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2729096F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4494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SR4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CB1E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Simple Ratio 4 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003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670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E7F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D79A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11A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(McMurtrey Iii et al., 1994)</w:t>
            </w:r>
          </w:p>
        </w:tc>
      </w:tr>
      <w:tr w:rsidR="004575FE" w:rsidRPr="004575FE" w14:paraId="4DD351A6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A6C9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SR5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677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Simple Ratio 5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9F7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675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49CA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9A0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01F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(Chappelle et al., 1992)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604AB5B9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1CF4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SR6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399B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Simple Ratio 6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58C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710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74BBE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BCBA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D31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(Zarco‐Tejada and Miller, 1999)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78C68B51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5ACB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SR7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D66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Simple Ratio 7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A07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440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R690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721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0.53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77B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0.37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19B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(Lichtenthaler et al., 1996)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37EB33C8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9177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SR8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89E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Simple Ratio 8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212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515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25F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3DEF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0.33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E56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(Hernández-Clemente et al., 2012)</w:t>
            </w:r>
          </w:p>
        </w:tc>
      </w:tr>
      <w:tr w:rsidR="004575FE" w:rsidRPr="004575FE" w14:paraId="7A83107F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E4770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SR9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6DF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Simple Ratio 9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E4F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690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655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B23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B87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0.36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172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(Zarco-Tejada et al., 2003)</w:t>
            </w:r>
          </w:p>
        </w:tc>
      </w:tr>
      <w:tr w:rsidR="004575FE" w:rsidRPr="004575FE" w14:paraId="5D6E7DB6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CB3B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SRPI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49E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Simple Ratio Pigment Index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415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430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680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99D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B52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0.39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64E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(Pen Uelas et al., 1995)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374006B1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8FFF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SRWI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248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Simple Ratio 850/1240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D7F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850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1240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C37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0.25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C66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0.39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3D0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(Zarco-Tejada et al., 2003)</w:t>
            </w:r>
          </w:p>
        </w:tc>
      </w:tr>
      <w:tr w:rsidR="004575FE" w:rsidRPr="004575FE" w14:paraId="06D6535E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D8347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lastRenderedPageBreak/>
              <w:t>Sum_Dr1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FF8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-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C0FE" w14:textId="60C6E50D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m:oMathPara>
              <m:oMath>
                <m:nary>
                  <m:naryPr>
                    <m:chr m:val="∑"/>
                    <m:limLoc m:val="subSup"/>
                    <m:ctrlPr>
                      <w:rPr>
                        <w:rFonts w:ascii="Cambria Math" w:eastAsia="Times New Roman" w:hAnsi="Cambria Math" w:cs="Times New Roman"/>
                        <w:szCs w:val="24"/>
                        <w:lang w:eastAsia="es-CL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  <w:lang w:eastAsia="es-CL"/>
                      </w:rPr>
                      <m:t>i=626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  <w:lang w:eastAsia="es-CL"/>
                      </w:rPr>
                      <m:t>795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Cs w:val="24"/>
                            <w:lang w:eastAsia="es-CL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  <w:lang w:eastAsia="es-CL"/>
                          </w:rPr>
                          <m:t>D1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  <w:lang w:eastAsia="es-CL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B4E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0.26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D99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0.37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16E5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        </w:t>
            </w: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(Elvidge and Chen, 1995)</w:t>
            </w:r>
          </w:p>
        </w:tc>
      </w:tr>
      <w:tr w:rsidR="004575FE" w:rsidRPr="004575FE" w14:paraId="790FF8D1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0082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Sum_Dr2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606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-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4B52" w14:textId="62001416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m:oMathPara>
              <m:oMath>
                <m:nary>
                  <m:naryPr>
                    <m:chr m:val="∑"/>
                    <m:limLoc m:val="subSup"/>
                    <m:ctrlPr>
                      <w:rPr>
                        <w:rFonts w:ascii="Cambria Math" w:eastAsia="Times New Roman" w:hAnsi="Cambria Math" w:cs="Times New Roman"/>
                        <w:szCs w:val="24"/>
                        <w:lang w:eastAsia="es-CL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  <w:lang w:eastAsia="es-CL"/>
                      </w:rPr>
                      <m:t>i=680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  <w:lang w:eastAsia="es-CL"/>
                      </w:rPr>
                      <m:t>780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Cs w:val="24"/>
                            <w:lang w:eastAsia="es-CL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  <w:lang w:eastAsia="es-CL"/>
                          </w:rPr>
                          <m:t>D1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  <w:lang w:eastAsia="es-CL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59C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5B6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0.38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0B30" w14:textId="255E838F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(Filella and Pe</w:t>
            </w:r>
            <w:r w:rsidR="00130E4C">
              <w:rPr>
                <w:rFonts w:eastAsia="Times New Roman" w:cs="Times New Roman"/>
                <w:noProof/>
                <w:szCs w:val="24"/>
                <w:lang w:eastAsia="es-CL"/>
              </w:rPr>
              <w:t>ñ</w:t>
            </w: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uelas, 1994)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3EFBF5A0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5598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SWIRFI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A92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Shortwave-infrared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C7B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2133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  <w:r w:rsidRPr="004575FE">
              <w:rPr>
                <w:rFonts w:eastAsia="Times New Roman" w:cs="Times New Roman"/>
                <w:szCs w:val="24"/>
                <w:vertAlign w:val="superscript"/>
                <w:lang w:eastAsia="es-CL"/>
              </w:rPr>
              <w:t>2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/ R</w:t>
            </w:r>
            <w:proofErr w:type="gramStart"/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2225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)*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2209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  <w:r w:rsidRPr="004575FE">
              <w:rPr>
                <w:rFonts w:eastAsia="Times New Roman" w:cs="Times New Roman"/>
                <w:szCs w:val="24"/>
                <w:vertAlign w:val="superscript"/>
                <w:lang w:eastAsia="es-CL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4888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518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66A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(Levin et al., 2007)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310607C4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D69C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SWIRLI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168F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Shortwave-infrared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376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3.87*(R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2210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2090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 - 27.51*(R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2280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2090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- 0.2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40E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E0F7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0.28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419E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(Lobell et al., 2001)</w:t>
            </w:r>
          </w:p>
        </w:tc>
      </w:tr>
      <w:tr w:rsidR="004575FE" w:rsidRPr="004575FE" w14:paraId="47173BD1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BAFA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SWIRSI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DB5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Shortwave-infrared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8BB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−41.59 · 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2210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− R</w:t>
            </w:r>
            <w:proofErr w:type="gramStart"/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2090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)+</w:t>
            </w:r>
            <w:proofErr w:type="gramEnd"/>
          </w:p>
          <w:p w14:paraId="264CBF4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1.24 · 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2280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−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2090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 + 0.64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FD1A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C76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0.37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B48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(Lobell et al., 2001)</w:t>
            </w:r>
          </w:p>
        </w:tc>
      </w:tr>
      <w:tr w:rsidR="004575FE" w:rsidRPr="004575FE" w14:paraId="194351C5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912C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SWIRVI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336F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Shortwave-infrared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D2C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37.72*(R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2210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2090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 + 26.27*(R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2280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2090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+ 0.57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477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D57B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0.31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B86F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(Lobell et al., 2001)</w:t>
            </w:r>
          </w:p>
        </w:tc>
      </w:tr>
      <w:tr w:rsidR="004575FE" w:rsidRPr="004575FE" w14:paraId="20796D50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A511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TCARI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675A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Transformed Chlorophyll </w:t>
            </w: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Absorbtion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Ratio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A9EE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3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((R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700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670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- 0.2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700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670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FF2F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5AE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0.41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5B6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(Haboudane et al., 2002)</w:t>
            </w:r>
          </w:p>
        </w:tc>
      </w:tr>
      <w:tr w:rsidR="004575FE" w:rsidRPr="004575FE" w14:paraId="1A9746F4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694E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TCARI/OSAVI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CDF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     TCARI/OSAVI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8E0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TCARI/OSAVI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110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669A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0.46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D28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(Haboudane et al., 2002)</w:t>
            </w:r>
          </w:p>
        </w:tc>
      </w:tr>
      <w:tr w:rsidR="004575FE" w:rsidRPr="004575FE" w14:paraId="16965783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B8F0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TCARI2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A5CF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Transformed Chlorophyll </w:t>
            </w: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Absorbtion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Ratio 2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DA8C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3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((R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750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- 0.2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750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*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A51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880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0.41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F18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(Wu et al., 2008)</w:t>
            </w:r>
          </w:p>
        </w:tc>
      </w:tr>
      <w:tr w:rsidR="004575FE" w:rsidRPr="004575FE" w14:paraId="2EDEFA70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F34A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TCARI2/OSAVI2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284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     TCARI2/OSAVI2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608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TCARI2/OSAVI2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ACA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508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0.34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CD9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(Wu et al., 2008)</w:t>
            </w:r>
          </w:p>
        </w:tc>
      </w:tr>
      <w:tr w:rsidR="004575FE" w:rsidRPr="004575FE" w14:paraId="3DF0E416" w14:textId="77777777" w:rsidTr="004575FE">
        <w:trPr>
          <w:trHeight w:val="465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79B2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TGI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87CA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Triangular greenness index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405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-0.5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(190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670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– 120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670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480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983A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9CE6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0.33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028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(Hunt Jr et al., 2013)</w:t>
            </w:r>
          </w:p>
        </w:tc>
      </w:tr>
      <w:tr w:rsidR="004575FE" w:rsidRPr="004575FE" w14:paraId="4D6FC747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012C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lastRenderedPageBreak/>
              <w:t>TVI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E560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Transformed Vegetation Index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7F6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0.5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(120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750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– 200 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*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670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550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38B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4AB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0.34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91C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(Broge and Leblanc, 2001)</w:t>
            </w:r>
          </w:p>
        </w:tc>
      </w:tr>
      <w:tr w:rsidR="004575FE" w:rsidRPr="004575FE" w14:paraId="12ABB050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C0FD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Vogelmann</w:t>
            </w:r>
            <w:proofErr w:type="spellEnd"/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8DB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Vogelmann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indices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7D3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740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720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C21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795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028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</w:t>
            </w: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Vogelmann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et al., 1993)</w:t>
            </w:r>
          </w:p>
        </w:tc>
      </w:tr>
      <w:tr w:rsidR="004575FE" w:rsidRPr="004575FE" w14:paraId="68EA0B22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7BA89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Vogelmann2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12E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Vogelmann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indices 2 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0349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734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747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/(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715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+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726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E4A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D26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9D7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</w:t>
            </w: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Vogelmann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et al., 1993)</w:t>
            </w:r>
          </w:p>
        </w:tc>
      </w:tr>
      <w:tr w:rsidR="004575FE" w:rsidRPr="004575FE" w14:paraId="6B57CDFC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06B1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Vogelmann3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FBCD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Vogelmann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indices 3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9C55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D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715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/D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2CD7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044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0.46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FF44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</w:t>
            </w: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Vogelmann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et al., 1993) </w:t>
            </w:r>
          </w:p>
        </w:tc>
      </w:tr>
      <w:tr w:rsidR="004575FE" w:rsidRPr="004575FE" w14:paraId="7D190D6A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272C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Vogelmann4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88BF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proofErr w:type="spellStart"/>
            <w:r w:rsidRPr="004575FE">
              <w:rPr>
                <w:rFonts w:eastAsia="Times New Roman" w:cs="Times New Roman"/>
                <w:szCs w:val="24"/>
                <w:lang w:eastAsia="es-CL"/>
              </w:rPr>
              <w:t>Vogelmann</w:t>
            </w:r>
            <w:proofErr w:type="spellEnd"/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indices 4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BEFD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(R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734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-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747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)</w:t>
            </w:r>
            <w:proofErr w:type="gramStart"/>
            <w:r w:rsidRPr="004575FE">
              <w:rPr>
                <w:rFonts w:eastAsia="Times New Roman" w:cs="Times New Roman"/>
                <w:szCs w:val="24"/>
                <w:lang w:eastAsia="es-CL"/>
              </w:rPr>
              <w:t>/(</w:t>
            </w:r>
            <w:proofErr w:type="gramEnd"/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 xml:space="preserve">715 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+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720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9AD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2D61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C513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(Vogelmann et al., 1993)</w:t>
            </w:r>
          </w:p>
        </w:tc>
      </w:tr>
      <w:tr w:rsidR="004575FE" w:rsidRPr="004575FE" w14:paraId="593251B0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9F75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VS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2066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Vegetation Stress ratio 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BB2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725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 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702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8A2F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0902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0.43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8D0E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(Smith et al., 2004)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</w:tr>
      <w:tr w:rsidR="004575FE" w:rsidRPr="004575FE" w14:paraId="64C14347" w14:textId="77777777" w:rsidTr="004575FE">
        <w:trPr>
          <w:trHeight w:val="300"/>
          <w:jc w:val="center"/>
        </w:trPr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4B3A9" w14:textId="77777777" w:rsidR="004575FE" w:rsidRPr="004575FE" w:rsidRDefault="004575FE" w:rsidP="00AF6E83">
            <w:pPr>
              <w:spacing w:after="0" w:line="360" w:lineRule="auto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WI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D5BB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Water Index 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48F78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900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>/R</w:t>
            </w:r>
            <w:r w:rsidRPr="004575FE">
              <w:rPr>
                <w:rFonts w:eastAsia="Times New Roman" w:cs="Times New Roman"/>
                <w:szCs w:val="24"/>
                <w:vertAlign w:val="subscript"/>
                <w:lang w:eastAsia="es-CL"/>
              </w:rPr>
              <w:t>970</w:t>
            </w:r>
            <w:r w:rsidRPr="004575FE">
              <w:rPr>
                <w:rFonts w:eastAsia="Times New Roman" w:cs="Times New Roman"/>
                <w:szCs w:val="24"/>
                <w:lang w:eastAsia="es-CL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0981A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80F6A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es-CL"/>
              </w:rPr>
            </w:pPr>
            <w:r w:rsidRPr="004575FE">
              <w:rPr>
                <w:rFonts w:eastAsia="Times New Roman" w:cs="Times New Roman"/>
                <w:szCs w:val="24"/>
                <w:lang w:eastAsia="es-CL"/>
              </w:rPr>
              <w:t>0.37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42A8C" w14:textId="77777777" w:rsidR="004575FE" w:rsidRPr="004575FE" w:rsidRDefault="004575FE" w:rsidP="00AF6E83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highlight w:val="yellow"/>
                <w:lang w:eastAsia="es-CL"/>
              </w:rPr>
            </w:pPr>
            <w:r w:rsidRPr="004575FE">
              <w:rPr>
                <w:rFonts w:eastAsia="Times New Roman" w:cs="Times New Roman"/>
                <w:noProof/>
                <w:szCs w:val="24"/>
                <w:lang w:eastAsia="es-CL"/>
              </w:rPr>
              <w:t>(Peñuelas et al., 1993)</w:t>
            </w:r>
          </w:p>
        </w:tc>
      </w:tr>
    </w:tbl>
    <w:p w14:paraId="36CFCA38" w14:textId="77777777" w:rsidR="00A46FF6" w:rsidRDefault="00A46FF6" w:rsidP="00654E8F">
      <w:pPr>
        <w:spacing w:before="240"/>
      </w:pPr>
    </w:p>
    <w:p w14:paraId="35439EA3" w14:textId="633E4029" w:rsidR="004575FE" w:rsidRPr="00A46FF6" w:rsidRDefault="00472807" w:rsidP="00E2641E">
      <w:pPr>
        <w:spacing w:before="240"/>
        <w:jc w:val="both"/>
        <w:rPr>
          <w:b/>
          <w:bCs/>
        </w:rPr>
      </w:pPr>
      <w:r w:rsidRPr="00A46FF6">
        <w:rPr>
          <w:b/>
          <w:bCs/>
        </w:rPr>
        <w:t>References</w:t>
      </w:r>
    </w:p>
    <w:p w14:paraId="02D14355" w14:textId="6E2C48CB" w:rsidR="00A46FF6" w:rsidRDefault="00A46FF6" w:rsidP="00E2641E">
      <w:pPr>
        <w:spacing w:before="240"/>
        <w:jc w:val="both"/>
      </w:pPr>
      <w:proofErr w:type="spellStart"/>
      <w:r>
        <w:t>Apan</w:t>
      </w:r>
      <w:proofErr w:type="spellEnd"/>
      <w:r>
        <w:t>,</w:t>
      </w:r>
      <w:r>
        <w:t xml:space="preserve"> A</w:t>
      </w:r>
      <w:r>
        <w:t>.</w:t>
      </w:r>
      <w:r>
        <w:t>, Held</w:t>
      </w:r>
      <w:r>
        <w:t>,</w:t>
      </w:r>
      <w:r>
        <w:t xml:space="preserve"> A</w:t>
      </w:r>
      <w:r>
        <w:t>.</w:t>
      </w:r>
      <w:r>
        <w:t xml:space="preserve">, </w:t>
      </w:r>
      <w:proofErr w:type="spellStart"/>
      <w:r>
        <w:t>Phinn</w:t>
      </w:r>
      <w:proofErr w:type="spellEnd"/>
      <w:r>
        <w:t>,</w:t>
      </w:r>
      <w:r>
        <w:t xml:space="preserve"> S</w:t>
      </w:r>
      <w:r>
        <w:t>.</w:t>
      </w:r>
      <w:r>
        <w:t>, Markley</w:t>
      </w:r>
      <w:r>
        <w:t>,</w:t>
      </w:r>
      <w:r>
        <w:t xml:space="preserve"> J. </w:t>
      </w:r>
      <w:r>
        <w:t>(</w:t>
      </w:r>
      <w:r>
        <w:t>2004</w:t>
      </w:r>
      <w:r>
        <w:t>)</w:t>
      </w:r>
      <w:r>
        <w:t xml:space="preserve">. Detecting sugarcane ‘orange </w:t>
      </w:r>
      <w:proofErr w:type="spellStart"/>
      <w:r>
        <w:t>rust’disease</w:t>
      </w:r>
      <w:proofErr w:type="spellEnd"/>
      <w:r>
        <w:t xml:space="preserve"> using EO-1 Hyperion hyperspectral imagery. Int</w:t>
      </w:r>
      <w:r>
        <w:t>.</w:t>
      </w:r>
      <w:r>
        <w:t xml:space="preserve"> </w:t>
      </w:r>
      <w:r>
        <w:t xml:space="preserve">J. </w:t>
      </w:r>
      <w:r>
        <w:t>Remote Sens</w:t>
      </w:r>
      <w:r>
        <w:t>.</w:t>
      </w:r>
      <w:r>
        <w:t xml:space="preserve"> 25, 489–498.</w:t>
      </w:r>
    </w:p>
    <w:p w14:paraId="3110D7FD" w14:textId="24B42D6A" w:rsidR="00A46FF6" w:rsidRDefault="00A46FF6" w:rsidP="00E2641E">
      <w:pPr>
        <w:spacing w:before="240"/>
        <w:jc w:val="both"/>
      </w:pPr>
      <w:proofErr w:type="spellStart"/>
      <w:r>
        <w:t>Ashourloo</w:t>
      </w:r>
      <w:proofErr w:type="spellEnd"/>
      <w:r>
        <w:t>,</w:t>
      </w:r>
      <w:r>
        <w:t xml:space="preserve"> D</w:t>
      </w:r>
      <w:r>
        <w:t>.</w:t>
      </w:r>
      <w:r>
        <w:t xml:space="preserve">, </w:t>
      </w:r>
      <w:proofErr w:type="spellStart"/>
      <w:r>
        <w:t>Mobasheri</w:t>
      </w:r>
      <w:proofErr w:type="spellEnd"/>
      <w:r>
        <w:t>,</w:t>
      </w:r>
      <w:r>
        <w:t xml:space="preserve"> M</w:t>
      </w:r>
      <w:r>
        <w:t>.</w:t>
      </w:r>
      <w:r>
        <w:t>R</w:t>
      </w:r>
      <w:r>
        <w:t>.</w:t>
      </w:r>
      <w:r>
        <w:t xml:space="preserve">, </w:t>
      </w:r>
      <w:proofErr w:type="spellStart"/>
      <w:r>
        <w:t>Huete</w:t>
      </w:r>
      <w:proofErr w:type="spellEnd"/>
      <w:r>
        <w:t>,</w:t>
      </w:r>
      <w:r>
        <w:t xml:space="preserve"> A. </w:t>
      </w:r>
      <w:r>
        <w:t>(</w:t>
      </w:r>
      <w:r>
        <w:t>2014</w:t>
      </w:r>
      <w:r>
        <w:t>)</w:t>
      </w:r>
      <w:r>
        <w:t>. Developing two spectral disease indices for detection of wheat leaf rust (</w:t>
      </w:r>
      <w:proofErr w:type="spellStart"/>
      <w:r>
        <w:t>Pucciniatriticina</w:t>
      </w:r>
      <w:proofErr w:type="spellEnd"/>
      <w:r>
        <w:t>). Remote Sens</w:t>
      </w:r>
      <w:r>
        <w:t>.</w:t>
      </w:r>
      <w:r>
        <w:t xml:space="preserve"> 6, 4723–4740.</w:t>
      </w:r>
    </w:p>
    <w:p w14:paraId="6E3AE305" w14:textId="7C43A028" w:rsidR="00A46FF6" w:rsidRDefault="00A46FF6" w:rsidP="00E2641E">
      <w:pPr>
        <w:spacing w:before="240"/>
        <w:jc w:val="both"/>
      </w:pPr>
      <w:r>
        <w:t>Blackburn</w:t>
      </w:r>
      <w:r>
        <w:t>,</w:t>
      </w:r>
      <w:r>
        <w:t xml:space="preserve"> G</w:t>
      </w:r>
      <w:r>
        <w:t>.</w:t>
      </w:r>
      <w:r>
        <w:t xml:space="preserve">A. </w:t>
      </w:r>
      <w:r>
        <w:t>(</w:t>
      </w:r>
      <w:r>
        <w:t>1998</w:t>
      </w:r>
      <w:r>
        <w:t>)</w:t>
      </w:r>
      <w:r>
        <w:t xml:space="preserve">. Quantifying chlorophylls and </w:t>
      </w:r>
      <w:proofErr w:type="spellStart"/>
      <w:r>
        <w:t>caroteniods</w:t>
      </w:r>
      <w:proofErr w:type="spellEnd"/>
      <w:r>
        <w:t xml:space="preserve"> at leaf and canopy scales: An evaluation of some hyperspectral approaches. Remote </w:t>
      </w:r>
      <w:r>
        <w:t>S</w:t>
      </w:r>
      <w:r>
        <w:t>ens</w:t>
      </w:r>
      <w:r>
        <w:t>.</w:t>
      </w:r>
      <w:r>
        <w:t xml:space="preserve"> Enviro</w:t>
      </w:r>
      <w:r>
        <w:t>n.</w:t>
      </w:r>
      <w:r>
        <w:t xml:space="preserve"> 66, 273–285.</w:t>
      </w:r>
    </w:p>
    <w:p w14:paraId="64242D0D" w14:textId="04CAEADF" w:rsidR="00A46FF6" w:rsidRDefault="00A46FF6" w:rsidP="00E2641E">
      <w:pPr>
        <w:spacing w:before="240"/>
        <w:jc w:val="both"/>
      </w:pPr>
      <w:proofErr w:type="spellStart"/>
      <w:r>
        <w:t>Boochs</w:t>
      </w:r>
      <w:proofErr w:type="spellEnd"/>
      <w:r w:rsidR="008B1F18">
        <w:t>,</w:t>
      </w:r>
      <w:r>
        <w:t xml:space="preserve"> F</w:t>
      </w:r>
      <w:r w:rsidR="008B1F18">
        <w:t>.</w:t>
      </w:r>
      <w:r>
        <w:t>, Kupfer</w:t>
      </w:r>
      <w:r w:rsidR="008B1F18">
        <w:t>,</w:t>
      </w:r>
      <w:r>
        <w:t xml:space="preserve"> G</w:t>
      </w:r>
      <w:r w:rsidR="008B1F18">
        <w:t>.</w:t>
      </w:r>
      <w:r>
        <w:t xml:space="preserve">, </w:t>
      </w:r>
      <w:proofErr w:type="spellStart"/>
      <w:r>
        <w:t>Dockter</w:t>
      </w:r>
      <w:proofErr w:type="spellEnd"/>
      <w:r w:rsidR="008B1F18">
        <w:t>,</w:t>
      </w:r>
      <w:r>
        <w:t xml:space="preserve"> K</w:t>
      </w:r>
      <w:r w:rsidR="008B1F18">
        <w:t>.</w:t>
      </w:r>
      <w:r>
        <w:t xml:space="preserve">, </w:t>
      </w:r>
      <w:proofErr w:type="spellStart"/>
      <w:r>
        <w:t>Kühbauch</w:t>
      </w:r>
      <w:proofErr w:type="spellEnd"/>
      <w:r w:rsidR="008B1F18">
        <w:t>,</w:t>
      </w:r>
      <w:r>
        <w:t xml:space="preserve"> W. </w:t>
      </w:r>
      <w:r w:rsidR="008B1F18">
        <w:t>(</w:t>
      </w:r>
      <w:r>
        <w:t>1990</w:t>
      </w:r>
      <w:r w:rsidR="008B1F18">
        <w:t>)</w:t>
      </w:r>
      <w:r>
        <w:t>. Shape of the red edge as vitality indicator for plants. Remote Sen</w:t>
      </w:r>
      <w:r w:rsidR="008B1F18">
        <w:t>s.</w:t>
      </w:r>
      <w:r>
        <w:t xml:space="preserve"> 11, 1741–1753.</w:t>
      </w:r>
    </w:p>
    <w:p w14:paraId="5AE13DD6" w14:textId="6A3037B7" w:rsidR="00A46FF6" w:rsidRDefault="00A46FF6" w:rsidP="00E2641E">
      <w:pPr>
        <w:spacing w:before="240"/>
        <w:jc w:val="both"/>
      </w:pPr>
      <w:proofErr w:type="spellStart"/>
      <w:r>
        <w:t>Broge</w:t>
      </w:r>
      <w:proofErr w:type="spellEnd"/>
      <w:r w:rsidR="008B1F18">
        <w:t>,</w:t>
      </w:r>
      <w:r>
        <w:t xml:space="preserve"> N</w:t>
      </w:r>
      <w:r w:rsidR="008B1F18">
        <w:t>.</w:t>
      </w:r>
      <w:r>
        <w:t>H</w:t>
      </w:r>
      <w:r w:rsidR="008B1F18">
        <w:t>.</w:t>
      </w:r>
      <w:r>
        <w:t xml:space="preserve">, </w:t>
      </w:r>
      <w:r w:rsidR="008B1F18">
        <w:t xml:space="preserve">and </w:t>
      </w:r>
      <w:r>
        <w:t>Leblanc</w:t>
      </w:r>
      <w:r w:rsidR="008B1F18">
        <w:t>,</w:t>
      </w:r>
      <w:r>
        <w:t xml:space="preserve"> E. </w:t>
      </w:r>
      <w:r w:rsidR="008B1F18">
        <w:t>(</w:t>
      </w:r>
      <w:r>
        <w:t>2001</w:t>
      </w:r>
      <w:r w:rsidR="008B1F18">
        <w:t>)</w:t>
      </w:r>
      <w:r>
        <w:t>. Comparing prediction power and stability of broadband and hyperspectral vegetation indices for estimation of green leaf area index and canopy chlorophyll density. Remote Sen</w:t>
      </w:r>
      <w:r w:rsidR="008B1F18">
        <w:t>s.</w:t>
      </w:r>
      <w:r>
        <w:t xml:space="preserve"> Environ</w:t>
      </w:r>
      <w:r w:rsidR="008B1F18">
        <w:t>.</w:t>
      </w:r>
      <w:r>
        <w:t xml:space="preserve"> 76, 156–172.</w:t>
      </w:r>
    </w:p>
    <w:p w14:paraId="0E0E2D16" w14:textId="5108112F" w:rsidR="00A46FF6" w:rsidRDefault="00A46FF6" w:rsidP="00E2641E">
      <w:pPr>
        <w:spacing w:before="240"/>
        <w:jc w:val="both"/>
      </w:pPr>
      <w:r>
        <w:t>Carter</w:t>
      </w:r>
      <w:r w:rsidR="008B1F18">
        <w:t>,</w:t>
      </w:r>
      <w:r>
        <w:t xml:space="preserve"> G</w:t>
      </w:r>
      <w:r w:rsidR="008B1F18">
        <w:t>.</w:t>
      </w:r>
      <w:r>
        <w:t xml:space="preserve">A. </w:t>
      </w:r>
      <w:r w:rsidR="008B1F18">
        <w:t>(</w:t>
      </w:r>
      <w:r>
        <w:t>1994</w:t>
      </w:r>
      <w:r w:rsidR="008B1F18">
        <w:t>)</w:t>
      </w:r>
      <w:r>
        <w:t xml:space="preserve">. Ratios of leaf </w:t>
      </w:r>
      <w:proofErr w:type="spellStart"/>
      <w:r>
        <w:t>reflectances</w:t>
      </w:r>
      <w:proofErr w:type="spellEnd"/>
      <w:r>
        <w:t xml:space="preserve"> in narrow wavebands as indicators of plant stress. Remote Sens</w:t>
      </w:r>
      <w:r w:rsidR="008B1F18">
        <w:t>.</w:t>
      </w:r>
      <w:r>
        <w:t xml:space="preserve"> 15, 697–703.</w:t>
      </w:r>
    </w:p>
    <w:p w14:paraId="50E45F83" w14:textId="3579E0CA" w:rsidR="00A46FF6" w:rsidRDefault="00A46FF6" w:rsidP="00E2641E">
      <w:pPr>
        <w:spacing w:before="240"/>
        <w:jc w:val="both"/>
      </w:pPr>
      <w:r>
        <w:t>Chappelle</w:t>
      </w:r>
      <w:r w:rsidR="008B1F18">
        <w:t>,</w:t>
      </w:r>
      <w:r>
        <w:t xml:space="preserve"> E</w:t>
      </w:r>
      <w:r w:rsidR="008B1F18">
        <w:t>.</w:t>
      </w:r>
      <w:r>
        <w:t>W</w:t>
      </w:r>
      <w:r w:rsidR="008B1F18">
        <w:t>.</w:t>
      </w:r>
      <w:r>
        <w:t>, Kim</w:t>
      </w:r>
      <w:r w:rsidR="008B1F18">
        <w:t>,</w:t>
      </w:r>
      <w:r>
        <w:t xml:space="preserve"> M</w:t>
      </w:r>
      <w:r w:rsidR="008B1F18">
        <w:t>.</w:t>
      </w:r>
      <w:r>
        <w:t>S</w:t>
      </w:r>
      <w:r w:rsidR="008B1F18">
        <w:t>.</w:t>
      </w:r>
      <w:r>
        <w:t xml:space="preserve">, </w:t>
      </w:r>
      <w:proofErr w:type="spellStart"/>
      <w:r>
        <w:t>McMurtrey</w:t>
      </w:r>
      <w:proofErr w:type="spellEnd"/>
      <w:r w:rsidR="008B1F18">
        <w:t>,</w:t>
      </w:r>
      <w:r>
        <w:t xml:space="preserve"> III J</w:t>
      </w:r>
      <w:r w:rsidR="008B1F18">
        <w:t>.</w:t>
      </w:r>
      <w:r>
        <w:t xml:space="preserve">E. </w:t>
      </w:r>
      <w:r w:rsidR="008B1F18">
        <w:t>(</w:t>
      </w:r>
      <w:r>
        <w:t>1992</w:t>
      </w:r>
      <w:r w:rsidR="008B1F18">
        <w:t>)</w:t>
      </w:r>
      <w:r>
        <w:t>. Ratio analysis of reflectance spectra (RARS): an algorithm for the remote estimation of the concentrations of chlorophyll a, chlorophyll b, and carotenoids in soybean leaves. Remote Sens</w:t>
      </w:r>
      <w:r w:rsidR="008B1F18">
        <w:t>.</w:t>
      </w:r>
      <w:r>
        <w:t xml:space="preserve"> Environ</w:t>
      </w:r>
      <w:r w:rsidR="008B1F18">
        <w:t>.</w:t>
      </w:r>
      <w:r>
        <w:t xml:space="preserve"> 39, 239–247.</w:t>
      </w:r>
    </w:p>
    <w:p w14:paraId="6430F91B" w14:textId="6D58D5AD" w:rsidR="00A46FF6" w:rsidRDefault="00A46FF6" w:rsidP="00E2641E">
      <w:pPr>
        <w:spacing w:before="240"/>
        <w:jc w:val="both"/>
      </w:pPr>
      <w:r>
        <w:lastRenderedPageBreak/>
        <w:t>Chen</w:t>
      </w:r>
      <w:r w:rsidR="008B1F18">
        <w:t>,</w:t>
      </w:r>
      <w:r>
        <w:t xml:space="preserve"> J</w:t>
      </w:r>
      <w:r w:rsidR="008B1F18">
        <w:t>.</w:t>
      </w:r>
      <w:r>
        <w:t xml:space="preserve">M. </w:t>
      </w:r>
      <w:r w:rsidR="008B1F18">
        <w:t>(</w:t>
      </w:r>
      <w:r>
        <w:t>1996</w:t>
      </w:r>
      <w:r w:rsidR="008B1F18">
        <w:t>)</w:t>
      </w:r>
      <w:r>
        <w:t>. Evaluation of vegetation indices and a modified simple ratio for boreal applications. Can</w:t>
      </w:r>
      <w:r w:rsidR="00D55051">
        <w:t>.</w:t>
      </w:r>
      <w:r>
        <w:t xml:space="preserve"> J</w:t>
      </w:r>
      <w:r w:rsidR="00D55051">
        <w:t>.</w:t>
      </w:r>
      <w:r>
        <w:t xml:space="preserve"> Remote Sens</w:t>
      </w:r>
      <w:r w:rsidR="00D55051">
        <w:t>.</w:t>
      </w:r>
      <w:r>
        <w:t xml:space="preserve"> 22, 229–242.</w:t>
      </w:r>
    </w:p>
    <w:p w14:paraId="45D17CD1" w14:textId="4AE63A0F" w:rsidR="00A46FF6" w:rsidRDefault="00A46FF6" w:rsidP="00E2641E">
      <w:pPr>
        <w:spacing w:before="240"/>
        <w:jc w:val="both"/>
      </w:pPr>
      <w:r>
        <w:t>Cho</w:t>
      </w:r>
      <w:r w:rsidR="00D55051">
        <w:t>,</w:t>
      </w:r>
      <w:r>
        <w:t xml:space="preserve"> M</w:t>
      </w:r>
      <w:r w:rsidR="00D55051">
        <w:t>.</w:t>
      </w:r>
      <w:r>
        <w:t>A</w:t>
      </w:r>
      <w:r w:rsidR="00D55051">
        <w:t>.</w:t>
      </w:r>
      <w:r>
        <w:t xml:space="preserve">, </w:t>
      </w:r>
      <w:r w:rsidR="00D55051">
        <w:t xml:space="preserve">and </w:t>
      </w:r>
      <w:r>
        <w:t>Skidmore</w:t>
      </w:r>
      <w:r w:rsidR="00D55051">
        <w:t>,</w:t>
      </w:r>
      <w:r>
        <w:t xml:space="preserve"> A</w:t>
      </w:r>
      <w:r w:rsidR="00D55051">
        <w:t>.</w:t>
      </w:r>
      <w:r>
        <w:t xml:space="preserve">K. </w:t>
      </w:r>
      <w:r w:rsidR="00D55051">
        <w:t>(</w:t>
      </w:r>
      <w:r>
        <w:t>2006</w:t>
      </w:r>
      <w:r w:rsidR="00D55051">
        <w:t>)</w:t>
      </w:r>
      <w:r>
        <w:t>. A new technique for extracting the red edge position from hyperspectral data: The linear extrapolation method. Remote Sens</w:t>
      </w:r>
      <w:r w:rsidR="00D55051">
        <w:t>.</w:t>
      </w:r>
      <w:r>
        <w:t xml:space="preserve"> Environ</w:t>
      </w:r>
      <w:r w:rsidR="00D55051">
        <w:t>.</w:t>
      </w:r>
      <w:r>
        <w:t xml:space="preserve"> 101, 181–193.</w:t>
      </w:r>
    </w:p>
    <w:p w14:paraId="10AE2902" w14:textId="37E70793" w:rsidR="00A46FF6" w:rsidRDefault="00A46FF6" w:rsidP="00E2641E">
      <w:pPr>
        <w:spacing w:before="240"/>
        <w:jc w:val="both"/>
      </w:pPr>
      <w:r>
        <w:t>Dash</w:t>
      </w:r>
      <w:r w:rsidR="00D55051">
        <w:t>,</w:t>
      </w:r>
      <w:r>
        <w:t xml:space="preserve"> J</w:t>
      </w:r>
      <w:r w:rsidR="00D55051">
        <w:t>.</w:t>
      </w:r>
      <w:r>
        <w:t xml:space="preserve">, </w:t>
      </w:r>
      <w:r w:rsidR="00D55051">
        <w:t xml:space="preserve">and </w:t>
      </w:r>
      <w:r>
        <w:t>Curran</w:t>
      </w:r>
      <w:r w:rsidR="00D55051">
        <w:t>,</w:t>
      </w:r>
      <w:r>
        <w:t xml:space="preserve"> P</w:t>
      </w:r>
      <w:r w:rsidR="00D55051">
        <w:t>.</w:t>
      </w:r>
      <w:r>
        <w:t xml:space="preserve">J. </w:t>
      </w:r>
      <w:r w:rsidR="00D55051">
        <w:t>(</w:t>
      </w:r>
      <w:r>
        <w:t>2004</w:t>
      </w:r>
      <w:r w:rsidR="00D55051">
        <w:t>)</w:t>
      </w:r>
      <w:r>
        <w:t>. The MERIS terrestrial chlorophyll index. Int</w:t>
      </w:r>
      <w:r w:rsidR="00D55051">
        <w:t>.</w:t>
      </w:r>
      <w:r>
        <w:t xml:space="preserve"> J</w:t>
      </w:r>
      <w:r w:rsidR="00D55051">
        <w:t xml:space="preserve">. </w:t>
      </w:r>
      <w:r>
        <w:t>Remote Sens</w:t>
      </w:r>
      <w:r w:rsidR="00D55051">
        <w:t>.</w:t>
      </w:r>
      <w:r>
        <w:t xml:space="preserve"> 25, 5403-5413.</w:t>
      </w:r>
    </w:p>
    <w:p w14:paraId="0467E55B" w14:textId="07980CFD" w:rsidR="00A46FF6" w:rsidRDefault="00A46FF6" w:rsidP="00E2641E">
      <w:pPr>
        <w:spacing w:before="240"/>
        <w:jc w:val="both"/>
      </w:pPr>
      <w:proofErr w:type="spellStart"/>
      <w:r>
        <w:t>Datt</w:t>
      </w:r>
      <w:proofErr w:type="spellEnd"/>
      <w:r w:rsidR="00D55051">
        <w:t>,</w:t>
      </w:r>
      <w:r>
        <w:t xml:space="preserve"> B. </w:t>
      </w:r>
      <w:r w:rsidR="00D55051">
        <w:t>(</w:t>
      </w:r>
      <w:r>
        <w:t>1998</w:t>
      </w:r>
      <w:r w:rsidR="00D55051">
        <w:t>)</w:t>
      </w:r>
      <w:r>
        <w:t>. Remote sensing of chlorophyll a, chlorophyll b, chlorophyll a+ b, and total carotenoid content in eucalyptus leaves. Remote Sens</w:t>
      </w:r>
      <w:r w:rsidR="00D55051">
        <w:t>.</w:t>
      </w:r>
      <w:r>
        <w:t xml:space="preserve"> Environ</w:t>
      </w:r>
      <w:r w:rsidR="00D55051">
        <w:t>.</w:t>
      </w:r>
      <w:r>
        <w:t xml:space="preserve"> 66, 111–121.</w:t>
      </w:r>
    </w:p>
    <w:p w14:paraId="20D68D4E" w14:textId="7256E170" w:rsidR="00A46FF6" w:rsidRDefault="00A46FF6" w:rsidP="00E2641E">
      <w:pPr>
        <w:spacing w:before="240"/>
        <w:jc w:val="both"/>
      </w:pPr>
      <w:proofErr w:type="spellStart"/>
      <w:r>
        <w:t>Datt</w:t>
      </w:r>
      <w:proofErr w:type="spellEnd"/>
      <w:r w:rsidR="00D55051">
        <w:t>,</w:t>
      </w:r>
      <w:r>
        <w:t xml:space="preserve"> B. </w:t>
      </w:r>
      <w:r w:rsidR="00D55051">
        <w:t>(</w:t>
      </w:r>
      <w:r>
        <w:t>1999</w:t>
      </w:r>
      <w:r w:rsidR="00D55051">
        <w:t>)</w:t>
      </w:r>
      <w:r>
        <w:t>. Remote sensing of water content in Eucalyptus leaves. Aust</w:t>
      </w:r>
      <w:r w:rsidR="00D55051">
        <w:t>.</w:t>
      </w:r>
      <w:r>
        <w:t xml:space="preserve"> J</w:t>
      </w:r>
      <w:r w:rsidR="00D55051">
        <w:t xml:space="preserve">. </w:t>
      </w:r>
      <w:r>
        <w:t>Botany 47, 909–923.</w:t>
      </w:r>
    </w:p>
    <w:p w14:paraId="61F7BA7B" w14:textId="68FE73FA" w:rsidR="00A46FF6" w:rsidRDefault="00A46FF6" w:rsidP="00E2641E">
      <w:pPr>
        <w:spacing w:before="240"/>
        <w:jc w:val="both"/>
      </w:pPr>
      <w:r>
        <w:t>Daughtry</w:t>
      </w:r>
      <w:r w:rsidR="00D55051">
        <w:t>,</w:t>
      </w:r>
      <w:r>
        <w:t xml:space="preserve"> C</w:t>
      </w:r>
      <w:r w:rsidR="00D55051">
        <w:t>.</w:t>
      </w:r>
      <w:r>
        <w:t>S</w:t>
      </w:r>
      <w:r w:rsidR="00D55051">
        <w:t>.</w:t>
      </w:r>
      <w:r>
        <w:t>T</w:t>
      </w:r>
      <w:r w:rsidR="00D55051">
        <w:t>.</w:t>
      </w:r>
      <w:r>
        <w:t>, Walthall</w:t>
      </w:r>
      <w:r w:rsidR="00D55051">
        <w:t>,</w:t>
      </w:r>
      <w:r>
        <w:t xml:space="preserve"> C</w:t>
      </w:r>
      <w:r w:rsidR="00D55051">
        <w:t>.</w:t>
      </w:r>
      <w:r>
        <w:t>L</w:t>
      </w:r>
      <w:r w:rsidR="00D55051">
        <w:t>.</w:t>
      </w:r>
      <w:r>
        <w:t>, Kim</w:t>
      </w:r>
      <w:r w:rsidR="00D55051">
        <w:t>,</w:t>
      </w:r>
      <w:r>
        <w:t xml:space="preserve"> M</w:t>
      </w:r>
      <w:r w:rsidR="00D55051">
        <w:t>.</w:t>
      </w:r>
      <w:r>
        <w:t>S</w:t>
      </w:r>
      <w:r w:rsidR="00D55051">
        <w:t>.</w:t>
      </w:r>
      <w:r>
        <w:t xml:space="preserve">, De </w:t>
      </w:r>
      <w:proofErr w:type="spellStart"/>
      <w:r>
        <w:t>Colstoun</w:t>
      </w:r>
      <w:proofErr w:type="spellEnd"/>
      <w:r w:rsidR="00D55051">
        <w:t>,</w:t>
      </w:r>
      <w:r>
        <w:t xml:space="preserve"> E</w:t>
      </w:r>
      <w:r w:rsidR="00D55051">
        <w:t>.</w:t>
      </w:r>
      <w:r>
        <w:t>B</w:t>
      </w:r>
      <w:r w:rsidR="00D55051">
        <w:t>.</w:t>
      </w:r>
      <w:r>
        <w:t xml:space="preserve">, </w:t>
      </w:r>
      <w:proofErr w:type="spellStart"/>
      <w:r>
        <w:t>McMurtreyIii</w:t>
      </w:r>
      <w:proofErr w:type="spellEnd"/>
      <w:r w:rsidR="00D55051">
        <w:t>,</w:t>
      </w:r>
      <w:r>
        <w:t xml:space="preserve"> J</w:t>
      </w:r>
      <w:r w:rsidR="00D55051">
        <w:t>.</w:t>
      </w:r>
      <w:r>
        <w:t xml:space="preserve">E. </w:t>
      </w:r>
      <w:r w:rsidR="00D55051">
        <w:t>(</w:t>
      </w:r>
      <w:r>
        <w:t>2000</w:t>
      </w:r>
      <w:r w:rsidR="00D55051">
        <w:t>)</w:t>
      </w:r>
      <w:r>
        <w:t>. Estimating corn leaf chlorophyll concentration from leaf and canopy reflectance. Remote Sen</w:t>
      </w:r>
      <w:r w:rsidR="00D55051">
        <w:t xml:space="preserve">s. </w:t>
      </w:r>
      <w:r>
        <w:t>Environ</w:t>
      </w:r>
      <w:r w:rsidR="00D55051">
        <w:t>.</w:t>
      </w:r>
      <w:r>
        <w:t xml:space="preserve"> 74, 229–239.</w:t>
      </w:r>
    </w:p>
    <w:p w14:paraId="77B9F605" w14:textId="5B17D65F" w:rsidR="00A46FF6" w:rsidRDefault="00A46FF6" w:rsidP="00E2641E">
      <w:pPr>
        <w:spacing w:before="240"/>
        <w:jc w:val="both"/>
      </w:pPr>
      <w:r>
        <w:t>Eaton</w:t>
      </w:r>
      <w:r w:rsidR="00D55051">
        <w:t>,</w:t>
      </w:r>
      <w:r>
        <w:t xml:space="preserve"> S</w:t>
      </w:r>
      <w:r w:rsidR="00D55051">
        <w:t>.</w:t>
      </w:r>
      <w:r>
        <w:t>L</w:t>
      </w:r>
      <w:r w:rsidR="00D55051">
        <w:t>.</w:t>
      </w:r>
      <w:r>
        <w:t>, Roche</w:t>
      </w:r>
      <w:r w:rsidR="00D55051">
        <w:t>,</w:t>
      </w:r>
      <w:r>
        <w:t xml:space="preserve"> S</w:t>
      </w:r>
      <w:r w:rsidR="00D55051">
        <w:t>.</w:t>
      </w:r>
      <w:r>
        <w:t>L</w:t>
      </w:r>
      <w:r w:rsidR="00D55051">
        <w:t>.</w:t>
      </w:r>
      <w:r>
        <w:t xml:space="preserve">, </w:t>
      </w:r>
      <w:proofErr w:type="spellStart"/>
      <w:r>
        <w:t>Llavero</w:t>
      </w:r>
      <w:proofErr w:type="spellEnd"/>
      <w:r w:rsidR="00D55051">
        <w:t>-</w:t>
      </w:r>
      <w:r>
        <w:t>Hurtado</w:t>
      </w:r>
      <w:r w:rsidR="00D55051">
        <w:t>,</w:t>
      </w:r>
      <w:r>
        <w:t xml:space="preserve"> M</w:t>
      </w:r>
      <w:r w:rsidR="00D55051">
        <w:t>.</w:t>
      </w:r>
      <w:r>
        <w:t xml:space="preserve">, </w:t>
      </w:r>
      <w:proofErr w:type="spellStart"/>
      <w:r>
        <w:t>Oldknow</w:t>
      </w:r>
      <w:proofErr w:type="spellEnd"/>
      <w:r w:rsidR="00030133">
        <w:t>,</w:t>
      </w:r>
      <w:r>
        <w:t xml:space="preserve"> K</w:t>
      </w:r>
      <w:r w:rsidR="00030133">
        <w:t>.</w:t>
      </w:r>
      <w:r>
        <w:t>J</w:t>
      </w:r>
      <w:r w:rsidR="00030133">
        <w:t>.</w:t>
      </w:r>
      <w:r>
        <w:t>, Farquharson</w:t>
      </w:r>
      <w:r w:rsidR="00030133">
        <w:t>,</w:t>
      </w:r>
      <w:r>
        <w:t xml:space="preserve"> C</w:t>
      </w:r>
      <w:r w:rsidR="00030133">
        <w:t>.</w:t>
      </w:r>
      <w:r>
        <w:t xml:space="preserve">, </w:t>
      </w:r>
      <w:proofErr w:type="spellStart"/>
      <w:r>
        <w:t>Gillingwater</w:t>
      </w:r>
      <w:proofErr w:type="spellEnd"/>
      <w:r w:rsidR="00030133">
        <w:t>,</w:t>
      </w:r>
      <w:r>
        <w:t xml:space="preserve"> T</w:t>
      </w:r>
      <w:r w:rsidR="00030133">
        <w:t>.</w:t>
      </w:r>
      <w:r>
        <w:t>H</w:t>
      </w:r>
      <w:r w:rsidR="00030133">
        <w:t>.</w:t>
      </w:r>
      <w:r>
        <w:t xml:space="preserve">, </w:t>
      </w:r>
      <w:r w:rsidR="00030133">
        <w:t>et al</w:t>
      </w:r>
      <w:r>
        <w:t xml:space="preserve">. </w:t>
      </w:r>
      <w:r w:rsidR="00030133">
        <w:t>(</w:t>
      </w:r>
      <w:r>
        <w:t>2013</w:t>
      </w:r>
      <w:r w:rsidR="00030133">
        <w:t>)</w:t>
      </w:r>
      <w:r>
        <w:t xml:space="preserve">. Total protein analysis as a reliable loading control for quantitative fluorescent Western blotting. </w:t>
      </w:r>
      <w:proofErr w:type="spellStart"/>
      <w:r>
        <w:t>PloS</w:t>
      </w:r>
      <w:proofErr w:type="spellEnd"/>
      <w:r>
        <w:t xml:space="preserve"> One 8, e72457.</w:t>
      </w:r>
    </w:p>
    <w:p w14:paraId="342008E4" w14:textId="01D3044A" w:rsidR="00A46FF6" w:rsidRDefault="00A46FF6" w:rsidP="00E2641E">
      <w:pPr>
        <w:spacing w:before="240"/>
        <w:jc w:val="both"/>
      </w:pPr>
      <w:proofErr w:type="spellStart"/>
      <w:r>
        <w:t>Elvidge</w:t>
      </w:r>
      <w:proofErr w:type="spellEnd"/>
      <w:r w:rsidR="00030133">
        <w:t>,</w:t>
      </w:r>
      <w:r>
        <w:t xml:space="preserve"> C</w:t>
      </w:r>
      <w:r w:rsidR="00030133">
        <w:t>.</w:t>
      </w:r>
      <w:r>
        <w:t>D</w:t>
      </w:r>
      <w:r w:rsidR="00030133">
        <w:t>.</w:t>
      </w:r>
      <w:r>
        <w:t xml:space="preserve">, </w:t>
      </w:r>
      <w:r w:rsidR="00030133">
        <w:t xml:space="preserve">and </w:t>
      </w:r>
      <w:r>
        <w:t>Chen</w:t>
      </w:r>
      <w:r w:rsidR="00030133">
        <w:t>,</w:t>
      </w:r>
      <w:r>
        <w:t xml:space="preserve"> Z. </w:t>
      </w:r>
      <w:r w:rsidR="00030133">
        <w:t>(</w:t>
      </w:r>
      <w:r>
        <w:t>1995</w:t>
      </w:r>
      <w:r w:rsidR="00030133">
        <w:t>)</w:t>
      </w:r>
      <w:r>
        <w:t>. Comparison of broad-band and narrow-band red and near-infrared vegetation indices. Remote Sens</w:t>
      </w:r>
      <w:r w:rsidR="00E27A95">
        <w:t>.</w:t>
      </w:r>
      <w:r>
        <w:t xml:space="preserve"> Environ</w:t>
      </w:r>
      <w:r w:rsidR="00E27A95">
        <w:t>.</w:t>
      </w:r>
      <w:r>
        <w:t xml:space="preserve"> 54, 38–48.</w:t>
      </w:r>
    </w:p>
    <w:p w14:paraId="4C01DC08" w14:textId="67D57FE6" w:rsidR="00A46FF6" w:rsidRDefault="00A46FF6" w:rsidP="00E2641E">
      <w:pPr>
        <w:spacing w:before="240"/>
        <w:jc w:val="both"/>
      </w:pPr>
      <w:proofErr w:type="spellStart"/>
      <w:r>
        <w:t>Filella</w:t>
      </w:r>
      <w:proofErr w:type="spellEnd"/>
      <w:r w:rsidR="00E27A95">
        <w:t>,</w:t>
      </w:r>
      <w:r>
        <w:t xml:space="preserve"> I</w:t>
      </w:r>
      <w:r w:rsidR="00E27A95">
        <w:t>.</w:t>
      </w:r>
      <w:r>
        <w:t xml:space="preserve">, </w:t>
      </w:r>
      <w:r w:rsidR="00E27A95">
        <w:t xml:space="preserve">and </w:t>
      </w:r>
      <w:proofErr w:type="spellStart"/>
      <w:r>
        <w:t>Pe</w:t>
      </w:r>
      <w:r w:rsidR="00130E4C">
        <w:t>ñ</w:t>
      </w:r>
      <w:r>
        <w:t>uelas</w:t>
      </w:r>
      <w:proofErr w:type="spellEnd"/>
      <w:r>
        <w:t xml:space="preserve"> J. </w:t>
      </w:r>
      <w:r w:rsidR="00E27A95">
        <w:t>(</w:t>
      </w:r>
      <w:r>
        <w:t>1994</w:t>
      </w:r>
      <w:r w:rsidR="00E27A95">
        <w:t>)</w:t>
      </w:r>
      <w:r>
        <w:t>. The red edge position and shape as indicators of plant chlorophyll content, biomass and hydric status. Int</w:t>
      </w:r>
      <w:r w:rsidR="00E27A95">
        <w:t>.</w:t>
      </w:r>
      <w:r>
        <w:t xml:space="preserve"> </w:t>
      </w:r>
      <w:r w:rsidR="00E27A95">
        <w:t xml:space="preserve">J. </w:t>
      </w:r>
      <w:r>
        <w:t>Remote Sens</w:t>
      </w:r>
      <w:r w:rsidR="00E27A95">
        <w:t>.</w:t>
      </w:r>
      <w:r>
        <w:t xml:space="preserve"> 15, 1459–1470.</w:t>
      </w:r>
    </w:p>
    <w:p w14:paraId="7E630A80" w14:textId="5AFF537F" w:rsidR="00A46FF6" w:rsidRDefault="00A46FF6" w:rsidP="00E2641E">
      <w:pPr>
        <w:spacing w:before="240"/>
        <w:jc w:val="both"/>
      </w:pPr>
      <w:proofErr w:type="spellStart"/>
      <w:r>
        <w:t>Galvao</w:t>
      </w:r>
      <w:proofErr w:type="spellEnd"/>
      <w:r w:rsidR="00E27A95">
        <w:t>,</w:t>
      </w:r>
      <w:r>
        <w:t xml:space="preserve"> L</w:t>
      </w:r>
      <w:r w:rsidR="00E27A95">
        <w:t>.</w:t>
      </w:r>
      <w:r>
        <w:t>S</w:t>
      </w:r>
      <w:r w:rsidR="00E27A95">
        <w:t>.</w:t>
      </w:r>
      <w:r>
        <w:t xml:space="preserve">, </w:t>
      </w:r>
      <w:proofErr w:type="spellStart"/>
      <w:r>
        <w:t>Formaggio</w:t>
      </w:r>
      <w:proofErr w:type="spellEnd"/>
      <w:r w:rsidR="00E27A95">
        <w:t>,</w:t>
      </w:r>
      <w:r>
        <w:t xml:space="preserve"> A</w:t>
      </w:r>
      <w:r w:rsidR="00E27A95">
        <w:t>.</w:t>
      </w:r>
      <w:r>
        <w:t>R</w:t>
      </w:r>
      <w:r w:rsidR="00E27A95">
        <w:t>.</w:t>
      </w:r>
      <w:r>
        <w:t xml:space="preserve">, </w:t>
      </w:r>
      <w:proofErr w:type="spellStart"/>
      <w:r>
        <w:t>Tisot</w:t>
      </w:r>
      <w:proofErr w:type="spellEnd"/>
      <w:r w:rsidR="00E27A95">
        <w:t>,</w:t>
      </w:r>
      <w:r>
        <w:t xml:space="preserve"> D</w:t>
      </w:r>
      <w:r w:rsidR="00E27A95">
        <w:t>.</w:t>
      </w:r>
      <w:r>
        <w:t xml:space="preserve">A. </w:t>
      </w:r>
      <w:r w:rsidR="00E27A95">
        <w:t>(</w:t>
      </w:r>
      <w:r>
        <w:t>2005</w:t>
      </w:r>
      <w:r w:rsidR="00E27A95">
        <w:t>)</w:t>
      </w:r>
      <w:r>
        <w:t>. Discrimination of sugarcane varieties in Southeastern Brazil with EO-1 Hyperion data. Remote Sens</w:t>
      </w:r>
      <w:r w:rsidR="00E27A95">
        <w:t>.</w:t>
      </w:r>
      <w:r>
        <w:t xml:space="preserve"> Environ</w:t>
      </w:r>
      <w:r w:rsidR="00E27A95">
        <w:t>.</w:t>
      </w:r>
      <w:r>
        <w:t xml:space="preserve"> 94, 523–534.</w:t>
      </w:r>
    </w:p>
    <w:p w14:paraId="3896CA69" w14:textId="69BB8115" w:rsidR="00A46FF6" w:rsidRPr="00E27A95" w:rsidRDefault="00A46FF6" w:rsidP="00E2641E">
      <w:pPr>
        <w:spacing w:before="240"/>
        <w:jc w:val="both"/>
        <w:rPr>
          <w:lang w:val="es-CL"/>
        </w:rPr>
      </w:pPr>
      <w:proofErr w:type="spellStart"/>
      <w:r>
        <w:t>Gamon</w:t>
      </w:r>
      <w:proofErr w:type="spellEnd"/>
      <w:r w:rsidR="00E27A95">
        <w:t>,</w:t>
      </w:r>
      <w:r>
        <w:t xml:space="preserve"> J</w:t>
      </w:r>
      <w:r w:rsidR="00E27A95">
        <w:t>.</w:t>
      </w:r>
      <w:r>
        <w:t>A</w:t>
      </w:r>
      <w:r w:rsidR="00E27A95">
        <w:t>.</w:t>
      </w:r>
      <w:r>
        <w:t xml:space="preserve">, </w:t>
      </w:r>
      <w:proofErr w:type="spellStart"/>
      <w:r>
        <w:t>Pe</w:t>
      </w:r>
      <w:r w:rsidR="00130E4C">
        <w:t>ñ</w:t>
      </w:r>
      <w:r>
        <w:t>uelas</w:t>
      </w:r>
      <w:proofErr w:type="spellEnd"/>
      <w:r w:rsidR="00E27A95">
        <w:t>,</w:t>
      </w:r>
      <w:r>
        <w:t xml:space="preserve"> J</w:t>
      </w:r>
      <w:r w:rsidR="00E27A95">
        <w:t>.</w:t>
      </w:r>
      <w:r>
        <w:t>, Field</w:t>
      </w:r>
      <w:r w:rsidR="00E27A95">
        <w:t>,</w:t>
      </w:r>
      <w:r>
        <w:t xml:space="preserve"> C</w:t>
      </w:r>
      <w:r w:rsidR="00E27A95">
        <w:t>.</w:t>
      </w:r>
      <w:r>
        <w:t xml:space="preserve">B. </w:t>
      </w:r>
      <w:r w:rsidR="00E27A95">
        <w:t>(</w:t>
      </w:r>
      <w:r>
        <w:t>1992</w:t>
      </w:r>
      <w:r w:rsidR="00E27A95">
        <w:t>)</w:t>
      </w:r>
      <w:r>
        <w:t xml:space="preserve">. A narrow-waveband spectral index that tracks diurnal changes in photosynthetic efficiency. </w:t>
      </w:r>
      <w:r w:rsidRPr="00E27A95">
        <w:rPr>
          <w:lang w:val="es-CL"/>
        </w:rPr>
        <w:t xml:space="preserve">Remote </w:t>
      </w:r>
      <w:proofErr w:type="spellStart"/>
      <w:r w:rsidRPr="00E27A95">
        <w:rPr>
          <w:lang w:val="es-CL"/>
        </w:rPr>
        <w:t>Sens</w:t>
      </w:r>
      <w:proofErr w:type="spellEnd"/>
      <w:r w:rsidR="00E27A95" w:rsidRPr="00E27A95">
        <w:rPr>
          <w:lang w:val="es-CL"/>
        </w:rPr>
        <w:t>.</w:t>
      </w:r>
      <w:r w:rsidRPr="00E27A95">
        <w:rPr>
          <w:lang w:val="es-CL"/>
        </w:rPr>
        <w:t xml:space="preserve"> </w:t>
      </w:r>
      <w:proofErr w:type="spellStart"/>
      <w:r w:rsidRPr="00E27A95">
        <w:rPr>
          <w:lang w:val="es-CL"/>
        </w:rPr>
        <w:t>Enviro</w:t>
      </w:r>
      <w:r w:rsidR="00E27A95" w:rsidRPr="00E27A95">
        <w:rPr>
          <w:lang w:val="es-CL"/>
        </w:rPr>
        <w:t>n</w:t>
      </w:r>
      <w:proofErr w:type="spellEnd"/>
      <w:r w:rsidR="00E27A95" w:rsidRPr="00E27A95">
        <w:rPr>
          <w:lang w:val="es-CL"/>
        </w:rPr>
        <w:t>.</w:t>
      </w:r>
      <w:r w:rsidRPr="00E27A95">
        <w:rPr>
          <w:lang w:val="es-CL"/>
        </w:rPr>
        <w:t xml:space="preserve"> 41, 35–44.</w:t>
      </w:r>
    </w:p>
    <w:p w14:paraId="0BDFE601" w14:textId="17D226E1" w:rsidR="00A46FF6" w:rsidRDefault="00A46FF6" w:rsidP="00E2641E">
      <w:pPr>
        <w:spacing w:before="240"/>
        <w:jc w:val="both"/>
      </w:pPr>
      <w:proofErr w:type="spellStart"/>
      <w:r w:rsidRPr="00E27A95">
        <w:rPr>
          <w:lang w:val="es-CL"/>
        </w:rPr>
        <w:t>Gandia</w:t>
      </w:r>
      <w:proofErr w:type="spellEnd"/>
      <w:r w:rsidR="00E27A95" w:rsidRPr="00E27A95">
        <w:rPr>
          <w:lang w:val="es-CL"/>
        </w:rPr>
        <w:t>,</w:t>
      </w:r>
      <w:r w:rsidRPr="00E27A95">
        <w:rPr>
          <w:lang w:val="es-CL"/>
        </w:rPr>
        <w:t xml:space="preserve"> S</w:t>
      </w:r>
      <w:r w:rsidR="00E27A95" w:rsidRPr="00E27A95">
        <w:rPr>
          <w:lang w:val="es-CL"/>
        </w:rPr>
        <w:t>.</w:t>
      </w:r>
      <w:r w:rsidRPr="00E27A95">
        <w:rPr>
          <w:lang w:val="es-CL"/>
        </w:rPr>
        <w:t>, Fernández</w:t>
      </w:r>
      <w:r w:rsidR="00E27A95">
        <w:rPr>
          <w:lang w:val="es-CL"/>
        </w:rPr>
        <w:t>,</w:t>
      </w:r>
      <w:r w:rsidRPr="00E27A95">
        <w:rPr>
          <w:lang w:val="es-CL"/>
        </w:rPr>
        <w:t xml:space="preserve"> G</w:t>
      </w:r>
      <w:r w:rsidR="00E27A95">
        <w:rPr>
          <w:lang w:val="es-CL"/>
        </w:rPr>
        <w:t>.</w:t>
      </w:r>
      <w:r w:rsidRPr="00E27A95">
        <w:rPr>
          <w:lang w:val="es-CL"/>
        </w:rPr>
        <w:t>, García</w:t>
      </w:r>
      <w:r w:rsidR="00E27A95">
        <w:rPr>
          <w:lang w:val="es-CL"/>
        </w:rPr>
        <w:t>,</w:t>
      </w:r>
      <w:r w:rsidRPr="00E27A95">
        <w:rPr>
          <w:lang w:val="es-CL"/>
        </w:rPr>
        <w:t xml:space="preserve"> J</w:t>
      </w:r>
      <w:r w:rsidR="00E27A95">
        <w:rPr>
          <w:lang w:val="es-CL"/>
        </w:rPr>
        <w:t>.</w:t>
      </w:r>
      <w:r w:rsidRPr="00E27A95">
        <w:rPr>
          <w:lang w:val="es-CL"/>
        </w:rPr>
        <w:t>C</w:t>
      </w:r>
      <w:r w:rsidR="00E27A95">
        <w:rPr>
          <w:lang w:val="es-CL"/>
        </w:rPr>
        <w:t>.</w:t>
      </w:r>
      <w:r w:rsidRPr="00E27A95">
        <w:rPr>
          <w:lang w:val="es-CL"/>
        </w:rPr>
        <w:t>, Moreno</w:t>
      </w:r>
      <w:r w:rsidR="00E27A95">
        <w:rPr>
          <w:lang w:val="es-CL"/>
        </w:rPr>
        <w:t>,</w:t>
      </w:r>
      <w:r w:rsidRPr="00E27A95">
        <w:rPr>
          <w:lang w:val="es-CL"/>
        </w:rPr>
        <w:t xml:space="preserve"> J. </w:t>
      </w:r>
      <w:r w:rsidR="00E27A95">
        <w:rPr>
          <w:lang w:val="es-CL"/>
        </w:rPr>
        <w:t>(</w:t>
      </w:r>
      <w:r w:rsidRPr="00E27A95">
        <w:rPr>
          <w:lang w:val="es-CL"/>
        </w:rPr>
        <w:t>2004</w:t>
      </w:r>
      <w:r w:rsidR="00E27A95">
        <w:rPr>
          <w:lang w:val="es-CL"/>
        </w:rPr>
        <w:t>)</w:t>
      </w:r>
      <w:r w:rsidRPr="00E27A95">
        <w:rPr>
          <w:lang w:val="es-CL"/>
        </w:rPr>
        <w:t xml:space="preserve">. </w:t>
      </w:r>
      <w:r>
        <w:t xml:space="preserve">Retrieval of vegetation biophysical variables from CHRIS/PROBA data in the SPARC campaign. </w:t>
      </w:r>
      <w:proofErr w:type="spellStart"/>
      <w:r>
        <w:t>Esa</w:t>
      </w:r>
      <w:proofErr w:type="spellEnd"/>
      <w:r w:rsidR="00E27A95">
        <w:t>.</w:t>
      </w:r>
      <w:r>
        <w:t xml:space="preserve"> Sp</w:t>
      </w:r>
      <w:r w:rsidR="00E27A95">
        <w:t>.</w:t>
      </w:r>
      <w:r>
        <w:t xml:space="preserve"> 578, 40–48.</w:t>
      </w:r>
    </w:p>
    <w:p w14:paraId="27876F42" w14:textId="2C894B52" w:rsidR="00A46FF6" w:rsidRDefault="00A46FF6" w:rsidP="00E2641E">
      <w:pPr>
        <w:spacing w:before="240"/>
        <w:jc w:val="both"/>
      </w:pPr>
      <w:r>
        <w:t>Gao</w:t>
      </w:r>
      <w:r w:rsidR="00E27A95">
        <w:t>,</w:t>
      </w:r>
      <w:r>
        <w:t xml:space="preserve"> B-C. </w:t>
      </w:r>
      <w:r w:rsidR="00E27A95">
        <w:t>(</w:t>
      </w:r>
      <w:r>
        <w:t>1996</w:t>
      </w:r>
      <w:r w:rsidR="00E27A95">
        <w:t>)</w:t>
      </w:r>
      <w:r>
        <w:t>. NDWI—A normalized difference water index for remote sensing of vegetation liquid water from space. Remote Sens</w:t>
      </w:r>
      <w:r w:rsidR="00E27A95">
        <w:t>.</w:t>
      </w:r>
      <w:r>
        <w:t xml:space="preserve"> Environ</w:t>
      </w:r>
      <w:r w:rsidR="00E27A95">
        <w:t>.</w:t>
      </w:r>
      <w:r>
        <w:t xml:space="preserve"> 58, 257–266.</w:t>
      </w:r>
    </w:p>
    <w:p w14:paraId="11C407FA" w14:textId="4E0D5B46" w:rsidR="00A46FF6" w:rsidRDefault="00A46FF6" w:rsidP="00E2641E">
      <w:pPr>
        <w:spacing w:before="240"/>
        <w:jc w:val="both"/>
      </w:pPr>
      <w:r>
        <w:t>Garrity</w:t>
      </w:r>
      <w:r w:rsidR="00E27A95">
        <w:t>,</w:t>
      </w:r>
      <w:r>
        <w:t xml:space="preserve"> S</w:t>
      </w:r>
      <w:r w:rsidR="00E27A95">
        <w:t>.</w:t>
      </w:r>
      <w:r>
        <w:t>R</w:t>
      </w:r>
      <w:r w:rsidR="00E27A95">
        <w:t>.</w:t>
      </w:r>
      <w:r>
        <w:t xml:space="preserve">, </w:t>
      </w:r>
      <w:proofErr w:type="spellStart"/>
      <w:r>
        <w:t>Eitel</w:t>
      </w:r>
      <w:proofErr w:type="spellEnd"/>
      <w:r w:rsidR="00E27A95">
        <w:t>,</w:t>
      </w:r>
      <w:r>
        <w:t xml:space="preserve"> J</w:t>
      </w:r>
      <w:r w:rsidR="00E27A95">
        <w:t>.</w:t>
      </w:r>
      <w:r>
        <w:t>U</w:t>
      </w:r>
      <w:r w:rsidR="00E27A95">
        <w:t>.</w:t>
      </w:r>
      <w:r>
        <w:t>H</w:t>
      </w:r>
      <w:r w:rsidR="00E27A95">
        <w:t>.</w:t>
      </w:r>
      <w:r>
        <w:t xml:space="preserve">, </w:t>
      </w:r>
      <w:proofErr w:type="spellStart"/>
      <w:r>
        <w:t>Vierling</w:t>
      </w:r>
      <w:proofErr w:type="spellEnd"/>
      <w:r w:rsidR="00E27A95">
        <w:t>,</w:t>
      </w:r>
      <w:r>
        <w:t xml:space="preserve"> L</w:t>
      </w:r>
      <w:r w:rsidR="00E27A95">
        <w:t>.</w:t>
      </w:r>
      <w:r>
        <w:t xml:space="preserve">A. </w:t>
      </w:r>
      <w:r w:rsidR="00E27A95">
        <w:t>(</w:t>
      </w:r>
      <w:r>
        <w:t>2011</w:t>
      </w:r>
      <w:r w:rsidR="00E27A95">
        <w:t>)</w:t>
      </w:r>
      <w:r>
        <w:t>. Disentangling the relationships between plant pigments and the photochemical reflectance index reveals a new approach for remote estimation of carotenoid content. Remote Sens</w:t>
      </w:r>
      <w:r w:rsidR="00E27A95">
        <w:t>.</w:t>
      </w:r>
      <w:r>
        <w:t xml:space="preserve"> Environ</w:t>
      </w:r>
      <w:r w:rsidR="00E27A95">
        <w:t>.</w:t>
      </w:r>
      <w:r>
        <w:t xml:space="preserve"> 115, 628–635.</w:t>
      </w:r>
    </w:p>
    <w:p w14:paraId="2872C2DC" w14:textId="383F5014" w:rsidR="00A46FF6" w:rsidRDefault="00A46FF6" w:rsidP="00E2641E">
      <w:pPr>
        <w:spacing w:before="240"/>
        <w:jc w:val="both"/>
      </w:pPr>
      <w:proofErr w:type="spellStart"/>
      <w:r>
        <w:t>Gitelson</w:t>
      </w:r>
      <w:proofErr w:type="spellEnd"/>
      <w:r w:rsidR="0095568C">
        <w:t>,</w:t>
      </w:r>
      <w:r>
        <w:t xml:space="preserve"> A</w:t>
      </w:r>
      <w:r w:rsidR="0095568C">
        <w:t>.</w:t>
      </w:r>
      <w:r>
        <w:t>A</w:t>
      </w:r>
      <w:r w:rsidR="0095568C">
        <w:t>.</w:t>
      </w:r>
      <w:r>
        <w:t xml:space="preserve">, </w:t>
      </w:r>
      <w:proofErr w:type="spellStart"/>
      <w:r>
        <w:t>Buschmann</w:t>
      </w:r>
      <w:proofErr w:type="spellEnd"/>
      <w:r w:rsidR="0095568C">
        <w:t>,</w:t>
      </w:r>
      <w:r>
        <w:t xml:space="preserve"> C</w:t>
      </w:r>
      <w:r w:rsidR="0095568C">
        <w:t>.</w:t>
      </w:r>
      <w:r>
        <w:t xml:space="preserve">, </w:t>
      </w:r>
      <w:proofErr w:type="spellStart"/>
      <w:r>
        <w:t>Lichtenthaler</w:t>
      </w:r>
      <w:proofErr w:type="spellEnd"/>
      <w:r w:rsidR="0095568C">
        <w:t>,</w:t>
      </w:r>
      <w:r>
        <w:t xml:space="preserve"> H</w:t>
      </w:r>
      <w:r w:rsidR="0095568C">
        <w:t>.</w:t>
      </w:r>
      <w:r>
        <w:t xml:space="preserve">K. </w:t>
      </w:r>
      <w:r w:rsidR="0095568C">
        <w:t>(</w:t>
      </w:r>
      <w:r>
        <w:t>1999</w:t>
      </w:r>
      <w:r w:rsidR="0095568C">
        <w:t>)</w:t>
      </w:r>
      <w:r>
        <w:t>. The chlorophyll fluorescence ratio F735/F700 as an accurate measure of the chlorophyll content in plants. Remote Sens</w:t>
      </w:r>
      <w:r w:rsidR="0095568C">
        <w:t>.</w:t>
      </w:r>
      <w:r>
        <w:t xml:space="preserve"> Environment 69, 296–302.</w:t>
      </w:r>
    </w:p>
    <w:p w14:paraId="55AA3EDF" w14:textId="6322E741" w:rsidR="00A46FF6" w:rsidRDefault="00A46FF6" w:rsidP="00E2641E">
      <w:pPr>
        <w:spacing w:before="240"/>
        <w:jc w:val="both"/>
      </w:pPr>
      <w:proofErr w:type="spellStart"/>
      <w:r>
        <w:lastRenderedPageBreak/>
        <w:t>Gitelson</w:t>
      </w:r>
      <w:proofErr w:type="spellEnd"/>
      <w:r w:rsidR="0095568C">
        <w:t>,</w:t>
      </w:r>
      <w:r>
        <w:t xml:space="preserve"> A</w:t>
      </w:r>
      <w:r w:rsidR="0095568C">
        <w:t>.</w:t>
      </w:r>
      <w:r>
        <w:t>A</w:t>
      </w:r>
      <w:r w:rsidR="0095568C">
        <w:t>.</w:t>
      </w:r>
      <w:r>
        <w:t xml:space="preserve">, </w:t>
      </w:r>
      <w:proofErr w:type="spellStart"/>
      <w:r>
        <w:t>Gritz</w:t>
      </w:r>
      <w:proofErr w:type="spellEnd"/>
      <w:r w:rsidR="0095568C">
        <w:t>,</w:t>
      </w:r>
      <w:r>
        <w:t xml:space="preserve"> Y</w:t>
      </w:r>
      <w:r w:rsidR="003904AA">
        <w:t>.</w:t>
      </w:r>
      <w:r>
        <w:t xml:space="preserve">, </w:t>
      </w:r>
      <w:proofErr w:type="spellStart"/>
      <w:r>
        <w:t>Merzlyak</w:t>
      </w:r>
      <w:proofErr w:type="spellEnd"/>
      <w:r w:rsidR="003904AA">
        <w:t>,</w:t>
      </w:r>
      <w:r>
        <w:t xml:space="preserve"> M</w:t>
      </w:r>
      <w:r w:rsidR="003904AA">
        <w:t>.</w:t>
      </w:r>
      <w:r>
        <w:t xml:space="preserve">N. </w:t>
      </w:r>
      <w:r w:rsidR="003904AA">
        <w:t>(</w:t>
      </w:r>
      <w:r>
        <w:t>2003</w:t>
      </w:r>
      <w:r w:rsidR="003904AA">
        <w:t>)</w:t>
      </w:r>
      <w:r>
        <w:t>. Relationships between leaf chlorophyll content and spectral reflectance and algorithms for non-destructive chlorophyll assessment in higher plant leaves. J</w:t>
      </w:r>
      <w:r w:rsidR="003904AA">
        <w:t xml:space="preserve">. </w:t>
      </w:r>
      <w:r>
        <w:t>Plant Physiol</w:t>
      </w:r>
      <w:r w:rsidR="003904AA">
        <w:t>.</w:t>
      </w:r>
      <w:r>
        <w:t xml:space="preserve"> 160, 271–282.</w:t>
      </w:r>
    </w:p>
    <w:p w14:paraId="7F3ADFC1" w14:textId="3C21BA4C" w:rsidR="00A46FF6" w:rsidRDefault="00A46FF6" w:rsidP="00E2641E">
      <w:pPr>
        <w:spacing w:before="240"/>
        <w:jc w:val="both"/>
      </w:pPr>
      <w:proofErr w:type="spellStart"/>
      <w:r>
        <w:t>Gitelson</w:t>
      </w:r>
      <w:proofErr w:type="spellEnd"/>
      <w:r w:rsidR="003A3F9D">
        <w:t>,</w:t>
      </w:r>
      <w:r>
        <w:t xml:space="preserve"> A</w:t>
      </w:r>
      <w:r w:rsidR="003A3F9D">
        <w:t>.</w:t>
      </w:r>
      <w:r>
        <w:t>A</w:t>
      </w:r>
      <w:r w:rsidR="003A3F9D">
        <w:t>.</w:t>
      </w:r>
      <w:r>
        <w:t>, Kaufman</w:t>
      </w:r>
      <w:r w:rsidR="003A3F9D">
        <w:t>,</w:t>
      </w:r>
      <w:r>
        <w:t xml:space="preserve"> Y</w:t>
      </w:r>
      <w:r w:rsidR="003A3F9D">
        <w:t>.</w:t>
      </w:r>
      <w:r>
        <w:t>J</w:t>
      </w:r>
      <w:r w:rsidR="003A3F9D">
        <w:t>.</w:t>
      </w:r>
      <w:r>
        <w:t xml:space="preserve">, </w:t>
      </w:r>
      <w:proofErr w:type="spellStart"/>
      <w:r>
        <w:t>Merzlyak</w:t>
      </w:r>
      <w:proofErr w:type="spellEnd"/>
      <w:r w:rsidR="003A3F9D">
        <w:t>,</w:t>
      </w:r>
      <w:r>
        <w:t xml:space="preserve"> M</w:t>
      </w:r>
      <w:r w:rsidR="003A3F9D">
        <w:t>.</w:t>
      </w:r>
      <w:r>
        <w:t xml:space="preserve">N. </w:t>
      </w:r>
      <w:r w:rsidR="003A3F9D">
        <w:t>(</w:t>
      </w:r>
      <w:r>
        <w:t>1996</w:t>
      </w:r>
      <w:r w:rsidR="003A3F9D">
        <w:t>)</w:t>
      </w:r>
      <w:r>
        <w:t>. Use of a green channel in remote sensing of global vegetation from EOS-MODIS. Remote Sens</w:t>
      </w:r>
      <w:r w:rsidR="003A3F9D">
        <w:t xml:space="preserve">. </w:t>
      </w:r>
      <w:r>
        <w:t>Environ</w:t>
      </w:r>
      <w:r w:rsidR="003A3F9D">
        <w:t>.</w:t>
      </w:r>
      <w:r>
        <w:t xml:space="preserve"> 58, 289–298.</w:t>
      </w:r>
    </w:p>
    <w:p w14:paraId="10A6DACA" w14:textId="37D94B2A" w:rsidR="00A46FF6" w:rsidRDefault="00A46FF6" w:rsidP="00E2641E">
      <w:pPr>
        <w:spacing w:before="240"/>
        <w:jc w:val="both"/>
      </w:pPr>
      <w:proofErr w:type="spellStart"/>
      <w:r>
        <w:t>Gitelson</w:t>
      </w:r>
      <w:proofErr w:type="spellEnd"/>
      <w:r w:rsidR="003A3F9D">
        <w:t>,</w:t>
      </w:r>
      <w:r>
        <w:t xml:space="preserve"> A</w:t>
      </w:r>
      <w:r w:rsidR="003A3F9D">
        <w:t>.</w:t>
      </w:r>
      <w:r>
        <w:t xml:space="preserve">, </w:t>
      </w:r>
      <w:r w:rsidR="003A3F9D">
        <w:t xml:space="preserve">and </w:t>
      </w:r>
      <w:proofErr w:type="spellStart"/>
      <w:r>
        <w:t>Merzlyak</w:t>
      </w:r>
      <w:proofErr w:type="spellEnd"/>
      <w:r w:rsidR="003A3F9D">
        <w:t>,</w:t>
      </w:r>
      <w:r>
        <w:t xml:space="preserve"> M</w:t>
      </w:r>
      <w:r w:rsidR="003A3F9D">
        <w:t>.</w:t>
      </w:r>
      <w:r>
        <w:t xml:space="preserve">N. </w:t>
      </w:r>
      <w:r w:rsidR="003A3F9D">
        <w:t>(</w:t>
      </w:r>
      <w:r>
        <w:t>1994</w:t>
      </w:r>
      <w:r w:rsidR="003A3F9D">
        <w:t>)</w:t>
      </w:r>
      <w:r>
        <w:t>. Quantitative estimation of chlorophyll-a using reflectance spectra: Experiments with autumn chestnut and maple leaves. J</w:t>
      </w:r>
      <w:r w:rsidR="003A3F9D">
        <w:t>.</w:t>
      </w:r>
      <w:r>
        <w:t xml:space="preserve"> </w:t>
      </w:r>
      <w:proofErr w:type="spellStart"/>
      <w:r>
        <w:t>Photochem</w:t>
      </w:r>
      <w:proofErr w:type="spellEnd"/>
      <w:r w:rsidR="003A3F9D">
        <w:t>.</w:t>
      </w:r>
      <w:r>
        <w:t xml:space="preserve"> </w:t>
      </w:r>
      <w:proofErr w:type="spellStart"/>
      <w:r>
        <w:t>Photobiol</w:t>
      </w:r>
      <w:proofErr w:type="spellEnd"/>
      <w:r w:rsidR="003A3F9D">
        <w:t>.</w:t>
      </w:r>
      <w:r>
        <w:t xml:space="preserve"> B: Biology 22, 247–252.</w:t>
      </w:r>
    </w:p>
    <w:p w14:paraId="6C242B9B" w14:textId="2CBADC05" w:rsidR="00A46FF6" w:rsidRDefault="00A46FF6" w:rsidP="00E2641E">
      <w:pPr>
        <w:spacing w:before="240"/>
        <w:jc w:val="both"/>
      </w:pPr>
      <w:proofErr w:type="spellStart"/>
      <w:r>
        <w:t>Gitelson</w:t>
      </w:r>
      <w:proofErr w:type="spellEnd"/>
      <w:r w:rsidR="003A3F9D">
        <w:t>,</w:t>
      </w:r>
      <w:r>
        <w:t xml:space="preserve"> A</w:t>
      </w:r>
      <w:r w:rsidR="003A3F9D">
        <w:t>.</w:t>
      </w:r>
      <w:r>
        <w:t>A</w:t>
      </w:r>
      <w:r w:rsidR="003A3F9D">
        <w:t>.</w:t>
      </w:r>
      <w:r>
        <w:t xml:space="preserve">, </w:t>
      </w:r>
      <w:r w:rsidR="003A3F9D">
        <w:t xml:space="preserve">and </w:t>
      </w:r>
      <w:proofErr w:type="spellStart"/>
      <w:r>
        <w:t>Merzlyak</w:t>
      </w:r>
      <w:proofErr w:type="spellEnd"/>
      <w:r w:rsidR="003A3F9D">
        <w:t>,</w:t>
      </w:r>
      <w:r>
        <w:t xml:space="preserve"> M</w:t>
      </w:r>
      <w:r w:rsidR="003A3F9D">
        <w:t>.</w:t>
      </w:r>
      <w:r>
        <w:t xml:space="preserve">N. </w:t>
      </w:r>
      <w:r w:rsidR="003A3F9D">
        <w:t>(</w:t>
      </w:r>
      <w:r>
        <w:t>1997</w:t>
      </w:r>
      <w:r w:rsidR="003A3F9D">
        <w:t>)</w:t>
      </w:r>
      <w:r>
        <w:t>. Remote estimation of chlorophyll content in higher plant leaves. In</w:t>
      </w:r>
      <w:r w:rsidR="003A3F9D">
        <w:t>t.</w:t>
      </w:r>
      <w:r>
        <w:t xml:space="preserve"> J</w:t>
      </w:r>
      <w:r w:rsidR="003A3F9D">
        <w:t xml:space="preserve">. </w:t>
      </w:r>
      <w:r>
        <w:t>Remote Sens</w:t>
      </w:r>
      <w:r w:rsidR="003A3F9D">
        <w:t>.</w:t>
      </w:r>
      <w:r>
        <w:t xml:space="preserve"> 18, 2691–2697.</w:t>
      </w:r>
    </w:p>
    <w:p w14:paraId="42A9CA4D" w14:textId="22206F77" w:rsidR="00A46FF6" w:rsidRDefault="00A46FF6" w:rsidP="00E2641E">
      <w:pPr>
        <w:spacing w:before="240"/>
        <w:jc w:val="both"/>
      </w:pPr>
      <w:proofErr w:type="spellStart"/>
      <w:r>
        <w:t>Gitelson</w:t>
      </w:r>
      <w:proofErr w:type="spellEnd"/>
      <w:r w:rsidR="001358D9">
        <w:t>,</w:t>
      </w:r>
      <w:r>
        <w:t xml:space="preserve"> A</w:t>
      </w:r>
      <w:r w:rsidR="001358D9">
        <w:t>.</w:t>
      </w:r>
      <w:r>
        <w:t>A</w:t>
      </w:r>
      <w:r w:rsidR="001358D9">
        <w:t>.</w:t>
      </w:r>
      <w:r>
        <w:t xml:space="preserve">, </w:t>
      </w:r>
      <w:r w:rsidR="001358D9">
        <w:t xml:space="preserve">and </w:t>
      </w:r>
      <w:proofErr w:type="spellStart"/>
      <w:r>
        <w:t>Merzlyak</w:t>
      </w:r>
      <w:proofErr w:type="spellEnd"/>
      <w:r w:rsidR="001358D9">
        <w:t>,</w:t>
      </w:r>
      <w:r>
        <w:t xml:space="preserve"> M</w:t>
      </w:r>
      <w:r w:rsidR="001358D9">
        <w:t>.</w:t>
      </w:r>
      <w:r>
        <w:t xml:space="preserve">N. </w:t>
      </w:r>
      <w:r w:rsidR="001358D9">
        <w:t>(</w:t>
      </w:r>
      <w:r>
        <w:t>1998</w:t>
      </w:r>
      <w:r w:rsidR="001358D9">
        <w:t>)</w:t>
      </w:r>
      <w:r>
        <w:t>. Remote sensing of chlorophyll concentration in higher plant leaves. Adv</w:t>
      </w:r>
      <w:r w:rsidR="001358D9">
        <w:t xml:space="preserve">. </w:t>
      </w:r>
      <w:r>
        <w:t>Space Res</w:t>
      </w:r>
      <w:r w:rsidR="001358D9">
        <w:t>.</w:t>
      </w:r>
      <w:r>
        <w:t xml:space="preserve"> 22, 689–692.</w:t>
      </w:r>
    </w:p>
    <w:p w14:paraId="06C2C285" w14:textId="1A8C1E6F" w:rsidR="00A46FF6" w:rsidRDefault="00A46FF6" w:rsidP="00E2641E">
      <w:pPr>
        <w:spacing w:before="240"/>
        <w:jc w:val="both"/>
      </w:pPr>
      <w:proofErr w:type="spellStart"/>
      <w:r>
        <w:t>Gitelson</w:t>
      </w:r>
      <w:proofErr w:type="spellEnd"/>
      <w:r w:rsidR="001358D9">
        <w:t>,</w:t>
      </w:r>
      <w:r>
        <w:t xml:space="preserve"> A</w:t>
      </w:r>
      <w:r w:rsidR="001358D9">
        <w:t>.</w:t>
      </w:r>
      <w:r>
        <w:t>A</w:t>
      </w:r>
      <w:r w:rsidR="001358D9">
        <w:t>.</w:t>
      </w:r>
      <w:r>
        <w:t xml:space="preserve">, </w:t>
      </w:r>
      <w:proofErr w:type="spellStart"/>
      <w:r>
        <w:t>Merzlyak</w:t>
      </w:r>
      <w:proofErr w:type="spellEnd"/>
      <w:r w:rsidR="001358D9">
        <w:t>,</w:t>
      </w:r>
      <w:r>
        <w:t xml:space="preserve"> M</w:t>
      </w:r>
      <w:r w:rsidR="001358D9">
        <w:t>.</w:t>
      </w:r>
      <w:r>
        <w:t>N</w:t>
      </w:r>
      <w:r w:rsidR="001358D9">
        <w:t>.</w:t>
      </w:r>
      <w:r>
        <w:t xml:space="preserve">, </w:t>
      </w:r>
      <w:proofErr w:type="spellStart"/>
      <w:r>
        <w:t>Chivkunova</w:t>
      </w:r>
      <w:proofErr w:type="spellEnd"/>
      <w:r w:rsidR="001358D9">
        <w:t>,</w:t>
      </w:r>
      <w:r>
        <w:t xml:space="preserve"> O</w:t>
      </w:r>
      <w:r w:rsidR="001358D9">
        <w:t>.</w:t>
      </w:r>
      <w:r>
        <w:t xml:space="preserve">B. </w:t>
      </w:r>
      <w:r w:rsidR="001358D9">
        <w:t>(</w:t>
      </w:r>
      <w:r>
        <w:t>2001</w:t>
      </w:r>
      <w:r w:rsidR="001358D9">
        <w:t>)</w:t>
      </w:r>
      <w:r>
        <w:t xml:space="preserve">. Optical properties and nondestructive estimation of anthocyanin content in plant leaves¶. </w:t>
      </w:r>
      <w:proofErr w:type="spellStart"/>
      <w:r>
        <w:t>Photochem</w:t>
      </w:r>
      <w:proofErr w:type="spellEnd"/>
      <w:r w:rsidR="001358D9">
        <w:t>.</w:t>
      </w:r>
      <w:r>
        <w:t xml:space="preserve"> </w:t>
      </w:r>
      <w:r w:rsidR="001358D9">
        <w:t>P</w:t>
      </w:r>
      <w:r>
        <w:t>hotobiology 74, 38–45.</w:t>
      </w:r>
    </w:p>
    <w:p w14:paraId="78AD13EC" w14:textId="7B83455D" w:rsidR="00A46FF6" w:rsidRDefault="00A46FF6" w:rsidP="00E2641E">
      <w:pPr>
        <w:spacing w:before="240"/>
        <w:jc w:val="both"/>
      </w:pPr>
      <w:r>
        <w:t>Guyot</w:t>
      </w:r>
      <w:r w:rsidR="001358D9">
        <w:t>,</w:t>
      </w:r>
      <w:r>
        <w:t xml:space="preserve"> G</w:t>
      </w:r>
      <w:r w:rsidR="001358D9">
        <w:t>.</w:t>
      </w:r>
      <w:r>
        <w:t xml:space="preserve">, </w:t>
      </w:r>
      <w:r w:rsidR="001358D9">
        <w:t xml:space="preserve">and </w:t>
      </w:r>
      <w:proofErr w:type="spellStart"/>
      <w:r>
        <w:t>Baret</w:t>
      </w:r>
      <w:proofErr w:type="spellEnd"/>
      <w:r w:rsidR="001358D9">
        <w:t>,</w:t>
      </w:r>
      <w:r>
        <w:t xml:space="preserve"> F. </w:t>
      </w:r>
      <w:r w:rsidR="001358D9">
        <w:t>(</w:t>
      </w:r>
      <w:r>
        <w:t>1988</w:t>
      </w:r>
      <w:r w:rsidR="001358D9">
        <w:t>)</w:t>
      </w:r>
      <w:r>
        <w:t>. Utili</w:t>
      </w:r>
      <w:r w:rsidR="001358D9">
        <w:t>z</w:t>
      </w:r>
      <w:r>
        <w:t xml:space="preserve">ation de la haute resolution </w:t>
      </w:r>
      <w:proofErr w:type="spellStart"/>
      <w:r>
        <w:t>spectrale</w:t>
      </w:r>
      <w:proofErr w:type="spellEnd"/>
      <w:r>
        <w:t xml:space="preserve"> pour </w:t>
      </w:r>
      <w:proofErr w:type="spellStart"/>
      <w:r>
        <w:t>suivre</w:t>
      </w:r>
      <w:proofErr w:type="spellEnd"/>
      <w:r>
        <w:t xml:space="preserve"> </w:t>
      </w:r>
      <w:proofErr w:type="spellStart"/>
      <w:r>
        <w:t>l’etat</w:t>
      </w:r>
      <w:proofErr w:type="spellEnd"/>
      <w:r>
        <w:t xml:space="preserve"> des </w:t>
      </w:r>
      <w:proofErr w:type="spellStart"/>
      <w:r>
        <w:t>couverts</w:t>
      </w:r>
      <w:proofErr w:type="spellEnd"/>
      <w:r>
        <w:t xml:space="preserve"> </w:t>
      </w:r>
      <w:proofErr w:type="spellStart"/>
      <w:r>
        <w:t>vegetaux</w:t>
      </w:r>
      <w:proofErr w:type="spellEnd"/>
      <w:r>
        <w:t>. Spec</w:t>
      </w:r>
      <w:r w:rsidR="00D37A35">
        <w:t>.</w:t>
      </w:r>
      <w:r>
        <w:t xml:space="preserve"> Sign</w:t>
      </w:r>
      <w:r w:rsidR="00D37A35">
        <w:t xml:space="preserve">. </w:t>
      </w:r>
      <w:r>
        <w:t>Obj</w:t>
      </w:r>
      <w:r w:rsidR="00D37A35">
        <w:t xml:space="preserve">. </w:t>
      </w:r>
      <w:r>
        <w:t>Remote Sens</w:t>
      </w:r>
      <w:r w:rsidR="00D37A35">
        <w:t xml:space="preserve">. </w:t>
      </w:r>
      <w:r>
        <w:t>287, 279.</w:t>
      </w:r>
    </w:p>
    <w:p w14:paraId="22E23A00" w14:textId="6DDB827D" w:rsidR="00A46FF6" w:rsidRDefault="00A46FF6" w:rsidP="00E2641E">
      <w:pPr>
        <w:spacing w:before="240"/>
        <w:jc w:val="both"/>
      </w:pPr>
      <w:proofErr w:type="spellStart"/>
      <w:r>
        <w:t>Haboudane</w:t>
      </w:r>
      <w:proofErr w:type="spellEnd"/>
      <w:r w:rsidR="00D37A35">
        <w:t>,</w:t>
      </w:r>
      <w:r>
        <w:t xml:space="preserve"> D</w:t>
      </w:r>
      <w:r w:rsidR="00D37A35">
        <w:t>.</w:t>
      </w:r>
      <w:r>
        <w:t>, Miller</w:t>
      </w:r>
      <w:r w:rsidR="00D37A35">
        <w:t>,</w:t>
      </w:r>
      <w:r>
        <w:t xml:space="preserve"> J</w:t>
      </w:r>
      <w:r w:rsidR="00D37A35">
        <w:t>.</w:t>
      </w:r>
      <w:r>
        <w:t>R</w:t>
      </w:r>
      <w:r w:rsidR="00D37A35">
        <w:t>.</w:t>
      </w:r>
      <w:r>
        <w:t>, Tremblay</w:t>
      </w:r>
      <w:r w:rsidR="00D37A35">
        <w:t>,</w:t>
      </w:r>
      <w:r>
        <w:t xml:space="preserve"> N</w:t>
      </w:r>
      <w:r w:rsidR="00D37A35">
        <w:t>.</w:t>
      </w:r>
      <w:r>
        <w:t xml:space="preserve">, </w:t>
      </w:r>
      <w:proofErr w:type="spellStart"/>
      <w:r>
        <w:t>Pattey</w:t>
      </w:r>
      <w:proofErr w:type="spellEnd"/>
      <w:r w:rsidR="00D37A35">
        <w:t>,</w:t>
      </w:r>
      <w:r>
        <w:t xml:space="preserve"> E</w:t>
      </w:r>
      <w:r w:rsidR="00D37A35">
        <w:t>.</w:t>
      </w:r>
      <w:r>
        <w:t>, Vigneault</w:t>
      </w:r>
      <w:r w:rsidR="00D37A35">
        <w:t>,</w:t>
      </w:r>
      <w:r>
        <w:t xml:space="preserve"> P. </w:t>
      </w:r>
      <w:r w:rsidR="00D37A35">
        <w:t>(</w:t>
      </w:r>
      <w:r>
        <w:t>2004</w:t>
      </w:r>
      <w:r w:rsidR="00D37A35">
        <w:t>)</w:t>
      </w:r>
      <w:r>
        <w:t xml:space="preserve">. Estimation of leaf area index using ground spectral measurements over agriculture crops: Prediction capability assessment of optical indices. </w:t>
      </w:r>
      <w:proofErr w:type="spellStart"/>
      <w:r>
        <w:t>XXth</w:t>
      </w:r>
      <w:proofErr w:type="spellEnd"/>
      <w:r>
        <w:t xml:space="preserve"> ISPRS Congress:" Geo-Imagery Bridging Continents". Istanbul, Turkey.12–23.</w:t>
      </w:r>
    </w:p>
    <w:p w14:paraId="5BD7CFD1" w14:textId="302CB723" w:rsidR="00A46FF6" w:rsidRPr="00A46FF6" w:rsidRDefault="00A46FF6" w:rsidP="00E2641E">
      <w:pPr>
        <w:spacing w:before="240"/>
        <w:jc w:val="both"/>
        <w:rPr>
          <w:lang w:val="es-CL"/>
        </w:rPr>
      </w:pPr>
      <w:proofErr w:type="spellStart"/>
      <w:r w:rsidRPr="00D37A35">
        <w:rPr>
          <w:lang w:val="es-CL"/>
        </w:rPr>
        <w:t>Haboudane</w:t>
      </w:r>
      <w:proofErr w:type="spellEnd"/>
      <w:r w:rsidR="00D37A35" w:rsidRPr="00D37A35">
        <w:rPr>
          <w:lang w:val="es-CL"/>
        </w:rPr>
        <w:t>,</w:t>
      </w:r>
      <w:r w:rsidRPr="00D37A35">
        <w:rPr>
          <w:lang w:val="es-CL"/>
        </w:rPr>
        <w:t xml:space="preserve"> D</w:t>
      </w:r>
      <w:r w:rsidR="00D37A35" w:rsidRPr="00D37A35">
        <w:rPr>
          <w:lang w:val="es-CL"/>
        </w:rPr>
        <w:t>.</w:t>
      </w:r>
      <w:r w:rsidRPr="00D37A35">
        <w:rPr>
          <w:lang w:val="es-CL"/>
        </w:rPr>
        <w:t>, Miller</w:t>
      </w:r>
      <w:r w:rsidR="00D37A35">
        <w:rPr>
          <w:lang w:val="es-CL"/>
        </w:rPr>
        <w:t>,</w:t>
      </w:r>
      <w:r w:rsidRPr="00D37A35">
        <w:rPr>
          <w:lang w:val="es-CL"/>
        </w:rPr>
        <w:t xml:space="preserve"> J</w:t>
      </w:r>
      <w:r w:rsidR="00D37A35">
        <w:rPr>
          <w:lang w:val="es-CL"/>
        </w:rPr>
        <w:t>.</w:t>
      </w:r>
      <w:r w:rsidRPr="00D37A35">
        <w:rPr>
          <w:lang w:val="es-CL"/>
        </w:rPr>
        <w:t>R</w:t>
      </w:r>
      <w:r w:rsidR="00D37A35">
        <w:rPr>
          <w:lang w:val="es-CL"/>
        </w:rPr>
        <w:t>.</w:t>
      </w:r>
      <w:r w:rsidRPr="00D37A35">
        <w:rPr>
          <w:lang w:val="es-CL"/>
        </w:rPr>
        <w:t>, Tremblay</w:t>
      </w:r>
      <w:r w:rsidR="00D37A35">
        <w:rPr>
          <w:lang w:val="es-CL"/>
        </w:rPr>
        <w:t>,</w:t>
      </w:r>
      <w:r w:rsidRPr="00D37A35">
        <w:rPr>
          <w:lang w:val="es-CL"/>
        </w:rPr>
        <w:t xml:space="preserve"> N</w:t>
      </w:r>
      <w:r w:rsidR="00D37A35">
        <w:rPr>
          <w:lang w:val="es-CL"/>
        </w:rPr>
        <w:t>.</w:t>
      </w:r>
      <w:r w:rsidRPr="00D37A35">
        <w:rPr>
          <w:lang w:val="es-CL"/>
        </w:rPr>
        <w:t>, Zarco-Tejada</w:t>
      </w:r>
      <w:r w:rsidR="00D37A35">
        <w:rPr>
          <w:lang w:val="es-CL"/>
        </w:rPr>
        <w:t>,</w:t>
      </w:r>
      <w:r w:rsidRPr="00D37A35">
        <w:rPr>
          <w:lang w:val="es-CL"/>
        </w:rPr>
        <w:t xml:space="preserve"> P</w:t>
      </w:r>
      <w:r w:rsidR="00D37A35">
        <w:rPr>
          <w:lang w:val="es-CL"/>
        </w:rPr>
        <w:t>.</w:t>
      </w:r>
      <w:r w:rsidRPr="00D37A35">
        <w:rPr>
          <w:lang w:val="es-CL"/>
        </w:rPr>
        <w:t>J</w:t>
      </w:r>
      <w:r w:rsidR="00D37A35">
        <w:rPr>
          <w:lang w:val="es-CL"/>
        </w:rPr>
        <w:t>.</w:t>
      </w:r>
      <w:r w:rsidRPr="00D37A35">
        <w:rPr>
          <w:lang w:val="es-CL"/>
        </w:rPr>
        <w:t xml:space="preserve">, </w:t>
      </w:r>
      <w:proofErr w:type="spellStart"/>
      <w:r w:rsidRPr="00D37A35">
        <w:rPr>
          <w:lang w:val="es-CL"/>
        </w:rPr>
        <w:t>Dextraze</w:t>
      </w:r>
      <w:proofErr w:type="spellEnd"/>
      <w:r w:rsidR="00D37A35">
        <w:rPr>
          <w:lang w:val="es-CL"/>
        </w:rPr>
        <w:t>,</w:t>
      </w:r>
      <w:r w:rsidRPr="00D37A35">
        <w:rPr>
          <w:lang w:val="es-CL"/>
        </w:rPr>
        <w:t xml:space="preserve"> L. </w:t>
      </w:r>
      <w:r w:rsidR="00D37A35">
        <w:rPr>
          <w:lang w:val="es-CL"/>
        </w:rPr>
        <w:t>(</w:t>
      </w:r>
      <w:r w:rsidRPr="00D37A35">
        <w:rPr>
          <w:lang w:val="es-CL"/>
        </w:rPr>
        <w:t>2002</w:t>
      </w:r>
      <w:r w:rsidR="00D37A35">
        <w:rPr>
          <w:lang w:val="es-CL"/>
        </w:rPr>
        <w:t>)</w:t>
      </w:r>
      <w:r w:rsidRPr="00D37A35">
        <w:rPr>
          <w:lang w:val="es-CL"/>
        </w:rPr>
        <w:t xml:space="preserve">. </w:t>
      </w:r>
      <w:r>
        <w:t xml:space="preserve">Integrated narrow-band vegetation indices for prediction of crop chlorophyll content for application to precision agriculture. </w:t>
      </w:r>
      <w:r w:rsidRPr="00A46FF6">
        <w:rPr>
          <w:lang w:val="es-CL"/>
        </w:rPr>
        <w:t xml:space="preserve">Remote </w:t>
      </w:r>
      <w:proofErr w:type="spellStart"/>
      <w:r w:rsidRPr="00A46FF6">
        <w:rPr>
          <w:lang w:val="es-CL"/>
        </w:rPr>
        <w:t>Sens</w:t>
      </w:r>
      <w:proofErr w:type="spellEnd"/>
      <w:r w:rsidR="00D37A35">
        <w:rPr>
          <w:lang w:val="es-CL"/>
        </w:rPr>
        <w:t xml:space="preserve">. </w:t>
      </w:r>
      <w:proofErr w:type="spellStart"/>
      <w:r w:rsidRPr="00A46FF6">
        <w:rPr>
          <w:lang w:val="es-CL"/>
        </w:rPr>
        <w:t>Environ</w:t>
      </w:r>
      <w:proofErr w:type="spellEnd"/>
      <w:r w:rsidR="00D37A35">
        <w:rPr>
          <w:lang w:val="es-CL"/>
        </w:rPr>
        <w:t xml:space="preserve">. </w:t>
      </w:r>
      <w:r w:rsidRPr="00A46FF6">
        <w:rPr>
          <w:lang w:val="es-CL"/>
        </w:rPr>
        <w:t>81, 416–426.</w:t>
      </w:r>
    </w:p>
    <w:p w14:paraId="014C5926" w14:textId="4993A166" w:rsidR="00A46FF6" w:rsidRPr="00A46FF6" w:rsidRDefault="00A46FF6" w:rsidP="00E2641E">
      <w:pPr>
        <w:spacing w:before="240"/>
        <w:jc w:val="both"/>
        <w:rPr>
          <w:lang w:val="es-CL"/>
        </w:rPr>
      </w:pPr>
      <w:r w:rsidRPr="00A46FF6">
        <w:rPr>
          <w:lang w:val="es-CL"/>
        </w:rPr>
        <w:t>Hernández-Clemente</w:t>
      </w:r>
      <w:r w:rsidR="00D37A35">
        <w:rPr>
          <w:lang w:val="es-CL"/>
        </w:rPr>
        <w:t>,</w:t>
      </w:r>
      <w:r w:rsidRPr="00A46FF6">
        <w:rPr>
          <w:lang w:val="es-CL"/>
        </w:rPr>
        <w:t xml:space="preserve"> R</w:t>
      </w:r>
      <w:r w:rsidR="00D37A35">
        <w:rPr>
          <w:lang w:val="es-CL"/>
        </w:rPr>
        <w:t>.</w:t>
      </w:r>
      <w:r w:rsidRPr="00A46FF6">
        <w:rPr>
          <w:lang w:val="es-CL"/>
        </w:rPr>
        <w:t>, Navarro-Cerrillo</w:t>
      </w:r>
      <w:r w:rsidR="00D37A35">
        <w:rPr>
          <w:lang w:val="es-CL"/>
        </w:rPr>
        <w:t>,</w:t>
      </w:r>
      <w:r w:rsidRPr="00A46FF6">
        <w:rPr>
          <w:lang w:val="es-CL"/>
        </w:rPr>
        <w:t xml:space="preserve"> R</w:t>
      </w:r>
      <w:r w:rsidR="00D37A35">
        <w:rPr>
          <w:lang w:val="es-CL"/>
        </w:rPr>
        <w:t>.</w:t>
      </w:r>
      <w:r w:rsidRPr="00A46FF6">
        <w:rPr>
          <w:lang w:val="es-CL"/>
        </w:rPr>
        <w:t>M</w:t>
      </w:r>
      <w:r w:rsidR="00D37A35">
        <w:rPr>
          <w:lang w:val="es-CL"/>
        </w:rPr>
        <w:t>.</w:t>
      </w:r>
      <w:r w:rsidRPr="00A46FF6">
        <w:rPr>
          <w:lang w:val="es-CL"/>
        </w:rPr>
        <w:t>, Suárez</w:t>
      </w:r>
      <w:r w:rsidR="00D37A35">
        <w:rPr>
          <w:lang w:val="es-CL"/>
        </w:rPr>
        <w:t>,</w:t>
      </w:r>
      <w:r w:rsidRPr="00A46FF6">
        <w:rPr>
          <w:lang w:val="es-CL"/>
        </w:rPr>
        <w:t xml:space="preserve"> L</w:t>
      </w:r>
      <w:r w:rsidR="00D37A35">
        <w:rPr>
          <w:lang w:val="es-CL"/>
        </w:rPr>
        <w:t>.</w:t>
      </w:r>
      <w:r w:rsidRPr="00A46FF6">
        <w:rPr>
          <w:lang w:val="es-CL"/>
        </w:rPr>
        <w:t>, Morales</w:t>
      </w:r>
      <w:r w:rsidR="00D37A35">
        <w:rPr>
          <w:lang w:val="es-CL"/>
        </w:rPr>
        <w:t>,</w:t>
      </w:r>
      <w:r w:rsidRPr="00A46FF6">
        <w:rPr>
          <w:lang w:val="es-CL"/>
        </w:rPr>
        <w:t xml:space="preserve"> F</w:t>
      </w:r>
      <w:r w:rsidR="00D37A35">
        <w:rPr>
          <w:lang w:val="es-CL"/>
        </w:rPr>
        <w:t>.</w:t>
      </w:r>
      <w:r w:rsidRPr="00A46FF6">
        <w:rPr>
          <w:lang w:val="es-CL"/>
        </w:rPr>
        <w:t>, Zarco-Tejada</w:t>
      </w:r>
      <w:r w:rsidR="00D37A35">
        <w:rPr>
          <w:lang w:val="es-CL"/>
        </w:rPr>
        <w:t>,</w:t>
      </w:r>
      <w:r w:rsidRPr="00A46FF6">
        <w:rPr>
          <w:lang w:val="es-CL"/>
        </w:rPr>
        <w:t xml:space="preserve"> P</w:t>
      </w:r>
      <w:r w:rsidR="00D37A35">
        <w:rPr>
          <w:lang w:val="es-CL"/>
        </w:rPr>
        <w:t>.</w:t>
      </w:r>
      <w:r w:rsidRPr="00A46FF6">
        <w:rPr>
          <w:lang w:val="es-CL"/>
        </w:rPr>
        <w:t xml:space="preserve">J. </w:t>
      </w:r>
      <w:r w:rsidR="00D37A35">
        <w:rPr>
          <w:lang w:val="es-CL"/>
        </w:rPr>
        <w:t>(</w:t>
      </w:r>
      <w:r w:rsidRPr="00A46FF6">
        <w:rPr>
          <w:lang w:val="es-CL"/>
        </w:rPr>
        <w:t>2011</w:t>
      </w:r>
      <w:r w:rsidR="00D37A35">
        <w:rPr>
          <w:lang w:val="es-CL"/>
        </w:rPr>
        <w:t>)</w:t>
      </w:r>
      <w:r w:rsidRPr="00A46FF6">
        <w:rPr>
          <w:lang w:val="es-CL"/>
        </w:rPr>
        <w:t xml:space="preserve">. </w:t>
      </w:r>
      <w:r>
        <w:t xml:space="preserve">Assessing structural effects on PRI for stress detection in conifer forests. </w:t>
      </w:r>
      <w:r w:rsidRPr="00A46FF6">
        <w:rPr>
          <w:lang w:val="es-CL"/>
        </w:rPr>
        <w:t xml:space="preserve">Remote </w:t>
      </w:r>
      <w:proofErr w:type="spellStart"/>
      <w:r w:rsidRPr="00A46FF6">
        <w:rPr>
          <w:lang w:val="es-CL"/>
        </w:rPr>
        <w:t>Sens</w:t>
      </w:r>
      <w:proofErr w:type="spellEnd"/>
      <w:r w:rsidR="00D37A35">
        <w:rPr>
          <w:lang w:val="es-CL"/>
        </w:rPr>
        <w:t>.</w:t>
      </w:r>
      <w:r w:rsidRPr="00A46FF6">
        <w:rPr>
          <w:lang w:val="es-CL"/>
        </w:rPr>
        <w:t xml:space="preserve"> </w:t>
      </w:r>
      <w:proofErr w:type="spellStart"/>
      <w:r w:rsidRPr="00A46FF6">
        <w:rPr>
          <w:lang w:val="es-CL"/>
        </w:rPr>
        <w:t>Enviro</w:t>
      </w:r>
      <w:r w:rsidR="00D37A35">
        <w:rPr>
          <w:lang w:val="es-CL"/>
        </w:rPr>
        <w:t>n</w:t>
      </w:r>
      <w:proofErr w:type="spellEnd"/>
      <w:r w:rsidR="00D37A35">
        <w:rPr>
          <w:lang w:val="es-CL"/>
        </w:rPr>
        <w:t>.</w:t>
      </w:r>
      <w:r w:rsidRPr="00A46FF6">
        <w:rPr>
          <w:lang w:val="es-CL"/>
        </w:rPr>
        <w:t xml:space="preserve"> 115, 2360–2375.</w:t>
      </w:r>
    </w:p>
    <w:p w14:paraId="6904C092" w14:textId="750BC4B5" w:rsidR="00A46FF6" w:rsidRDefault="00A46FF6" w:rsidP="00E2641E">
      <w:pPr>
        <w:spacing w:before="240"/>
        <w:jc w:val="both"/>
      </w:pPr>
      <w:r w:rsidRPr="00A46FF6">
        <w:rPr>
          <w:lang w:val="es-CL"/>
        </w:rPr>
        <w:t>Hernández-Clemente</w:t>
      </w:r>
      <w:r w:rsidR="00D37A35">
        <w:rPr>
          <w:lang w:val="es-CL"/>
        </w:rPr>
        <w:t>,</w:t>
      </w:r>
      <w:r w:rsidRPr="00A46FF6">
        <w:rPr>
          <w:lang w:val="es-CL"/>
        </w:rPr>
        <w:t xml:space="preserve"> R</w:t>
      </w:r>
      <w:r w:rsidR="00D37A35">
        <w:rPr>
          <w:lang w:val="es-CL"/>
        </w:rPr>
        <w:t>.</w:t>
      </w:r>
      <w:r w:rsidRPr="00A46FF6">
        <w:rPr>
          <w:lang w:val="es-CL"/>
        </w:rPr>
        <w:t>, Navarro-Cerrillo</w:t>
      </w:r>
      <w:r w:rsidR="00D37A35">
        <w:rPr>
          <w:lang w:val="es-CL"/>
        </w:rPr>
        <w:t>,</w:t>
      </w:r>
      <w:r w:rsidRPr="00A46FF6">
        <w:rPr>
          <w:lang w:val="es-CL"/>
        </w:rPr>
        <w:t xml:space="preserve"> R</w:t>
      </w:r>
      <w:r w:rsidR="00D37A35">
        <w:rPr>
          <w:lang w:val="es-CL"/>
        </w:rPr>
        <w:t>.</w:t>
      </w:r>
      <w:r w:rsidRPr="00A46FF6">
        <w:rPr>
          <w:lang w:val="es-CL"/>
        </w:rPr>
        <w:t>M</w:t>
      </w:r>
      <w:r w:rsidR="00D37A35">
        <w:rPr>
          <w:lang w:val="es-CL"/>
        </w:rPr>
        <w:t>.</w:t>
      </w:r>
      <w:r w:rsidRPr="00A46FF6">
        <w:rPr>
          <w:lang w:val="es-CL"/>
        </w:rPr>
        <w:t>, Zarco-Tejada</w:t>
      </w:r>
      <w:r w:rsidR="00D37A35">
        <w:rPr>
          <w:lang w:val="es-CL"/>
        </w:rPr>
        <w:t>,</w:t>
      </w:r>
      <w:r w:rsidRPr="00A46FF6">
        <w:rPr>
          <w:lang w:val="es-CL"/>
        </w:rPr>
        <w:t xml:space="preserve"> P</w:t>
      </w:r>
      <w:r w:rsidR="00D37A35">
        <w:rPr>
          <w:lang w:val="es-CL"/>
        </w:rPr>
        <w:t>.</w:t>
      </w:r>
      <w:r w:rsidRPr="00A46FF6">
        <w:rPr>
          <w:lang w:val="es-CL"/>
        </w:rPr>
        <w:t xml:space="preserve">J. </w:t>
      </w:r>
      <w:r w:rsidR="00D37A35">
        <w:rPr>
          <w:lang w:val="es-CL"/>
        </w:rPr>
        <w:t>(</w:t>
      </w:r>
      <w:r w:rsidRPr="00A46FF6">
        <w:rPr>
          <w:lang w:val="es-CL"/>
        </w:rPr>
        <w:t>2012</w:t>
      </w:r>
      <w:r w:rsidR="00D37A35">
        <w:rPr>
          <w:lang w:val="es-CL"/>
        </w:rPr>
        <w:t>)</w:t>
      </w:r>
      <w:r w:rsidRPr="00A46FF6">
        <w:rPr>
          <w:lang w:val="es-CL"/>
        </w:rPr>
        <w:t xml:space="preserve">. </w:t>
      </w:r>
      <w:r>
        <w:t>Carotenoid content estimation in a heterogeneous conifer forest using narrow-band indices and PROSPECT+ DART simulations. Remote Sens</w:t>
      </w:r>
      <w:r w:rsidR="00D37A35">
        <w:t xml:space="preserve">. </w:t>
      </w:r>
      <w:r>
        <w:t>Environ</w:t>
      </w:r>
      <w:r w:rsidR="00D37A35">
        <w:t>.</w:t>
      </w:r>
      <w:r>
        <w:t xml:space="preserve"> 127, 298–315.</w:t>
      </w:r>
    </w:p>
    <w:p w14:paraId="765CA2F7" w14:textId="465B8A8F" w:rsidR="00A46FF6" w:rsidRPr="000548E8" w:rsidRDefault="00A46FF6" w:rsidP="00E2641E">
      <w:pPr>
        <w:spacing w:before="240"/>
        <w:jc w:val="both"/>
        <w:rPr>
          <w:lang w:val="es-CL"/>
        </w:rPr>
      </w:pPr>
      <w:proofErr w:type="spellStart"/>
      <w:r>
        <w:t>Huete</w:t>
      </w:r>
      <w:proofErr w:type="spellEnd"/>
      <w:r w:rsidR="00D37A35">
        <w:t>,</w:t>
      </w:r>
      <w:r>
        <w:t xml:space="preserve"> A</w:t>
      </w:r>
      <w:r w:rsidR="00D37A35">
        <w:t>.</w:t>
      </w:r>
      <w:r>
        <w:t xml:space="preserve">R. </w:t>
      </w:r>
      <w:r w:rsidR="00D37A35">
        <w:t>(</w:t>
      </w:r>
      <w:r>
        <w:t>1988</w:t>
      </w:r>
      <w:r w:rsidR="00D37A35">
        <w:t>)</w:t>
      </w:r>
      <w:r>
        <w:t>. A soil-adjusted vegetation index (SAVI)</w:t>
      </w:r>
      <w:r w:rsidR="00D37A35">
        <w:t>.</w:t>
      </w:r>
      <w:r>
        <w:t xml:space="preserve"> </w:t>
      </w:r>
      <w:r w:rsidRPr="000548E8">
        <w:rPr>
          <w:lang w:val="es-CL"/>
        </w:rPr>
        <w:t xml:space="preserve">Remote </w:t>
      </w:r>
      <w:proofErr w:type="spellStart"/>
      <w:r w:rsidRPr="000548E8">
        <w:rPr>
          <w:lang w:val="es-CL"/>
        </w:rPr>
        <w:t>Sens</w:t>
      </w:r>
      <w:proofErr w:type="spellEnd"/>
      <w:r w:rsidR="00D37A35" w:rsidRPr="000548E8">
        <w:rPr>
          <w:lang w:val="es-CL"/>
        </w:rPr>
        <w:t xml:space="preserve">. </w:t>
      </w:r>
      <w:proofErr w:type="spellStart"/>
      <w:r w:rsidRPr="000548E8">
        <w:rPr>
          <w:lang w:val="es-CL"/>
        </w:rPr>
        <w:t>Environ</w:t>
      </w:r>
      <w:proofErr w:type="spellEnd"/>
      <w:r w:rsidR="00D37A35" w:rsidRPr="000548E8">
        <w:rPr>
          <w:lang w:val="es-CL"/>
        </w:rPr>
        <w:t>.</w:t>
      </w:r>
      <w:r w:rsidRPr="000548E8">
        <w:rPr>
          <w:lang w:val="es-CL"/>
        </w:rPr>
        <w:t xml:space="preserve"> 25</w:t>
      </w:r>
      <w:r w:rsidR="000548E8" w:rsidRPr="000548E8">
        <w:rPr>
          <w:lang w:val="es-CL"/>
        </w:rPr>
        <w:t>, 295-309.</w:t>
      </w:r>
    </w:p>
    <w:p w14:paraId="5AE4C1AF" w14:textId="00B800DA" w:rsidR="00A46FF6" w:rsidRDefault="00A46FF6" w:rsidP="00E2641E">
      <w:pPr>
        <w:spacing w:before="240"/>
        <w:jc w:val="both"/>
      </w:pPr>
      <w:r w:rsidRPr="00A46FF6">
        <w:rPr>
          <w:lang w:val="es-CL"/>
        </w:rPr>
        <w:t>Huete</w:t>
      </w:r>
      <w:r w:rsidR="000548E8">
        <w:rPr>
          <w:lang w:val="es-CL"/>
        </w:rPr>
        <w:t>,</w:t>
      </w:r>
      <w:r w:rsidRPr="00A46FF6">
        <w:rPr>
          <w:lang w:val="es-CL"/>
        </w:rPr>
        <w:t xml:space="preserve"> A</w:t>
      </w:r>
      <w:r w:rsidR="000548E8">
        <w:rPr>
          <w:lang w:val="es-CL"/>
        </w:rPr>
        <w:t>.</w:t>
      </w:r>
      <w:r w:rsidRPr="00A46FF6">
        <w:rPr>
          <w:lang w:val="es-CL"/>
        </w:rPr>
        <w:t>R</w:t>
      </w:r>
      <w:r w:rsidR="000548E8">
        <w:rPr>
          <w:lang w:val="es-CL"/>
        </w:rPr>
        <w:t>.</w:t>
      </w:r>
      <w:r w:rsidRPr="00A46FF6">
        <w:rPr>
          <w:lang w:val="es-CL"/>
        </w:rPr>
        <w:t>, Liu</w:t>
      </w:r>
      <w:r w:rsidR="000548E8">
        <w:rPr>
          <w:lang w:val="es-CL"/>
        </w:rPr>
        <w:t>,</w:t>
      </w:r>
      <w:r w:rsidRPr="00A46FF6">
        <w:rPr>
          <w:lang w:val="es-CL"/>
        </w:rPr>
        <w:t xml:space="preserve"> H</w:t>
      </w:r>
      <w:r w:rsidR="000548E8">
        <w:rPr>
          <w:lang w:val="es-CL"/>
        </w:rPr>
        <w:t>.</w:t>
      </w:r>
      <w:r w:rsidRPr="00A46FF6">
        <w:rPr>
          <w:lang w:val="es-CL"/>
        </w:rPr>
        <w:t>Q</w:t>
      </w:r>
      <w:r w:rsidR="000548E8">
        <w:rPr>
          <w:lang w:val="es-CL"/>
        </w:rPr>
        <w:t>.</w:t>
      </w:r>
      <w:r w:rsidRPr="00A46FF6">
        <w:rPr>
          <w:lang w:val="es-CL"/>
        </w:rPr>
        <w:t xml:space="preserve">, </w:t>
      </w:r>
      <w:proofErr w:type="spellStart"/>
      <w:r w:rsidRPr="00A46FF6">
        <w:rPr>
          <w:lang w:val="es-CL"/>
        </w:rPr>
        <w:t>Batchily</w:t>
      </w:r>
      <w:proofErr w:type="spellEnd"/>
      <w:r w:rsidR="000548E8">
        <w:rPr>
          <w:lang w:val="es-CL"/>
        </w:rPr>
        <w:t>,</w:t>
      </w:r>
      <w:r w:rsidRPr="00A46FF6">
        <w:rPr>
          <w:lang w:val="es-CL"/>
        </w:rPr>
        <w:t xml:space="preserve"> K</w:t>
      </w:r>
      <w:r w:rsidR="000548E8">
        <w:rPr>
          <w:lang w:val="es-CL"/>
        </w:rPr>
        <w:t>.</w:t>
      </w:r>
      <w:r w:rsidRPr="00A46FF6">
        <w:rPr>
          <w:lang w:val="es-CL"/>
        </w:rPr>
        <w:t>V</w:t>
      </w:r>
      <w:r w:rsidR="000548E8">
        <w:rPr>
          <w:lang w:val="es-CL"/>
        </w:rPr>
        <w:t>.</w:t>
      </w:r>
      <w:r w:rsidRPr="00A46FF6">
        <w:rPr>
          <w:lang w:val="es-CL"/>
        </w:rPr>
        <w:t xml:space="preserve">, Van </w:t>
      </w:r>
      <w:proofErr w:type="spellStart"/>
      <w:r w:rsidRPr="00A46FF6">
        <w:rPr>
          <w:lang w:val="es-CL"/>
        </w:rPr>
        <w:t>Leeuwen</w:t>
      </w:r>
      <w:proofErr w:type="spellEnd"/>
      <w:r w:rsidR="000548E8">
        <w:rPr>
          <w:lang w:val="es-CL"/>
        </w:rPr>
        <w:t>,</w:t>
      </w:r>
      <w:r w:rsidRPr="00A46FF6">
        <w:rPr>
          <w:lang w:val="es-CL"/>
        </w:rPr>
        <w:t xml:space="preserve"> W. </w:t>
      </w:r>
      <w:r w:rsidR="000548E8">
        <w:rPr>
          <w:lang w:val="es-CL"/>
        </w:rPr>
        <w:t>(</w:t>
      </w:r>
      <w:r w:rsidRPr="00A46FF6">
        <w:rPr>
          <w:lang w:val="es-CL"/>
        </w:rPr>
        <w:t>1997</w:t>
      </w:r>
      <w:r w:rsidR="000548E8">
        <w:rPr>
          <w:lang w:val="es-CL"/>
        </w:rPr>
        <w:t>)</w:t>
      </w:r>
      <w:r w:rsidRPr="00A46FF6">
        <w:rPr>
          <w:lang w:val="es-CL"/>
        </w:rPr>
        <w:t xml:space="preserve">. </w:t>
      </w:r>
      <w:r>
        <w:t>A comparison of vegetation indices over a global set of TM images for EOS-MODIS. Remote Sens</w:t>
      </w:r>
      <w:r w:rsidR="000548E8">
        <w:t>.</w:t>
      </w:r>
      <w:r>
        <w:t xml:space="preserve"> Environ</w:t>
      </w:r>
      <w:r w:rsidR="000548E8">
        <w:t>.</w:t>
      </w:r>
      <w:r>
        <w:t xml:space="preserve"> 59, 440–451.</w:t>
      </w:r>
    </w:p>
    <w:p w14:paraId="14E73C68" w14:textId="7E89486E" w:rsidR="00A46FF6" w:rsidRDefault="00A46FF6" w:rsidP="00E2641E">
      <w:pPr>
        <w:spacing w:before="240"/>
        <w:jc w:val="both"/>
      </w:pPr>
      <w:r>
        <w:t>Hunt Jr</w:t>
      </w:r>
      <w:r w:rsidR="000548E8">
        <w:t>,</w:t>
      </w:r>
      <w:r>
        <w:t xml:space="preserve"> E</w:t>
      </w:r>
      <w:r w:rsidR="000548E8">
        <w:t>.</w:t>
      </w:r>
      <w:r>
        <w:t>R</w:t>
      </w:r>
      <w:r w:rsidR="000548E8">
        <w:t>.</w:t>
      </w:r>
      <w:r>
        <w:t xml:space="preserve">, </w:t>
      </w:r>
      <w:proofErr w:type="spellStart"/>
      <w:r>
        <w:t>Doraiswamy</w:t>
      </w:r>
      <w:proofErr w:type="spellEnd"/>
      <w:r w:rsidR="000548E8">
        <w:t>,</w:t>
      </w:r>
      <w:r>
        <w:t xml:space="preserve"> P</w:t>
      </w:r>
      <w:r w:rsidR="000548E8">
        <w:t>.</w:t>
      </w:r>
      <w:r>
        <w:t>C</w:t>
      </w:r>
      <w:r w:rsidR="000548E8">
        <w:t>.</w:t>
      </w:r>
      <w:r>
        <w:t xml:space="preserve">, </w:t>
      </w:r>
      <w:proofErr w:type="spellStart"/>
      <w:r>
        <w:t>McMurtrey</w:t>
      </w:r>
      <w:proofErr w:type="spellEnd"/>
      <w:r w:rsidR="000548E8">
        <w:t>,</w:t>
      </w:r>
      <w:r>
        <w:t xml:space="preserve"> J</w:t>
      </w:r>
      <w:r w:rsidR="000548E8">
        <w:t>.</w:t>
      </w:r>
      <w:r>
        <w:t>E</w:t>
      </w:r>
      <w:r w:rsidR="000548E8">
        <w:t>.</w:t>
      </w:r>
      <w:r>
        <w:t>, Daughtry</w:t>
      </w:r>
      <w:r w:rsidR="000548E8">
        <w:t>,</w:t>
      </w:r>
      <w:r>
        <w:t xml:space="preserve"> C</w:t>
      </w:r>
      <w:r w:rsidR="000548E8">
        <w:t>.</w:t>
      </w:r>
      <w:r>
        <w:t>S</w:t>
      </w:r>
      <w:r w:rsidR="000548E8">
        <w:t>.</w:t>
      </w:r>
      <w:r>
        <w:t>T</w:t>
      </w:r>
      <w:r w:rsidR="000548E8">
        <w:t>.</w:t>
      </w:r>
      <w:r>
        <w:t>, Perry</w:t>
      </w:r>
      <w:r w:rsidR="000548E8">
        <w:t>,</w:t>
      </w:r>
      <w:r>
        <w:t xml:space="preserve"> E</w:t>
      </w:r>
      <w:r w:rsidR="000548E8">
        <w:t>.</w:t>
      </w:r>
      <w:r>
        <w:t>M</w:t>
      </w:r>
      <w:r w:rsidR="000548E8">
        <w:t>.</w:t>
      </w:r>
      <w:r>
        <w:t xml:space="preserve">, </w:t>
      </w:r>
      <w:proofErr w:type="spellStart"/>
      <w:r>
        <w:t>Akhmedov</w:t>
      </w:r>
      <w:proofErr w:type="spellEnd"/>
      <w:r w:rsidR="000548E8">
        <w:t>,</w:t>
      </w:r>
      <w:r>
        <w:t xml:space="preserve"> B. </w:t>
      </w:r>
      <w:r w:rsidR="000548E8">
        <w:t>(</w:t>
      </w:r>
      <w:r>
        <w:t>2013</w:t>
      </w:r>
      <w:r w:rsidR="000548E8">
        <w:t>)</w:t>
      </w:r>
      <w:r>
        <w:t>. A visible band index for remote sensing leaf chlorophyll content at the canopy scale. Int</w:t>
      </w:r>
      <w:r w:rsidR="000548E8">
        <w:t>.</w:t>
      </w:r>
      <w:r>
        <w:t xml:space="preserve"> </w:t>
      </w:r>
      <w:r w:rsidR="000548E8">
        <w:t>J. A</w:t>
      </w:r>
      <w:r>
        <w:t>ppl</w:t>
      </w:r>
      <w:r w:rsidR="000548E8">
        <w:t>.</w:t>
      </w:r>
      <w:r>
        <w:t xml:space="preserve"> </w:t>
      </w:r>
      <w:r w:rsidR="000548E8">
        <w:t>E</w:t>
      </w:r>
      <w:r>
        <w:t xml:space="preserve">arth </w:t>
      </w:r>
      <w:r w:rsidR="000548E8">
        <w:t>O</w:t>
      </w:r>
      <w:r>
        <w:t xml:space="preserve">bservation </w:t>
      </w:r>
      <w:proofErr w:type="spellStart"/>
      <w:r>
        <w:t>Geoinfor</w:t>
      </w:r>
      <w:proofErr w:type="spellEnd"/>
      <w:r w:rsidR="000548E8">
        <w:t>.</w:t>
      </w:r>
      <w:r>
        <w:t xml:space="preserve"> 21, 103–112.</w:t>
      </w:r>
    </w:p>
    <w:p w14:paraId="06050F7E" w14:textId="01242848" w:rsidR="00A46FF6" w:rsidRDefault="00A46FF6" w:rsidP="00E2641E">
      <w:pPr>
        <w:spacing w:before="240"/>
        <w:jc w:val="both"/>
      </w:pPr>
      <w:r>
        <w:t>Hunt Jr</w:t>
      </w:r>
      <w:r w:rsidR="000548E8">
        <w:t>,</w:t>
      </w:r>
      <w:r>
        <w:t xml:space="preserve"> E</w:t>
      </w:r>
      <w:r w:rsidR="000548E8">
        <w:t>.</w:t>
      </w:r>
      <w:r>
        <w:t>R</w:t>
      </w:r>
      <w:r w:rsidR="000548E8">
        <w:t>.</w:t>
      </w:r>
      <w:r>
        <w:t xml:space="preserve">, </w:t>
      </w:r>
      <w:r w:rsidR="000548E8">
        <w:t xml:space="preserve">and </w:t>
      </w:r>
      <w:r>
        <w:t>Rock</w:t>
      </w:r>
      <w:r w:rsidR="000548E8">
        <w:t>,</w:t>
      </w:r>
      <w:r>
        <w:t xml:space="preserve"> B</w:t>
      </w:r>
      <w:r w:rsidR="000548E8">
        <w:t>.</w:t>
      </w:r>
      <w:r>
        <w:t xml:space="preserve">N. </w:t>
      </w:r>
      <w:r w:rsidR="000548E8">
        <w:t>(</w:t>
      </w:r>
      <w:r>
        <w:t>1989</w:t>
      </w:r>
      <w:r w:rsidR="000548E8">
        <w:t>)</w:t>
      </w:r>
      <w:r>
        <w:t xml:space="preserve">. Detection of changes in leaf water content using near-and middle-infrared </w:t>
      </w:r>
      <w:proofErr w:type="spellStart"/>
      <w:r>
        <w:t>reflectances</w:t>
      </w:r>
      <w:proofErr w:type="spellEnd"/>
      <w:r>
        <w:t>. Remote Sens</w:t>
      </w:r>
      <w:r w:rsidR="000548E8">
        <w:t xml:space="preserve">. </w:t>
      </w:r>
      <w:r>
        <w:t>Environ</w:t>
      </w:r>
      <w:r w:rsidR="000548E8">
        <w:t>.</w:t>
      </w:r>
      <w:r>
        <w:t xml:space="preserve"> 30, 43–54.</w:t>
      </w:r>
    </w:p>
    <w:p w14:paraId="0B30009C" w14:textId="6F62D6FC" w:rsidR="00A46FF6" w:rsidRDefault="00A46FF6" w:rsidP="00E2641E">
      <w:pPr>
        <w:spacing w:before="240"/>
        <w:jc w:val="both"/>
      </w:pPr>
      <w:r>
        <w:lastRenderedPageBreak/>
        <w:t>Jordan</w:t>
      </w:r>
      <w:r w:rsidR="00E2286F">
        <w:t>,</w:t>
      </w:r>
      <w:r>
        <w:t xml:space="preserve"> C</w:t>
      </w:r>
      <w:r w:rsidR="00E2286F">
        <w:t>.</w:t>
      </w:r>
      <w:r>
        <w:t xml:space="preserve">F. </w:t>
      </w:r>
      <w:r w:rsidR="00E2286F">
        <w:t>(</w:t>
      </w:r>
      <w:r>
        <w:t>1969</w:t>
      </w:r>
      <w:r w:rsidR="00E2286F">
        <w:t>)</w:t>
      </w:r>
      <w:r>
        <w:t>. Derivation of leaf‐area index from quality of light on the forest floor. Ecology 50, 663–666.</w:t>
      </w:r>
    </w:p>
    <w:p w14:paraId="4B941E1D" w14:textId="57C1B39E" w:rsidR="00A46FF6" w:rsidRDefault="00A46FF6" w:rsidP="00E2641E">
      <w:pPr>
        <w:spacing w:before="240"/>
        <w:jc w:val="both"/>
      </w:pPr>
      <w:r w:rsidRPr="00E2286F">
        <w:rPr>
          <w:lang w:val="es-CL"/>
        </w:rPr>
        <w:t>Levin</w:t>
      </w:r>
      <w:r w:rsidR="00E2286F" w:rsidRPr="00E2286F">
        <w:rPr>
          <w:lang w:val="es-CL"/>
        </w:rPr>
        <w:t>,</w:t>
      </w:r>
      <w:r w:rsidRPr="00E2286F">
        <w:rPr>
          <w:lang w:val="es-CL"/>
        </w:rPr>
        <w:t xml:space="preserve"> N</w:t>
      </w:r>
      <w:r w:rsidR="00E2286F" w:rsidRPr="00E2286F">
        <w:rPr>
          <w:lang w:val="es-CL"/>
        </w:rPr>
        <w:t>.</w:t>
      </w:r>
      <w:r w:rsidRPr="00E2286F">
        <w:rPr>
          <w:lang w:val="es-CL"/>
        </w:rPr>
        <w:t xml:space="preserve">, </w:t>
      </w:r>
      <w:proofErr w:type="spellStart"/>
      <w:r w:rsidRPr="00E2286F">
        <w:rPr>
          <w:lang w:val="es-CL"/>
        </w:rPr>
        <w:t>Kidron</w:t>
      </w:r>
      <w:proofErr w:type="spellEnd"/>
      <w:r w:rsidR="00E2286F">
        <w:rPr>
          <w:lang w:val="es-CL"/>
        </w:rPr>
        <w:t>,</w:t>
      </w:r>
      <w:r w:rsidRPr="00E2286F">
        <w:rPr>
          <w:lang w:val="es-CL"/>
        </w:rPr>
        <w:t xml:space="preserve"> G</w:t>
      </w:r>
      <w:r w:rsidR="00E2286F">
        <w:rPr>
          <w:lang w:val="es-CL"/>
        </w:rPr>
        <w:t>.</w:t>
      </w:r>
      <w:r w:rsidRPr="00E2286F">
        <w:rPr>
          <w:lang w:val="es-CL"/>
        </w:rPr>
        <w:t>J</w:t>
      </w:r>
      <w:r w:rsidR="00E2286F">
        <w:rPr>
          <w:lang w:val="es-CL"/>
        </w:rPr>
        <w:t>.</w:t>
      </w:r>
      <w:r w:rsidRPr="00E2286F">
        <w:rPr>
          <w:lang w:val="es-CL"/>
        </w:rPr>
        <w:t>, Ben‐</w:t>
      </w:r>
      <w:proofErr w:type="spellStart"/>
      <w:r w:rsidRPr="00E2286F">
        <w:rPr>
          <w:lang w:val="es-CL"/>
        </w:rPr>
        <w:t>Dor</w:t>
      </w:r>
      <w:proofErr w:type="spellEnd"/>
      <w:r w:rsidR="00E2286F">
        <w:rPr>
          <w:lang w:val="es-CL"/>
        </w:rPr>
        <w:t>,</w:t>
      </w:r>
      <w:r w:rsidRPr="00E2286F">
        <w:rPr>
          <w:lang w:val="es-CL"/>
        </w:rPr>
        <w:t xml:space="preserve"> E. </w:t>
      </w:r>
      <w:r w:rsidR="00E2286F">
        <w:rPr>
          <w:lang w:val="es-CL"/>
        </w:rPr>
        <w:t>(</w:t>
      </w:r>
      <w:r w:rsidRPr="00E2286F">
        <w:rPr>
          <w:lang w:val="es-CL"/>
        </w:rPr>
        <w:t>2007</w:t>
      </w:r>
      <w:r w:rsidR="00E2286F">
        <w:rPr>
          <w:lang w:val="es-CL"/>
        </w:rPr>
        <w:t>)</w:t>
      </w:r>
      <w:r w:rsidRPr="00E2286F">
        <w:rPr>
          <w:lang w:val="es-CL"/>
        </w:rPr>
        <w:t xml:space="preserve">. </w:t>
      </w:r>
      <w:r>
        <w:t>Surface properties of stabilizing coastal dunes: combining spectral and field analyses. Sedimentology 54, 771–788.</w:t>
      </w:r>
    </w:p>
    <w:p w14:paraId="0C541648" w14:textId="57BB0058" w:rsidR="00A46FF6" w:rsidRDefault="00A46FF6" w:rsidP="00E2641E">
      <w:pPr>
        <w:spacing w:before="240"/>
        <w:jc w:val="both"/>
      </w:pPr>
      <w:proofErr w:type="spellStart"/>
      <w:r>
        <w:t>Lichtenthaler</w:t>
      </w:r>
      <w:proofErr w:type="spellEnd"/>
      <w:r w:rsidR="00E2286F">
        <w:t>,</w:t>
      </w:r>
      <w:r>
        <w:t xml:space="preserve"> H</w:t>
      </w:r>
      <w:r w:rsidR="00E2286F">
        <w:t>.</w:t>
      </w:r>
      <w:r>
        <w:t>K</w:t>
      </w:r>
      <w:r w:rsidR="00E2286F">
        <w:t>.</w:t>
      </w:r>
      <w:r>
        <w:t>, Lang</w:t>
      </w:r>
      <w:r w:rsidR="00E2286F">
        <w:t>,</w:t>
      </w:r>
      <w:r>
        <w:t xml:space="preserve"> M</w:t>
      </w:r>
      <w:r w:rsidR="00E2286F">
        <w:t>.</w:t>
      </w:r>
      <w:r>
        <w:t xml:space="preserve">, </w:t>
      </w:r>
      <w:proofErr w:type="spellStart"/>
      <w:r>
        <w:t>Sowinska</w:t>
      </w:r>
      <w:proofErr w:type="spellEnd"/>
      <w:r w:rsidR="00E2286F">
        <w:t>,</w:t>
      </w:r>
      <w:r>
        <w:t xml:space="preserve"> M</w:t>
      </w:r>
      <w:r w:rsidR="00F40C2B">
        <w:t>.</w:t>
      </w:r>
      <w:r>
        <w:t xml:space="preserve">, </w:t>
      </w:r>
      <w:proofErr w:type="spellStart"/>
      <w:r>
        <w:t>Heisel</w:t>
      </w:r>
      <w:proofErr w:type="spellEnd"/>
      <w:r w:rsidR="00F40C2B">
        <w:t>,</w:t>
      </w:r>
      <w:r>
        <w:t xml:space="preserve"> F</w:t>
      </w:r>
      <w:r w:rsidR="00F40C2B">
        <w:t>.</w:t>
      </w:r>
      <w:r>
        <w:t xml:space="preserve">, </w:t>
      </w:r>
      <w:proofErr w:type="spellStart"/>
      <w:r>
        <w:t>Miehe</w:t>
      </w:r>
      <w:proofErr w:type="spellEnd"/>
      <w:r w:rsidR="00F40C2B">
        <w:t>,</w:t>
      </w:r>
      <w:r>
        <w:t xml:space="preserve"> J</w:t>
      </w:r>
      <w:r w:rsidR="00F40C2B">
        <w:t>.</w:t>
      </w:r>
      <w:r>
        <w:t xml:space="preserve">A. </w:t>
      </w:r>
      <w:r w:rsidR="00F40C2B">
        <w:t>(</w:t>
      </w:r>
      <w:r>
        <w:t>1996</w:t>
      </w:r>
      <w:r w:rsidR="00F40C2B">
        <w:t>)</w:t>
      </w:r>
      <w:r>
        <w:t>. Detection of vegetation stress via a new high resolution fluorescence imaging system. J</w:t>
      </w:r>
      <w:r w:rsidR="00F40C2B">
        <w:t>.</w:t>
      </w:r>
      <w:r>
        <w:t xml:space="preserve"> Plant Physiol</w:t>
      </w:r>
      <w:r w:rsidR="00F40C2B">
        <w:t>.</w:t>
      </w:r>
      <w:r>
        <w:t xml:space="preserve"> 148, 599–612.</w:t>
      </w:r>
    </w:p>
    <w:p w14:paraId="10E7702C" w14:textId="4BC0F8E4" w:rsidR="00A46FF6" w:rsidRDefault="00A46FF6" w:rsidP="00E2641E">
      <w:pPr>
        <w:spacing w:before="240"/>
        <w:jc w:val="both"/>
      </w:pPr>
      <w:r>
        <w:t>Lobell</w:t>
      </w:r>
      <w:r w:rsidR="00F40C2B">
        <w:t>,</w:t>
      </w:r>
      <w:r>
        <w:t xml:space="preserve"> D</w:t>
      </w:r>
      <w:r w:rsidR="00F40C2B">
        <w:t>.</w:t>
      </w:r>
      <w:r>
        <w:t>B</w:t>
      </w:r>
      <w:r w:rsidR="00F40C2B">
        <w:t>.</w:t>
      </w:r>
      <w:r>
        <w:t>, Asner</w:t>
      </w:r>
      <w:r w:rsidR="00F40C2B">
        <w:t>,</w:t>
      </w:r>
      <w:r>
        <w:t xml:space="preserve"> G</w:t>
      </w:r>
      <w:r w:rsidR="00F40C2B">
        <w:t>.</w:t>
      </w:r>
      <w:r>
        <w:t>P</w:t>
      </w:r>
      <w:r w:rsidR="00F40C2B">
        <w:t>.</w:t>
      </w:r>
      <w:r>
        <w:t>, Law</w:t>
      </w:r>
      <w:r w:rsidR="00F40C2B">
        <w:t>,</w:t>
      </w:r>
      <w:r>
        <w:t xml:space="preserve"> B</w:t>
      </w:r>
      <w:r w:rsidR="00F40C2B">
        <w:t>.</w:t>
      </w:r>
      <w:r>
        <w:t>E</w:t>
      </w:r>
      <w:r w:rsidR="00F40C2B">
        <w:t>.</w:t>
      </w:r>
      <w:r>
        <w:t xml:space="preserve">, </w:t>
      </w:r>
      <w:proofErr w:type="spellStart"/>
      <w:r>
        <w:t>Treuhaft</w:t>
      </w:r>
      <w:proofErr w:type="spellEnd"/>
      <w:r w:rsidR="00F40C2B">
        <w:t>,</w:t>
      </w:r>
      <w:r>
        <w:t xml:space="preserve"> R</w:t>
      </w:r>
      <w:r w:rsidR="00F40C2B">
        <w:t>.</w:t>
      </w:r>
      <w:r>
        <w:t xml:space="preserve">N. </w:t>
      </w:r>
      <w:r w:rsidR="00F40C2B">
        <w:t>(</w:t>
      </w:r>
      <w:r>
        <w:t>2001</w:t>
      </w:r>
      <w:r w:rsidR="00F40C2B">
        <w:t>)</w:t>
      </w:r>
      <w:r>
        <w:t>. Subpixel canopy cover estimation of coniferous forests in Oregon using SWIR imaging spectrometry. J</w:t>
      </w:r>
      <w:r w:rsidR="00F40C2B">
        <w:t xml:space="preserve">. </w:t>
      </w:r>
      <w:proofErr w:type="spellStart"/>
      <w:r>
        <w:t>Geop</w:t>
      </w:r>
      <w:r w:rsidR="00F40C2B">
        <w:t>h</w:t>
      </w:r>
      <w:proofErr w:type="spellEnd"/>
      <w:r w:rsidR="00F40C2B">
        <w:t>.</w:t>
      </w:r>
      <w:r>
        <w:t xml:space="preserve"> Res</w:t>
      </w:r>
      <w:r w:rsidR="00F40C2B">
        <w:t>.</w:t>
      </w:r>
      <w:r>
        <w:t>: Atmospheres 106, 5151–5160.</w:t>
      </w:r>
    </w:p>
    <w:p w14:paraId="19C6FB50" w14:textId="0F4DEF50" w:rsidR="00A46FF6" w:rsidRDefault="00A46FF6" w:rsidP="00E2641E">
      <w:pPr>
        <w:spacing w:before="240"/>
        <w:jc w:val="both"/>
      </w:pPr>
      <w:proofErr w:type="spellStart"/>
      <w:r>
        <w:t>Maccioni</w:t>
      </w:r>
      <w:proofErr w:type="spellEnd"/>
      <w:r w:rsidR="00F40C2B">
        <w:t>,</w:t>
      </w:r>
      <w:r>
        <w:t xml:space="preserve"> A</w:t>
      </w:r>
      <w:r w:rsidR="00F40C2B">
        <w:t>.</w:t>
      </w:r>
      <w:r>
        <w:t xml:space="preserve">, </w:t>
      </w:r>
      <w:proofErr w:type="spellStart"/>
      <w:r>
        <w:t>Agati</w:t>
      </w:r>
      <w:proofErr w:type="spellEnd"/>
      <w:r w:rsidR="00F40C2B">
        <w:t>,</w:t>
      </w:r>
      <w:r>
        <w:t xml:space="preserve"> G</w:t>
      </w:r>
      <w:r w:rsidR="00F40C2B">
        <w:t>.</w:t>
      </w:r>
      <w:r>
        <w:t xml:space="preserve">, </w:t>
      </w:r>
      <w:proofErr w:type="spellStart"/>
      <w:r>
        <w:t>Mazzinghi</w:t>
      </w:r>
      <w:proofErr w:type="spellEnd"/>
      <w:r w:rsidR="00F40C2B">
        <w:t>,</w:t>
      </w:r>
      <w:r>
        <w:t xml:space="preserve"> P. </w:t>
      </w:r>
      <w:r w:rsidR="00F40C2B">
        <w:t>(</w:t>
      </w:r>
      <w:r>
        <w:t>2001</w:t>
      </w:r>
      <w:r w:rsidR="00F40C2B">
        <w:t>)</w:t>
      </w:r>
      <w:r>
        <w:t>. New vegetation indices for remote measurement of chlorophylls based on leaf directional reflectance spectra. J</w:t>
      </w:r>
      <w:r w:rsidR="00F40C2B">
        <w:t xml:space="preserve">. </w:t>
      </w:r>
      <w:proofErr w:type="spellStart"/>
      <w:r>
        <w:t>Photochem</w:t>
      </w:r>
      <w:proofErr w:type="spellEnd"/>
      <w:r w:rsidR="00F40C2B">
        <w:t>.</w:t>
      </w:r>
      <w:r>
        <w:t xml:space="preserve"> </w:t>
      </w:r>
      <w:proofErr w:type="spellStart"/>
      <w:r>
        <w:t>Photobiol</w:t>
      </w:r>
      <w:proofErr w:type="spellEnd"/>
      <w:r w:rsidR="00F40C2B">
        <w:t>.</w:t>
      </w:r>
      <w:r>
        <w:t xml:space="preserve"> B: Biology 61, 52–61.</w:t>
      </w:r>
    </w:p>
    <w:p w14:paraId="01A3EFCD" w14:textId="23F9742B" w:rsidR="00A46FF6" w:rsidRDefault="00A46FF6" w:rsidP="00E2641E">
      <w:pPr>
        <w:spacing w:before="240"/>
        <w:jc w:val="both"/>
      </w:pPr>
      <w:r>
        <w:t>Le Maire</w:t>
      </w:r>
      <w:r w:rsidR="00F40C2B">
        <w:t>,</w:t>
      </w:r>
      <w:r>
        <w:t xml:space="preserve"> G</w:t>
      </w:r>
      <w:r w:rsidR="00F40C2B">
        <w:t>.</w:t>
      </w:r>
      <w:r>
        <w:t>, François</w:t>
      </w:r>
      <w:r w:rsidR="00F40C2B">
        <w:t>,</w:t>
      </w:r>
      <w:r>
        <w:t xml:space="preserve"> C</w:t>
      </w:r>
      <w:r w:rsidR="00F40C2B">
        <w:t>.</w:t>
      </w:r>
      <w:r>
        <w:t xml:space="preserve">, </w:t>
      </w:r>
      <w:proofErr w:type="spellStart"/>
      <w:r>
        <w:t>Soudani</w:t>
      </w:r>
      <w:proofErr w:type="spellEnd"/>
      <w:r w:rsidR="00F40C2B">
        <w:t>,</w:t>
      </w:r>
      <w:r>
        <w:t xml:space="preserve"> K</w:t>
      </w:r>
      <w:r w:rsidR="00F40C2B">
        <w:t>.</w:t>
      </w:r>
      <w:r>
        <w:t xml:space="preserve">, </w:t>
      </w:r>
      <w:proofErr w:type="spellStart"/>
      <w:r>
        <w:t>Berveiller</w:t>
      </w:r>
      <w:proofErr w:type="spellEnd"/>
      <w:r w:rsidR="00F40C2B">
        <w:t>,</w:t>
      </w:r>
      <w:r>
        <w:t xml:space="preserve"> D</w:t>
      </w:r>
      <w:r w:rsidR="00F40C2B">
        <w:t>.</w:t>
      </w:r>
      <w:r>
        <w:t xml:space="preserve">, </w:t>
      </w:r>
      <w:proofErr w:type="spellStart"/>
      <w:r>
        <w:t>Pontailler</w:t>
      </w:r>
      <w:proofErr w:type="spellEnd"/>
      <w:r w:rsidR="00F40C2B">
        <w:t>,</w:t>
      </w:r>
      <w:r>
        <w:t xml:space="preserve"> J-Y</w:t>
      </w:r>
      <w:r w:rsidR="00F40C2B">
        <w:t>.</w:t>
      </w:r>
      <w:r>
        <w:t xml:space="preserve">, </w:t>
      </w:r>
      <w:r w:rsidR="00F40C2B">
        <w:t>et al</w:t>
      </w:r>
      <w:r>
        <w:t xml:space="preserve">. </w:t>
      </w:r>
      <w:r w:rsidR="00F40C2B">
        <w:t>(</w:t>
      </w:r>
      <w:r>
        <w:t>2008</w:t>
      </w:r>
      <w:r w:rsidR="00F40C2B">
        <w:t>)</w:t>
      </w:r>
      <w:r>
        <w:t>. Calibration and validation of hyperspectral indices for the estimation of broadleaved forest leaf chlorophyll content, leaf mass per area, leaf area index and leaf canopy biomass. Remote Sens</w:t>
      </w:r>
      <w:r w:rsidR="00F40C2B">
        <w:t xml:space="preserve">. </w:t>
      </w:r>
      <w:r>
        <w:t>Environ</w:t>
      </w:r>
      <w:r w:rsidR="00F40C2B">
        <w:t>.</w:t>
      </w:r>
      <w:r>
        <w:t xml:space="preserve"> 112, 3846–3864.</w:t>
      </w:r>
    </w:p>
    <w:p w14:paraId="093346BF" w14:textId="55074583" w:rsidR="00A46FF6" w:rsidRDefault="00A46FF6" w:rsidP="00E2641E">
      <w:pPr>
        <w:spacing w:before="240"/>
        <w:jc w:val="both"/>
      </w:pPr>
      <w:proofErr w:type="spellStart"/>
      <w:r>
        <w:t>McMurtreIii</w:t>
      </w:r>
      <w:proofErr w:type="spellEnd"/>
      <w:r w:rsidR="00F40C2B">
        <w:t>,</w:t>
      </w:r>
      <w:r>
        <w:t xml:space="preserve"> J</w:t>
      </w:r>
      <w:r w:rsidR="00F40C2B">
        <w:t>.</w:t>
      </w:r>
      <w:r>
        <w:t>E</w:t>
      </w:r>
      <w:r w:rsidR="00F40C2B">
        <w:t>.</w:t>
      </w:r>
      <w:r>
        <w:t>, Chappelle</w:t>
      </w:r>
      <w:r w:rsidR="00F40C2B">
        <w:t>,</w:t>
      </w:r>
      <w:r>
        <w:t xml:space="preserve"> E</w:t>
      </w:r>
      <w:r w:rsidR="00F40C2B">
        <w:t>.</w:t>
      </w:r>
      <w:r>
        <w:t>W</w:t>
      </w:r>
      <w:r w:rsidR="00F40C2B">
        <w:t>.</w:t>
      </w:r>
      <w:r>
        <w:t>, Kim</w:t>
      </w:r>
      <w:r w:rsidR="00F40C2B">
        <w:t>,</w:t>
      </w:r>
      <w:r>
        <w:t xml:space="preserve"> M</w:t>
      </w:r>
      <w:r w:rsidR="00F40C2B">
        <w:t>.</w:t>
      </w:r>
      <w:r>
        <w:t>S</w:t>
      </w:r>
      <w:r w:rsidR="00F40C2B">
        <w:t>.</w:t>
      </w:r>
      <w:r>
        <w:t xml:space="preserve">, </w:t>
      </w:r>
      <w:proofErr w:type="spellStart"/>
      <w:r>
        <w:t>Meisinger</w:t>
      </w:r>
      <w:proofErr w:type="spellEnd"/>
      <w:r w:rsidR="00F40C2B">
        <w:t>,</w:t>
      </w:r>
      <w:r>
        <w:t xml:space="preserve"> J</w:t>
      </w:r>
      <w:r w:rsidR="00F40C2B">
        <w:t>.</w:t>
      </w:r>
      <w:r>
        <w:t>J</w:t>
      </w:r>
      <w:r w:rsidR="00F40C2B">
        <w:t>.</w:t>
      </w:r>
      <w:r>
        <w:t>, Corp</w:t>
      </w:r>
      <w:r w:rsidR="00F40C2B">
        <w:t>,</w:t>
      </w:r>
      <w:r>
        <w:t xml:space="preserve"> L</w:t>
      </w:r>
      <w:r w:rsidR="00F40C2B">
        <w:t>.</w:t>
      </w:r>
      <w:r>
        <w:t xml:space="preserve">A. </w:t>
      </w:r>
      <w:r w:rsidR="00F40C2B">
        <w:t>(</w:t>
      </w:r>
      <w:r>
        <w:t>1994</w:t>
      </w:r>
      <w:r w:rsidR="00F40C2B">
        <w:t>)</w:t>
      </w:r>
      <w:r>
        <w:t>. Distinguishing nitrogen fertilization levels in field corn (</w:t>
      </w:r>
      <w:proofErr w:type="spellStart"/>
      <w:r>
        <w:t>Zea</w:t>
      </w:r>
      <w:proofErr w:type="spellEnd"/>
      <w:r>
        <w:t xml:space="preserve"> mays L.) with actively induced fluorescence and passive reflectance measurements. Remote Sens</w:t>
      </w:r>
      <w:r w:rsidR="00F40C2B">
        <w:t xml:space="preserve">. </w:t>
      </w:r>
      <w:r>
        <w:t>Environ</w:t>
      </w:r>
      <w:r w:rsidR="00F40C2B">
        <w:t>.</w:t>
      </w:r>
      <w:r>
        <w:t xml:space="preserve"> 47, 36–44.</w:t>
      </w:r>
    </w:p>
    <w:p w14:paraId="0F2DB481" w14:textId="2C988A87" w:rsidR="00A46FF6" w:rsidRDefault="00A46FF6" w:rsidP="00E2641E">
      <w:pPr>
        <w:spacing w:before="240"/>
        <w:jc w:val="both"/>
      </w:pPr>
      <w:proofErr w:type="spellStart"/>
      <w:r>
        <w:t>Merzlyak</w:t>
      </w:r>
      <w:proofErr w:type="spellEnd"/>
      <w:r w:rsidR="00F40C2B">
        <w:t>,</w:t>
      </w:r>
      <w:r>
        <w:t xml:space="preserve"> M</w:t>
      </w:r>
      <w:r w:rsidR="00F40C2B">
        <w:t>.</w:t>
      </w:r>
      <w:r>
        <w:t>N</w:t>
      </w:r>
      <w:r w:rsidR="00F40C2B">
        <w:t>.</w:t>
      </w:r>
      <w:r>
        <w:t xml:space="preserve">, </w:t>
      </w:r>
      <w:proofErr w:type="spellStart"/>
      <w:r>
        <w:t>Gitelson</w:t>
      </w:r>
      <w:proofErr w:type="spellEnd"/>
      <w:r w:rsidR="00F40C2B">
        <w:t>,</w:t>
      </w:r>
      <w:r>
        <w:t xml:space="preserve"> A</w:t>
      </w:r>
      <w:r w:rsidR="00F40C2B">
        <w:t>.</w:t>
      </w:r>
      <w:r>
        <w:t>A</w:t>
      </w:r>
      <w:r w:rsidR="00F40C2B">
        <w:t>.</w:t>
      </w:r>
      <w:r>
        <w:t xml:space="preserve">, </w:t>
      </w:r>
      <w:proofErr w:type="spellStart"/>
      <w:r>
        <w:t>Chivkunova</w:t>
      </w:r>
      <w:proofErr w:type="spellEnd"/>
      <w:r w:rsidR="00F40C2B">
        <w:t>,</w:t>
      </w:r>
      <w:r>
        <w:t xml:space="preserve"> O</w:t>
      </w:r>
      <w:r w:rsidR="00F40C2B">
        <w:t>.</w:t>
      </w:r>
      <w:r>
        <w:t>B</w:t>
      </w:r>
      <w:r w:rsidR="00F40C2B">
        <w:t>.</w:t>
      </w:r>
      <w:r>
        <w:t xml:space="preserve">, </w:t>
      </w:r>
      <w:proofErr w:type="spellStart"/>
      <w:r>
        <w:t>Rakitin</w:t>
      </w:r>
      <w:proofErr w:type="spellEnd"/>
      <w:r w:rsidR="00F40C2B">
        <w:t>,</w:t>
      </w:r>
      <w:r>
        <w:t xml:space="preserve"> V</w:t>
      </w:r>
      <w:r w:rsidR="00F40C2B">
        <w:t>.</w:t>
      </w:r>
      <w:r>
        <w:t xml:space="preserve">Y. </w:t>
      </w:r>
      <w:r w:rsidR="00F40C2B">
        <w:t>(</w:t>
      </w:r>
      <w:r>
        <w:t>1999</w:t>
      </w:r>
      <w:r w:rsidR="00F40C2B">
        <w:t>)</w:t>
      </w:r>
      <w:r>
        <w:t>. Non‐destructive optical detection of pigment changes during leaf senescence and fruit ripening. Physiol</w:t>
      </w:r>
      <w:r w:rsidR="00F40C2B">
        <w:t>.</w:t>
      </w:r>
      <w:r>
        <w:t xml:space="preserve"> Plantarum 106, 135–141.</w:t>
      </w:r>
    </w:p>
    <w:p w14:paraId="677270CC" w14:textId="26F6BD78" w:rsidR="00A46FF6" w:rsidRDefault="00A46FF6" w:rsidP="00E2641E">
      <w:pPr>
        <w:spacing w:before="240"/>
        <w:jc w:val="both"/>
      </w:pPr>
      <w:r>
        <w:t>Miller</w:t>
      </w:r>
      <w:r w:rsidR="00F40C2B">
        <w:t>,</w:t>
      </w:r>
      <w:r>
        <w:t xml:space="preserve"> J</w:t>
      </w:r>
      <w:r w:rsidR="00F40C2B">
        <w:t>.</w:t>
      </w:r>
      <w:r>
        <w:t>R</w:t>
      </w:r>
      <w:r w:rsidR="00F40C2B">
        <w:t>.</w:t>
      </w:r>
      <w:r>
        <w:t>, Hare</w:t>
      </w:r>
      <w:r w:rsidR="00F40C2B">
        <w:t>,</w:t>
      </w:r>
      <w:r>
        <w:t xml:space="preserve"> E</w:t>
      </w:r>
      <w:r w:rsidR="00F40C2B">
        <w:t>.</w:t>
      </w:r>
      <w:r>
        <w:t>W</w:t>
      </w:r>
      <w:r w:rsidR="00F40C2B">
        <w:t>.</w:t>
      </w:r>
      <w:r>
        <w:t>, Wu</w:t>
      </w:r>
      <w:r w:rsidR="00F40C2B">
        <w:t>,</w:t>
      </w:r>
      <w:r>
        <w:t xml:space="preserve"> J. </w:t>
      </w:r>
      <w:r w:rsidR="00F40C2B">
        <w:t>(</w:t>
      </w:r>
      <w:r>
        <w:t>1990</w:t>
      </w:r>
      <w:r w:rsidR="00F40C2B">
        <w:t>)</w:t>
      </w:r>
      <w:r>
        <w:t>. Quantitative characterization of the vegetation red edge reflectance 1. An inverted-Gaussian reflectance model. Remote Sens</w:t>
      </w:r>
      <w:r w:rsidR="00F40C2B">
        <w:t>.</w:t>
      </w:r>
      <w:r>
        <w:t xml:space="preserve"> 11, 1755–1773.</w:t>
      </w:r>
    </w:p>
    <w:p w14:paraId="2C5E1F95" w14:textId="38130845" w:rsidR="00A46FF6" w:rsidRDefault="00A46FF6" w:rsidP="00E2641E">
      <w:pPr>
        <w:spacing w:before="240"/>
        <w:jc w:val="both"/>
      </w:pPr>
      <w:proofErr w:type="spellStart"/>
      <w:r>
        <w:t>Nagler</w:t>
      </w:r>
      <w:proofErr w:type="spellEnd"/>
      <w:r w:rsidR="00F40C2B">
        <w:t>,</w:t>
      </w:r>
      <w:r>
        <w:t xml:space="preserve"> P</w:t>
      </w:r>
      <w:r w:rsidR="00F40C2B">
        <w:t>.</w:t>
      </w:r>
      <w:r>
        <w:t>L</w:t>
      </w:r>
      <w:r w:rsidR="00F40C2B">
        <w:t>.</w:t>
      </w:r>
      <w:r>
        <w:t>, Inoue</w:t>
      </w:r>
      <w:r w:rsidR="00F40C2B">
        <w:t>,</w:t>
      </w:r>
      <w:r>
        <w:t xml:space="preserve"> Y</w:t>
      </w:r>
      <w:r w:rsidR="00F40C2B">
        <w:t>.</w:t>
      </w:r>
      <w:r>
        <w:t>, Glenn</w:t>
      </w:r>
      <w:r w:rsidR="00F40C2B">
        <w:t>,</w:t>
      </w:r>
      <w:r>
        <w:t xml:space="preserve"> E</w:t>
      </w:r>
      <w:r w:rsidR="00F40C2B">
        <w:t>.</w:t>
      </w:r>
      <w:r>
        <w:t>P</w:t>
      </w:r>
      <w:r w:rsidR="00F40C2B">
        <w:t>.</w:t>
      </w:r>
      <w:r>
        <w:t>, Russ</w:t>
      </w:r>
      <w:r w:rsidR="00F40C2B">
        <w:t>,</w:t>
      </w:r>
      <w:r>
        <w:t xml:space="preserve"> A</w:t>
      </w:r>
      <w:r w:rsidR="00F40C2B">
        <w:t>.</w:t>
      </w:r>
      <w:r>
        <w:t>L</w:t>
      </w:r>
      <w:r w:rsidR="00F40C2B">
        <w:t>.</w:t>
      </w:r>
      <w:r>
        <w:t>, Daughtry</w:t>
      </w:r>
      <w:r w:rsidR="00F40C2B">
        <w:t>,</w:t>
      </w:r>
      <w:r>
        <w:t xml:space="preserve"> C</w:t>
      </w:r>
      <w:r w:rsidR="00F40C2B">
        <w:t>.</w:t>
      </w:r>
      <w:r>
        <w:t>S</w:t>
      </w:r>
      <w:r w:rsidR="00F40C2B">
        <w:t>.</w:t>
      </w:r>
      <w:r>
        <w:t>T</w:t>
      </w:r>
      <w:r w:rsidR="00F40C2B">
        <w:t>.</w:t>
      </w:r>
      <w:r>
        <w:t xml:space="preserve"> </w:t>
      </w:r>
      <w:r w:rsidR="00F40C2B">
        <w:t>(</w:t>
      </w:r>
      <w:r>
        <w:t>2003</w:t>
      </w:r>
      <w:r w:rsidR="00F40C2B">
        <w:t>)</w:t>
      </w:r>
      <w:r>
        <w:t>. Cellulose absorption index (CAI) to quantify mixed soil–plant litter scenes. Remote Sens</w:t>
      </w:r>
      <w:r w:rsidR="00F40C2B">
        <w:t xml:space="preserve">. </w:t>
      </w:r>
      <w:r>
        <w:t>Environ</w:t>
      </w:r>
      <w:r w:rsidR="00F40C2B">
        <w:t>.</w:t>
      </w:r>
      <w:r>
        <w:t xml:space="preserve"> 87, 310–325.</w:t>
      </w:r>
    </w:p>
    <w:p w14:paraId="31EE74A4" w14:textId="04B771D6" w:rsidR="00A46FF6" w:rsidRDefault="00A46FF6" w:rsidP="00E2641E">
      <w:pPr>
        <w:spacing w:before="240"/>
        <w:jc w:val="both"/>
      </w:pPr>
      <w:proofErr w:type="spellStart"/>
      <w:r>
        <w:t>Oppelt</w:t>
      </w:r>
      <w:proofErr w:type="spellEnd"/>
      <w:r w:rsidR="00F40C2B">
        <w:t>,</w:t>
      </w:r>
      <w:r>
        <w:t xml:space="preserve"> N</w:t>
      </w:r>
      <w:r w:rsidR="00F40C2B">
        <w:t>.</w:t>
      </w:r>
      <w:r>
        <w:t xml:space="preserve">, </w:t>
      </w:r>
      <w:r w:rsidR="00F40C2B">
        <w:t xml:space="preserve">and </w:t>
      </w:r>
      <w:r>
        <w:t>Mauser</w:t>
      </w:r>
      <w:r w:rsidR="00F40C2B">
        <w:t>,</w:t>
      </w:r>
      <w:r>
        <w:t xml:space="preserve"> W. </w:t>
      </w:r>
      <w:r w:rsidR="00F40C2B">
        <w:t>(</w:t>
      </w:r>
      <w:r>
        <w:t>2004</w:t>
      </w:r>
      <w:r w:rsidR="00F40C2B">
        <w:t>)</w:t>
      </w:r>
      <w:r>
        <w:t>. Hyperspectral monitoring of physiological parameters of wheat during a vegetation period using AVIS data. Int</w:t>
      </w:r>
      <w:r w:rsidR="00130E4C">
        <w:t xml:space="preserve">. </w:t>
      </w:r>
      <w:r>
        <w:t>J</w:t>
      </w:r>
      <w:r w:rsidR="00130E4C">
        <w:t xml:space="preserve">. </w:t>
      </w:r>
      <w:r>
        <w:t>Remote Sens</w:t>
      </w:r>
      <w:r w:rsidR="00130E4C">
        <w:t>.</w:t>
      </w:r>
      <w:r>
        <w:t xml:space="preserve"> 25, 145–159.</w:t>
      </w:r>
    </w:p>
    <w:p w14:paraId="23FD856E" w14:textId="04FDCE13" w:rsidR="00A46FF6" w:rsidRDefault="00A46FF6" w:rsidP="00E2641E">
      <w:pPr>
        <w:spacing w:before="240"/>
        <w:jc w:val="both"/>
      </w:pPr>
      <w:r w:rsidRPr="00130E4C">
        <w:rPr>
          <w:lang w:val="es-CL"/>
        </w:rPr>
        <w:t>Pe</w:t>
      </w:r>
      <w:r w:rsidR="00130E4C">
        <w:rPr>
          <w:lang w:val="es-CL"/>
        </w:rPr>
        <w:t>ñ</w:t>
      </w:r>
      <w:r w:rsidR="00130E4C" w:rsidRPr="00130E4C">
        <w:rPr>
          <w:lang w:val="es-CL"/>
        </w:rPr>
        <w:t>u</w:t>
      </w:r>
      <w:r w:rsidRPr="00130E4C">
        <w:rPr>
          <w:lang w:val="es-CL"/>
        </w:rPr>
        <w:t>elas</w:t>
      </w:r>
      <w:r w:rsidR="00130E4C" w:rsidRPr="00130E4C">
        <w:rPr>
          <w:lang w:val="es-CL"/>
        </w:rPr>
        <w:t>,</w:t>
      </w:r>
      <w:r w:rsidRPr="00130E4C">
        <w:rPr>
          <w:lang w:val="es-CL"/>
        </w:rPr>
        <w:t xml:space="preserve"> J</w:t>
      </w:r>
      <w:r w:rsidR="00130E4C" w:rsidRPr="00130E4C">
        <w:rPr>
          <w:lang w:val="es-CL"/>
        </w:rPr>
        <w:t>.</w:t>
      </w:r>
      <w:r w:rsidRPr="00130E4C">
        <w:rPr>
          <w:lang w:val="es-CL"/>
        </w:rPr>
        <w:t xml:space="preserve">, </w:t>
      </w:r>
      <w:proofErr w:type="spellStart"/>
      <w:r w:rsidRPr="00130E4C">
        <w:rPr>
          <w:lang w:val="es-CL"/>
        </w:rPr>
        <w:t>Filella</w:t>
      </w:r>
      <w:proofErr w:type="spellEnd"/>
      <w:r w:rsidR="00130E4C" w:rsidRPr="00130E4C">
        <w:rPr>
          <w:lang w:val="es-CL"/>
        </w:rPr>
        <w:t>,</w:t>
      </w:r>
      <w:r w:rsidRPr="00130E4C">
        <w:rPr>
          <w:lang w:val="es-CL"/>
        </w:rPr>
        <w:t xml:space="preserve"> I</w:t>
      </w:r>
      <w:r w:rsidR="00130E4C" w:rsidRPr="00130E4C">
        <w:rPr>
          <w:lang w:val="es-CL"/>
        </w:rPr>
        <w:t>.</w:t>
      </w:r>
      <w:r w:rsidRPr="00130E4C">
        <w:rPr>
          <w:lang w:val="es-CL"/>
        </w:rPr>
        <w:t>, Lloret</w:t>
      </w:r>
      <w:r w:rsidR="00130E4C">
        <w:rPr>
          <w:lang w:val="es-CL"/>
        </w:rPr>
        <w:t>,</w:t>
      </w:r>
      <w:r w:rsidRPr="00130E4C">
        <w:rPr>
          <w:lang w:val="es-CL"/>
        </w:rPr>
        <w:t xml:space="preserve"> P</w:t>
      </w:r>
      <w:r w:rsidR="00130E4C">
        <w:rPr>
          <w:lang w:val="es-CL"/>
        </w:rPr>
        <w:t>.</w:t>
      </w:r>
      <w:r w:rsidRPr="00130E4C">
        <w:rPr>
          <w:lang w:val="es-CL"/>
        </w:rPr>
        <w:t>, Mu</w:t>
      </w:r>
      <w:r w:rsidR="00130E4C">
        <w:rPr>
          <w:lang w:val="es-CL"/>
        </w:rPr>
        <w:t>ño</w:t>
      </w:r>
      <w:r w:rsidRPr="00130E4C">
        <w:rPr>
          <w:lang w:val="es-CL"/>
        </w:rPr>
        <w:t>z</w:t>
      </w:r>
      <w:r w:rsidR="00130E4C">
        <w:rPr>
          <w:lang w:val="es-CL"/>
        </w:rPr>
        <w:t>,</w:t>
      </w:r>
      <w:r w:rsidRPr="00130E4C">
        <w:rPr>
          <w:lang w:val="es-CL"/>
        </w:rPr>
        <w:t xml:space="preserve"> F</w:t>
      </w:r>
      <w:r w:rsidR="00130E4C">
        <w:rPr>
          <w:lang w:val="es-CL"/>
        </w:rPr>
        <w:t>.</w:t>
      </w:r>
      <w:r w:rsidRPr="00130E4C">
        <w:rPr>
          <w:lang w:val="es-CL"/>
        </w:rPr>
        <w:t xml:space="preserve">, </w:t>
      </w:r>
      <w:proofErr w:type="spellStart"/>
      <w:r w:rsidRPr="00130E4C">
        <w:rPr>
          <w:lang w:val="es-CL"/>
        </w:rPr>
        <w:t>Vilajeliu</w:t>
      </w:r>
      <w:proofErr w:type="spellEnd"/>
      <w:r w:rsidR="00130E4C">
        <w:rPr>
          <w:lang w:val="es-CL"/>
        </w:rPr>
        <w:t>,</w:t>
      </w:r>
      <w:r w:rsidRPr="00130E4C">
        <w:rPr>
          <w:lang w:val="es-CL"/>
        </w:rPr>
        <w:t xml:space="preserve"> M. </w:t>
      </w:r>
      <w:r w:rsidR="00130E4C">
        <w:rPr>
          <w:lang w:val="es-CL"/>
        </w:rPr>
        <w:t>(</w:t>
      </w:r>
      <w:r w:rsidRPr="00130E4C">
        <w:rPr>
          <w:lang w:val="es-CL"/>
        </w:rPr>
        <w:t>1995</w:t>
      </w:r>
      <w:r w:rsidR="00130E4C">
        <w:rPr>
          <w:lang w:val="es-CL"/>
        </w:rPr>
        <w:t>)</w:t>
      </w:r>
      <w:r w:rsidRPr="00130E4C">
        <w:rPr>
          <w:lang w:val="es-CL"/>
        </w:rPr>
        <w:t xml:space="preserve">. </w:t>
      </w:r>
      <w:r>
        <w:t>Reflectance assessment of mite effects on apple trees. Int</w:t>
      </w:r>
      <w:r w:rsidR="00130E4C">
        <w:t>.</w:t>
      </w:r>
      <w:r>
        <w:t xml:space="preserve"> J</w:t>
      </w:r>
      <w:r w:rsidR="00130E4C">
        <w:t xml:space="preserve">. </w:t>
      </w:r>
      <w:r>
        <w:t>Remote Sens</w:t>
      </w:r>
      <w:r w:rsidR="00130E4C">
        <w:t>.</w:t>
      </w:r>
      <w:r>
        <w:t xml:space="preserve"> 16, 2727–2733.</w:t>
      </w:r>
    </w:p>
    <w:p w14:paraId="4FF49C3C" w14:textId="3D86EDAB" w:rsidR="00A46FF6" w:rsidRPr="00A46FF6" w:rsidRDefault="00A46FF6" w:rsidP="00E2641E">
      <w:pPr>
        <w:spacing w:before="240"/>
        <w:jc w:val="both"/>
        <w:rPr>
          <w:lang w:val="es-CL"/>
        </w:rPr>
      </w:pPr>
      <w:proofErr w:type="spellStart"/>
      <w:r>
        <w:t>Pe</w:t>
      </w:r>
      <w:r w:rsidR="00130E4C">
        <w:t>ñ</w:t>
      </w:r>
      <w:r>
        <w:t>uelas</w:t>
      </w:r>
      <w:proofErr w:type="spellEnd"/>
      <w:r w:rsidR="00130E4C">
        <w:t>,</w:t>
      </w:r>
      <w:r>
        <w:t xml:space="preserve"> J</w:t>
      </w:r>
      <w:r w:rsidR="00130E4C">
        <w:t>.</w:t>
      </w:r>
      <w:r>
        <w:t xml:space="preserve">, </w:t>
      </w:r>
      <w:proofErr w:type="spellStart"/>
      <w:r>
        <w:t>Baret</w:t>
      </w:r>
      <w:proofErr w:type="spellEnd"/>
      <w:r w:rsidR="00130E4C">
        <w:t>,</w:t>
      </w:r>
      <w:r>
        <w:t xml:space="preserve"> F</w:t>
      </w:r>
      <w:r w:rsidR="00130E4C">
        <w:t>.</w:t>
      </w:r>
      <w:r>
        <w:t xml:space="preserve">, </w:t>
      </w:r>
      <w:proofErr w:type="spellStart"/>
      <w:r>
        <w:t>Filella</w:t>
      </w:r>
      <w:proofErr w:type="spellEnd"/>
      <w:r w:rsidR="00130E4C">
        <w:t>,</w:t>
      </w:r>
      <w:r>
        <w:t xml:space="preserve"> I. </w:t>
      </w:r>
      <w:r w:rsidR="00130E4C">
        <w:t>(</w:t>
      </w:r>
      <w:r>
        <w:t>1995</w:t>
      </w:r>
      <w:r w:rsidR="00130E4C">
        <w:t>)</w:t>
      </w:r>
      <w:r>
        <w:t xml:space="preserve">. Semi-empirical indices to assess carotenoids/chlorophyll a ratio from leaf spectral reflectance. </w:t>
      </w:r>
      <w:proofErr w:type="spellStart"/>
      <w:r w:rsidRPr="00A46FF6">
        <w:rPr>
          <w:lang w:val="es-CL"/>
        </w:rPr>
        <w:t>Photosynthetica</w:t>
      </w:r>
      <w:proofErr w:type="spellEnd"/>
      <w:r w:rsidRPr="00A46FF6">
        <w:rPr>
          <w:lang w:val="es-CL"/>
        </w:rPr>
        <w:t xml:space="preserve"> 31, 221–230.</w:t>
      </w:r>
    </w:p>
    <w:p w14:paraId="761A8A60" w14:textId="42144875" w:rsidR="00A46FF6" w:rsidRDefault="00A46FF6" w:rsidP="00E2641E">
      <w:pPr>
        <w:spacing w:before="240"/>
        <w:jc w:val="both"/>
      </w:pPr>
      <w:r w:rsidRPr="00A46FF6">
        <w:rPr>
          <w:lang w:val="es-CL"/>
        </w:rPr>
        <w:t>Peñuelas</w:t>
      </w:r>
      <w:r w:rsidR="00130E4C">
        <w:rPr>
          <w:lang w:val="es-CL"/>
        </w:rPr>
        <w:t>,</w:t>
      </w:r>
      <w:r w:rsidRPr="00A46FF6">
        <w:rPr>
          <w:lang w:val="es-CL"/>
        </w:rPr>
        <w:t xml:space="preserve"> J</w:t>
      </w:r>
      <w:r w:rsidR="00130E4C">
        <w:rPr>
          <w:lang w:val="es-CL"/>
        </w:rPr>
        <w:t>.</w:t>
      </w:r>
      <w:r w:rsidRPr="00A46FF6">
        <w:rPr>
          <w:lang w:val="es-CL"/>
        </w:rPr>
        <w:t xml:space="preserve">, </w:t>
      </w:r>
      <w:proofErr w:type="spellStart"/>
      <w:r w:rsidRPr="00A46FF6">
        <w:rPr>
          <w:lang w:val="es-CL"/>
        </w:rPr>
        <w:t>Filella</w:t>
      </w:r>
      <w:proofErr w:type="spellEnd"/>
      <w:r w:rsidR="00130E4C">
        <w:rPr>
          <w:lang w:val="es-CL"/>
        </w:rPr>
        <w:t>,</w:t>
      </w:r>
      <w:r w:rsidRPr="00A46FF6">
        <w:rPr>
          <w:lang w:val="es-CL"/>
        </w:rPr>
        <w:t xml:space="preserve"> I</w:t>
      </w:r>
      <w:r w:rsidR="00130E4C">
        <w:rPr>
          <w:lang w:val="es-CL"/>
        </w:rPr>
        <w:t>.</w:t>
      </w:r>
      <w:r w:rsidRPr="00A46FF6">
        <w:rPr>
          <w:lang w:val="es-CL"/>
        </w:rPr>
        <w:t>, Biel</w:t>
      </w:r>
      <w:r w:rsidR="00130E4C">
        <w:rPr>
          <w:lang w:val="es-CL"/>
        </w:rPr>
        <w:t>,</w:t>
      </w:r>
      <w:r w:rsidRPr="00A46FF6">
        <w:rPr>
          <w:lang w:val="es-CL"/>
        </w:rPr>
        <w:t xml:space="preserve"> C</w:t>
      </w:r>
      <w:r w:rsidR="00130E4C">
        <w:rPr>
          <w:lang w:val="es-CL"/>
        </w:rPr>
        <w:t>.</w:t>
      </w:r>
      <w:r w:rsidRPr="00A46FF6">
        <w:rPr>
          <w:lang w:val="es-CL"/>
        </w:rPr>
        <w:t>, Serrano</w:t>
      </w:r>
      <w:r w:rsidR="00130E4C">
        <w:rPr>
          <w:lang w:val="es-CL"/>
        </w:rPr>
        <w:t>,</w:t>
      </w:r>
      <w:r w:rsidRPr="00A46FF6">
        <w:rPr>
          <w:lang w:val="es-CL"/>
        </w:rPr>
        <w:t xml:space="preserve"> L</w:t>
      </w:r>
      <w:r w:rsidR="00130E4C">
        <w:rPr>
          <w:lang w:val="es-CL"/>
        </w:rPr>
        <w:t>.</w:t>
      </w:r>
      <w:r w:rsidRPr="00A46FF6">
        <w:rPr>
          <w:lang w:val="es-CL"/>
        </w:rPr>
        <w:t xml:space="preserve">, </w:t>
      </w:r>
      <w:proofErr w:type="spellStart"/>
      <w:r w:rsidRPr="00A46FF6">
        <w:rPr>
          <w:lang w:val="es-CL"/>
        </w:rPr>
        <w:t>Save</w:t>
      </w:r>
      <w:proofErr w:type="spellEnd"/>
      <w:r w:rsidR="00130E4C">
        <w:rPr>
          <w:lang w:val="es-CL"/>
        </w:rPr>
        <w:t>,</w:t>
      </w:r>
      <w:r w:rsidRPr="00A46FF6">
        <w:rPr>
          <w:lang w:val="es-CL"/>
        </w:rPr>
        <w:t xml:space="preserve"> R. </w:t>
      </w:r>
      <w:r w:rsidR="00130E4C">
        <w:rPr>
          <w:lang w:val="es-CL"/>
        </w:rPr>
        <w:t>(</w:t>
      </w:r>
      <w:r w:rsidRPr="00A46FF6">
        <w:rPr>
          <w:lang w:val="es-CL"/>
        </w:rPr>
        <w:t>1993</w:t>
      </w:r>
      <w:r w:rsidR="00130E4C">
        <w:rPr>
          <w:lang w:val="es-CL"/>
        </w:rPr>
        <w:t>)</w:t>
      </w:r>
      <w:r w:rsidRPr="00A46FF6">
        <w:rPr>
          <w:lang w:val="es-CL"/>
        </w:rPr>
        <w:t xml:space="preserve">. </w:t>
      </w:r>
      <w:r>
        <w:t>The reflectance at the 950–970 nm region as an indicator of plant water status. Int</w:t>
      </w:r>
      <w:r w:rsidR="00130E4C">
        <w:t xml:space="preserve">. J. </w:t>
      </w:r>
      <w:r>
        <w:t>Remote Sens</w:t>
      </w:r>
      <w:r w:rsidR="00130E4C">
        <w:t>.</w:t>
      </w:r>
      <w:r>
        <w:t xml:space="preserve"> 14, 1887–1905.</w:t>
      </w:r>
    </w:p>
    <w:p w14:paraId="733B8A3F" w14:textId="0E143CE2" w:rsidR="00A46FF6" w:rsidRPr="006D5094" w:rsidRDefault="00A46FF6" w:rsidP="00E2641E">
      <w:pPr>
        <w:spacing w:before="240"/>
        <w:jc w:val="both"/>
        <w:rPr>
          <w:lang w:val="es-CL"/>
        </w:rPr>
      </w:pPr>
      <w:proofErr w:type="spellStart"/>
      <w:r>
        <w:lastRenderedPageBreak/>
        <w:t>Peñuelas</w:t>
      </w:r>
      <w:proofErr w:type="spellEnd"/>
      <w:r w:rsidR="009A2329">
        <w:t>,</w:t>
      </w:r>
      <w:r>
        <w:t xml:space="preserve"> J</w:t>
      </w:r>
      <w:r w:rsidR="009A2329">
        <w:t>.</w:t>
      </w:r>
      <w:r>
        <w:t xml:space="preserve">, </w:t>
      </w:r>
      <w:proofErr w:type="spellStart"/>
      <w:r>
        <w:t>Gamon</w:t>
      </w:r>
      <w:proofErr w:type="spellEnd"/>
      <w:r w:rsidR="009A2329">
        <w:t>,</w:t>
      </w:r>
      <w:r>
        <w:t xml:space="preserve"> J</w:t>
      </w:r>
      <w:r w:rsidR="009A2329">
        <w:t>.</w:t>
      </w:r>
      <w:r>
        <w:t>A</w:t>
      </w:r>
      <w:r w:rsidR="009A2329">
        <w:t>.</w:t>
      </w:r>
      <w:r>
        <w:t xml:space="preserve">, </w:t>
      </w:r>
      <w:proofErr w:type="spellStart"/>
      <w:r>
        <w:t>Fredeen</w:t>
      </w:r>
      <w:proofErr w:type="spellEnd"/>
      <w:r w:rsidR="009A2329">
        <w:t>,</w:t>
      </w:r>
      <w:r>
        <w:t xml:space="preserve"> A</w:t>
      </w:r>
      <w:r w:rsidR="009A2329">
        <w:t>.</w:t>
      </w:r>
      <w:r>
        <w:t>L</w:t>
      </w:r>
      <w:r w:rsidR="009A2329">
        <w:t>.</w:t>
      </w:r>
      <w:r>
        <w:t>, Merino</w:t>
      </w:r>
      <w:r w:rsidR="009A2329">
        <w:t>,</w:t>
      </w:r>
      <w:r>
        <w:t xml:space="preserve"> J</w:t>
      </w:r>
      <w:r w:rsidR="009A2329">
        <w:t>.</w:t>
      </w:r>
      <w:r>
        <w:t>, Field</w:t>
      </w:r>
      <w:r w:rsidR="009A2329">
        <w:t>,</w:t>
      </w:r>
      <w:r>
        <w:t xml:space="preserve"> C</w:t>
      </w:r>
      <w:r w:rsidR="009A2329">
        <w:t>.</w:t>
      </w:r>
      <w:r>
        <w:t xml:space="preserve">B. </w:t>
      </w:r>
      <w:r w:rsidR="009A2329">
        <w:t>(</w:t>
      </w:r>
      <w:r>
        <w:t>1994</w:t>
      </w:r>
      <w:r w:rsidR="009A2329">
        <w:t>)</w:t>
      </w:r>
      <w:r>
        <w:t xml:space="preserve">. Reflectance indices associated with physiological changes in nitrogen-and water-limited sunflower leaves. </w:t>
      </w:r>
      <w:r w:rsidRPr="006D5094">
        <w:rPr>
          <w:lang w:val="es-CL"/>
        </w:rPr>
        <w:t xml:space="preserve">Remote </w:t>
      </w:r>
      <w:proofErr w:type="spellStart"/>
      <w:r w:rsidRPr="006D5094">
        <w:rPr>
          <w:lang w:val="es-CL"/>
        </w:rPr>
        <w:t>Sens</w:t>
      </w:r>
      <w:proofErr w:type="spellEnd"/>
      <w:r w:rsidR="009A2329" w:rsidRPr="006D5094">
        <w:rPr>
          <w:lang w:val="es-CL"/>
        </w:rPr>
        <w:t xml:space="preserve">. </w:t>
      </w:r>
      <w:proofErr w:type="spellStart"/>
      <w:r w:rsidRPr="006D5094">
        <w:rPr>
          <w:lang w:val="es-CL"/>
        </w:rPr>
        <w:t>Environ</w:t>
      </w:r>
      <w:proofErr w:type="spellEnd"/>
      <w:r w:rsidR="009A2329" w:rsidRPr="006D5094">
        <w:rPr>
          <w:lang w:val="es-CL"/>
        </w:rPr>
        <w:t>.</w:t>
      </w:r>
      <w:r w:rsidRPr="006D5094">
        <w:rPr>
          <w:lang w:val="es-CL"/>
        </w:rPr>
        <w:t xml:space="preserve"> 48, 135–146.</w:t>
      </w:r>
    </w:p>
    <w:p w14:paraId="4E337903" w14:textId="77E386A5" w:rsidR="00A46FF6" w:rsidRDefault="00A46FF6" w:rsidP="00E2641E">
      <w:pPr>
        <w:spacing w:before="240"/>
        <w:jc w:val="both"/>
      </w:pPr>
      <w:r w:rsidRPr="006D5094">
        <w:rPr>
          <w:lang w:val="es-CL"/>
        </w:rPr>
        <w:t>Peñuelas</w:t>
      </w:r>
      <w:r w:rsidR="006D5094" w:rsidRPr="006D5094">
        <w:rPr>
          <w:lang w:val="es-CL"/>
        </w:rPr>
        <w:t>,</w:t>
      </w:r>
      <w:r w:rsidRPr="006D5094">
        <w:rPr>
          <w:lang w:val="es-CL"/>
        </w:rPr>
        <w:t xml:space="preserve"> J</w:t>
      </w:r>
      <w:r w:rsidR="006D5094" w:rsidRPr="006D5094">
        <w:rPr>
          <w:lang w:val="es-CL"/>
        </w:rPr>
        <w:t>.</w:t>
      </w:r>
      <w:r w:rsidRPr="006D5094">
        <w:rPr>
          <w:lang w:val="es-CL"/>
        </w:rPr>
        <w:t>, Pinol</w:t>
      </w:r>
      <w:r w:rsidR="006D5094">
        <w:rPr>
          <w:lang w:val="es-CL"/>
        </w:rPr>
        <w:t>,</w:t>
      </w:r>
      <w:r w:rsidRPr="006D5094">
        <w:rPr>
          <w:lang w:val="es-CL"/>
        </w:rPr>
        <w:t xml:space="preserve"> J</w:t>
      </w:r>
      <w:r w:rsidR="006D5094">
        <w:rPr>
          <w:lang w:val="es-CL"/>
        </w:rPr>
        <w:t>.</w:t>
      </w:r>
      <w:r w:rsidRPr="006D5094">
        <w:rPr>
          <w:lang w:val="es-CL"/>
        </w:rPr>
        <w:t xml:space="preserve">, </w:t>
      </w:r>
      <w:proofErr w:type="spellStart"/>
      <w:r w:rsidRPr="006D5094">
        <w:rPr>
          <w:lang w:val="es-CL"/>
        </w:rPr>
        <w:t>Ogaya</w:t>
      </w:r>
      <w:proofErr w:type="spellEnd"/>
      <w:r w:rsidR="006D5094">
        <w:rPr>
          <w:lang w:val="es-CL"/>
        </w:rPr>
        <w:t>,</w:t>
      </w:r>
      <w:r w:rsidRPr="006D5094">
        <w:rPr>
          <w:lang w:val="es-CL"/>
        </w:rPr>
        <w:t xml:space="preserve"> R</w:t>
      </w:r>
      <w:r w:rsidR="006D5094">
        <w:rPr>
          <w:lang w:val="es-CL"/>
        </w:rPr>
        <w:t>.</w:t>
      </w:r>
      <w:r w:rsidRPr="006D5094">
        <w:rPr>
          <w:lang w:val="es-CL"/>
        </w:rPr>
        <w:t xml:space="preserve">, </w:t>
      </w:r>
      <w:proofErr w:type="spellStart"/>
      <w:r w:rsidRPr="006D5094">
        <w:rPr>
          <w:lang w:val="es-CL"/>
        </w:rPr>
        <w:t>Filella</w:t>
      </w:r>
      <w:proofErr w:type="spellEnd"/>
      <w:r w:rsidR="006D5094">
        <w:rPr>
          <w:lang w:val="es-CL"/>
        </w:rPr>
        <w:t>,</w:t>
      </w:r>
      <w:r w:rsidRPr="006D5094">
        <w:rPr>
          <w:lang w:val="es-CL"/>
        </w:rPr>
        <w:t xml:space="preserve"> I. </w:t>
      </w:r>
      <w:r w:rsidR="006D5094">
        <w:rPr>
          <w:lang w:val="es-CL"/>
        </w:rPr>
        <w:t>(</w:t>
      </w:r>
      <w:r w:rsidRPr="006D5094">
        <w:rPr>
          <w:lang w:val="es-CL"/>
        </w:rPr>
        <w:t>1997</w:t>
      </w:r>
      <w:r w:rsidR="006D5094">
        <w:rPr>
          <w:lang w:val="es-CL"/>
        </w:rPr>
        <w:t>)</w:t>
      </w:r>
      <w:r w:rsidRPr="006D5094">
        <w:rPr>
          <w:lang w:val="es-CL"/>
        </w:rPr>
        <w:t xml:space="preserve">. </w:t>
      </w:r>
      <w:r>
        <w:t>Estimation of plant water concentration by the reflectance water index WI (R900/R970). Int</w:t>
      </w:r>
      <w:r w:rsidR="006D5094">
        <w:t xml:space="preserve">. J. </w:t>
      </w:r>
      <w:r>
        <w:t>Remote Sens</w:t>
      </w:r>
      <w:r w:rsidR="006D5094">
        <w:t>.</w:t>
      </w:r>
      <w:r>
        <w:t xml:space="preserve"> 18, 2869–2875.</w:t>
      </w:r>
    </w:p>
    <w:p w14:paraId="27B6581C" w14:textId="2B11FD8B" w:rsidR="00A46FF6" w:rsidRDefault="00A46FF6" w:rsidP="00E2641E">
      <w:pPr>
        <w:spacing w:before="240"/>
        <w:jc w:val="both"/>
      </w:pPr>
      <w:r>
        <w:t>Qi</w:t>
      </w:r>
      <w:r w:rsidR="006D5094">
        <w:t>,</w:t>
      </w:r>
      <w:r>
        <w:t xml:space="preserve"> J</w:t>
      </w:r>
      <w:r w:rsidR="006D5094">
        <w:t>.</w:t>
      </w:r>
      <w:r>
        <w:t xml:space="preserve">, </w:t>
      </w:r>
      <w:proofErr w:type="spellStart"/>
      <w:r>
        <w:t>Chehbouni</w:t>
      </w:r>
      <w:proofErr w:type="spellEnd"/>
      <w:r w:rsidR="006D5094">
        <w:t>,</w:t>
      </w:r>
      <w:r>
        <w:t xml:space="preserve"> A</w:t>
      </w:r>
      <w:r w:rsidR="006D5094">
        <w:t>.</w:t>
      </w:r>
      <w:r>
        <w:t xml:space="preserve">, </w:t>
      </w:r>
      <w:proofErr w:type="spellStart"/>
      <w:r>
        <w:t>Huete</w:t>
      </w:r>
      <w:proofErr w:type="spellEnd"/>
      <w:r w:rsidR="006D5094">
        <w:t>,</w:t>
      </w:r>
      <w:r>
        <w:t xml:space="preserve"> A</w:t>
      </w:r>
      <w:r w:rsidR="006D5094">
        <w:t>.</w:t>
      </w:r>
      <w:r>
        <w:t>R</w:t>
      </w:r>
      <w:r w:rsidR="006D5094">
        <w:t>.</w:t>
      </w:r>
      <w:r>
        <w:t>, Kerr</w:t>
      </w:r>
      <w:r w:rsidR="006D5094">
        <w:t>,</w:t>
      </w:r>
      <w:r>
        <w:t xml:space="preserve"> Y</w:t>
      </w:r>
      <w:r w:rsidR="006D5094">
        <w:t>.</w:t>
      </w:r>
      <w:r>
        <w:t>H</w:t>
      </w:r>
      <w:r w:rsidR="006D5094">
        <w:t>.</w:t>
      </w:r>
      <w:r>
        <w:t xml:space="preserve">, </w:t>
      </w:r>
      <w:proofErr w:type="spellStart"/>
      <w:r>
        <w:t>Sorooshian</w:t>
      </w:r>
      <w:proofErr w:type="spellEnd"/>
      <w:r w:rsidR="006D5094">
        <w:t>,</w:t>
      </w:r>
      <w:r>
        <w:t xml:space="preserve"> S. </w:t>
      </w:r>
      <w:r w:rsidR="006D5094">
        <w:t>(</w:t>
      </w:r>
      <w:r>
        <w:t>1994</w:t>
      </w:r>
      <w:r w:rsidR="006D5094">
        <w:t>)</w:t>
      </w:r>
      <w:r>
        <w:t>. A modified soil adjusted vegetation index. Remote Sens</w:t>
      </w:r>
      <w:r w:rsidR="006D5094">
        <w:t>.</w:t>
      </w:r>
      <w:r>
        <w:t xml:space="preserve"> Environ</w:t>
      </w:r>
      <w:r w:rsidR="006D5094">
        <w:t>.</w:t>
      </w:r>
      <w:r>
        <w:t xml:space="preserve"> 48, 119–126.</w:t>
      </w:r>
    </w:p>
    <w:p w14:paraId="195EF2DB" w14:textId="2E50DF0A" w:rsidR="00A46FF6" w:rsidRDefault="00A46FF6" w:rsidP="00E2641E">
      <w:pPr>
        <w:spacing w:before="240"/>
        <w:jc w:val="both"/>
      </w:pPr>
      <w:r>
        <w:t>Rondeaux</w:t>
      </w:r>
      <w:r w:rsidR="006D5094">
        <w:t>,</w:t>
      </w:r>
      <w:r>
        <w:t xml:space="preserve"> G</w:t>
      </w:r>
      <w:r w:rsidR="006D5094">
        <w:t>.</w:t>
      </w:r>
      <w:r>
        <w:t>, Steven</w:t>
      </w:r>
      <w:r w:rsidR="006D5094">
        <w:t>,</w:t>
      </w:r>
      <w:r>
        <w:t xml:space="preserve"> M</w:t>
      </w:r>
      <w:r w:rsidR="006D5094">
        <w:t>.</w:t>
      </w:r>
      <w:r>
        <w:t xml:space="preserve">, </w:t>
      </w:r>
      <w:proofErr w:type="spellStart"/>
      <w:r>
        <w:t>Baret</w:t>
      </w:r>
      <w:proofErr w:type="spellEnd"/>
      <w:r w:rsidR="006D5094">
        <w:t>,</w:t>
      </w:r>
      <w:r>
        <w:t xml:space="preserve"> F. </w:t>
      </w:r>
      <w:r w:rsidR="006D5094">
        <w:t>(</w:t>
      </w:r>
      <w:r>
        <w:t>1996</w:t>
      </w:r>
      <w:r w:rsidR="006D5094">
        <w:t>)</w:t>
      </w:r>
      <w:r>
        <w:t>. Optimization of soil-adjusted vegetation indices. Remote Sens</w:t>
      </w:r>
      <w:r w:rsidR="006D5094">
        <w:t>.</w:t>
      </w:r>
      <w:r>
        <w:t xml:space="preserve"> Environ</w:t>
      </w:r>
      <w:r w:rsidR="006D5094">
        <w:t>.</w:t>
      </w:r>
      <w:r>
        <w:t xml:space="preserve"> 55, 95–107.</w:t>
      </w:r>
    </w:p>
    <w:p w14:paraId="6A977660" w14:textId="217BF93D" w:rsidR="00A46FF6" w:rsidRPr="00CD52A7" w:rsidRDefault="00A46FF6" w:rsidP="00E2641E">
      <w:pPr>
        <w:spacing w:before="240"/>
        <w:jc w:val="both"/>
        <w:rPr>
          <w:lang w:val="es-CL"/>
        </w:rPr>
      </w:pPr>
      <w:proofErr w:type="spellStart"/>
      <w:r>
        <w:t>Roujean</w:t>
      </w:r>
      <w:proofErr w:type="spellEnd"/>
      <w:r w:rsidR="00D01AA5">
        <w:t>,</w:t>
      </w:r>
      <w:r>
        <w:t xml:space="preserve"> J-L</w:t>
      </w:r>
      <w:r w:rsidR="00D01AA5">
        <w:t>.</w:t>
      </w:r>
      <w:r>
        <w:t xml:space="preserve">, </w:t>
      </w:r>
      <w:r w:rsidR="00D01AA5">
        <w:t xml:space="preserve">and </w:t>
      </w:r>
      <w:proofErr w:type="spellStart"/>
      <w:r>
        <w:t>Breon</w:t>
      </w:r>
      <w:proofErr w:type="spellEnd"/>
      <w:r w:rsidR="00D01AA5">
        <w:t>,</w:t>
      </w:r>
      <w:r>
        <w:t xml:space="preserve"> F-M. </w:t>
      </w:r>
      <w:r w:rsidR="00CD52A7">
        <w:t>(</w:t>
      </w:r>
      <w:r>
        <w:t>1995</w:t>
      </w:r>
      <w:r w:rsidR="00CD52A7">
        <w:t>)</w:t>
      </w:r>
      <w:r>
        <w:t xml:space="preserve">. Estimating PAR absorbed by vegetation from bidirectional reflectance measurements. </w:t>
      </w:r>
      <w:r w:rsidRPr="00CD52A7">
        <w:rPr>
          <w:lang w:val="es-CL"/>
        </w:rPr>
        <w:t xml:space="preserve">Remote </w:t>
      </w:r>
      <w:proofErr w:type="spellStart"/>
      <w:r w:rsidRPr="00CD52A7">
        <w:rPr>
          <w:lang w:val="es-CL"/>
        </w:rPr>
        <w:t>Sens</w:t>
      </w:r>
      <w:proofErr w:type="spellEnd"/>
      <w:r w:rsidR="00CD52A7" w:rsidRPr="00CD52A7">
        <w:rPr>
          <w:lang w:val="es-CL"/>
        </w:rPr>
        <w:t xml:space="preserve">. </w:t>
      </w:r>
      <w:proofErr w:type="spellStart"/>
      <w:r w:rsidRPr="00CD52A7">
        <w:rPr>
          <w:lang w:val="es-CL"/>
        </w:rPr>
        <w:t>Environ</w:t>
      </w:r>
      <w:proofErr w:type="spellEnd"/>
      <w:r w:rsidR="00CD52A7" w:rsidRPr="00CD52A7">
        <w:rPr>
          <w:lang w:val="es-CL"/>
        </w:rPr>
        <w:t>.</w:t>
      </w:r>
      <w:r w:rsidRPr="00CD52A7">
        <w:rPr>
          <w:lang w:val="es-CL"/>
        </w:rPr>
        <w:t xml:space="preserve"> 51, 375–384.</w:t>
      </w:r>
    </w:p>
    <w:p w14:paraId="4FA53144" w14:textId="6D504A15" w:rsidR="00A46FF6" w:rsidRDefault="00A46FF6" w:rsidP="00E2641E">
      <w:pPr>
        <w:spacing w:before="240"/>
        <w:jc w:val="both"/>
      </w:pPr>
      <w:r w:rsidRPr="00CD52A7">
        <w:rPr>
          <w:lang w:val="es-CL"/>
        </w:rPr>
        <w:t>Serrano</w:t>
      </w:r>
      <w:r w:rsidR="00CD52A7" w:rsidRPr="00CD52A7">
        <w:rPr>
          <w:lang w:val="es-CL"/>
        </w:rPr>
        <w:t>,</w:t>
      </w:r>
      <w:r w:rsidRPr="00CD52A7">
        <w:rPr>
          <w:lang w:val="es-CL"/>
        </w:rPr>
        <w:t xml:space="preserve"> L</w:t>
      </w:r>
      <w:r w:rsidR="00CD52A7" w:rsidRPr="00CD52A7">
        <w:rPr>
          <w:lang w:val="es-CL"/>
        </w:rPr>
        <w:t>.</w:t>
      </w:r>
      <w:r w:rsidRPr="00CD52A7">
        <w:rPr>
          <w:lang w:val="es-CL"/>
        </w:rPr>
        <w:t>, Pe</w:t>
      </w:r>
      <w:r w:rsidR="00CD52A7" w:rsidRPr="00CD52A7">
        <w:rPr>
          <w:lang w:val="es-CL"/>
        </w:rPr>
        <w:t>ñ</w:t>
      </w:r>
      <w:r w:rsidRPr="00CD52A7">
        <w:rPr>
          <w:lang w:val="es-CL"/>
        </w:rPr>
        <w:t>uelas</w:t>
      </w:r>
      <w:r w:rsidR="00CD52A7" w:rsidRPr="00CD52A7">
        <w:rPr>
          <w:lang w:val="es-CL"/>
        </w:rPr>
        <w:t>,</w:t>
      </w:r>
      <w:r w:rsidRPr="00CD52A7">
        <w:rPr>
          <w:lang w:val="es-CL"/>
        </w:rPr>
        <w:t xml:space="preserve"> J</w:t>
      </w:r>
      <w:r w:rsidR="00CD52A7" w:rsidRPr="00CD52A7">
        <w:rPr>
          <w:lang w:val="es-CL"/>
        </w:rPr>
        <w:t>.</w:t>
      </w:r>
      <w:r w:rsidRPr="00CD52A7">
        <w:rPr>
          <w:lang w:val="es-CL"/>
        </w:rPr>
        <w:t xml:space="preserve">, </w:t>
      </w:r>
      <w:proofErr w:type="spellStart"/>
      <w:r w:rsidRPr="00CD52A7">
        <w:rPr>
          <w:lang w:val="es-CL"/>
        </w:rPr>
        <w:t>Ustin</w:t>
      </w:r>
      <w:proofErr w:type="spellEnd"/>
      <w:r w:rsidR="00CD52A7" w:rsidRPr="00CD52A7">
        <w:rPr>
          <w:lang w:val="es-CL"/>
        </w:rPr>
        <w:t>,</w:t>
      </w:r>
      <w:r w:rsidRPr="00CD52A7">
        <w:rPr>
          <w:lang w:val="es-CL"/>
        </w:rPr>
        <w:t xml:space="preserve"> S</w:t>
      </w:r>
      <w:r w:rsidR="00CD52A7" w:rsidRPr="00CD52A7">
        <w:rPr>
          <w:lang w:val="es-CL"/>
        </w:rPr>
        <w:t>.</w:t>
      </w:r>
      <w:r w:rsidRPr="00CD52A7">
        <w:rPr>
          <w:lang w:val="es-CL"/>
        </w:rPr>
        <w:t>L</w:t>
      </w:r>
      <w:r w:rsidR="00CD52A7" w:rsidRPr="00CD52A7">
        <w:rPr>
          <w:lang w:val="es-CL"/>
        </w:rPr>
        <w:t>.</w:t>
      </w:r>
      <w:r w:rsidR="00CD52A7">
        <w:rPr>
          <w:lang w:val="es-CL"/>
        </w:rPr>
        <w:t xml:space="preserve"> (</w:t>
      </w:r>
      <w:r w:rsidRPr="00CD52A7">
        <w:rPr>
          <w:lang w:val="es-CL"/>
        </w:rPr>
        <w:t>2002</w:t>
      </w:r>
      <w:r w:rsidR="00CD52A7">
        <w:rPr>
          <w:lang w:val="es-CL"/>
        </w:rPr>
        <w:t>)</w:t>
      </w:r>
      <w:r w:rsidRPr="00CD52A7">
        <w:rPr>
          <w:lang w:val="es-CL"/>
        </w:rPr>
        <w:t xml:space="preserve">. </w:t>
      </w:r>
      <w:r>
        <w:t>Remote sensing of nitrogen and lignin in Mediterranean vegetation from AVIRIS data: Decomposing biochemical from structural signals. Remote Sens</w:t>
      </w:r>
      <w:r w:rsidR="00CD52A7">
        <w:t>.</w:t>
      </w:r>
      <w:r>
        <w:t xml:space="preserve"> Environ</w:t>
      </w:r>
      <w:r w:rsidR="00CD52A7">
        <w:t>.</w:t>
      </w:r>
      <w:r>
        <w:t xml:space="preserve"> 81, 355–364.</w:t>
      </w:r>
    </w:p>
    <w:p w14:paraId="0F5FE93B" w14:textId="2FC362A4" w:rsidR="00A46FF6" w:rsidRDefault="00A46FF6" w:rsidP="00E2641E">
      <w:pPr>
        <w:spacing w:before="240"/>
        <w:jc w:val="both"/>
      </w:pPr>
      <w:r>
        <w:t>Sims</w:t>
      </w:r>
      <w:r w:rsidR="00CD52A7">
        <w:t>,</w:t>
      </w:r>
      <w:r>
        <w:t xml:space="preserve"> D</w:t>
      </w:r>
      <w:r w:rsidR="00CD52A7">
        <w:t>.</w:t>
      </w:r>
      <w:r>
        <w:t>A</w:t>
      </w:r>
      <w:r w:rsidR="00CD52A7">
        <w:t>.</w:t>
      </w:r>
      <w:r>
        <w:t xml:space="preserve">, </w:t>
      </w:r>
      <w:r w:rsidR="00CD52A7">
        <w:t xml:space="preserve">and </w:t>
      </w:r>
      <w:proofErr w:type="spellStart"/>
      <w:r>
        <w:t>Gamon</w:t>
      </w:r>
      <w:proofErr w:type="spellEnd"/>
      <w:r w:rsidR="00CD52A7">
        <w:t>,</w:t>
      </w:r>
      <w:r>
        <w:t xml:space="preserve"> J</w:t>
      </w:r>
      <w:r w:rsidR="00CD52A7">
        <w:t>.</w:t>
      </w:r>
      <w:r>
        <w:t xml:space="preserve">A. </w:t>
      </w:r>
      <w:r w:rsidR="00CD52A7">
        <w:t>(</w:t>
      </w:r>
      <w:r>
        <w:t>2002</w:t>
      </w:r>
      <w:r w:rsidR="00CD52A7">
        <w:t>)</w:t>
      </w:r>
      <w:r>
        <w:t>. Relationships between leaf pigment content and spectral reflectance across a wide range of species, leaf structures and developmental stages. Remote Sens</w:t>
      </w:r>
      <w:r w:rsidR="00CD52A7">
        <w:t xml:space="preserve">. </w:t>
      </w:r>
      <w:r>
        <w:t>Environ</w:t>
      </w:r>
      <w:r w:rsidR="00CD52A7">
        <w:t>.</w:t>
      </w:r>
      <w:r>
        <w:t xml:space="preserve"> 81, 337–354.</w:t>
      </w:r>
    </w:p>
    <w:p w14:paraId="6D8322A5" w14:textId="7EEA4DFD" w:rsidR="00A46FF6" w:rsidRDefault="00A46FF6" w:rsidP="00E2641E">
      <w:pPr>
        <w:spacing w:before="240"/>
        <w:jc w:val="both"/>
      </w:pPr>
      <w:r>
        <w:t>Smith</w:t>
      </w:r>
      <w:r w:rsidR="00CD52A7">
        <w:t>,</w:t>
      </w:r>
      <w:r>
        <w:t xml:space="preserve"> R</w:t>
      </w:r>
      <w:r w:rsidR="00CD52A7">
        <w:t>.</w:t>
      </w:r>
      <w:r>
        <w:t>C</w:t>
      </w:r>
      <w:r w:rsidR="00CD52A7">
        <w:t>.</w:t>
      </w:r>
      <w:r>
        <w:t>G</w:t>
      </w:r>
      <w:r w:rsidR="00CD52A7">
        <w:t>.</w:t>
      </w:r>
      <w:r>
        <w:t>, Adams</w:t>
      </w:r>
      <w:r w:rsidR="00CD52A7">
        <w:t>,</w:t>
      </w:r>
      <w:r>
        <w:t xml:space="preserve"> J</w:t>
      </w:r>
      <w:r w:rsidR="00CD52A7">
        <w:t>.</w:t>
      </w:r>
      <w:r>
        <w:t>, Stephens</w:t>
      </w:r>
      <w:r w:rsidR="00CD52A7">
        <w:t>,</w:t>
      </w:r>
      <w:r>
        <w:t xml:space="preserve"> D</w:t>
      </w:r>
      <w:r w:rsidR="00CD52A7">
        <w:t>.</w:t>
      </w:r>
      <w:r>
        <w:t>J</w:t>
      </w:r>
      <w:r w:rsidR="00CD52A7">
        <w:t>.</w:t>
      </w:r>
      <w:r>
        <w:t>, Hick</w:t>
      </w:r>
      <w:r w:rsidR="00CD52A7">
        <w:t>,</w:t>
      </w:r>
      <w:r>
        <w:t xml:space="preserve"> P</w:t>
      </w:r>
      <w:r w:rsidR="00CD52A7">
        <w:t>.</w:t>
      </w:r>
      <w:r>
        <w:t xml:space="preserve">T. </w:t>
      </w:r>
      <w:r w:rsidR="00CD52A7">
        <w:t>(</w:t>
      </w:r>
      <w:r>
        <w:t>1995</w:t>
      </w:r>
      <w:r w:rsidR="00CD52A7">
        <w:t>)</w:t>
      </w:r>
      <w:r>
        <w:t>. Forecasting wheat yield in a Mediterranean-type environment from the NOAA satellite. Aust</w:t>
      </w:r>
      <w:r w:rsidR="00CD52A7">
        <w:t>.</w:t>
      </w:r>
      <w:r>
        <w:t xml:space="preserve"> J</w:t>
      </w:r>
      <w:r w:rsidR="00CD52A7">
        <w:t xml:space="preserve">. </w:t>
      </w:r>
      <w:proofErr w:type="spellStart"/>
      <w:r>
        <w:t>Agr</w:t>
      </w:r>
      <w:proofErr w:type="spellEnd"/>
      <w:r w:rsidR="00CD52A7">
        <w:t>.</w:t>
      </w:r>
      <w:r>
        <w:t xml:space="preserve"> Re</w:t>
      </w:r>
      <w:r w:rsidR="00CD52A7">
        <w:t>s.</w:t>
      </w:r>
      <w:r>
        <w:t xml:space="preserve"> 46, 113–125.</w:t>
      </w:r>
    </w:p>
    <w:p w14:paraId="5AD50635" w14:textId="0DF7D4A7" w:rsidR="00A46FF6" w:rsidRDefault="00A46FF6" w:rsidP="00E2641E">
      <w:pPr>
        <w:spacing w:before="240"/>
        <w:jc w:val="both"/>
      </w:pPr>
      <w:r>
        <w:t>Smith</w:t>
      </w:r>
      <w:r w:rsidR="00CD52A7">
        <w:t>,</w:t>
      </w:r>
      <w:r>
        <w:t xml:space="preserve"> K</w:t>
      </w:r>
      <w:r w:rsidR="00CD52A7">
        <w:t>.</w:t>
      </w:r>
      <w:r>
        <w:t>L</w:t>
      </w:r>
      <w:r w:rsidR="00CD52A7">
        <w:t>.</w:t>
      </w:r>
      <w:r>
        <w:t>, Steven</w:t>
      </w:r>
      <w:r w:rsidR="00CD52A7">
        <w:t>,</w:t>
      </w:r>
      <w:r>
        <w:t xml:space="preserve"> M</w:t>
      </w:r>
      <w:r w:rsidR="00CD52A7">
        <w:t>.</w:t>
      </w:r>
      <w:r>
        <w:t>D</w:t>
      </w:r>
      <w:r w:rsidR="00CD52A7">
        <w:t>.</w:t>
      </w:r>
      <w:r>
        <w:t>, Colls</w:t>
      </w:r>
      <w:r w:rsidR="00CD52A7">
        <w:t>,</w:t>
      </w:r>
      <w:r>
        <w:t xml:space="preserve"> J</w:t>
      </w:r>
      <w:r w:rsidR="00CD52A7">
        <w:t>.</w:t>
      </w:r>
      <w:r>
        <w:t xml:space="preserve">J. </w:t>
      </w:r>
      <w:r w:rsidR="00CD52A7">
        <w:t>(</w:t>
      </w:r>
      <w:r>
        <w:t>2004</w:t>
      </w:r>
      <w:r w:rsidR="00CD52A7">
        <w:t>)</w:t>
      </w:r>
      <w:r>
        <w:t>. Use of hyperspectral derivative ratios in the red-edge region to identify plant stress responses to gas leaks. Rem</w:t>
      </w:r>
      <w:r w:rsidR="00CD52A7">
        <w:t>ote</w:t>
      </w:r>
      <w:r>
        <w:t xml:space="preserve"> Sens</w:t>
      </w:r>
      <w:r w:rsidR="00CD52A7">
        <w:t xml:space="preserve">. </w:t>
      </w:r>
      <w:r>
        <w:t>Enviro</w:t>
      </w:r>
      <w:r w:rsidR="00CD52A7">
        <w:t>n.</w:t>
      </w:r>
      <w:r>
        <w:t xml:space="preserve"> 92, 207–217.</w:t>
      </w:r>
    </w:p>
    <w:p w14:paraId="395BF93E" w14:textId="7AE6B890" w:rsidR="00A46FF6" w:rsidRDefault="00A46FF6" w:rsidP="00E2641E">
      <w:pPr>
        <w:spacing w:before="240"/>
        <w:jc w:val="both"/>
      </w:pPr>
      <w:r>
        <w:t>Tucker</w:t>
      </w:r>
      <w:r w:rsidR="00CD52A7">
        <w:t>,</w:t>
      </w:r>
      <w:r>
        <w:t xml:space="preserve"> C</w:t>
      </w:r>
      <w:r w:rsidR="00CD52A7">
        <w:t>.</w:t>
      </w:r>
      <w:r>
        <w:t xml:space="preserve">J. </w:t>
      </w:r>
      <w:r w:rsidR="00CD52A7">
        <w:t>(</w:t>
      </w:r>
      <w:r>
        <w:t>1979</w:t>
      </w:r>
      <w:r w:rsidR="00CD52A7">
        <w:t>)</w:t>
      </w:r>
      <w:r>
        <w:t>. Red and photographic infrared linear combinations for monitoring vegetation. Remote Sens</w:t>
      </w:r>
      <w:r w:rsidR="00CD52A7">
        <w:t xml:space="preserve">. </w:t>
      </w:r>
      <w:r>
        <w:t>Environ</w:t>
      </w:r>
      <w:r w:rsidR="00CD52A7">
        <w:t>.</w:t>
      </w:r>
      <w:r>
        <w:t xml:space="preserve"> 8, 127–150.</w:t>
      </w:r>
    </w:p>
    <w:p w14:paraId="18759F22" w14:textId="2D91C514" w:rsidR="00A46FF6" w:rsidRDefault="00A46FF6" w:rsidP="00E2641E">
      <w:pPr>
        <w:spacing w:before="240"/>
        <w:jc w:val="both"/>
      </w:pPr>
      <w:proofErr w:type="spellStart"/>
      <w:r>
        <w:t>Vincini</w:t>
      </w:r>
      <w:proofErr w:type="spellEnd"/>
      <w:r w:rsidR="00CD52A7">
        <w:t>,</w:t>
      </w:r>
      <w:r>
        <w:t xml:space="preserve"> M</w:t>
      </w:r>
      <w:r w:rsidR="00CD52A7">
        <w:t>.</w:t>
      </w:r>
      <w:r>
        <w:t xml:space="preserve">, </w:t>
      </w:r>
      <w:proofErr w:type="spellStart"/>
      <w:r>
        <w:t>Frazzi</w:t>
      </w:r>
      <w:proofErr w:type="spellEnd"/>
      <w:r w:rsidR="00CD52A7">
        <w:t>,</w:t>
      </w:r>
      <w:r>
        <w:t xml:space="preserve"> E</w:t>
      </w:r>
      <w:r w:rsidR="00CD52A7">
        <w:t>.</w:t>
      </w:r>
      <w:r>
        <w:t xml:space="preserve">, </w:t>
      </w:r>
      <w:proofErr w:type="spellStart"/>
      <w:r>
        <w:t>D’Alessio</w:t>
      </w:r>
      <w:proofErr w:type="spellEnd"/>
      <w:r w:rsidR="00CD52A7">
        <w:t>,</w:t>
      </w:r>
      <w:r>
        <w:t xml:space="preserve"> P. </w:t>
      </w:r>
      <w:r w:rsidR="00CD52A7">
        <w:t>(</w:t>
      </w:r>
      <w:r>
        <w:t>2006</w:t>
      </w:r>
      <w:r w:rsidR="00CD52A7">
        <w:t>)</w:t>
      </w:r>
      <w:r>
        <w:t>. Angular dependence of maize and sugar beet VIs from directional CHRIS/</w:t>
      </w:r>
      <w:proofErr w:type="spellStart"/>
      <w:r>
        <w:t>Proba</w:t>
      </w:r>
      <w:proofErr w:type="spellEnd"/>
      <w:r>
        <w:t xml:space="preserve"> data. Proc. 4th ESA Chris </w:t>
      </w:r>
      <w:proofErr w:type="spellStart"/>
      <w:r>
        <w:t>Proba</w:t>
      </w:r>
      <w:proofErr w:type="spellEnd"/>
      <w:r>
        <w:t xml:space="preserve"> Workshop.19–21.</w:t>
      </w:r>
    </w:p>
    <w:p w14:paraId="7366AC7F" w14:textId="2445215F" w:rsidR="00A46FF6" w:rsidRDefault="00A46FF6" w:rsidP="00E2641E">
      <w:pPr>
        <w:spacing w:before="240"/>
        <w:jc w:val="both"/>
      </w:pPr>
      <w:proofErr w:type="spellStart"/>
      <w:r>
        <w:t>Vogelmann</w:t>
      </w:r>
      <w:proofErr w:type="spellEnd"/>
      <w:r w:rsidR="00CD52A7">
        <w:t>,</w:t>
      </w:r>
      <w:r>
        <w:t xml:space="preserve"> J</w:t>
      </w:r>
      <w:r w:rsidR="00CD52A7">
        <w:t>.</w:t>
      </w:r>
      <w:r>
        <w:t>E</w:t>
      </w:r>
      <w:r w:rsidR="00CD52A7">
        <w:t>.</w:t>
      </w:r>
      <w:r>
        <w:t>, Rock</w:t>
      </w:r>
      <w:r w:rsidR="00CD52A7">
        <w:t>,</w:t>
      </w:r>
      <w:r>
        <w:t xml:space="preserve"> B</w:t>
      </w:r>
      <w:r w:rsidR="00CD52A7">
        <w:t>.</w:t>
      </w:r>
      <w:r>
        <w:t>N</w:t>
      </w:r>
      <w:r w:rsidR="00CD52A7">
        <w:t>.</w:t>
      </w:r>
      <w:r>
        <w:t>, Moss</w:t>
      </w:r>
      <w:r w:rsidR="00AC58BE">
        <w:t>,</w:t>
      </w:r>
      <w:r>
        <w:t xml:space="preserve"> D</w:t>
      </w:r>
      <w:r w:rsidR="00AC58BE">
        <w:t>.</w:t>
      </w:r>
      <w:r>
        <w:t>M</w:t>
      </w:r>
      <w:r w:rsidR="00AC58BE">
        <w:t>.</w:t>
      </w:r>
      <w:r>
        <w:t xml:space="preserve"> </w:t>
      </w:r>
      <w:r w:rsidR="00AC58BE">
        <w:t>(</w:t>
      </w:r>
      <w:r>
        <w:t>1993</w:t>
      </w:r>
      <w:r w:rsidR="00AC58BE">
        <w:t>)</w:t>
      </w:r>
      <w:r>
        <w:t>. Red edge spectral measurements from sugar maple leaves. Int</w:t>
      </w:r>
      <w:r w:rsidR="00AC58BE">
        <w:t xml:space="preserve">. </w:t>
      </w:r>
      <w:r>
        <w:t>J</w:t>
      </w:r>
      <w:r w:rsidR="00AC58BE">
        <w:t xml:space="preserve">. </w:t>
      </w:r>
      <w:r>
        <w:t>Remote Sens</w:t>
      </w:r>
      <w:r w:rsidR="00AC58BE">
        <w:t>.</w:t>
      </w:r>
      <w:r>
        <w:t xml:space="preserve"> 14, 1563–1575.</w:t>
      </w:r>
    </w:p>
    <w:p w14:paraId="44F47979" w14:textId="27926A5D" w:rsidR="00A46FF6" w:rsidRDefault="00A46FF6" w:rsidP="00E2641E">
      <w:pPr>
        <w:spacing w:before="240"/>
        <w:jc w:val="both"/>
      </w:pPr>
      <w:r>
        <w:t>Wu</w:t>
      </w:r>
      <w:r w:rsidR="00AC58BE">
        <w:t>,</w:t>
      </w:r>
      <w:r>
        <w:t xml:space="preserve"> W. </w:t>
      </w:r>
      <w:r w:rsidR="00AC58BE">
        <w:t>(</w:t>
      </w:r>
      <w:r>
        <w:t>2014</w:t>
      </w:r>
      <w:r w:rsidR="00AC58BE">
        <w:t>)</w:t>
      </w:r>
      <w:r>
        <w:t>. The generalized difference vegetation index (GDVI) for dryland characterization. Remote Sens</w:t>
      </w:r>
      <w:r w:rsidR="00AC58BE">
        <w:t>.</w:t>
      </w:r>
      <w:r>
        <w:t xml:space="preserve"> 6, 1211–1233.</w:t>
      </w:r>
    </w:p>
    <w:p w14:paraId="71E5022D" w14:textId="2ABF90E7" w:rsidR="00A46FF6" w:rsidRPr="00A46FF6" w:rsidRDefault="00A46FF6" w:rsidP="00E2641E">
      <w:pPr>
        <w:spacing w:before="240"/>
        <w:jc w:val="both"/>
        <w:rPr>
          <w:lang w:val="es-CL"/>
        </w:rPr>
      </w:pPr>
      <w:r>
        <w:t>Wu</w:t>
      </w:r>
      <w:r w:rsidR="00357C03">
        <w:t>,</w:t>
      </w:r>
      <w:r>
        <w:t xml:space="preserve"> C</w:t>
      </w:r>
      <w:r w:rsidR="00357C03">
        <w:t>.</w:t>
      </w:r>
      <w:r>
        <w:t xml:space="preserve">, </w:t>
      </w:r>
      <w:proofErr w:type="spellStart"/>
      <w:r>
        <w:t>Niu</w:t>
      </w:r>
      <w:proofErr w:type="spellEnd"/>
      <w:r w:rsidR="00357C03">
        <w:t>,</w:t>
      </w:r>
      <w:r>
        <w:t xml:space="preserve"> Z</w:t>
      </w:r>
      <w:r w:rsidR="00357C03">
        <w:t>.</w:t>
      </w:r>
      <w:r>
        <w:t>, Tang</w:t>
      </w:r>
      <w:r w:rsidR="00357C03">
        <w:t>,</w:t>
      </w:r>
      <w:r>
        <w:t xml:space="preserve"> Q</w:t>
      </w:r>
      <w:r w:rsidR="00357C03">
        <w:t>.</w:t>
      </w:r>
      <w:r>
        <w:t>, Huang</w:t>
      </w:r>
      <w:r w:rsidR="00357C03">
        <w:t>,</w:t>
      </w:r>
      <w:r>
        <w:t xml:space="preserve"> W. </w:t>
      </w:r>
      <w:r w:rsidR="00357C03">
        <w:t>(</w:t>
      </w:r>
      <w:r>
        <w:t>2008</w:t>
      </w:r>
      <w:r w:rsidR="00357C03">
        <w:t>)</w:t>
      </w:r>
      <w:r>
        <w:t xml:space="preserve">. Estimating chlorophyll content from hyperspectral vegetation indices: Modeling and validation. </w:t>
      </w:r>
      <w:r w:rsidRPr="00A46FF6">
        <w:rPr>
          <w:lang w:val="es-CL"/>
        </w:rPr>
        <w:t>Agr</w:t>
      </w:r>
      <w:r w:rsidR="00357C03">
        <w:rPr>
          <w:lang w:val="es-CL"/>
        </w:rPr>
        <w:t>.</w:t>
      </w:r>
      <w:r w:rsidRPr="00A46FF6">
        <w:rPr>
          <w:lang w:val="es-CL"/>
        </w:rPr>
        <w:t xml:space="preserve"> Forest </w:t>
      </w:r>
      <w:proofErr w:type="spellStart"/>
      <w:r w:rsidRPr="00A46FF6">
        <w:rPr>
          <w:lang w:val="es-CL"/>
        </w:rPr>
        <w:t>Meteorol</w:t>
      </w:r>
      <w:proofErr w:type="spellEnd"/>
      <w:r w:rsidR="00357C03">
        <w:rPr>
          <w:lang w:val="es-CL"/>
        </w:rPr>
        <w:t>.</w:t>
      </w:r>
      <w:r w:rsidRPr="00A46FF6">
        <w:rPr>
          <w:lang w:val="es-CL"/>
        </w:rPr>
        <w:t xml:space="preserve"> 148, 1230–1241.</w:t>
      </w:r>
    </w:p>
    <w:p w14:paraId="799175C6" w14:textId="12929270" w:rsidR="00A46FF6" w:rsidRPr="00357C03" w:rsidRDefault="00A46FF6" w:rsidP="00E2641E">
      <w:pPr>
        <w:spacing w:before="240"/>
        <w:jc w:val="both"/>
        <w:rPr>
          <w:lang w:val="es-CL"/>
        </w:rPr>
      </w:pPr>
      <w:r w:rsidRPr="00A46FF6">
        <w:rPr>
          <w:lang w:val="es-CL"/>
        </w:rPr>
        <w:t>Zarco-Tejada</w:t>
      </w:r>
      <w:r w:rsidR="00357C03">
        <w:rPr>
          <w:lang w:val="es-CL"/>
        </w:rPr>
        <w:t>,</w:t>
      </w:r>
      <w:r w:rsidRPr="00A46FF6">
        <w:rPr>
          <w:lang w:val="es-CL"/>
        </w:rPr>
        <w:t xml:space="preserve"> P</w:t>
      </w:r>
      <w:r w:rsidR="00357C03">
        <w:rPr>
          <w:lang w:val="es-CL"/>
        </w:rPr>
        <w:t>.</w:t>
      </w:r>
      <w:r w:rsidRPr="00A46FF6">
        <w:rPr>
          <w:lang w:val="es-CL"/>
        </w:rPr>
        <w:t>J</w:t>
      </w:r>
      <w:r w:rsidR="00357C03">
        <w:rPr>
          <w:lang w:val="es-CL"/>
        </w:rPr>
        <w:t>.</w:t>
      </w:r>
      <w:r w:rsidRPr="00A46FF6">
        <w:rPr>
          <w:lang w:val="es-CL"/>
        </w:rPr>
        <w:t xml:space="preserve">, </w:t>
      </w:r>
      <w:proofErr w:type="spellStart"/>
      <w:r w:rsidRPr="00A46FF6">
        <w:rPr>
          <w:lang w:val="es-CL"/>
        </w:rPr>
        <w:t>Berjón</w:t>
      </w:r>
      <w:proofErr w:type="spellEnd"/>
      <w:r w:rsidR="00357C03">
        <w:rPr>
          <w:lang w:val="es-CL"/>
        </w:rPr>
        <w:t>,</w:t>
      </w:r>
      <w:r w:rsidRPr="00A46FF6">
        <w:rPr>
          <w:lang w:val="es-CL"/>
        </w:rPr>
        <w:t xml:space="preserve"> A</w:t>
      </w:r>
      <w:r w:rsidR="00357C03">
        <w:rPr>
          <w:lang w:val="es-CL"/>
        </w:rPr>
        <w:t>.</w:t>
      </w:r>
      <w:r w:rsidRPr="00A46FF6">
        <w:rPr>
          <w:lang w:val="es-CL"/>
        </w:rPr>
        <w:t>, López-Lozano</w:t>
      </w:r>
      <w:r w:rsidR="00357C03">
        <w:rPr>
          <w:lang w:val="es-CL"/>
        </w:rPr>
        <w:t>,</w:t>
      </w:r>
      <w:r w:rsidRPr="00A46FF6">
        <w:rPr>
          <w:lang w:val="es-CL"/>
        </w:rPr>
        <w:t xml:space="preserve"> R</w:t>
      </w:r>
      <w:r w:rsidR="00357C03">
        <w:rPr>
          <w:lang w:val="es-CL"/>
        </w:rPr>
        <w:t>.</w:t>
      </w:r>
      <w:r w:rsidRPr="00A46FF6">
        <w:rPr>
          <w:lang w:val="es-CL"/>
        </w:rPr>
        <w:t>, Miller</w:t>
      </w:r>
      <w:r w:rsidR="00357C03">
        <w:rPr>
          <w:lang w:val="es-CL"/>
        </w:rPr>
        <w:t>,</w:t>
      </w:r>
      <w:r w:rsidRPr="00A46FF6">
        <w:rPr>
          <w:lang w:val="es-CL"/>
        </w:rPr>
        <w:t xml:space="preserve"> J</w:t>
      </w:r>
      <w:r w:rsidR="00357C03">
        <w:rPr>
          <w:lang w:val="es-CL"/>
        </w:rPr>
        <w:t>.</w:t>
      </w:r>
      <w:r w:rsidRPr="00A46FF6">
        <w:rPr>
          <w:lang w:val="es-CL"/>
        </w:rPr>
        <w:t>R</w:t>
      </w:r>
      <w:r w:rsidR="00357C03">
        <w:rPr>
          <w:lang w:val="es-CL"/>
        </w:rPr>
        <w:t>.</w:t>
      </w:r>
      <w:r w:rsidRPr="00A46FF6">
        <w:rPr>
          <w:lang w:val="es-CL"/>
        </w:rPr>
        <w:t>, Martín</w:t>
      </w:r>
      <w:r w:rsidR="00357C03">
        <w:rPr>
          <w:lang w:val="es-CL"/>
        </w:rPr>
        <w:t>,</w:t>
      </w:r>
      <w:r w:rsidRPr="00A46FF6">
        <w:rPr>
          <w:lang w:val="es-CL"/>
        </w:rPr>
        <w:t xml:space="preserve"> P</w:t>
      </w:r>
      <w:r w:rsidR="00357C03">
        <w:rPr>
          <w:lang w:val="es-CL"/>
        </w:rPr>
        <w:t>.</w:t>
      </w:r>
      <w:r w:rsidRPr="00A46FF6">
        <w:rPr>
          <w:lang w:val="es-CL"/>
        </w:rPr>
        <w:t>, Cachorro</w:t>
      </w:r>
      <w:r w:rsidR="00357C03">
        <w:rPr>
          <w:lang w:val="es-CL"/>
        </w:rPr>
        <w:t>,</w:t>
      </w:r>
      <w:r w:rsidRPr="00A46FF6">
        <w:rPr>
          <w:lang w:val="es-CL"/>
        </w:rPr>
        <w:t xml:space="preserve"> V</w:t>
      </w:r>
      <w:r w:rsidR="00357C03">
        <w:rPr>
          <w:lang w:val="es-CL"/>
        </w:rPr>
        <w:t>.</w:t>
      </w:r>
      <w:r w:rsidRPr="00A46FF6">
        <w:rPr>
          <w:lang w:val="es-CL"/>
        </w:rPr>
        <w:t xml:space="preserve">, </w:t>
      </w:r>
      <w:r w:rsidR="00357C03">
        <w:rPr>
          <w:lang w:val="es-CL"/>
        </w:rPr>
        <w:t>et al</w:t>
      </w:r>
      <w:r w:rsidRPr="00A46FF6">
        <w:rPr>
          <w:lang w:val="es-CL"/>
        </w:rPr>
        <w:t xml:space="preserve">. </w:t>
      </w:r>
      <w:r w:rsidR="00357C03">
        <w:rPr>
          <w:lang w:val="es-CL"/>
        </w:rPr>
        <w:t>(</w:t>
      </w:r>
      <w:r w:rsidRPr="00A46FF6">
        <w:rPr>
          <w:lang w:val="es-CL"/>
        </w:rPr>
        <w:t>2005</w:t>
      </w:r>
      <w:r w:rsidR="00357C03">
        <w:rPr>
          <w:lang w:val="es-CL"/>
        </w:rPr>
        <w:t>)</w:t>
      </w:r>
      <w:r w:rsidRPr="00A46FF6">
        <w:rPr>
          <w:lang w:val="es-CL"/>
        </w:rPr>
        <w:t xml:space="preserve">. </w:t>
      </w:r>
      <w:r>
        <w:t xml:space="preserve">Assessing vineyard condition with hyperspectral indices: Leaf and canopy reflectance simulation in a row-structured discontinuous canopy. </w:t>
      </w:r>
      <w:r w:rsidRPr="00357C03">
        <w:rPr>
          <w:lang w:val="es-CL"/>
        </w:rPr>
        <w:t xml:space="preserve">Remote </w:t>
      </w:r>
      <w:proofErr w:type="spellStart"/>
      <w:r w:rsidRPr="00357C03">
        <w:rPr>
          <w:lang w:val="es-CL"/>
        </w:rPr>
        <w:t>Sens</w:t>
      </w:r>
      <w:proofErr w:type="spellEnd"/>
      <w:r w:rsidR="00357C03" w:rsidRPr="00357C03">
        <w:rPr>
          <w:lang w:val="es-CL"/>
        </w:rPr>
        <w:t xml:space="preserve">. </w:t>
      </w:r>
      <w:proofErr w:type="spellStart"/>
      <w:r w:rsidRPr="00357C03">
        <w:rPr>
          <w:lang w:val="es-CL"/>
        </w:rPr>
        <w:t>Enviro</w:t>
      </w:r>
      <w:r w:rsidR="00357C03" w:rsidRPr="00357C03">
        <w:rPr>
          <w:lang w:val="es-CL"/>
        </w:rPr>
        <w:t>n</w:t>
      </w:r>
      <w:proofErr w:type="spellEnd"/>
      <w:r w:rsidR="00357C03" w:rsidRPr="00357C03">
        <w:rPr>
          <w:lang w:val="es-CL"/>
        </w:rPr>
        <w:t>.</w:t>
      </w:r>
      <w:r w:rsidRPr="00357C03">
        <w:rPr>
          <w:lang w:val="es-CL"/>
        </w:rPr>
        <w:t xml:space="preserve"> 99, 271–287.</w:t>
      </w:r>
    </w:p>
    <w:p w14:paraId="5C602FD4" w14:textId="426B0F9B" w:rsidR="00A46FF6" w:rsidRDefault="00A46FF6" w:rsidP="00E2641E">
      <w:pPr>
        <w:spacing w:before="240"/>
        <w:jc w:val="both"/>
      </w:pPr>
      <w:r w:rsidRPr="00A46FF6">
        <w:rPr>
          <w:lang w:val="es-CL"/>
        </w:rPr>
        <w:lastRenderedPageBreak/>
        <w:t>Zarco-Tejada</w:t>
      </w:r>
      <w:r w:rsidR="00357C03">
        <w:rPr>
          <w:lang w:val="es-CL"/>
        </w:rPr>
        <w:t>,</w:t>
      </w:r>
      <w:r w:rsidRPr="00A46FF6">
        <w:rPr>
          <w:lang w:val="es-CL"/>
        </w:rPr>
        <w:t xml:space="preserve"> P</w:t>
      </w:r>
      <w:r w:rsidR="00357C03">
        <w:rPr>
          <w:lang w:val="es-CL"/>
        </w:rPr>
        <w:t>.</w:t>
      </w:r>
      <w:r w:rsidRPr="00A46FF6">
        <w:rPr>
          <w:lang w:val="es-CL"/>
        </w:rPr>
        <w:t>J</w:t>
      </w:r>
      <w:r w:rsidR="00357C03">
        <w:rPr>
          <w:lang w:val="es-CL"/>
        </w:rPr>
        <w:t>.</w:t>
      </w:r>
      <w:r w:rsidRPr="00A46FF6">
        <w:rPr>
          <w:lang w:val="es-CL"/>
        </w:rPr>
        <w:t>, González-Dugo</w:t>
      </w:r>
      <w:r w:rsidR="00357C03">
        <w:rPr>
          <w:lang w:val="es-CL"/>
        </w:rPr>
        <w:t>,</w:t>
      </w:r>
      <w:r w:rsidRPr="00A46FF6">
        <w:rPr>
          <w:lang w:val="es-CL"/>
        </w:rPr>
        <w:t xml:space="preserve"> V</w:t>
      </w:r>
      <w:r w:rsidR="00357C03">
        <w:rPr>
          <w:lang w:val="es-CL"/>
        </w:rPr>
        <w:t>.</w:t>
      </w:r>
      <w:r w:rsidRPr="00A46FF6">
        <w:rPr>
          <w:lang w:val="es-CL"/>
        </w:rPr>
        <w:t>, Williams</w:t>
      </w:r>
      <w:r w:rsidR="00357C03">
        <w:rPr>
          <w:lang w:val="es-CL"/>
        </w:rPr>
        <w:t>,</w:t>
      </w:r>
      <w:r w:rsidRPr="00A46FF6">
        <w:rPr>
          <w:lang w:val="es-CL"/>
        </w:rPr>
        <w:t xml:space="preserve"> L</w:t>
      </w:r>
      <w:r w:rsidR="00357C03">
        <w:rPr>
          <w:lang w:val="es-CL"/>
        </w:rPr>
        <w:t>.</w:t>
      </w:r>
      <w:r w:rsidRPr="00A46FF6">
        <w:rPr>
          <w:lang w:val="es-CL"/>
        </w:rPr>
        <w:t>E</w:t>
      </w:r>
      <w:r w:rsidR="00357C03">
        <w:rPr>
          <w:lang w:val="es-CL"/>
        </w:rPr>
        <w:t>.</w:t>
      </w:r>
      <w:r w:rsidRPr="00A46FF6">
        <w:rPr>
          <w:lang w:val="es-CL"/>
        </w:rPr>
        <w:t>, Suárez</w:t>
      </w:r>
      <w:r w:rsidR="00357C03">
        <w:rPr>
          <w:lang w:val="es-CL"/>
        </w:rPr>
        <w:t>,</w:t>
      </w:r>
      <w:r w:rsidRPr="00A46FF6">
        <w:rPr>
          <w:lang w:val="es-CL"/>
        </w:rPr>
        <w:t xml:space="preserve"> L</w:t>
      </w:r>
      <w:r w:rsidR="00357C03">
        <w:rPr>
          <w:lang w:val="es-CL"/>
        </w:rPr>
        <w:t>.</w:t>
      </w:r>
      <w:r w:rsidRPr="00A46FF6">
        <w:rPr>
          <w:lang w:val="es-CL"/>
        </w:rPr>
        <w:t>, Berni</w:t>
      </w:r>
      <w:r w:rsidR="00357C03">
        <w:rPr>
          <w:lang w:val="es-CL"/>
        </w:rPr>
        <w:t>,</w:t>
      </w:r>
      <w:r w:rsidRPr="00A46FF6">
        <w:rPr>
          <w:lang w:val="es-CL"/>
        </w:rPr>
        <w:t xml:space="preserve"> J</w:t>
      </w:r>
      <w:r w:rsidR="00357C03">
        <w:rPr>
          <w:lang w:val="es-CL"/>
        </w:rPr>
        <w:t>.</w:t>
      </w:r>
      <w:r w:rsidRPr="00A46FF6">
        <w:rPr>
          <w:lang w:val="es-CL"/>
        </w:rPr>
        <w:t>A</w:t>
      </w:r>
      <w:r w:rsidR="00357C03">
        <w:rPr>
          <w:lang w:val="es-CL"/>
        </w:rPr>
        <w:t>.</w:t>
      </w:r>
      <w:r w:rsidRPr="00A46FF6">
        <w:rPr>
          <w:lang w:val="es-CL"/>
        </w:rPr>
        <w:t>J</w:t>
      </w:r>
      <w:r w:rsidR="00357C03">
        <w:rPr>
          <w:lang w:val="es-CL"/>
        </w:rPr>
        <w:t>.</w:t>
      </w:r>
      <w:r w:rsidRPr="00A46FF6">
        <w:rPr>
          <w:lang w:val="es-CL"/>
        </w:rPr>
        <w:t xml:space="preserve">, </w:t>
      </w:r>
      <w:proofErr w:type="spellStart"/>
      <w:r w:rsidRPr="00A46FF6">
        <w:rPr>
          <w:lang w:val="es-CL"/>
        </w:rPr>
        <w:t>Goldhamer</w:t>
      </w:r>
      <w:proofErr w:type="spellEnd"/>
      <w:r w:rsidR="00357C03">
        <w:rPr>
          <w:lang w:val="es-CL"/>
        </w:rPr>
        <w:t>,</w:t>
      </w:r>
      <w:r w:rsidRPr="00A46FF6">
        <w:rPr>
          <w:lang w:val="es-CL"/>
        </w:rPr>
        <w:t xml:space="preserve"> D</w:t>
      </w:r>
      <w:r w:rsidR="00357C03">
        <w:rPr>
          <w:lang w:val="es-CL"/>
        </w:rPr>
        <w:t>.</w:t>
      </w:r>
      <w:r w:rsidRPr="00A46FF6">
        <w:rPr>
          <w:lang w:val="es-CL"/>
        </w:rPr>
        <w:t xml:space="preserve">, </w:t>
      </w:r>
      <w:r w:rsidR="00357C03">
        <w:rPr>
          <w:lang w:val="es-CL"/>
        </w:rPr>
        <w:t>et al</w:t>
      </w:r>
      <w:r w:rsidRPr="00A46FF6">
        <w:rPr>
          <w:lang w:val="es-CL"/>
        </w:rPr>
        <w:t xml:space="preserve">. </w:t>
      </w:r>
      <w:r w:rsidR="00357C03">
        <w:rPr>
          <w:lang w:val="es-CL"/>
        </w:rPr>
        <w:t>(</w:t>
      </w:r>
      <w:r w:rsidRPr="00A46FF6">
        <w:rPr>
          <w:lang w:val="es-CL"/>
        </w:rPr>
        <w:t>2013</w:t>
      </w:r>
      <w:r w:rsidR="00357C03">
        <w:rPr>
          <w:lang w:val="es-CL"/>
        </w:rPr>
        <w:t>)</w:t>
      </w:r>
      <w:r w:rsidRPr="00A46FF6">
        <w:rPr>
          <w:lang w:val="es-CL"/>
        </w:rPr>
        <w:t xml:space="preserve">. </w:t>
      </w:r>
      <w:r>
        <w:t>A PRI-based water stress index combining structural and chlorophyll effects: Assessment using diurnal narrow-band airborne imagery and the CWSI thermal index. Remote Sens</w:t>
      </w:r>
      <w:r w:rsidR="00357C03">
        <w:t xml:space="preserve">. </w:t>
      </w:r>
      <w:r>
        <w:t>Enviro</w:t>
      </w:r>
      <w:r w:rsidR="00357C03">
        <w:t>n.</w:t>
      </w:r>
      <w:r>
        <w:t xml:space="preserve"> 138, 38–50.</w:t>
      </w:r>
    </w:p>
    <w:p w14:paraId="7117BE71" w14:textId="27472E87" w:rsidR="00A46FF6" w:rsidRDefault="00A46FF6" w:rsidP="00E2641E">
      <w:pPr>
        <w:spacing w:before="240"/>
        <w:jc w:val="both"/>
      </w:pPr>
      <w:proofErr w:type="spellStart"/>
      <w:r>
        <w:t>Zarco</w:t>
      </w:r>
      <w:proofErr w:type="spellEnd"/>
      <w:r>
        <w:t>-Tejada</w:t>
      </w:r>
      <w:r w:rsidR="00360D5F">
        <w:t>,</w:t>
      </w:r>
      <w:r>
        <w:t xml:space="preserve"> P</w:t>
      </w:r>
      <w:r w:rsidR="00360D5F">
        <w:t>.</w:t>
      </w:r>
      <w:r>
        <w:t>J</w:t>
      </w:r>
      <w:r w:rsidR="00360D5F">
        <w:t>.</w:t>
      </w:r>
      <w:r>
        <w:t>, Miller</w:t>
      </w:r>
      <w:r w:rsidR="00360D5F">
        <w:t>,</w:t>
      </w:r>
      <w:r>
        <w:t xml:space="preserve"> J</w:t>
      </w:r>
      <w:r w:rsidR="00360D5F">
        <w:t>.</w:t>
      </w:r>
      <w:r>
        <w:t>R</w:t>
      </w:r>
      <w:r w:rsidR="00360D5F">
        <w:t>.</w:t>
      </w:r>
      <w:r>
        <w:t>, Noland</w:t>
      </w:r>
      <w:r w:rsidR="00360D5F">
        <w:t>,</w:t>
      </w:r>
      <w:r>
        <w:t xml:space="preserve"> T</w:t>
      </w:r>
      <w:r w:rsidR="00360D5F">
        <w:t>.</w:t>
      </w:r>
      <w:r>
        <w:t>L</w:t>
      </w:r>
      <w:r w:rsidR="00360D5F">
        <w:t>.</w:t>
      </w:r>
      <w:r>
        <w:t>, Mohammed</w:t>
      </w:r>
      <w:r w:rsidR="00360D5F">
        <w:t>,</w:t>
      </w:r>
      <w:r>
        <w:t xml:space="preserve"> G</w:t>
      </w:r>
      <w:r w:rsidR="00360D5F">
        <w:t>.</w:t>
      </w:r>
      <w:r>
        <w:t>H</w:t>
      </w:r>
      <w:r w:rsidR="00360D5F">
        <w:t>.</w:t>
      </w:r>
      <w:r>
        <w:t>, Sampson</w:t>
      </w:r>
      <w:r w:rsidR="00360D5F">
        <w:t>,</w:t>
      </w:r>
      <w:r>
        <w:t xml:space="preserve"> P</w:t>
      </w:r>
      <w:r w:rsidR="00360D5F">
        <w:t>.</w:t>
      </w:r>
      <w:r>
        <w:t xml:space="preserve">H. </w:t>
      </w:r>
      <w:r w:rsidR="00360D5F">
        <w:t>(</w:t>
      </w:r>
      <w:r>
        <w:t>2001</w:t>
      </w:r>
      <w:r w:rsidR="00360D5F">
        <w:t>)</w:t>
      </w:r>
      <w:r>
        <w:t>. Scaling-up and model inversion methods with narrowband optical indices for chlorophyll content estimation in closed forest canopies with hyperspectral data. IEEE T</w:t>
      </w:r>
      <w:r w:rsidR="000F59B5">
        <w:t xml:space="preserve">. </w:t>
      </w:r>
      <w:proofErr w:type="spellStart"/>
      <w:r>
        <w:t>Geosc</w:t>
      </w:r>
      <w:r w:rsidR="000F59B5">
        <w:t>i</w:t>
      </w:r>
      <w:proofErr w:type="spellEnd"/>
      <w:r w:rsidR="000F59B5">
        <w:t xml:space="preserve">. </w:t>
      </w:r>
      <w:r>
        <w:t>Remote 39, 1491–1507.</w:t>
      </w:r>
    </w:p>
    <w:p w14:paraId="36F1DA81" w14:textId="796A6096" w:rsidR="00A46FF6" w:rsidRDefault="00A46FF6" w:rsidP="00E2641E">
      <w:pPr>
        <w:spacing w:before="240"/>
        <w:jc w:val="both"/>
      </w:pPr>
      <w:proofErr w:type="spellStart"/>
      <w:r>
        <w:t>Zarco</w:t>
      </w:r>
      <w:proofErr w:type="spellEnd"/>
      <w:r>
        <w:t>-Tejada</w:t>
      </w:r>
      <w:r w:rsidR="000F59B5">
        <w:t>,</w:t>
      </w:r>
      <w:r>
        <w:t xml:space="preserve"> P</w:t>
      </w:r>
      <w:r w:rsidR="000F59B5">
        <w:t>.</w:t>
      </w:r>
      <w:r>
        <w:t>J</w:t>
      </w:r>
      <w:r w:rsidR="000F59B5">
        <w:t>.</w:t>
      </w:r>
      <w:r>
        <w:t xml:space="preserve">, </w:t>
      </w:r>
      <w:proofErr w:type="spellStart"/>
      <w:r>
        <w:t>Pushnik</w:t>
      </w:r>
      <w:proofErr w:type="spellEnd"/>
      <w:r w:rsidR="000F59B5">
        <w:t>,</w:t>
      </w:r>
      <w:r>
        <w:t xml:space="preserve"> J</w:t>
      </w:r>
      <w:r w:rsidR="000F59B5">
        <w:t>.</w:t>
      </w:r>
      <w:r>
        <w:t>C</w:t>
      </w:r>
      <w:r w:rsidR="000F59B5">
        <w:t>.</w:t>
      </w:r>
      <w:r>
        <w:t xml:space="preserve">, </w:t>
      </w:r>
      <w:proofErr w:type="spellStart"/>
      <w:r>
        <w:t>Dobrowski</w:t>
      </w:r>
      <w:proofErr w:type="spellEnd"/>
      <w:r w:rsidR="000F59B5">
        <w:t>,</w:t>
      </w:r>
      <w:r>
        <w:t xml:space="preserve"> S</w:t>
      </w:r>
      <w:r w:rsidR="000F59B5">
        <w:t>.</w:t>
      </w:r>
      <w:r>
        <w:t xml:space="preserve">, </w:t>
      </w:r>
      <w:proofErr w:type="spellStart"/>
      <w:r>
        <w:t>Ustin</w:t>
      </w:r>
      <w:proofErr w:type="spellEnd"/>
      <w:r w:rsidR="000F59B5">
        <w:t>,</w:t>
      </w:r>
      <w:r>
        <w:t xml:space="preserve"> S</w:t>
      </w:r>
      <w:r w:rsidR="000F59B5">
        <w:t>.</w:t>
      </w:r>
      <w:r>
        <w:t xml:space="preserve">L. </w:t>
      </w:r>
      <w:r w:rsidR="000F59B5">
        <w:t>(</w:t>
      </w:r>
      <w:r>
        <w:t>2003</w:t>
      </w:r>
      <w:r w:rsidR="000F59B5">
        <w:t>)</w:t>
      </w:r>
      <w:r>
        <w:t>. Steady-state chlorophyll a fluorescence detection from canopy derivative reflectance and double-peak red-edge effects. Remote Sens</w:t>
      </w:r>
      <w:r w:rsidR="000F59B5">
        <w:t xml:space="preserve">. </w:t>
      </w:r>
      <w:r>
        <w:t>Environ</w:t>
      </w:r>
      <w:r w:rsidR="000F59B5">
        <w:t>.</w:t>
      </w:r>
      <w:r>
        <w:t xml:space="preserve"> 84, 283–294.</w:t>
      </w:r>
    </w:p>
    <w:p w14:paraId="183825E4" w14:textId="1A98F271" w:rsidR="00472807" w:rsidRDefault="00A46FF6" w:rsidP="00E2641E">
      <w:pPr>
        <w:spacing w:before="240"/>
        <w:jc w:val="both"/>
      </w:pPr>
      <w:r w:rsidRPr="00A46FF6">
        <w:rPr>
          <w:lang w:val="es-CL"/>
        </w:rPr>
        <w:t>Zarco‐Tejada</w:t>
      </w:r>
      <w:r w:rsidR="000F59B5">
        <w:rPr>
          <w:lang w:val="es-CL"/>
        </w:rPr>
        <w:t>,</w:t>
      </w:r>
      <w:r w:rsidRPr="00A46FF6">
        <w:rPr>
          <w:lang w:val="es-CL"/>
        </w:rPr>
        <w:t xml:space="preserve"> P</w:t>
      </w:r>
      <w:r w:rsidR="000F59B5">
        <w:rPr>
          <w:lang w:val="es-CL"/>
        </w:rPr>
        <w:t>.</w:t>
      </w:r>
      <w:r w:rsidRPr="00A46FF6">
        <w:rPr>
          <w:lang w:val="es-CL"/>
        </w:rPr>
        <w:t>J</w:t>
      </w:r>
      <w:r w:rsidR="000F59B5">
        <w:rPr>
          <w:lang w:val="es-CL"/>
        </w:rPr>
        <w:t>.</w:t>
      </w:r>
      <w:r w:rsidRPr="00A46FF6">
        <w:rPr>
          <w:lang w:val="es-CL"/>
        </w:rPr>
        <w:t xml:space="preserve">, </w:t>
      </w:r>
      <w:r w:rsidR="000F59B5">
        <w:rPr>
          <w:lang w:val="es-CL"/>
        </w:rPr>
        <w:t xml:space="preserve">and </w:t>
      </w:r>
      <w:r w:rsidRPr="00A46FF6">
        <w:rPr>
          <w:lang w:val="es-CL"/>
        </w:rPr>
        <w:t>Miller</w:t>
      </w:r>
      <w:r w:rsidR="000F59B5">
        <w:rPr>
          <w:lang w:val="es-CL"/>
        </w:rPr>
        <w:t>,</w:t>
      </w:r>
      <w:r w:rsidRPr="00A46FF6">
        <w:rPr>
          <w:lang w:val="es-CL"/>
        </w:rPr>
        <w:t xml:space="preserve"> J</w:t>
      </w:r>
      <w:r w:rsidR="000F59B5">
        <w:rPr>
          <w:lang w:val="es-CL"/>
        </w:rPr>
        <w:t>.</w:t>
      </w:r>
      <w:r w:rsidRPr="00A46FF6">
        <w:rPr>
          <w:lang w:val="es-CL"/>
        </w:rPr>
        <w:t xml:space="preserve">R. </w:t>
      </w:r>
      <w:r w:rsidR="000F59B5">
        <w:rPr>
          <w:lang w:val="es-CL"/>
        </w:rPr>
        <w:t>(</w:t>
      </w:r>
      <w:r w:rsidRPr="00A46FF6">
        <w:rPr>
          <w:lang w:val="es-CL"/>
        </w:rPr>
        <w:t>1999</w:t>
      </w:r>
      <w:r w:rsidR="000F59B5">
        <w:rPr>
          <w:lang w:val="es-CL"/>
        </w:rPr>
        <w:t>)</w:t>
      </w:r>
      <w:r w:rsidRPr="00A46FF6">
        <w:rPr>
          <w:lang w:val="es-CL"/>
        </w:rPr>
        <w:t xml:space="preserve">. </w:t>
      </w:r>
      <w:r>
        <w:t>Land cover mapping at BOREAS using red edge spectral parameters from CASI imagery. J</w:t>
      </w:r>
      <w:r w:rsidR="000F59B5">
        <w:t xml:space="preserve">. </w:t>
      </w:r>
      <w:proofErr w:type="spellStart"/>
      <w:r>
        <w:t>Geophys</w:t>
      </w:r>
      <w:proofErr w:type="spellEnd"/>
      <w:r w:rsidR="000F59B5">
        <w:t xml:space="preserve">. </w:t>
      </w:r>
      <w:r>
        <w:t>Res</w:t>
      </w:r>
      <w:r w:rsidR="000F59B5">
        <w:t>.</w:t>
      </w:r>
      <w:r>
        <w:t>: Atmospheres 104, 27921–27933.</w:t>
      </w:r>
    </w:p>
    <w:p w14:paraId="3CB4DC2B" w14:textId="77777777" w:rsidR="00472807" w:rsidRDefault="00472807" w:rsidP="00E2641E">
      <w:pPr>
        <w:spacing w:before="240"/>
        <w:jc w:val="both"/>
      </w:pPr>
    </w:p>
    <w:p w14:paraId="79AA486D" w14:textId="77777777" w:rsidR="00B02924" w:rsidRPr="001549D3" w:rsidRDefault="00B02924" w:rsidP="00E2641E">
      <w:pPr>
        <w:spacing w:before="240"/>
        <w:jc w:val="both"/>
      </w:pPr>
    </w:p>
    <w:sectPr w:rsidR="00B02924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7999F" w14:textId="77777777" w:rsidR="00DD0CA7" w:rsidRDefault="00DD0CA7" w:rsidP="00117666">
      <w:pPr>
        <w:spacing w:after="0"/>
      </w:pPr>
      <w:r>
        <w:separator/>
      </w:r>
    </w:p>
  </w:endnote>
  <w:endnote w:type="continuationSeparator" w:id="0">
    <w:p w14:paraId="34E33475" w14:textId="77777777" w:rsidR="00DD0CA7" w:rsidRDefault="00DD0CA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B75FC" w14:textId="77777777" w:rsidR="00DD0CA7" w:rsidRDefault="00DD0CA7" w:rsidP="00117666">
      <w:pPr>
        <w:spacing w:after="0"/>
      </w:pPr>
      <w:r>
        <w:separator/>
      </w:r>
    </w:p>
  </w:footnote>
  <w:footnote w:type="continuationSeparator" w:id="0">
    <w:p w14:paraId="2EA341E3" w14:textId="77777777" w:rsidR="00DD0CA7" w:rsidRDefault="00DD0CA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0133"/>
    <w:rsid w:val="00034304"/>
    <w:rsid w:val="00035434"/>
    <w:rsid w:val="00052A14"/>
    <w:rsid w:val="000548E8"/>
    <w:rsid w:val="00077D53"/>
    <w:rsid w:val="000F59B5"/>
    <w:rsid w:val="00105FD9"/>
    <w:rsid w:val="00117666"/>
    <w:rsid w:val="00130E4C"/>
    <w:rsid w:val="001358D9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57C03"/>
    <w:rsid w:val="00360D5F"/>
    <w:rsid w:val="003904AA"/>
    <w:rsid w:val="003A3F9D"/>
    <w:rsid w:val="003D2F2D"/>
    <w:rsid w:val="00401590"/>
    <w:rsid w:val="00447801"/>
    <w:rsid w:val="00452E9C"/>
    <w:rsid w:val="004575FE"/>
    <w:rsid w:val="00472807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749A4"/>
    <w:rsid w:val="006820B1"/>
    <w:rsid w:val="006B7D14"/>
    <w:rsid w:val="006D509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B1F18"/>
    <w:rsid w:val="009151AA"/>
    <w:rsid w:val="0093429D"/>
    <w:rsid w:val="00943573"/>
    <w:rsid w:val="0095568C"/>
    <w:rsid w:val="00964134"/>
    <w:rsid w:val="00970F7D"/>
    <w:rsid w:val="00994A3D"/>
    <w:rsid w:val="009A2329"/>
    <w:rsid w:val="009C2B12"/>
    <w:rsid w:val="00A174D9"/>
    <w:rsid w:val="00A46FF6"/>
    <w:rsid w:val="00AA4D24"/>
    <w:rsid w:val="00AB6715"/>
    <w:rsid w:val="00AC58BE"/>
    <w:rsid w:val="00B02924"/>
    <w:rsid w:val="00B1671E"/>
    <w:rsid w:val="00B25EB8"/>
    <w:rsid w:val="00B37F4D"/>
    <w:rsid w:val="00C52A7B"/>
    <w:rsid w:val="00C56BAF"/>
    <w:rsid w:val="00C679AA"/>
    <w:rsid w:val="00C75972"/>
    <w:rsid w:val="00CD066B"/>
    <w:rsid w:val="00CD52A7"/>
    <w:rsid w:val="00CE4FEE"/>
    <w:rsid w:val="00D01AA5"/>
    <w:rsid w:val="00D060CF"/>
    <w:rsid w:val="00D37A35"/>
    <w:rsid w:val="00D55051"/>
    <w:rsid w:val="00DB59C3"/>
    <w:rsid w:val="00DC259A"/>
    <w:rsid w:val="00DD0CA7"/>
    <w:rsid w:val="00DE23E8"/>
    <w:rsid w:val="00E2286F"/>
    <w:rsid w:val="00E2641E"/>
    <w:rsid w:val="00E27A95"/>
    <w:rsid w:val="00E52377"/>
    <w:rsid w:val="00E537AD"/>
    <w:rsid w:val="00E64E17"/>
    <w:rsid w:val="00E866C9"/>
    <w:rsid w:val="00EA3D3C"/>
    <w:rsid w:val="00EC090A"/>
    <w:rsid w:val="00ED20B5"/>
    <w:rsid w:val="00F40C2B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character" w:styleId="Textodelmarcadordeposicin">
    <w:name w:val="Placeholder Text"/>
    <w:basedOn w:val="Fuentedeprrafopredeter"/>
    <w:uiPriority w:val="99"/>
    <w:semiHidden/>
    <w:rsid w:val="00B029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70</TotalTime>
  <Pages>16</Pages>
  <Words>3885</Words>
  <Characters>21373</Characters>
  <Application>Microsoft Office Word</Application>
  <DocSecurity>0</DocSecurity>
  <Lines>178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User1</cp:lastModifiedBy>
  <cp:revision>13</cp:revision>
  <cp:lastPrinted>2013-10-03T12:51:00Z</cp:lastPrinted>
  <dcterms:created xsi:type="dcterms:W3CDTF">2022-02-05T13:09:00Z</dcterms:created>
  <dcterms:modified xsi:type="dcterms:W3CDTF">2022-02-05T14:17:00Z</dcterms:modified>
</cp:coreProperties>
</file>