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057B5" w14:textId="2FDFFCC7" w:rsidR="00551551" w:rsidRPr="00832079" w:rsidRDefault="007C1058" w:rsidP="002855E1">
      <w:pPr>
        <w:spacing w:before="240" w:after="120" w:line="360" w:lineRule="auto"/>
        <w:rPr>
          <w:rFonts w:ascii="Times New Roman" w:hAnsi="Times New Roman" w:cs="Times New Roman"/>
          <w:b/>
        </w:rPr>
      </w:pPr>
      <w:r w:rsidRPr="00832079">
        <w:rPr>
          <w:rFonts w:ascii="Times New Roman" w:hAnsi="Times New Roman" w:cs="Times New Roman"/>
          <w:b/>
        </w:rPr>
        <w:t>Supplement</w:t>
      </w:r>
      <w:r w:rsidR="00472C2A" w:rsidRPr="00832079">
        <w:rPr>
          <w:rFonts w:ascii="Times New Roman" w:hAnsi="Times New Roman" w:cs="Times New Roman"/>
          <w:b/>
        </w:rPr>
        <w:t>ary</w:t>
      </w:r>
      <w:r w:rsidRPr="00832079">
        <w:rPr>
          <w:rFonts w:ascii="Times New Roman" w:hAnsi="Times New Roman" w:cs="Times New Roman"/>
          <w:b/>
        </w:rPr>
        <w:t xml:space="preserve"> </w:t>
      </w:r>
      <w:r w:rsidR="00472C2A" w:rsidRPr="00832079">
        <w:rPr>
          <w:rFonts w:ascii="Times New Roman" w:hAnsi="Times New Roman" w:cs="Times New Roman"/>
          <w:b/>
        </w:rPr>
        <w:t>Materials and Methods</w:t>
      </w:r>
    </w:p>
    <w:p w14:paraId="48B60E59" w14:textId="16A5DA8F" w:rsidR="00472C2A" w:rsidRPr="00832079" w:rsidRDefault="00472C2A" w:rsidP="00832079">
      <w:pPr>
        <w:tabs>
          <w:tab w:val="right" w:pos="8300"/>
        </w:tabs>
        <w:spacing w:before="115" w:line="360" w:lineRule="auto"/>
        <w:outlineLvl w:val="0"/>
        <w:rPr>
          <w:rFonts w:ascii="Times New Roman" w:hAnsi="Times New Roman" w:cs="Times New Roman"/>
          <w:b/>
        </w:rPr>
      </w:pPr>
      <w:r w:rsidRPr="00832079">
        <w:rPr>
          <w:rFonts w:ascii="Times New Roman" w:hAnsi="Times New Roman" w:cs="Times New Roman"/>
          <w:b/>
        </w:rPr>
        <w:t>Quantitative real-time PCR</w:t>
      </w:r>
      <w:r w:rsidR="00C266C6" w:rsidRPr="00832079">
        <w:rPr>
          <w:rFonts w:ascii="Times New Roman" w:hAnsi="Times New Roman" w:cs="Times New Roman"/>
          <w:b/>
        </w:rPr>
        <w:tab/>
      </w:r>
    </w:p>
    <w:p w14:paraId="68772DFD" w14:textId="3ED2121E" w:rsidR="007C1058" w:rsidRPr="00832079" w:rsidRDefault="00472C2A" w:rsidP="002855E1">
      <w:pPr>
        <w:spacing w:line="360" w:lineRule="auto"/>
        <w:outlineLvl w:val="0"/>
        <w:rPr>
          <w:rFonts w:ascii="Times New Roman" w:hAnsi="Times New Roman" w:cs="Times New Roman"/>
        </w:rPr>
      </w:pPr>
      <w:r w:rsidRPr="00832079">
        <w:rPr>
          <w:rFonts w:ascii="Times New Roman" w:hAnsi="Times New Roman" w:cs="Times New Roman"/>
        </w:rPr>
        <w:t xml:space="preserve">To detect gene expressions at the mRNA level, </w:t>
      </w:r>
      <w:r w:rsidR="00101492" w:rsidRPr="00832079">
        <w:rPr>
          <w:rFonts w:ascii="Times New Roman" w:hAnsi="Times New Roman" w:cs="Times New Roman"/>
        </w:rPr>
        <w:t xml:space="preserve">the </w:t>
      </w:r>
      <w:r w:rsidRPr="00832079">
        <w:rPr>
          <w:rFonts w:ascii="Times New Roman" w:hAnsi="Times New Roman" w:cs="Times New Roman"/>
        </w:rPr>
        <w:t xml:space="preserve">total RNA of cells was isolated using </w:t>
      </w:r>
      <w:proofErr w:type="spellStart"/>
      <w:r w:rsidRPr="00832079">
        <w:rPr>
          <w:rFonts w:ascii="Times New Roman" w:hAnsi="Times New Roman" w:cs="Times New Roman"/>
        </w:rPr>
        <w:t>TRIzol</w:t>
      </w:r>
      <w:proofErr w:type="spellEnd"/>
      <w:r w:rsidRPr="00832079">
        <w:rPr>
          <w:rFonts w:ascii="Times New Roman" w:hAnsi="Times New Roman" w:cs="Times New Roman"/>
        </w:rPr>
        <w:t xml:space="preserve"> reagent (Takara Bio, Japan) and cDNA was synthesized using 1 µg of total RNA with </w:t>
      </w:r>
      <w:proofErr w:type="spellStart"/>
      <w:r w:rsidRPr="00832079">
        <w:rPr>
          <w:rFonts w:ascii="Times New Roman" w:hAnsi="Times New Roman" w:cs="Times New Roman"/>
        </w:rPr>
        <w:t>PrimeScriptTM</w:t>
      </w:r>
      <w:proofErr w:type="spellEnd"/>
      <w:r w:rsidRPr="00832079">
        <w:rPr>
          <w:rFonts w:ascii="Times New Roman" w:hAnsi="Times New Roman" w:cs="Times New Roman"/>
        </w:rPr>
        <w:t xml:space="preserve"> RT Master Mix (Takara Bio). The quantitative real-time PCR was performed using the </w:t>
      </w:r>
      <w:proofErr w:type="spellStart"/>
      <w:r w:rsidRPr="00832079">
        <w:rPr>
          <w:rFonts w:ascii="Times New Roman" w:hAnsi="Times New Roman" w:cs="Times New Roman"/>
        </w:rPr>
        <w:t>FastStart</w:t>
      </w:r>
      <w:proofErr w:type="spellEnd"/>
      <w:r w:rsidRPr="00832079">
        <w:rPr>
          <w:rFonts w:ascii="Times New Roman" w:hAnsi="Times New Roman" w:cs="Times New Roman"/>
        </w:rPr>
        <w:t xml:space="preserve"> Universal SYBR Green kit (Roche, USA) on </w:t>
      </w:r>
      <w:proofErr w:type="spellStart"/>
      <w:r w:rsidRPr="00832079">
        <w:rPr>
          <w:rFonts w:ascii="Times New Roman" w:hAnsi="Times New Roman" w:cs="Times New Roman"/>
        </w:rPr>
        <w:t>StepOne</w:t>
      </w:r>
      <w:proofErr w:type="spellEnd"/>
      <w:r w:rsidRPr="00832079">
        <w:rPr>
          <w:rFonts w:ascii="Times New Roman" w:hAnsi="Times New Roman" w:cs="Times New Roman"/>
        </w:rPr>
        <w:t xml:space="preserve"> Plus Real-Time PCR System (Applied Biosystems</w:t>
      </w:r>
      <w:r w:rsidR="00802EA7" w:rsidRPr="00832079">
        <w:rPr>
          <w:rFonts w:ascii="Times New Roman" w:hAnsi="Times New Roman" w:cs="Times New Roman"/>
        </w:rPr>
        <w:t>, USA</w:t>
      </w:r>
      <w:r w:rsidRPr="00832079">
        <w:rPr>
          <w:rFonts w:ascii="Times New Roman" w:hAnsi="Times New Roman" w:cs="Times New Roman"/>
        </w:rPr>
        <w:t>). The housekeeping gene, ACTB, was used as an internal control. Relative mRNA expression levels of genes were analyzed by the 2</w:t>
      </w:r>
      <w:r w:rsidRPr="00832079">
        <w:rPr>
          <w:rFonts w:ascii="Times New Roman" w:hAnsi="Times New Roman" w:cs="Times New Roman"/>
          <w:vertAlign w:val="superscript"/>
        </w:rPr>
        <w:t>(</w:t>
      </w:r>
      <w:r w:rsidRPr="00832079">
        <w:rPr>
          <w:rFonts w:ascii="Times New Roman" w:eastAsia="Calibri" w:hAnsi="Times New Roman" w:cs="Times New Roman"/>
          <w:vertAlign w:val="superscript"/>
        </w:rPr>
        <w:t>−</w:t>
      </w:r>
      <w:proofErr w:type="spellStart"/>
      <w:r w:rsidRPr="00832079">
        <w:rPr>
          <w:rFonts w:ascii="Times New Roman" w:hAnsi="Times New Roman" w:cs="Times New Roman"/>
          <w:vertAlign w:val="superscript"/>
        </w:rPr>
        <w:t>ΔΔCt</w:t>
      </w:r>
      <w:proofErr w:type="spellEnd"/>
      <w:r w:rsidRPr="00832079">
        <w:rPr>
          <w:rFonts w:ascii="Times New Roman" w:hAnsi="Times New Roman" w:cs="Times New Roman"/>
          <w:vertAlign w:val="superscript"/>
        </w:rPr>
        <w:t>)</w:t>
      </w:r>
      <w:r w:rsidRPr="00832079">
        <w:rPr>
          <w:rFonts w:ascii="Times New Roman" w:hAnsi="Times New Roman" w:cs="Times New Roman"/>
        </w:rPr>
        <w:t xml:space="preserve"> method. The quantitative real-time PCR primers used in this study are listed in Supplementary Table 1.</w:t>
      </w:r>
    </w:p>
    <w:p w14:paraId="22B1A885" w14:textId="77777777" w:rsidR="006A6A9B" w:rsidRPr="00CA4B5E" w:rsidRDefault="006A6A9B" w:rsidP="00832079">
      <w:pPr>
        <w:spacing w:before="115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CA4B5E">
        <w:rPr>
          <w:rFonts w:ascii="Times New Roman" w:hAnsi="Times New Roman" w:cs="Times New Roman"/>
          <w:b/>
          <w:color w:val="000000" w:themeColor="text1"/>
        </w:rPr>
        <w:t>Western Blot Analysis</w:t>
      </w:r>
    </w:p>
    <w:p w14:paraId="152FC2CD" w14:textId="3DCDA648" w:rsidR="006A6A9B" w:rsidRPr="00CA4B5E" w:rsidRDefault="006A6A9B" w:rsidP="006A6A9B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</w:rPr>
      </w:pPr>
      <w:bookmarkStart w:id="1" w:name="OLE_LINK38"/>
      <w:r w:rsidRPr="00CA4B5E">
        <w:rPr>
          <w:rFonts w:ascii="Times New Roman" w:hAnsi="Times New Roman" w:cs="Times New Roman"/>
          <w:color w:val="000000" w:themeColor="text1"/>
        </w:rPr>
        <w:t>The protein concentrations were measured with the Pierce BCA Protein Assay Kit (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Thermo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 xml:space="preserve"> Fisher Scientific). Whole protein lysates from cells and tissues were separated by sodium dodecyl sulfate-polyacrylamide gel (SDS-PAGE) and then transferred to a 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polyvinylidene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 xml:space="preserve"> fluoride (PVDF) membrane. The membrane was blocked with 5% non-fat milk and then incubated with one of the following primary antibodies: anti-CD39 (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HuaBio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>, USA), anti-CD73 (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HuaBio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>), anti-P2RY11 (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HuaBio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>)</w:t>
      </w:r>
      <w:r w:rsidR="004515D4" w:rsidRPr="00CA4B5E">
        <w:rPr>
          <w:rFonts w:ascii="Times New Roman" w:hAnsi="Times New Roman" w:cs="Times New Roman"/>
          <w:color w:val="000000" w:themeColor="text1"/>
        </w:rPr>
        <w:t xml:space="preserve">, </w:t>
      </w:r>
      <w:r w:rsidRPr="00CA4B5E">
        <w:rPr>
          <w:rFonts w:ascii="Times New Roman" w:hAnsi="Times New Roman" w:cs="Times New Roman"/>
          <w:color w:val="000000" w:themeColor="text1"/>
        </w:rPr>
        <w:t>anti-Adenosine Receptor A2a (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HuaBio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>)</w:t>
      </w:r>
      <w:r w:rsidR="004515D4" w:rsidRPr="00CA4B5E">
        <w:rPr>
          <w:rFonts w:ascii="Times New Roman" w:hAnsi="Times New Roman" w:cs="Times New Roman"/>
          <w:color w:val="000000" w:themeColor="text1"/>
        </w:rPr>
        <w:t xml:space="preserve"> and anti-GAPDH (</w:t>
      </w:r>
      <w:r w:rsidR="009B53F6" w:rsidRPr="00CA4B5E">
        <w:rPr>
          <w:rFonts w:ascii="Times New Roman" w:hAnsi="Times New Roman" w:cs="Times New Roman"/>
          <w:color w:val="000000" w:themeColor="text1"/>
        </w:rPr>
        <w:t>CWBIO, China</w:t>
      </w:r>
      <w:r w:rsidR="004515D4" w:rsidRPr="00CA4B5E">
        <w:rPr>
          <w:rFonts w:ascii="Times New Roman" w:hAnsi="Times New Roman" w:cs="Times New Roman"/>
          <w:color w:val="000000" w:themeColor="text1"/>
        </w:rPr>
        <w:t>)</w:t>
      </w:r>
      <w:r w:rsidRPr="00CA4B5E">
        <w:rPr>
          <w:rFonts w:ascii="Times New Roman" w:hAnsi="Times New Roman" w:cs="Times New Roman"/>
          <w:color w:val="000000" w:themeColor="text1"/>
        </w:rPr>
        <w:t xml:space="preserve">. GAPDH as an internal control was utilized. All western blot bands were quantified using </w:t>
      </w:r>
      <w:proofErr w:type="spellStart"/>
      <w:r w:rsidRPr="00CA4B5E">
        <w:rPr>
          <w:rFonts w:ascii="Times New Roman" w:hAnsi="Times New Roman" w:cs="Times New Roman"/>
          <w:color w:val="000000" w:themeColor="text1"/>
        </w:rPr>
        <w:t>VisionWorks</w:t>
      </w:r>
      <w:proofErr w:type="spellEnd"/>
      <w:r w:rsidRPr="00CA4B5E">
        <w:rPr>
          <w:rFonts w:ascii="Times New Roman" w:hAnsi="Times New Roman" w:cs="Times New Roman"/>
          <w:color w:val="000000" w:themeColor="text1"/>
        </w:rPr>
        <w:t xml:space="preserve"> LP software v8.2 (UVP, USA)</w:t>
      </w:r>
      <w:r w:rsidR="00A5052F" w:rsidRPr="00CA4B5E">
        <w:rPr>
          <w:rFonts w:ascii="Times New Roman" w:hAnsi="Times New Roman" w:cs="Times New Roman"/>
          <w:color w:val="000000" w:themeColor="text1"/>
        </w:rPr>
        <w:t>,</w:t>
      </w:r>
      <w:r w:rsidRPr="00CA4B5E">
        <w:rPr>
          <w:rFonts w:ascii="Times New Roman" w:hAnsi="Times New Roman" w:cs="Times New Roman"/>
          <w:color w:val="000000" w:themeColor="text1"/>
        </w:rPr>
        <w:t xml:space="preserve"> and the quantitative results were presented as the relative expression levels of target proteins normalized to the corresponding internal controls.</w:t>
      </w:r>
    </w:p>
    <w:p w14:paraId="5BC8D05B" w14:textId="5EC3B763" w:rsidR="006D0A5E" w:rsidRPr="00CA4B5E" w:rsidRDefault="007C1058" w:rsidP="002855E1">
      <w:pPr>
        <w:spacing w:before="120" w:line="36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  <w:bookmarkStart w:id="2" w:name="OLE_LINK506"/>
      <w:bookmarkStart w:id="3" w:name="OLE_LINK507"/>
      <w:bookmarkEnd w:id="1"/>
      <w:r w:rsidRPr="00CA4B5E">
        <w:rPr>
          <w:rFonts w:ascii="Times New Roman" w:hAnsi="Times New Roman" w:cs="Times New Roman"/>
          <w:b/>
          <w:color w:val="000000" w:themeColor="text1"/>
        </w:rPr>
        <w:lastRenderedPageBreak/>
        <w:t>Measurement of adenosine levels by HPLC-MS method</w:t>
      </w:r>
    </w:p>
    <w:bookmarkEnd w:id="0"/>
    <w:p w14:paraId="46740960" w14:textId="7543346F" w:rsidR="00472C2A" w:rsidRPr="00832079" w:rsidRDefault="007C1058" w:rsidP="002855E1">
      <w:pPr>
        <w:spacing w:line="360" w:lineRule="auto"/>
        <w:outlineLvl w:val="0"/>
        <w:rPr>
          <w:rFonts w:ascii="Times New Roman" w:hAnsi="Times New Roman" w:cs="Times New Roman"/>
        </w:rPr>
      </w:pPr>
      <w:r w:rsidRPr="00832079">
        <w:rPr>
          <w:rFonts w:ascii="Times New Roman" w:hAnsi="Times New Roman" w:cs="Times New Roman"/>
        </w:rPr>
        <w:t xml:space="preserve">Target detection of adenosine was </w:t>
      </w:r>
      <w:r w:rsidR="0045074B" w:rsidRPr="00832079">
        <w:rPr>
          <w:rFonts w:ascii="Times New Roman" w:hAnsi="Times New Roman" w:cs="Times New Roman"/>
        </w:rPr>
        <w:t>performed</w:t>
      </w:r>
      <w:r w:rsidR="00310EB8" w:rsidRPr="00832079">
        <w:rPr>
          <w:rFonts w:ascii="Times New Roman" w:hAnsi="Times New Roman" w:cs="Times New Roman"/>
        </w:rPr>
        <w:t xml:space="preserve"> on Agilent 1290 Ultra High-</w:t>
      </w:r>
      <w:r w:rsidRPr="00832079">
        <w:rPr>
          <w:rFonts w:ascii="Times New Roman" w:hAnsi="Times New Roman" w:cs="Times New Roman"/>
        </w:rPr>
        <w:t xml:space="preserve">Performance Liquid Chromatography (UHPLC, </w:t>
      </w:r>
      <w:bookmarkStart w:id="4" w:name="OLE_LINK508"/>
      <w:r w:rsidRPr="00832079">
        <w:rPr>
          <w:rFonts w:ascii="Times New Roman" w:hAnsi="Times New Roman" w:cs="Times New Roman"/>
        </w:rPr>
        <w:t>Agilent Technologies</w:t>
      </w:r>
      <w:r w:rsidR="0015092C" w:rsidRPr="00832079">
        <w:rPr>
          <w:rFonts w:ascii="Times New Roman" w:hAnsi="Times New Roman" w:cs="Times New Roman"/>
        </w:rPr>
        <w:t>, USA</w:t>
      </w:r>
      <w:bookmarkEnd w:id="4"/>
      <w:r w:rsidRPr="00832079">
        <w:rPr>
          <w:rFonts w:ascii="Times New Roman" w:hAnsi="Times New Roman" w:cs="Times New Roman"/>
        </w:rPr>
        <w:t xml:space="preserve">) coupled to 6500 QTRAP Mass Spectrometry (MS) System (AB </w:t>
      </w:r>
      <w:proofErr w:type="spellStart"/>
      <w:r w:rsidRPr="00832079">
        <w:rPr>
          <w:rFonts w:ascii="Times New Roman" w:hAnsi="Times New Roman" w:cs="Times New Roman"/>
        </w:rPr>
        <w:t>Sciex</w:t>
      </w:r>
      <w:proofErr w:type="spellEnd"/>
      <w:r w:rsidR="0015092C" w:rsidRPr="00832079">
        <w:rPr>
          <w:rFonts w:ascii="Times New Roman" w:hAnsi="Times New Roman" w:cs="Times New Roman"/>
        </w:rPr>
        <w:t>, USA</w:t>
      </w:r>
      <w:r w:rsidRPr="00832079">
        <w:rPr>
          <w:rFonts w:ascii="Times New Roman" w:hAnsi="Times New Roman" w:cs="Times New Roman"/>
        </w:rPr>
        <w:t xml:space="preserve">). The chromatogram separation was conducted on Waters ACQUITY UPLC BEH Amide column (2.1×100 mm, 1.7 </w:t>
      </w:r>
      <w:proofErr w:type="spellStart"/>
      <w:r w:rsidRPr="00832079">
        <w:rPr>
          <w:rFonts w:ascii="Times New Roman" w:hAnsi="Times New Roman" w:cs="Times New Roman"/>
        </w:rPr>
        <w:t>μm</w:t>
      </w:r>
      <w:proofErr w:type="spellEnd"/>
      <w:r w:rsidRPr="00832079">
        <w:rPr>
          <w:rFonts w:ascii="Times New Roman" w:hAnsi="Times New Roman" w:cs="Times New Roman"/>
        </w:rPr>
        <w:t xml:space="preserve">). </w:t>
      </w:r>
      <w:r w:rsidR="00E33A1C" w:rsidRPr="00832079">
        <w:rPr>
          <w:rFonts w:ascii="Times New Roman" w:hAnsi="Times New Roman" w:cs="Times New Roman"/>
        </w:rPr>
        <w:t>M</w:t>
      </w:r>
      <w:r w:rsidRPr="00832079">
        <w:rPr>
          <w:rFonts w:ascii="Times New Roman" w:hAnsi="Times New Roman" w:cs="Times New Roman"/>
        </w:rPr>
        <w:t xml:space="preserve">obile phase A consisted </w:t>
      </w:r>
      <w:r w:rsidR="00E33A1C" w:rsidRPr="00832079">
        <w:rPr>
          <w:rFonts w:ascii="Times New Roman" w:hAnsi="Times New Roman" w:cs="Times New Roman"/>
        </w:rPr>
        <w:t xml:space="preserve">of </w:t>
      </w:r>
      <w:r w:rsidRPr="00832079">
        <w:rPr>
          <w:rFonts w:ascii="Times New Roman" w:hAnsi="Times New Roman" w:cs="Times New Roman"/>
        </w:rPr>
        <w:t>water with 0.1% formic acid</w:t>
      </w:r>
      <w:r w:rsidR="003C51A6" w:rsidRPr="00832079">
        <w:rPr>
          <w:rFonts w:ascii="Times New Roman" w:hAnsi="Times New Roman" w:cs="Times New Roman"/>
        </w:rPr>
        <w:t>,</w:t>
      </w:r>
      <w:r w:rsidRPr="00832079">
        <w:rPr>
          <w:rFonts w:ascii="Times New Roman" w:hAnsi="Times New Roman" w:cs="Times New Roman"/>
        </w:rPr>
        <w:t xml:space="preserve"> and mobile phase B consisted</w:t>
      </w:r>
      <w:r w:rsidR="00E33A1C" w:rsidRPr="00832079">
        <w:rPr>
          <w:rFonts w:ascii="Times New Roman" w:hAnsi="Times New Roman" w:cs="Times New Roman"/>
        </w:rPr>
        <w:t xml:space="preserve"> of</w:t>
      </w:r>
      <w:r w:rsidRPr="00832079">
        <w:rPr>
          <w:rFonts w:ascii="Times New Roman" w:hAnsi="Times New Roman" w:cs="Times New Roman"/>
        </w:rPr>
        <w:t xml:space="preserve"> 100% acetonitrile. The mobile phase gradient was set as: 0-0.5 min, 95% B; 0.5-7 min, 95%-65% B; 7-8 min, 65%-40% B; 8-9 min, 40% B; 9-9.1 min, 40%-95% B; 9.1-12 min, 95% B. The parameters of LC were: flow rate 0.35 mL/min, column temperature 40°C, sample tray temperature 4°C, and injection volume 1 </w:t>
      </w:r>
      <w:proofErr w:type="spellStart"/>
      <w:r w:rsidRPr="00832079">
        <w:rPr>
          <w:rFonts w:ascii="Times New Roman" w:hAnsi="Times New Roman" w:cs="Times New Roman"/>
        </w:rPr>
        <w:t>μL</w:t>
      </w:r>
      <w:proofErr w:type="spellEnd"/>
      <w:r w:rsidRPr="00832079">
        <w:rPr>
          <w:rFonts w:ascii="Times New Roman" w:hAnsi="Times New Roman" w:cs="Times New Roman"/>
        </w:rPr>
        <w:t xml:space="preserve">. The mass spectrometer was operated in positive multiple reaction monitoring (MRM) mode with </w:t>
      </w:r>
      <w:r w:rsidR="0045074B" w:rsidRPr="00832079">
        <w:rPr>
          <w:rFonts w:ascii="Times New Roman" w:hAnsi="Times New Roman" w:cs="Times New Roman"/>
        </w:rPr>
        <w:t xml:space="preserve">an </w:t>
      </w:r>
      <w:r w:rsidRPr="00832079">
        <w:rPr>
          <w:rFonts w:ascii="Times New Roman" w:hAnsi="Times New Roman" w:cs="Times New Roman"/>
        </w:rPr>
        <w:t xml:space="preserve">electrospray ionization (ESI) source. Before sample analysis, </w:t>
      </w:r>
      <w:r w:rsidR="0045074B" w:rsidRPr="00832079">
        <w:rPr>
          <w:rFonts w:ascii="Times New Roman" w:hAnsi="Times New Roman" w:cs="Times New Roman"/>
        </w:rPr>
        <w:t xml:space="preserve">the </w:t>
      </w:r>
      <w:proofErr w:type="spellStart"/>
      <w:r w:rsidR="0045074B" w:rsidRPr="00832079">
        <w:rPr>
          <w:rFonts w:ascii="Times New Roman" w:hAnsi="Times New Roman" w:cs="Times New Roman"/>
        </w:rPr>
        <w:t>d</w:t>
      </w:r>
      <w:r w:rsidRPr="00832079">
        <w:rPr>
          <w:rFonts w:ascii="Times New Roman" w:hAnsi="Times New Roman" w:cs="Times New Roman"/>
        </w:rPr>
        <w:t>eclustering</w:t>
      </w:r>
      <w:proofErr w:type="spellEnd"/>
      <w:r w:rsidRPr="00832079">
        <w:rPr>
          <w:rFonts w:ascii="Times New Roman" w:hAnsi="Times New Roman" w:cs="Times New Roman"/>
        </w:rPr>
        <w:t xml:space="preserve"> potential (DP) and collision energy (CE) of adenosine was optimized through</w:t>
      </w:r>
      <w:r w:rsidR="0045074B" w:rsidRPr="00832079">
        <w:rPr>
          <w:rFonts w:ascii="Times New Roman" w:hAnsi="Times New Roman" w:cs="Times New Roman"/>
        </w:rPr>
        <w:t xml:space="preserve"> a</w:t>
      </w:r>
      <w:r w:rsidRPr="00832079">
        <w:rPr>
          <w:rFonts w:ascii="Times New Roman" w:hAnsi="Times New Roman" w:cs="Times New Roman"/>
        </w:rPr>
        <w:t xml:space="preserve"> direct infusion of </w:t>
      </w:r>
      <w:r w:rsidR="0045074B" w:rsidRPr="00832079">
        <w:rPr>
          <w:rFonts w:ascii="Times New Roman" w:hAnsi="Times New Roman" w:cs="Times New Roman"/>
        </w:rPr>
        <w:t xml:space="preserve">the </w:t>
      </w:r>
      <w:r w:rsidRPr="00832079">
        <w:rPr>
          <w:rFonts w:ascii="Times New Roman" w:hAnsi="Times New Roman" w:cs="Times New Roman"/>
        </w:rPr>
        <w:t>reference standard (</w:t>
      </w:r>
      <w:proofErr w:type="spellStart"/>
      <w:r w:rsidRPr="00832079">
        <w:rPr>
          <w:rFonts w:ascii="Times New Roman" w:hAnsi="Times New Roman" w:cs="Times New Roman"/>
        </w:rPr>
        <w:t>Abcam</w:t>
      </w:r>
      <w:proofErr w:type="spellEnd"/>
      <w:r w:rsidRPr="00832079">
        <w:rPr>
          <w:rFonts w:ascii="Times New Roman" w:hAnsi="Times New Roman" w:cs="Times New Roman"/>
        </w:rPr>
        <w:t xml:space="preserve">, USA) using a syringe pump. The MS parameters were as follows: Gas 1, 60 psi; Gas 2, 60 psi; Curtain gas, 35 psi; Source Temperature, 600 </w:t>
      </w:r>
      <w:r w:rsidRPr="00832079">
        <w:rPr>
          <w:rFonts w:ascii="MS Mincho" w:eastAsia="MS Mincho" w:hAnsi="MS Mincho" w:cs="MS Mincho"/>
        </w:rPr>
        <w:t>℃</w:t>
      </w:r>
      <w:r w:rsidRPr="00832079">
        <w:rPr>
          <w:rFonts w:ascii="Times New Roman" w:hAnsi="Times New Roman" w:cs="Times New Roman"/>
        </w:rPr>
        <w:t xml:space="preserve">; Ion Spray Voltage Floating (ISVF), 5000 V, Dwell time, 100 </w:t>
      </w:r>
      <w:proofErr w:type="spellStart"/>
      <w:r w:rsidRPr="00832079">
        <w:rPr>
          <w:rFonts w:ascii="Times New Roman" w:hAnsi="Times New Roman" w:cs="Times New Roman"/>
        </w:rPr>
        <w:t>ms.</w:t>
      </w:r>
      <w:proofErr w:type="spellEnd"/>
      <w:r w:rsidRPr="00832079">
        <w:rPr>
          <w:rFonts w:ascii="Times New Roman" w:hAnsi="Times New Roman" w:cs="Times New Roman"/>
        </w:rPr>
        <w:t xml:space="preserve"> Finally, the optimized detector conditions for adenosine were: M1=268 Da; M3=136 Da; CE=20V, DP, 80 V. The obtained data for chromatograms review and peak integration was analyzed using SCIEX OS-Q software (AB </w:t>
      </w:r>
      <w:proofErr w:type="spellStart"/>
      <w:r w:rsidRPr="00832079">
        <w:rPr>
          <w:rFonts w:ascii="Times New Roman" w:hAnsi="Times New Roman" w:cs="Times New Roman"/>
        </w:rPr>
        <w:t>Sciex</w:t>
      </w:r>
      <w:proofErr w:type="spellEnd"/>
      <w:r w:rsidRPr="00832079">
        <w:rPr>
          <w:rFonts w:ascii="Times New Roman" w:hAnsi="Times New Roman" w:cs="Times New Roman"/>
        </w:rPr>
        <w:t>).</w:t>
      </w:r>
    </w:p>
    <w:bookmarkEnd w:id="2"/>
    <w:bookmarkEnd w:id="3"/>
    <w:sectPr w:rsidR="00472C2A" w:rsidRPr="00832079" w:rsidSect="002536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A"/>
    <w:rsid w:val="0001342B"/>
    <w:rsid w:val="000259EB"/>
    <w:rsid w:val="000318B9"/>
    <w:rsid w:val="000328E5"/>
    <w:rsid w:val="0003525D"/>
    <w:rsid w:val="00047A9B"/>
    <w:rsid w:val="000537CE"/>
    <w:rsid w:val="00053CC9"/>
    <w:rsid w:val="00056607"/>
    <w:rsid w:val="0005711D"/>
    <w:rsid w:val="00062D4B"/>
    <w:rsid w:val="000661B2"/>
    <w:rsid w:val="00074784"/>
    <w:rsid w:val="00081643"/>
    <w:rsid w:val="00085783"/>
    <w:rsid w:val="00087482"/>
    <w:rsid w:val="000953DF"/>
    <w:rsid w:val="000B2786"/>
    <w:rsid w:val="000C3CFB"/>
    <w:rsid w:val="000C5EDF"/>
    <w:rsid w:val="000E7F28"/>
    <w:rsid w:val="000F2B04"/>
    <w:rsid w:val="000F2C66"/>
    <w:rsid w:val="000F69CD"/>
    <w:rsid w:val="00101492"/>
    <w:rsid w:val="00102F23"/>
    <w:rsid w:val="00105641"/>
    <w:rsid w:val="00116F77"/>
    <w:rsid w:val="00122091"/>
    <w:rsid w:val="0013012B"/>
    <w:rsid w:val="001343C0"/>
    <w:rsid w:val="00140BB8"/>
    <w:rsid w:val="0015092C"/>
    <w:rsid w:val="00155597"/>
    <w:rsid w:val="001639CF"/>
    <w:rsid w:val="001832A2"/>
    <w:rsid w:val="00185EB8"/>
    <w:rsid w:val="00187FC6"/>
    <w:rsid w:val="00191866"/>
    <w:rsid w:val="001969E7"/>
    <w:rsid w:val="001A7BD9"/>
    <w:rsid w:val="001B101F"/>
    <w:rsid w:val="001B1380"/>
    <w:rsid w:val="001B3F5A"/>
    <w:rsid w:val="001B78CD"/>
    <w:rsid w:val="001D7663"/>
    <w:rsid w:val="001E0F2C"/>
    <w:rsid w:val="001E1DC5"/>
    <w:rsid w:val="001E3F8D"/>
    <w:rsid w:val="001E4F75"/>
    <w:rsid w:val="001E50BD"/>
    <w:rsid w:val="001E65DA"/>
    <w:rsid w:val="001F7C9F"/>
    <w:rsid w:val="001F7E71"/>
    <w:rsid w:val="00202068"/>
    <w:rsid w:val="00206750"/>
    <w:rsid w:val="00221D8E"/>
    <w:rsid w:val="0022396C"/>
    <w:rsid w:val="002314BE"/>
    <w:rsid w:val="00246C28"/>
    <w:rsid w:val="00252C8D"/>
    <w:rsid w:val="00253616"/>
    <w:rsid w:val="00253706"/>
    <w:rsid w:val="002617E5"/>
    <w:rsid w:val="00276F5C"/>
    <w:rsid w:val="0028337F"/>
    <w:rsid w:val="0028394E"/>
    <w:rsid w:val="002855E1"/>
    <w:rsid w:val="00285FC9"/>
    <w:rsid w:val="002A200F"/>
    <w:rsid w:val="002A2266"/>
    <w:rsid w:val="002A3B3D"/>
    <w:rsid w:val="002B0243"/>
    <w:rsid w:val="002B66F0"/>
    <w:rsid w:val="002C04C1"/>
    <w:rsid w:val="002D4638"/>
    <w:rsid w:val="002F0E0E"/>
    <w:rsid w:val="00307DC8"/>
    <w:rsid w:val="00310EB8"/>
    <w:rsid w:val="00320291"/>
    <w:rsid w:val="003234E9"/>
    <w:rsid w:val="003255CE"/>
    <w:rsid w:val="00325A9C"/>
    <w:rsid w:val="0032676C"/>
    <w:rsid w:val="00333BE5"/>
    <w:rsid w:val="003341BC"/>
    <w:rsid w:val="00341D0F"/>
    <w:rsid w:val="0035244C"/>
    <w:rsid w:val="00357DED"/>
    <w:rsid w:val="00362ABF"/>
    <w:rsid w:val="00371622"/>
    <w:rsid w:val="00371FFC"/>
    <w:rsid w:val="00376F7F"/>
    <w:rsid w:val="00383CF5"/>
    <w:rsid w:val="00384843"/>
    <w:rsid w:val="0038553A"/>
    <w:rsid w:val="00387469"/>
    <w:rsid w:val="003939B1"/>
    <w:rsid w:val="003A1AED"/>
    <w:rsid w:val="003A4FE9"/>
    <w:rsid w:val="003B1CE5"/>
    <w:rsid w:val="003B302B"/>
    <w:rsid w:val="003B7408"/>
    <w:rsid w:val="003C00D0"/>
    <w:rsid w:val="003C2F21"/>
    <w:rsid w:val="003C381D"/>
    <w:rsid w:val="003C51A6"/>
    <w:rsid w:val="003C59F9"/>
    <w:rsid w:val="003C7DFC"/>
    <w:rsid w:val="003D5822"/>
    <w:rsid w:val="003D59B9"/>
    <w:rsid w:val="003E70EF"/>
    <w:rsid w:val="003F3CDB"/>
    <w:rsid w:val="00404A19"/>
    <w:rsid w:val="004125B1"/>
    <w:rsid w:val="004153CF"/>
    <w:rsid w:val="0042386B"/>
    <w:rsid w:val="0043296C"/>
    <w:rsid w:val="00433FAB"/>
    <w:rsid w:val="0043683B"/>
    <w:rsid w:val="00437399"/>
    <w:rsid w:val="0043745C"/>
    <w:rsid w:val="004416FB"/>
    <w:rsid w:val="0044534A"/>
    <w:rsid w:val="00446F43"/>
    <w:rsid w:val="00450033"/>
    <w:rsid w:val="004502CA"/>
    <w:rsid w:val="0045074B"/>
    <w:rsid w:val="004515D4"/>
    <w:rsid w:val="00455B7F"/>
    <w:rsid w:val="004610AD"/>
    <w:rsid w:val="00471510"/>
    <w:rsid w:val="00472C2A"/>
    <w:rsid w:val="00481DBD"/>
    <w:rsid w:val="00495EBC"/>
    <w:rsid w:val="004A1B9D"/>
    <w:rsid w:val="004A335A"/>
    <w:rsid w:val="004A7CA8"/>
    <w:rsid w:val="004D3CD8"/>
    <w:rsid w:val="004E457E"/>
    <w:rsid w:val="004F0292"/>
    <w:rsid w:val="004F696F"/>
    <w:rsid w:val="00501D95"/>
    <w:rsid w:val="00503FD0"/>
    <w:rsid w:val="00515521"/>
    <w:rsid w:val="00535C00"/>
    <w:rsid w:val="005373C2"/>
    <w:rsid w:val="005504F1"/>
    <w:rsid w:val="00551551"/>
    <w:rsid w:val="00553C81"/>
    <w:rsid w:val="005631C0"/>
    <w:rsid w:val="00565F5D"/>
    <w:rsid w:val="0057347E"/>
    <w:rsid w:val="00576E42"/>
    <w:rsid w:val="00577D13"/>
    <w:rsid w:val="00585B93"/>
    <w:rsid w:val="00586E5E"/>
    <w:rsid w:val="00591CF5"/>
    <w:rsid w:val="00593978"/>
    <w:rsid w:val="00596F0F"/>
    <w:rsid w:val="005A5FB7"/>
    <w:rsid w:val="005B24BC"/>
    <w:rsid w:val="005B485C"/>
    <w:rsid w:val="005B5BCE"/>
    <w:rsid w:val="005B75F2"/>
    <w:rsid w:val="005E0D5C"/>
    <w:rsid w:val="005F3A92"/>
    <w:rsid w:val="005F4063"/>
    <w:rsid w:val="00603A74"/>
    <w:rsid w:val="00607334"/>
    <w:rsid w:val="0062592F"/>
    <w:rsid w:val="00630AF5"/>
    <w:rsid w:val="0066019E"/>
    <w:rsid w:val="00670033"/>
    <w:rsid w:val="00676BB6"/>
    <w:rsid w:val="00680D9B"/>
    <w:rsid w:val="00684C51"/>
    <w:rsid w:val="00685613"/>
    <w:rsid w:val="00694705"/>
    <w:rsid w:val="00694F1B"/>
    <w:rsid w:val="006A1916"/>
    <w:rsid w:val="006A5023"/>
    <w:rsid w:val="006A6A9B"/>
    <w:rsid w:val="006D0A5E"/>
    <w:rsid w:val="006E0996"/>
    <w:rsid w:val="006E60F3"/>
    <w:rsid w:val="006F2232"/>
    <w:rsid w:val="00700D94"/>
    <w:rsid w:val="007125BB"/>
    <w:rsid w:val="00715A45"/>
    <w:rsid w:val="00722C53"/>
    <w:rsid w:val="00735C77"/>
    <w:rsid w:val="00736CB3"/>
    <w:rsid w:val="00750F60"/>
    <w:rsid w:val="00773EC1"/>
    <w:rsid w:val="00774E98"/>
    <w:rsid w:val="00775C64"/>
    <w:rsid w:val="007A7B33"/>
    <w:rsid w:val="007C1058"/>
    <w:rsid w:val="007C2466"/>
    <w:rsid w:val="007C5CDD"/>
    <w:rsid w:val="007F0607"/>
    <w:rsid w:val="007F2E7A"/>
    <w:rsid w:val="007F6EEE"/>
    <w:rsid w:val="00800D14"/>
    <w:rsid w:val="0080175F"/>
    <w:rsid w:val="00802EA7"/>
    <w:rsid w:val="00803B5C"/>
    <w:rsid w:val="00822CF7"/>
    <w:rsid w:val="0082415A"/>
    <w:rsid w:val="00826506"/>
    <w:rsid w:val="00830D5A"/>
    <w:rsid w:val="00831CB5"/>
    <w:rsid w:val="00832079"/>
    <w:rsid w:val="00840702"/>
    <w:rsid w:val="0084792A"/>
    <w:rsid w:val="008760B4"/>
    <w:rsid w:val="0087702B"/>
    <w:rsid w:val="00890F93"/>
    <w:rsid w:val="008A2492"/>
    <w:rsid w:val="008A30B4"/>
    <w:rsid w:val="008C1B05"/>
    <w:rsid w:val="008D0697"/>
    <w:rsid w:val="008E0219"/>
    <w:rsid w:val="008F1F13"/>
    <w:rsid w:val="0090746C"/>
    <w:rsid w:val="00912AD6"/>
    <w:rsid w:val="00926E50"/>
    <w:rsid w:val="00926FF1"/>
    <w:rsid w:val="00931722"/>
    <w:rsid w:val="0093266A"/>
    <w:rsid w:val="00932B0E"/>
    <w:rsid w:val="0095175D"/>
    <w:rsid w:val="00952431"/>
    <w:rsid w:val="00960B20"/>
    <w:rsid w:val="0097153F"/>
    <w:rsid w:val="009905AC"/>
    <w:rsid w:val="00995BC5"/>
    <w:rsid w:val="009A29B7"/>
    <w:rsid w:val="009B53F6"/>
    <w:rsid w:val="009B6FA5"/>
    <w:rsid w:val="009C009E"/>
    <w:rsid w:val="009D04DD"/>
    <w:rsid w:val="009E2AD4"/>
    <w:rsid w:val="009E2B0C"/>
    <w:rsid w:val="009E429D"/>
    <w:rsid w:val="00A03A42"/>
    <w:rsid w:val="00A16B6F"/>
    <w:rsid w:val="00A270E0"/>
    <w:rsid w:val="00A5052F"/>
    <w:rsid w:val="00A51D1C"/>
    <w:rsid w:val="00A54DA2"/>
    <w:rsid w:val="00A57D63"/>
    <w:rsid w:val="00A712D2"/>
    <w:rsid w:val="00A73513"/>
    <w:rsid w:val="00A769B0"/>
    <w:rsid w:val="00A81538"/>
    <w:rsid w:val="00A82C0F"/>
    <w:rsid w:val="00A83DF6"/>
    <w:rsid w:val="00A92202"/>
    <w:rsid w:val="00A92308"/>
    <w:rsid w:val="00AB064F"/>
    <w:rsid w:val="00AC2845"/>
    <w:rsid w:val="00AF0775"/>
    <w:rsid w:val="00B13232"/>
    <w:rsid w:val="00B423BF"/>
    <w:rsid w:val="00B471B5"/>
    <w:rsid w:val="00B61DC8"/>
    <w:rsid w:val="00B66E28"/>
    <w:rsid w:val="00B7106A"/>
    <w:rsid w:val="00B75C69"/>
    <w:rsid w:val="00B97F82"/>
    <w:rsid w:val="00BA28B8"/>
    <w:rsid w:val="00BA3693"/>
    <w:rsid w:val="00BB29F1"/>
    <w:rsid w:val="00BB48A1"/>
    <w:rsid w:val="00BC078A"/>
    <w:rsid w:val="00BC2AE5"/>
    <w:rsid w:val="00BC3881"/>
    <w:rsid w:val="00BC6881"/>
    <w:rsid w:val="00BD25B1"/>
    <w:rsid w:val="00BE024F"/>
    <w:rsid w:val="00BE6FD2"/>
    <w:rsid w:val="00BF0E03"/>
    <w:rsid w:val="00BF1DF5"/>
    <w:rsid w:val="00BF23CA"/>
    <w:rsid w:val="00C004B0"/>
    <w:rsid w:val="00C00A0A"/>
    <w:rsid w:val="00C10BAB"/>
    <w:rsid w:val="00C120AE"/>
    <w:rsid w:val="00C266C6"/>
    <w:rsid w:val="00C31013"/>
    <w:rsid w:val="00C31D7A"/>
    <w:rsid w:val="00C32ADF"/>
    <w:rsid w:val="00C32D88"/>
    <w:rsid w:val="00C330D4"/>
    <w:rsid w:val="00C364A4"/>
    <w:rsid w:val="00C40A64"/>
    <w:rsid w:val="00C42D69"/>
    <w:rsid w:val="00C46637"/>
    <w:rsid w:val="00C5339E"/>
    <w:rsid w:val="00C6334A"/>
    <w:rsid w:val="00C71FD8"/>
    <w:rsid w:val="00C82D6C"/>
    <w:rsid w:val="00C86DAE"/>
    <w:rsid w:val="00C87586"/>
    <w:rsid w:val="00C96947"/>
    <w:rsid w:val="00C96C8E"/>
    <w:rsid w:val="00C97BB8"/>
    <w:rsid w:val="00CA4B5E"/>
    <w:rsid w:val="00CC51E4"/>
    <w:rsid w:val="00CC6FA5"/>
    <w:rsid w:val="00CD1B44"/>
    <w:rsid w:val="00CD5285"/>
    <w:rsid w:val="00CD5E0E"/>
    <w:rsid w:val="00CE03BE"/>
    <w:rsid w:val="00CE39F6"/>
    <w:rsid w:val="00D10D50"/>
    <w:rsid w:val="00D14544"/>
    <w:rsid w:val="00D14612"/>
    <w:rsid w:val="00D16FD2"/>
    <w:rsid w:val="00D2365B"/>
    <w:rsid w:val="00D34426"/>
    <w:rsid w:val="00D4349D"/>
    <w:rsid w:val="00D55311"/>
    <w:rsid w:val="00D60C26"/>
    <w:rsid w:val="00D650D4"/>
    <w:rsid w:val="00D75219"/>
    <w:rsid w:val="00D84CAF"/>
    <w:rsid w:val="00D96A1F"/>
    <w:rsid w:val="00DA5537"/>
    <w:rsid w:val="00DC35D4"/>
    <w:rsid w:val="00DC37DC"/>
    <w:rsid w:val="00DF4809"/>
    <w:rsid w:val="00E00CD3"/>
    <w:rsid w:val="00E16CCF"/>
    <w:rsid w:val="00E30710"/>
    <w:rsid w:val="00E33A1C"/>
    <w:rsid w:val="00E3418F"/>
    <w:rsid w:val="00E360CB"/>
    <w:rsid w:val="00E516B2"/>
    <w:rsid w:val="00E523A8"/>
    <w:rsid w:val="00E56484"/>
    <w:rsid w:val="00E61479"/>
    <w:rsid w:val="00E632C7"/>
    <w:rsid w:val="00E70382"/>
    <w:rsid w:val="00E72CDD"/>
    <w:rsid w:val="00E73B29"/>
    <w:rsid w:val="00E80036"/>
    <w:rsid w:val="00E97A55"/>
    <w:rsid w:val="00EA1E29"/>
    <w:rsid w:val="00EB1FB8"/>
    <w:rsid w:val="00EC0A0D"/>
    <w:rsid w:val="00EC13E7"/>
    <w:rsid w:val="00EF3910"/>
    <w:rsid w:val="00EF3B4E"/>
    <w:rsid w:val="00F0369D"/>
    <w:rsid w:val="00F03E1C"/>
    <w:rsid w:val="00F07E0E"/>
    <w:rsid w:val="00F1500B"/>
    <w:rsid w:val="00F47746"/>
    <w:rsid w:val="00F5726B"/>
    <w:rsid w:val="00F74D68"/>
    <w:rsid w:val="00F80F20"/>
    <w:rsid w:val="00F8586A"/>
    <w:rsid w:val="00F90CCF"/>
    <w:rsid w:val="00F97896"/>
    <w:rsid w:val="00FA521C"/>
    <w:rsid w:val="00FB2C73"/>
    <w:rsid w:val="00FD102F"/>
    <w:rsid w:val="00FF275E"/>
    <w:rsid w:val="00FF28D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DFA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2C2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472C2A"/>
    <w:pPr>
      <w:widowControl/>
      <w:jc w:val="left"/>
    </w:pPr>
    <w:rPr>
      <w:rFonts w:ascii="Times New Roman" w:hAnsi="Times New Roman" w:cs="Times New Roman"/>
      <w:kern w:val="0"/>
    </w:rPr>
  </w:style>
  <w:style w:type="character" w:customStyle="1" w:styleId="a5">
    <w:name w:val="批注文字字符"/>
    <w:basedOn w:val="a0"/>
    <w:link w:val="a4"/>
    <w:uiPriority w:val="99"/>
    <w:semiHidden/>
    <w:rsid w:val="00472C2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Macintosh Word</Application>
  <DocSecurity>0</DocSecurity>
  <Lines>21</Lines>
  <Paragraphs>5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Quantitative real-time PCR	</vt:lpstr>
      <vt:lpstr>To detect gene expressions at the mRNA level, the total RNA of cells was isolate</vt:lpstr>
      <vt:lpstr>The protein concentrations were measured with the Pierce BCA Protein Assay Kit (</vt:lpstr>
      <vt:lpstr>Measurement of adenosine levels by HPLC-MS method</vt:lpstr>
      <vt:lpstr>Target detection of adenosine was performed on Agilent 1290 Ultra High-Performan</vt:lpstr>
    </vt:vector>
  </TitlesOfParts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2022-04-24T04:03:00Z</dcterms:created>
  <dcterms:modified xsi:type="dcterms:W3CDTF">2022-05-12T16:15:00Z</dcterms:modified>
</cp:coreProperties>
</file>