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AD2A" w14:textId="77777777" w:rsidR="005E422F" w:rsidRDefault="00DF07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Legend</w:t>
      </w:r>
    </w:p>
    <w:p w14:paraId="37E7B48A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Fig. S</w:t>
      </w:r>
      <w:r>
        <w:rPr>
          <w:rFonts w:ascii="Times New Roman" w:hAnsi="Times New Roman" w:cs="Times New Roman" w:hint="eastAsia"/>
          <w:b/>
          <w:szCs w:val="21"/>
        </w:rPr>
        <w:t>1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 xml:space="preserve">Correlation between different traits and different locations. </w:t>
      </w:r>
    </w:p>
    <w:p w14:paraId="4F05E6CD" w14:textId="77777777" w:rsidR="005E422F" w:rsidRDefault="00DF075E">
      <w:pPr>
        <w:widowControl/>
        <w:spacing w:line="300" w:lineRule="auto"/>
        <w:rPr>
          <w:rFonts w:ascii="Times New Roman" w:eastAsia="SimSu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a: Correlation between different traits and different locations in 2019. b: Correlation between different traits and different locations in 2020. </w:t>
      </w:r>
      <w:r>
        <w:rPr>
          <w:rFonts w:ascii="Times New Roman" w:eastAsia="SimSun" w:hAnsi="Times New Roman" w:cs="Times New Roman"/>
          <w:bCs/>
          <w:color w:val="000000" w:themeColor="text1"/>
          <w:szCs w:val="21"/>
        </w:rPr>
        <w:t>KL: kernel length, KW: kernel width, KT: ke</w:t>
      </w:r>
      <w:r>
        <w:rPr>
          <w:rFonts w:ascii="Times New Roman" w:eastAsia="SimSun" w:hAnsi="Times New Roman" w:cs="Times New Roman"/>
          <w:color w:val="000000" w:themeColor="text1"/>
          <w:szCs w:val="21"/>
        </w:rPr>
        <w:t xml:space="preserve">rnel thickness, HKW: hundred-kernel weight. YL: Yulin, </w:t>
      </w:r>
      <w:r>
        <w:rPr>
          <w:rFonts w:ascii="Times New Roman" w:hAnsi="Times New Roman" w:cs="Times New Roman"/>
          <w:bCs/>
          <w:szCs w:val="21"/>
        </w:rPr>
        <w:t>WLMQ: Wulumu</w:t>
      </w:r>
      <w:r>
        <w:rPr>
          <w:rFonts w:ascii="Times New Roman" w:hAnsi="Times New Roman" w:cs="Times New Roman"/>
          <w:bCs/>
          <w:szCs w:val="21"/>
        </w:rPr>
        <w:t xml:space="preserve">qi, </w:t>
      </w:r>
      <w:r>
        <w:rPr>
          <w:rFonts w:ascii="Times New Roman" w:hAnsi="Times New Roman" w:cs="Times New Roman" w:hint="eastAsia"/>
          <w:bCs/>
          <w:szCs w:val="21"/>
        </w:rPr>
        <w:t>N</w:t>
      </w:r>
      <w:r>
        <w:rPr>
          <w:rFonts w:ascii="Times New Roman" w:hAnsi="Times New Roman" w:cs="Times New Roman"/>
          <w:bCs/>
          <w:szCs w:val="21"/>
        </w:rPr>
        <w:t xml:space="preserve">X: Ningxia, ZY: Zhangye, TY: Taiyuan, </w:t>
      </w:r>
      <w:r>
        <w:rPr>
          <w:rFonts w:ascii="Times New Roman" w:hAnsi="Times New Roman" w:cs="Times New Roman" w:hint="eastAsia"/>
          <w:bCs/>
          <w:szCs w:val="21"/>
        </w:rPr>
        <w:t>BL</w:t>
      </w:r>
      <w:r>
        <w:rPr>
          <w:rFonts w:ascii="Times New Roman" w:hAnsi="Times New Roman" w:cs="Times New Roman"/>
          <w:bCs/>
          <w:szCs w:val="21"/>
        </w:rPr>
        <w:t>UP : Best Linear Unbiased Prediction. ** indicates significant at the level of P &lt; 0.01</w:t>
      </w:r>
      <w:r>
        <w:rPr>
          <w:rFonts w:ascii="Times New Roman" w:hAnsi="Times New Roman" w:cs="Times New Roman" w:hint="eastAsia"/>
          <w:bCs/>
          <w:szCs w:val="21"/>
        </w:rPr>
        <w:t>,</w:t>
      </w:r>
      <w:r>
        <w:rPr>
          <w:rFonts w:ascii="Times New Roman" w:hAnsi="Times New Roman" w:cs="Times New Roman"/>
          <w:bCs/>
          <w:szCs w:val="21"/>
        </w:rPr>
        <w:t xml:space="preserve"> * indicates significant at the level of P &lt; 0.05. </w:t>
      </w:r>
    </w:p>
    <w:p w14:paraId="30742A0E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F</w:t>
      </w:r>
      <w:r>
        <w:rPr>
          <w:rFonts w:ascii="Times New Roman" w:hAnsi="Times New Roman" w:cs="Times New Roman"/>
          <w:b/>
          <w:szCs w:val="21"/>
        </w:rPr>
        <w:t>ig. S</w:t>
      </w:r>
      <w:r>
        <w:rPr>
          <w:rFonts w:ascii="Times New Roman" w:hAnsi="Times New Roman" w:cs="Times New Roman" w:hint="eastAsia"/>
          <w:b/>
          <w:szCs w:val="21"/>
        </w:rPr>
        <w:t>2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Principal component analysis (PCA) of 205 inbred lines (AM205).</w:t>
      </w:r>
    </w:p>
    <w:p w14:paraId="737E1DEB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/>
          <w:szCs w:val="21"/>
          <w:highlight w:val="yellow"/>
        </w:rPr>
      </w:pPr>
      <w:r>
        <w:rPr>
          <w:rFonts w:ascii="Times New Roman" w:hAnsi="Times New Roman" w:cs="Times New Roman"/>
          <w:bCs/>
          <w:szCs w:val="21"/>
        </w:rPr>
        <w:t>G1-G8: Eight different subpopulations. Different colors represent different subgroups, and arrows represent the position of maize inbred lines KB182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(small kernel</w:t>
      </w:r>
      <w:r>
        <w:rPr>
          <w:rFonts w:ascii="Times New Roman" w:hAnsi="Times New Roman" w:cs="Times New Roman" w:hint="eastAsia"/>
          <w:bCs/>
          <w:szCs w:val="21"/>
        </w:rPr>
        <w:t>)</w:t>
      </w:r>
      <w:r>
        <w:rPr>
          <w:rFonts w:ascii="Times New Roman" w:hAnsi="Times New Roman" w:cs="Times New Roman"/>
          <w:bCs/>
          <w:szCs w:val="21"/>
        </w:rPr>
        <w:t xml:space="preserve"> and KB020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(big kernel</w:t>
      </w:r>
      <w:r>
        <w:rPr>
          <w:rFonts w:ascii="Times New Roman" w:hAnsi="Times New Roman" w:cs="Times New Roman" w:hint="eastAsia"/>
          <w:bCs/>
          <w:szCs w:val="21"/>
        </w:rPr>
        <w:t>)</w:t>
      </w:r>
      <w:r>
        <w:rPr>
          <w:rFonts w:ascii="Times New Roman" w:hAnsi="Times New Roman" w:cs="Times New Roman"/>
          <w:bCs/>
          <w:szCs w:val="21"/>
        </w:rPr>
        <w:t xml:space="preserve"> in the population structure respectively.</w:t>
      </w:r>
    </w:p>
    <w:p w14:paraId="484EC179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F</w:t>
      </w:r>
      <w:r>
        <w:rPr>
          <w:rFonts w:ascii="Times New Roman" w:hAnsi="Times New Roman" w:cs="Times New Roman"/>
          <w:b/>
          <w:szCs w:val="21"/>
        </w:rPr>
        <w:t>ig. S</w:t>
      </w:r>
      <w:r>
        <w:rPr>
          <w:rFonts w:ascii="Times New Roman" w:hAnsi="Times New Roman" w:cs="Times New Roman" w:hint="eastAsia"/>
          <w:b/>
          <w:szCs w:val="21"/>
        </w:rPr>
        <w:t>3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 xml:space="preserve">Circular Manhattan map of </w:t>
      </w:r>
      <w:r>
        <w:rPr>
          <w:rFonts w:ascii="Times New Roman" w:hAnsi="Times New Roman" w:cs="Times New Roman" w:hint="eastAsia"/>
          <w:b/>
          <w:szCs w:val="21"/>
        </w:rPr>
        <w:t>four kernel related traits</w:t>
      </w: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>in</w:t>
      </w:r>
      <w:r>
        <w:rPr>
          <w:rFonts w:ascii="Times New Roman" w:hAnsi="Times New Roman" w:cs="Times New Roman"/>
          <w:b/>
          <w:szCs w:val="21"/>
        </w:rPr>
        <w:t xml:space="preserve"> 2019.</w:t>
      </w:r>
    </w:p>
    <w:p w14:paraId="1061179A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 xml:space="preserve">a: Circular Manhattan map of corn kernel length(KL) by Farm CPU; b: Circular Manhattan map of corn kernel </w:t>
      </w:r>
      <w:r>
        <w:rPr>
          <w:rFonts w:ascii="Times New Roman" w:hAnsi="Times New Roman" w:cs="Times New Roman" w:hint="eastAsia"/>
          <w:bCs/>
          <w:szCs w:val="21"/>
        </w:rPr>
        <w:t>wid</w:t>
      </w:r>
      <w:r>
        <w:rPr>
          <w:rFonts w:ascii="Times New Roman" w:hAnsi="Times New Roman" w:cs="Times New Roman"/>
          <w:bCs/>
          <w:szCs w:val="21"/>
        </w:rPr>
        <w:t>th(KW) by Farm CPU; c: Circular M</w:t>
      </w:r>
      <w:r>
        <w:rPr>
          <w:rFonts w:ascii="Times New Roman" w:hAnsi="Times New Roman" w:cs="Times New Roman"/>
          <w:bCs/>
          <w:szCs w:val="21"/>
        </w:rPr>
        <w:t xml:space="preserve">anhattan map of corn kernel thickness(KT) by Farm CPU; d: Circular Manhattan map of corn hundred-kernel weight (HKW) by Farm CPU. e: Circular Manhattan map of corn kernel length(KL) by MLM; f: Circular Manhattan map of corn kernel </w:t>
      </w:r>
      <w:r>
        <w:rPr>
          <w:rFonts w:ascii="Times New Roman" w:hAnsi="Times New Roman" w:cs="Times New Roman" w:hint="eastAsia"/>
          <w:bCs/>
          <w:szCs w:val="21"/>
        </w:rPr>
        <w:t>wid</w:t>
      </w:r>
      <w:r>
        <w:rPr>
          <w:rFonts w:ascii="Times New Roman" w:hAnsi="Times New Roman" w:cs="Times New Roman"/>
          <w:bCs/>
          <w:szCs w:val="21"/>
        </w:rPr>
        <w:t>th(KW) by MLM; g: Circ</w:t>
      </w:r>
      <w:r>
        <w:rPr>
          <w:rFonts w:ascii="Times New Roman" w:hAnsi="Times New Roman" w:cs="Times New Roman"/>
          <w:bCs/>
          <w:szCs w:val="21"/>
        </w:rPr>
        <w:t>ular Manhattan map of corn kernel thickness(KT) by MLM; h: Circular Manhattan map of corn hundred-kernel weight (HKW) by MLM. From the inside to the outside, the environment of circular Manhattan map a-d is 19BLUP, 19NX, 19UR, 19YL. Set threshold P = 1×10</w:t>
      </w:r>
      <w:r>
        <w:rPr>
          <w:rFonts w:ascii="Times New Roman" w:hAnsi="Times New Roman" w:cs="Times New Roman"/>
          <w:bCs/>
          <w:szCs w:val="21"/>
          <w:vertAlign w:val="superscript"/>
        </w:rPr>
        <w:t>-</w:t>
      </w:r>
      <w:r>
        <w:rPr>
          <w:rFonts w:ascii="Times New Roman" w:hAnsi="Times New Roman" w:cs="Times New Roman"/>
          <w:bCs/>
          <w:szCs w:val="21"/>
          <w:vertAlign w:val="superscript"/>
        </w:rPr>
        <w:t>4</w:t>
      </w:r>
      <w:r>
        <w:rPr>
          <w:rFonts w:ascii="Times New Roman" w:hAnsi="Times New Roman" w:cs="Times New Roman"/>
          <w:bCs/>
          <w:szCs w:val="21"/>
        </w:rPr>
        <w:t>.</w:t>
      </w:r>
    </w:p>
    <w:p w14:paraId="77D31DD9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F</w:t>
      </w:r>
      <w:r>
        <w:rPr>
          <w:rFonts w:ascii="Times New Roman" w:hAnsi="Times New Roman" w:cs="Times New Roman"/>
          <w:b/>
          <w:szCs w:val="21"/>
        </w:rPr>
        <w:t>ig. S</w:t>
      </w:r>
      <w:r>
        <w:rPr>
          <w:rFonts w:ascii="Times New Roman" w:hAnsi="Times New Roman" w:cs="Times New Roman" w:hint="eastAsia"/>
          <w:b/>
          <w:szCs w:val="21"/>
        </w:rPr>
        <w:t>4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 xml:space="preserve">Circular Manhattan map of </w:t>
      </w:r>
      <w:r>
        <w:rPr>
          <w:rFonts w:ascii="Times New Roman" w:hAnsi="Times New Roman" w:cs="Times New Roman" w:hint="eastAsia"/>
          <w:b/>
          <w:szCs w:val="21"/>
        </w:rPr>
        <w:t>four kernel related traits</w:t>
      </w:r>
      <w:r>
        <w:rPr>
          <w:rFonts w:ascii="Times New Roman" w:hAnsi="Times New Roman" w:cs="Times New Roman"/>
          <w:b/>
          <w:szCs w:val="21"/>
        </w:rPr>
        <w:t xml:space="preserve"> in 2020. </w:t>
      </w:r>
    </w:p>
    <w:p w14:paraId="792D02CB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a: Circular Manhattan map of corn kernel length(KL) by Farm CPU; b: Circular Manhattan map of corn kernel </w:t>
      </w:r>
      <w:r>
        <w:rPr>
          <w:rFonts w:ascii="Times New Roman" w:hAnsi="Times New Roman" w:cs="Times New Roman" w:hint="eastAsia"/>
          <w:bCs/>
          <w:szCs w:val="21"/>
        </w:rPr>
        <w:t>wid</w:t>
      </w:r>
      <w:r>
        <w:rPr>
          <w:rFonts w:ascii="Times New Roman" w:hAnsi="Times New Roman" w:cs="Times New Roman"/>
          <w:bCs/>
          <w:szCs w:val="21"/>
        </w:rPr>
        <w:t>th(KW) by Farm CPU; c: Circular Manhattan map of corn kernel thickness(KT</w:t>
      </w:r>
      <w:r>
        <w:rPr>
          <w:rFonts w:ascii="Times New Roman" w:hAnsi="Times New Roman" w:cs="Times New Roman"/>
          <w:bCs/>
          <w:szCs w:val="21"/>
        </w:rPr>
        <w:t xml:space="preserve">) by Farm CPU; d: Circular Manhattan map of corn hundred-kernel weight (HKW) by Farm CPU. e: Circular Manhattan map of corn kernel length(KL) by MLM; f: Circular Manhattan map of corn kernel </w:t>
      </w:r>
      <w:r>
        <w:rPr>
          <w:rFonts w:ascii="Times New Roman" w:hAnsi="Times New Roman" w:cs="Times New Roman" w:hint="eastAsia"/>
          <w:bCs/>
          <w:szCs w:val="21"/>
        </w:rPr>
        <w:t>wid</w:t>
      </w:r>
      <w:r>
        <w:rPr>
          <w:rFonts w:ascii="Times New Roman" w:hAnsi="Times New Roman" w:cs="Times New Roman"/>
          <w:bCs/>
          <w:szCs w:val="21"/>
        </w:rPr>
        <w:t>th(KW) by MLM; g: Circular Manhattan map of corn kernel thickn</w:t>
      </w:r>
      <w:r>
        <w:rPr>
          <w:rFonts w:ascii="Times New Roman" w:hAnsi="Times New Roman" w:cs="Times New Roman"/>
          <w:bCs/>
          <w:szCs w:val="21"/>
        </w:rPr>
        <w:t>ess(KT) by MLM; h: Circular Manhattan map of corn hundred-kernel weight (HKW) by MLM. From the inside to the outside, the environment of circular Manhattan map e-h is 20BLUP, 20NX, 20TY, 20UR, 20ZY. Set threshold P = 1×10</w:t>
      </w:r>
      <w:r>
        <w:rPr>
          <w:rFonts w:ascii="Times New Roman" w:hAnsi="Times New Roman" w:cs="Times New Roman"/>
          <w:bCs/>
          <w:szCs w:val="21"/>
          <w:vertAlign w:val="superscript"/>
        </w:rPr>
        <w:t>-4</w:t>
      </w:r>
      <w:r>
        <w:rPr>
          <w:rFonts w:ascii="Times New Roman" w:hAnsi="Times New Roman" w:cs="Times New Roman"/>
          <w:bCs/>
          <w:szCs w:val="21"/>
        </w:rPr>
        <w:t>.</w:t>
      </w:r>
    </w:p>
    <w:p w14:paraId="4ED1146A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F</w:t>
      </w:r>
      <w:r>
        <w:rPr>
          <w:rFonts w:ascii="Times New Roman" w:hAnsi="Times New Roman" w:cs="Times New Roman"/>
          <w:b/>
          <w:szCs w:val="21"/>
        </w:rPr>
        <w:t>ig. S</w:t>
      </w:r>
      <w:r>
        <w:rPr>
          <w:rFonts w:ascii="Times New Roman" w:hAnsi="Times New Roman" w:cs="Times New Roman" w:hint="eastAsia"/>
          <w:b/>
          <w:szCs w:val="21"/>
        </w:rPr>
        <w:t>5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 xml:space="preserve">Analysis of phenotypic </w:t>
      </w:r>
      <w:r>
        <w:rPr>
          <w:rFonts w:ascii="Times New Roman" w:hAnsi="Times New Roman" w:cs="Times New Roman"/>
          <w:b/>
          <w:szCs w:val="21"/>
        </w:rPr>
        <w:t xml:space="preserve">differences of different alleles at association sites. </w:t>
      </w:r>
    </w:p>
    <w:p w14:paraId="46090B49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Cs/>
          <w:szCs w:val="21"/>
        </w:rPr>
        <w:t>***indicates significant at the level of P &lt; 0.001</w:t>
      </w:r>
      <w:r>
        <w:rPr>
          <w:rFonts w:ascii="Times New Roman" w:hAnsi="Times New Roman" w:cs="Times New Roman" w:hint="eastAsia"/>
          <w:bCs/>
          <w:szCs w:val="21"/>
        </w:rPr>
        <w:t>,</w:t>
      </w:r>
      <w:r>
        <w:rPr>
          <w:rFonts w:ascii="Times New Roman" w:hAnsi="Times New Roman" w:cs="Times New Roman"/>
          <w:bCs/>
          <w:szCs w:val="21"/>
        </w:rPr>
        <w:t xml:space="preserve"> ** indicates significant at the level of P &lt; 0.01</w:t>
      </w:r>
      <w:r>
        <w:rPr>
          <w:rFonts w:ascii="Times New Roman" w:hAnsi="Times New Roman" w:cs="Times New Roman" w:hint="eastAsia"/>
          <w:bCs/>
          <w:szCs w:val="21"/>
        </w:rPr>
        <w:t>,</w:t>
      </w:r>
      <w:r>
        <w:rPr>
          <w:rFonts w:ascii="Times New Roman" w:hAnsi="Times New Roman" w:cs="Times New Roman"/>
          <w:bCs/>
          <w:szCs w:val="21"/>
        </w:rPr>
        <w:t xml:space="preserve"> * indicates significant at the level of P &lt; 0.05, ns means not significant.</w:t>
      </w:r>
    </w:p>
    <w:p w14:paraId="138082F2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Table S1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>Summary of phenotype for ke</w:t>
      </w:r>
      <w:r>
        <w:rPr>
          <w:rFonts w:ascii="Times New Roman" w:hAnsi="Times New Roman" w:cs="Times New Roman" w:hint="eastAsia"/>
          <w:b/>
          <w:szCs w:val="21"/>
        </w:rPr>
        <w:t>rnel related traits at seven environments and BLUP.  </w:t>
      </w:r>
    </w:p>
    <w:p w14:paraId="442C3A3B" w14:textId="77777777" w:rsidR="005E422F" w:rsidRDefault="00DF075E">
      <w:pPr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Table S2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 xml:space="preserve">Number of all significant loci identified in the study.  </w:t>
      </w:r>
    </w:p>
    <w:p w14:paraId="6FC2CBBD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Table S3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List of candidate genes at the GWAS loci for kernel size related traits in maize.</w:t>
      </w:r>
    </w:p>
    <w:p w14:paraId="1F0EF77D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Table S</w:t>
      </w:r>
      <w:r>
        <w:rPr>
          <w:rFonts w:ascii="Times New Roman" w:hAnsi="Times New Roman" w:cs="Times New Roman"/>
          <w:b/>
          <w:szCs w:val="21"/>
        </w:rPr>
        <w:t>4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 xml:space="preserve">Expression of candidate genes </w:t>
      </w:r>
      <w:r>
        <w:rPr>
          <w:rFonts w:ascii="Times New Roman" w:hAnsi="Times New Roman" w:cs="Times New Roman" w:hint="eastAsia"/>
          <w:b/>
          <w:szCs w:val="21"/>
        </w:rPr>
        <w:t>during kernel development of maize inbred lines B73.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p w14:paraId="1C394A8F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lastRenderedPageBreak/>
        <w:t>S:</w:t>
      </w:r>
      <w:r>
        <w:rPr>
          <w:rFonts w:ascii="Times New Roman" w:hAnsi="Times New Roman" w:cs="Times New Roman" w:hint="eastAsia"/>
          <w:bCs/>
          <w:szCs w:val="21"/>
        </w:rPr>
        <w:t xml:space="preserve"> days after pollination.</w:t>
      </w:r>
      <w:r>
        <w:rPr>
          <w:rFonts w:ascii="Times New Roman" w:hAnsi="Times New Roman" w:cs="Times New Roman"/>
          <w:bCs/>
          <w:szCs w:val="21"/>
        </w:rPr>
        <w:t xml:space="preserve"> </w:t>
      </w:r>
    </w:p>
    <w:p w14:paraId="5CEE02C0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Table S5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 xml:space="preserve">Expression of candidate genes during kernel development of maize inbred lines KB182 and KB020. </w:t>
      </w:r>
    </w:p>
    <w:p w14:paraId="31EC5F6F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DAP</w:t>
      </w:r>
      <w:r>
        <w:rPr>
          <w:rFonts w:ascii="Times New Roman" w:hAnsi="Times New Roman" w:cs="Times New Roman"/>
          <w:bCs/>
          <w:szCs w:val="21"/>
        </w:rPr>
        <w:t>:</w:t>
      </w:r>
      <w:r>
        <w:rPr>
          <w:rFonts w:ascii="Times New Roman" w:hAnsi="Times New Roman" w:cs="Times New Roman" w:hint="eastAsia"/>
          <w:bCs/>
          <w:szCs w:val="21"/>
        </w:rPr>
        <w:t xml:space="preserve"> days after pollination.</w:t>
      </w:r>
    </w:p>
    <w:p w14:paraId="5415FD70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Table S6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 xml:space="preserve">14 candidate genes encode </w:t>
      </w:r>
      <w:r>
        <w:rPr>
          <w:rFonts w:ascii="Times New Roman" w:hAnsi="Times New Roman" w:cs="Times New Roman"/>
          <w:b/>
          <w:szCs w:val="21"/>
        </w:rPr>
        <w:t>protein interactions.</w:t>
      </w:r>
    </w:p>
    <w:p w14:paraId="6AA8A2E7" w14:textId="77777777" w:rsidR="005E422F" w:rsidRDefault="00DF075E">
      <w:pPr>
        <w:widowControl/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Table S7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Go enrichment analysis results of 14 candidate genes</w:t>
      </w:r>
      <w:r>
        <w:rPr>
          <w:rFonts w:ascii="Times New Roman" w:hAnsi="Times New Roman" w:cs="Times New Roman" w:hint="eastAsia"/>
          <w:b/>
          <w:szCs w:val="21"/>
        </w:rPr>
        <w:t>.</w:t>
      </w:r>
    </w:p>
    <w:sectPr w:rsidR="005E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F0"/>
    <w:rsid w:val="000147DF"/>
    <w:rsid w:val="0002531C"/>
    <w:rsid w:val="00056123"/>
    <w:rsid w:val="00092170"/>
    <w:rsid w:val="000B3F2F"/>
    <w:rsid w:val="001A532C"/>
    <w:rsid w:val="001E700F"/>
    <w:rsid w:val="001F2389"/>
    <w:rsid w:val="00231916"/>
    <w:rsid w:val="002601F0"/>
    <w:rsid w:val="00276554"/>
    <w:rsid w:val="00285DE8"/>
    <w:rsid w:val="002A0410"/>
    <w:rsid w:val="002B6DC7"/>
    <w:rsid w:val="002E6BDA"/>
    <w:rsid w:val="002F5F41"/>
    <w:rsid w:val="002F60D5"/>
    <w:rsid w:val="0031305A"/>
    <w:rsid w:val="00333437"/>
    <w:rsid w:val="00340424"/>
    <w:rsid w:val="0037575E"/>
    <w:rsid w:val="003B61F3"/>
    <w:rsid w:val="003B676C"/>
    <w:rsid w:val="003E7D01"/>
    <w:rsid w:val="003F0D8D"/>
    <w:rsid w:val="00417749"/>
    <w:rsid w:val="00417956"/>
    <w:rsid w:val="00446A35"/>
    <w:rsid w:val="00477333"/>
    <w:rsid w:val="00482E87"/>
    <w:rsid w:val="0048518E"/>
    <w:rsid w:val="004A4E1F"/>
    <w:rsid w:val="004C2936"/>
    <w:rsid w:val="004D7AA4"/>
    <w:rsid w:val="00510004"/>
    <w:rsid w:val="0059096D"/>
    <w:rsid w:val="005A43D7"/>
    <w:rsid w:val="005E422F"/>
    <w:rsid w:val="00630352"/>
    <w:rsid w:val="00656F6C"/>
    <w:rsid w:val="006640E8"/>
    <w:rsid w:val="006803AD"/>
    <w:rsid w:val="00684CC3"/>
    <w:rsid w:val="00712411"/>
    <w:rsid w:val="00715B56"/>
    <w:rsid w:val="00717837"/>
    <w:rsid w:val="007347F6"/>
    <w:rsid w:val="007402EC"/>
    <w:rsid w:val="007468C2"/>
    <w:rsid w:val="00753D75"/>
    <w:rsid w:val="007778E3"/>
    <w:rsid w:val="007A0120"/>
    <w:rsid w:val="00824734"/>
    <w:rsid w:val="00893338"/>
    <w:rsid w:val="008C351A"/>
    <w:rsid w:val="008D2132"/>
    <w:rsid w:val="008E522E"/>
    <w:rsid w:val="008F4AD6"/>
    <w:rsid w:val="009040DF"/>
    <w:rsid w:val="00940920"/>
    <w:rsid w:val="00945557"/>
    <w:rsid w:val="00947635"/>
    <w:rsid w:val="0096212A"/>
    <w:rsid w:val="009C78EA"/>
    <w:rsid w:val="00A06B78"/>
    <w:rsid w:val="00A30B1E"/>
    <w:rsid w:val="00A340E1"/>
    <w:rsid w:val="00A47A02"/>
    <w:rsid w:val="00A66D72"/>
    <w:rsid w:val="00A75A66"/>
    <w:rsid w:val="00AF1A8F"/>
    <w:rsid w:val="00B205C9"/>
    <w:rsid w:val="00B560F4"/>
    <w:rsid w:val="00BF58F1"/>
    <w:rsid w:val="00C14196"/>
    <w:rsid w:val="00C565A1"/>
    <w:rsid w:val="00C85454"/>
    <w:rsid w:val="00CC3103"/>
    <w:rsid w:val="00CE7A9D"/>
    <w:rsid w:val="00D567EC"/>
    <w:rsid w:val="00DF075E"/>
    <w:rsid w:val="00E20CC6"/>
    <w:rsid w:val="00E22D56"/>
    <w:rsid w:val="00E50ACE"/>
    <w:rsid w:val="00E55C68"/>
    <w:rsid w:val="00E76D73"/>
    <w:rsid w:val="00F5725C"/>
    <w:rsid w:val="00FA32E2"/>
    <w:rsid w:val="00FD7026"/>
    <w:rsid w:val="00FE670A"/>
    <w:rsid w:val="03E419AE"/>
    <w:rsid w:val="16D72E5E"/>
    <w:rsid w:val="1AF6680B"/>
    <w:rsid w:val="1C8B5CA9"/>
    <w:rsid w:val="23825A63"/>
    <w:rsid w:val="274C7F2F"/>
    <w:rsid w:val="429C1757"/>
    <w:rsid w:val="63010252"/>
    <w:rsid w:val="73EC073B"/>
    <w:rsid w:val="788C2381"/>
    <w:rsid w:val="7A6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D2C2"/>
  <w15:docId w15:val="{29067E02-5CF8-4670-A363-B75C6D75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 治博</dc:creator>
  <cp:lastModifiedBy>India Humphreys</cp:lastModifiedBy>
  <cp:revision>54</cp:revision>
  <dcterms:created xsi:type="dcterms:W3CDTF">2021-12-05T08:25:00Z</dcterms:created>
  <dcterms:modified xsi:type="dcterms:W3CDTF">2022-04-06T14:22:00Z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F381D1B25ADA478BA2B35DF28C771A2A</vt:lpwstr>
  </property>
</Properties>
</file>