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5A" w:rsidRPr="00760BFF" w:rsidRDefault="00171618" w:rsidP="00760BFF">
      <w:pPr>
        <w:widowControl/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Table S2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Gene annotation in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S. roseosporus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L2790</w:t>
      </w:r>
    </w:p>
    <w:tbl>
      <w:tblPr>
        <w:tblW w:w="9059" w:type="dxa"/>
        <w:tblLook w:val="04A0" w:firstRow="1" w:lastRow="0" w:firstColumn="1" w:lastColumn="0" w:noHBand="0" w:noVBand="1"/>
      </w:tblPr>
      <w:tblGrid>
        <w:gridCol w:w="1322"/>
        <w:gridCol w:w="1338"/>
        <w:gridCol w:w="1804"/>
        <w:gridCol w:w="4595"/>
      </w:tblGrid>
      <w:tr w:rsidR="006D1F5A">
        <w:trPr>
          <w:trHeight w:val="250"/>
        </w:trPr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Module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Name of gene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Position (start-end)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Proposed function</w:t>
            </w:r>
          </w:p>
        </w:tc>
      </w:tr>
      <w:tr w:rsidR="006D1F5A">
        <w:trPr>
          <w:trHeight w:val="250"/>
        </w:trPr>
        <w:tc>
          <w:tcPr>
            <w:tcW w:w="132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KYN pathway Associated Genes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hyperlink r:id="rId9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242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3694181-3693336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Oxidoreductase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hyperlink r:id="rId10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243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3695212-3694289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putative lipase/esterase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hyperlink r:id="rId11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244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3696609-3695377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Kynureninase (EC 3.7.1.3)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hyperlink r:id="rId12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245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3697450-3696602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Tryptophan 2,3-dioxygenase (EC 1.13.11.11)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orf6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598 (dptJ)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ind w:firstLineChars="100" w:firstLine="180"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7389493-7390230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jc w:val="center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Tryptophan 2,3-dioxygenase (EC 1.13.11.11)</w:t>
            </w:r>
          </w:p>
        </w:tc>
      </w:tr>
      <w:tr w:rsidR="006D1F5A">
        <w:trPr>
          <w:trHeight w:val="250"/>
        </w:trPr>
        <w:tc>
          <w:tcPr>
            <w:tcW w:w="132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  <w:t>Pigment Synthesis Associated Genes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hyperlink r:id="rId14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orf32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59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3710851_3711273</w:t>
            </w:r>
          </w:p>
        </w:tc>
        <w:tc>
          <w:tcPr>
            <w:tcW w:w="45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Polyketide cyclase WhiE VII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hyperlink r:id="rId15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orf32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65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3721031_3719799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Polyketide chain length factor WhiE-CLF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</w:pPr>
            <w:hyperlink r:id="rId16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orf32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66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3722329_3721046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Polyketide beta-ketoacyl synthase WhiE-KS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7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orf32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67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3723207_3722326</w:t>
            </w:r>
          </w:p>
        </w:tc>
        <w:tc>
          <w:tcPr>
            <w:tcW w:w="4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Polyketide cyclase WhiE II</w:t>
            </w:r>
          </w:p>
        </w:tc>
      </w:tr>
      <w:tr w:rsidR="006D1F5A">
        <w:trPr>
          <w:trHeight w:val="250"/>
        </w:trPr>
        <w:tc>
          <w:tcPr>
            <w:tcW w:w="132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6D1F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912E5A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" w:history="1">
              <w:r w:rsidR="00171618">
                <w:rPr>
                  <w:rFonts w:ascii="Times New Roman" w:hAnsi="Times New Roman" w:cs="Times New Roman"/>
                  <w:i/>
                  <w:iCs/>
                  <w:kern w:val="0"/>
                  <w:sz w:val="18"/>
                  <w:szCs w:val="18"/>
                </w:rPr>
                <w:t>orf5</w:t>
              </w:r>
            </w:hyperlink>
            <w:r w:rsidR="00171618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</w:rPr>
              <w:t>781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6435239_6434352</w:t>
            </w:r>
          </w:p>
        </w:tc>
        <w:tc>
          <w:tcPr>
            <w:tcW w:w="4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D1F5A" w:rsidRDefault="00171618">
            <w:pPr>
              <w:widowControl/>
              <w:spacing w:line="312" w:lineRule="auto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18"/>
                <w:szCs w:val="18"/>
              </w:rPr>
              <w:t>Indigoidine synthase A-like protein, uncharacterized enzyme involved in pigment biosynthesis</w:t>
            </w:r>
          </w:p>
        </w:tc>
      </w:tr>
    </w:tbl>
    <w:p w:rsidR="006D1F5A" w:rsidRDefault="006D1F5A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1F5A" w:rsidRDefault="006D1F5A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D1F5A">
      <w:headerReference w:type="default" r:id="rId19"/>
      <w:footerReference w:type="default" r:id="rId2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5A" w:rsidRDefault="00912E5A">
      <w:r>
        <w:separator/>
      </w:r>
    </w:p>
  </w:endnote>
  <w:endnote w:type="continuationSeparator" w:id="0">
    <w:p w:rsidR="00912E5A" w:rsidRDefault="0091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5A" w:rsidRDefault="0017161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60BFF" w:rsidRPr="00760BFF">
      <w:rPr>
        <w:noProof/>
        <w:lang w:val="zh-CN"/>
      </w:rPr>
      <w:t>1</w:t>
    </w:r>
    <w:r>
      <w:fldChar w:fldCharType="end"/>
    </w:r>
  </w:p>
  <w:p w:rsidR="006D1F5A" w:rsidRDefault="006D1F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5A" w:rsidRDefault="00912E5A">
      <w:r>
        <w:separator/>
      </w:r>
    </w:p>
  </w:footnote>
  <w:footnote w:type="continuationSeparator" w:id="0">
    <w:p w:rsidR="00912E5A" w:rsidRDefault="00912E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F5A" w:rsidRDefault="006D1F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ioresource Tech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1&lt;/EnableBibliographyCategories&gt;&lt;/ENLayout&gt;"/>
    <w:docVar w:name="EN.Libraries" w:val="&lt;Libraries&gt;&lt;item db-id=&quot;d9ps5s25jd02wqetdwpv2vtu2atws22pd9xz&quot;&gt;My EndNote Library-article1-supplemental material&lt;record-ids&gt;&lt;item&gt;1&lt;/item&gt;&lt;item&gt;2&lt;/item&gt;&lt;item&gt;3&lt;/item&gt;&lt;/record-ids&gt;&lt;/item&gt;&lt;/Libraries&gt;"/>
    <w:docVar w:name="EN.ReferenceGroups" w:val="&lt;reference-groups&gt;&lt;reference-group&gt;&lt;kind&gt;1&lt;/kind&gt;&lt;heading&gt;Primary Sources&lt;/heading&gt;&lt;alignment&gt;-1&lt;/alignment&gt;&lt;records&gt;&lt;/records&gt;&lt;/reference-group&gt;&lt;reference-group&gt;&lt;kind&gt;1&lt;/kind&gt;&lt;heading&gt;Secondary Sources&lt;/heading&gt;&lt;alignment&gt;-1&lt;/alignment&gt;&lt;records&gt;&lt;/records&gt;&lt;/reference-group&gt;&lt;/reference-groups&gt;"/>
  </w:docVars>
  <w:rsids>
    <w:rsidRoot w:val="000475D4"/>
    <w:rsid w:val="00026155"/>
    <w:rsid w:val="000475D4"/>
    <w:rsid w:val="0005688B"/>
    <w:rsid w:val="000E798C"/>
    <w:rsid w:val="000F1075"/>
    <w:rsid w:val="00136213"/>
    <w:rsid w:val="00171618"/>
    <w:rsid w:val="00181F28"/>
    <w:rsid w:val="001A2C2C"/>
    <w:rsid w:val="001B6222"/>
    <w:rsid w:val="001C735A"/>
    <w:rsid w:val="001D4E05"/>
    <w:rsid w:val="001E298F"/>
    <w:rsid w:val="001F6877"/>
    <w:rsid w:val="00227369"/>
    <w:rsid w:val="002C0813"/>
    <w:rsid w:val="002D4125"/>
    <w:rsid w:val="002D4D31"/>
    <w:rsid w:val="003047A1"/>
    <w:rsid w:val="00310253"/>
    <w:rsid w:val="00317A34"/>
    <w:rsid w:val="00352BD8"/>
    <w:rsid w:val="00365226"/>
    <w:rsid w:val="00371DCE"/>
    <w:rsid w:val="0037351B"/>
    <w:rsid w:val="00382053"/>
    <w:rsid w:val="003915FF"/>
    <w:rsid w:val="0039773E"/>
    <w:rsid w:val="00435096"/>
    <w:rsid w:val="00443DC9"/>
    <w:rsid w:val="004A74DA"/>
    <w:rsid w:val="004B0E14"/>
    <w:rsid w:val="004C43CE"/>
    <w:rsid w:val="004D7B0A"/>
    <w:rsid w:val="004E7A09"/>
    <w:rsid w:val="004F1254"/>
    <w:rsid w:val="004F4BB6"/>
    <w:rsid w:val="00533999"/>
    <w:rsid w:val="0054373F"/>
    <w:rsid w:val="005506C9"/>
    <w:rsid w:val="005A19C0"/>
    <w:rsid w:val="005A7509"/>
    <w:rsid w:val="005B32A3"/>
    <w:rsid w:val="005D6C4C"/>
    <w:rsid w:val="00610BAE"/>
    <w:rsid w:val="006442F6"/>
    <w:rsid w:val="00645D05"/>
    <w:rsid w:val="0066196E"/>
    <w:rsid w:val="00665F88"/>
    <w:rsid w:val="00673A34"/>
    <w:rsid w:val="0068029C"/>
    <w:rsid w:val="006D1F5A"/>
    <w:rsid w:val="00732678"/>
    <w:rsid w:val="00755400"/>
    <w:rsid w:val="00760BFF"/>
    <w:rsid w:val="00771723"/>
    <w:rsid w:val="00783653"/>
    <w:rsid w:val="00784947"/>
    <w:rsid w:val="007E04B2"/>
    <w:rsid w:val="007E1E8D"/>
    <w:rsid w:val="007F506C"/>
    <w:rsid w:val="00825766"/>
    <w:rsid w:val="008826F0"/>
    <w:rsid w:val="008B7CDC"/>
    <w:rsid w:val="008D33BD"/>
    <w:rsid w:val="008F3B81"/>
    <w:rsid w:val="00912E5A"/>
    <w:rsid w:val="00926C0F"/>
    <w:rsid w:val="00972BDA"/>
    <w:rsid w:val="00972C02"/>
    <w:rsid w:val="009A742B"/>
    <w:rsid w:val="009F3DE4"/>
    <w:rsid w:val="00A404A0"/>
    <w:rsid w:val="00A423AB"/>
    <w:rsid w:val="00A42540"/>
    <w:rsid w:val="00A67E3C"/>
    <w:rsid w:val="00A73685"/>
    <w:rsid w:val="00A74870"/>
    <w:rsid w:val="00AB27DC"/>
    <w:rsid w:val="00AF22D6"/>
    <w:rsid w:val="00B04C03"/>
    <w:rsid w:val="00B34D76"/>
    <w:rsid w:val="00B44F11"/>
    <w:rsid w:val="00B63C00"/>
    <w:rsid w:val="00B913F0"/>
    <w:rsid w:val="00BF571B"/>
    <w:rsid w:val="00C050E9"/>
    <w:rsid w:val="00C061B3"/>
    <w:rsid w:val="00C06AE4"/>
    <w:rsid w:val="00C14BD0"/>
    <w:rsid w:val="00C85581"/>
    <w:rsid w:val="00CB3E55"/>
    <w:rsid w:val="00D07166"/>
    <w:rsid w:val="00D35677"/>
    <w:rsid w:val="00D47CD8"/>
    <w:rsid w:val="00D62E26"/>
    <w:rsid w:val="00D95BE1"/>
    <w:rsid w:val="00DA2694"/>
    <w:rsid w:val="00DA423E"/>
    <w:rsid w:val="00DB1571"/>
    <w:rsid w:val="00DB4F58"/>
    <w:rsid w:val="00DD1667"/>
    <w:rsid w:val="00DF71EC"/>
    <w:rsid w:val="00E06EAE"/>
    <w:rsid w:val="00E13A14"/>
    <w:rsid w:val="00E33784"/>
    <w:rsid w:val="00E361CA"/>
    <w:rsid w:val="00E41E05"/>
    <w:rsid w:val="00E9007F"/>
    <w:rsid w:val="00EA2263"/>
    <w:rsid w:val="00ED3EF0"/>
    <w:rsid w:val="00EF00E2"/>
    <w:rsid w:val="00F335C6"/>
    <w:rsid w:val="00F3717F"/>
    <w:rsid w:val="00F3784E"/>
    <w:rsid w:val="00F637AC"/>
    <w:rsid w:val="00F7096B"/>
    <w:rsid w:val="00F85D04"/>
    <w:rsid w:val="00FE227C"/>
    <w:rsid w:val="00FF7519"/>
    <w:rsid w:val="01607A86"/>
    <w:rsid w:val="036720B5"/>
    <w:rsid w:val="04100593"/>
    <w:rsid w:val="04D6504B"/>
    <w:rsid w:val="04F74620"/>
    <w:rsid w:val="05D60E41"/>
    <w:rsid w:val="064918B1"/>
    <w:rsid w:val="065B5255"/>
    <w:rsid w:val="077747E4"/>
    <w:rsid w:val="07AF6BA7"/>
    <w:rsid w:val="07DA047D"/>
    <w:rsid w:val="07EE4313"/>
    <w:rsid w:val="097B6922"/>
    <w:rsid w:val="0B3C78FF"/>
    <w:rsid w:val="0B61144B"/>
    <w:rsid w:val="0CEE4F60"/>
    <w:rsid w:val="0D01078D"/>
    <w:rsid w:val="0D0C57E5"/>
    <w:rsid w:val="0D91630B"/>
    <w:rsid w:val="0DAA346F"/>
    <w:rsid w:val="0E3A5583"/>
    <w:rsid w:val="0E857E94"/>
    <w:rsid w:val="10D73F5D"/>
    <w:rsid w:val="115832F0"/>
    <w:rsid w:val="11EF7102"/>
    <w:rsid w:val="133B67D9"/>
    <w:rsid w:val="15086C6D"/>
    <w:rsid w:val="151B57C5"/>
    <w:rsid w:val="1654190C"/>
    <w:rsid w:val="172C5B22"/>
    <w:rsid w:val="17836BED"/>
    <w:rsid w:val="182D753C"/>
    <w:rsid w:val="1A0A53A3"/>
    <w:rsid w:val="1A9D14C5"/>
    <w:rsid w:val="1AEF3CE7"/>
    <w:rsid w:val="1D386919"/>
    <w:rsid w:val="20B57820"/>
    <w:rsid w:val="20C44320"/>
    <w:rsid w:val="220548F8"/>
    <w:rsid w:val="246943C6"/>
    <w:rsid w:val="2553396A"/>
    <w:rsid w:val="25A62BEF"/>
    <w:rsid w:val="25CB16ED"/>
    <w:rsid w:val="26015669"/>
    <w:rsid w:val="26663961"/>
    <w:rsid w:val="26E748DE"/>
    <w:rsid w:val="27D61941"/>
    <w:rsid w:val="28E03E9F"/>
    <w:rsid w:val="28F60349"/>
    <w:rsid w:val="2A0D1FB9"/>
    <w:rsid w:val="2A1F09F7"/>
    <w:rsid w:val="2A742553"/>
    <w:rsid w:val="2B21035B"/>
    <w:rsid w:val="2B3C20CE"/>
    <w:rsid w:val="2DB83E07"/>
    <w:rsid w:val="2E05723A"/>
    <w:rsid w:val="30563EBB"/>
    <w:rsid w:val="32D52F1A"/>
    <w:rsid w:val="36D56028"/>
    <w:rsid w:val="385D3B0D"/>
    <w:rsid w:val="38773863"/>
    <w:rsid w:val="38F04D4F"/>
    <w:rsid w:val="3ABC7B9C"/>
    <w:rsid w:val="3AD45813"/>
    <w:rsid w:val="3B2E19C4"/>
    <w:rsid w:val="3BF777EE"/>
    <w:rsid w:val="3DA478F4"/>
    <w:rsid w:val="3DAF7F29"/>
    <w:rsid w:val="3E221FC7"/>
    <w:rsid w:val="3E5A7DF8"/>
    <w:rsid w:val="3E712E51"/>
    <w:rsid w:val="3F291CFD"/>
    <w:rsid w:val="406B729B"/>
    <w:rsid w:val="40891E40"/>
    <w:rsid w:val="4092739E"/>
    <w:rsid w:val="40A4535A"/>
    <w:rsid w:val="410311B8"/>
    <w:rsid w:val="413E755D"/>
    <w:rsid w:val="420A743F"/>
    <w:rsid w:val="42FF2D1C"/>
    <w:rsid w:val="43177E02"/>
    <w:rsid w:val="455C10E9"/>
    <w:rsid w:val="456719A5"/>
    <w:rsid w:val="467A7204"/>
    <w:rsid w:val="467F1FA7"/>
    <w:rsid w:val="46D87B0C"/>
    <w:rsid w:val="473F3D7E"/>
    <w:rsid w:val="480A1A9F"/>
    <w:rsid w:val="4899666F"/>
    <w:rsid w:val="49290067"/>
    <w:rsid w:val="49847AA8"/>
    <w:rsid w:val="4AA04DE4"/>
    <w:rsid w:val="4B0D0735"/>
    <w:rsid w:val="4BDA29F0"/>
    <w:rsid w:val="4D731F0A"/>
    <w:rsid w:val="4DD377D8"/>
    <w:rsid w:val="4E455429"/>
    <w:rsid w:val="4F246D9A"/>
    <w:rsid w:val="5046567E"/>
    <w:rsid w:val="507937CB"/>
    <w:rsid w:val="51767690"/>
    <w:rsid w:val="528327C5"/>
    <w:rsid w:val="530C1269"/>
    <w:rsid w:val="53B46E18"/>
    <w:rsid w:val="54A4716C"/>
    <w:rsid w:val="569D4DBB"/>
    <w:rsid w:val="56CD4911"/>
    <w:rsid w:val="579F7ADC"/>
    <w:rsid w:val="59491DE3"/>
    <w:rsid w:val="59583B5C"/>
    <w:rsid w:val="5A5534F6"/>
    <w:rsid w:val="5AB414DE"/>
    <w:rsid w:val="5D8F392F"/>
    <w:rsid w:val="5E231D6D"/>
    <w:rsid w:val="5EA610D8"/>
    <w:rsid w:val="5F4E6765"/>
    <w:rsid w:val="5FED0DF6"/>
    <w:rsid w:val="606404B3"/>
    <w:rsid w:val="61C947C9"/>
    <w:rsid w:val="62740BD9"/>
    <w:rsid w:val="63693860"/>
    <w:rsid w:val="63913496"/>
    <w:rsid w:val="640115C4"/>
    <w:rsid w:val="644665A5"/>
    <w:rsid w:val="64EB2552"/>
    <w:rsid w:val="64F11158"/>
    <w:rsid w:val="68AB7D28"/>
    <w:rsid w:val="68CC544E"/>
    <w:rsid w:val="68F93BE6"/>
    <w:rsid w:val="691749E8"/>
    <w:rsid w:val="691D5B26"/>
    <w:rsid w:val="69BB7EF2"/>
    <w:rsid w:val="69DA1B32"/>
    <w:rsid w:val="69E05A6D"/>
    <w:rsid w:val="6A9A1681"/>
    <w:rsid w:val="6AB605FE"/>
    <w:rsid w:val="6D2C1960"/>
    <w:rsid w:val="6D3454D5"/>
    <w:rsid w:val="6D7101EF"/>
    <w:rsid w:val="6DEC6F1E"/>
    <w:rsid w:val="6EA279A3"/>
    <w:rsid w:val="6EF75A3B"/>
    <w:rsid w:val="6EF94687"/>
    <w:rsid w:val="725421F9"/>
    <w:rsid w:val="72CA1E89"/>
    <w:rsid w:val="72E72222"/>
    <w:rsid w:val="72FC588E"/>
    <w:rsid w:val="73051EB1"/>
    <w:rsid w:val="74EF42A4"/>
    <w:rsid w:val="768960A6"/>
    <w:rsid w:val="78AC657F"/>
    <w:rsid w:val="79101392"/>
    <w:rsid w:val="79BE1A84"/>
    <w:rsid w:val="79F73899"/>
    <w:rsid w:val="7CE23E8F"/>
    <w:rsid w:val="7E092F3D"/>
    <w:rsid w:val="7ECF2FC7"/>
    <w:rsid w:val="7F3B7E82"/>
    <w:rsid w:val="7F645900"/>
    <w:rsid w:val="7F690C5B"/>
    <w:rsid w:val="7FFA7791"/>
    <w:rsid w:val="7FFC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line number"/>
    <w:basedOn w:val="a0"/>
    <w:uiPriority w:val="99"/>
    <w:semiHidden/>
    <w:unhideWhenUsed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Char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Pr>
      <w:rFonts w:ascii="Calibri" w:eastAsiaTheme="minorEastAsia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qFormat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eastAsiaTheme="minorEastAsia" w:hAnsi="Calibri" w:cs="Calibri"/>
      <w:kern w:val="2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EndNoteCategoryHeading">
    <w:name w:val="EndNote Category Heading"/>
    <w:basedOn w:val="a"/>
    <w:link w:val="EndNoteCategoryHeadingChar"/>
    <w:pPr>
      <w:spacing w:before="120" w:after="120"/>
      <w:jc w:val="left"/>
    </w:pPr>
    <w:rPr>
      <w:b/>
    </w:rPr>
  </w:style>
  <w:style w:type="character" w:customStyle="1" w:styleId="EndNoteCategoryHeadingChar">
    <w:name w:val="EndNote Category Heading Char"/>
    <w:basedOn w:val="EndNoteBibliographyChar"/>
    <w:link w:val="EndNoteCategoryHeading"/>
    <w:rPr>
      <w:rFonts w:asciiTheme="minorHAnsi" w:eastAsiaTheme="minorEastAsia" w:hAnsiTheme="minorHAnsi" w:cstheme="minorBidi"/>
      <w:b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4">
    <w:name w:val="heading 4"/>
    <w:basedOn w:val="a"/>
    <w:next w:val="a"/>
    <w:uiPriority w:val="9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line number"/>
    <w:basedOn w:val="a0"/>
    <w:uiPriority w:val="99"/>
    <w:semiHidden/>
    <w:unhideWhenUsed/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EndNoteBibliographyTitle">
    <w:name w:val="EndNote Bibliography Title"/>
    <w:basedOn w:val="a"/>
    <w:link w:val="EndNoteBibliographyTitleChar"/>
    <w:qFormat/>
    <w:pPr>
      <w:jc w:val="center"/>
    </w:pPr>
    <w:rPr>
      <w:rFonts w:ascii="Calibri" w:hAnsi="Calibri" w:cs="Calibri"/>
      <w:sz w:val="20"/>
    </w:rPr>
  </w:style>
  <w:style w:type="character" w:customStyle="1" w:styleId="EndNoteBibliographyTitleChar">
    <w:name w:val="EndNote Bibliography Title Char"/>
    <w:basedOn w:val="a0"/>
    <w:link w:val="EndNoteBibliographyTitle"/>
    <w:qFormat/>
    <w:rPr>
      <w:rFonts w:ascii="Calibri" w:eastAsiaTheme="minorEastAsia" w:hAnsi="Calibri" w:cs="Calibri"/>
      <w:kern w:val="2"/>
      <w:szCs w:val="22"/>
    </w:rPr>
  </w:style>
  <w:style w:type="paragraph" w:customStyle="1" w:styleId="EndNoteBibliography">
    <w:name w:val="EndNote Bibliography"/>
    <w:basedOn w:val="a"/>
    <w:link w:val="EndNoteBibliographyChar"/>
    <w:qFormat/>
    <w:rPr>
      <w:rFonts w:ascii="Calibri" w:hAnsi="Calibri" w:cs="Calibri"/>
      <w:sz w:val="20"/>
    </w:rPr>
  </w:style>
  <w:style w:type="character" w:customStyle="1" w:styleId="EndNoteBibliographyChar">
    <w:name w:val="EndNote Bibliography Char"/>
    <w:basedOn w:val="a0"/>
    <w:link w:val="EndNoteBibliography"/>
    <w:qFormat/>
    <w:rPr>
      <w:rFonts w:ascii="Calibri" w:eastAsiaTheme="minorEastAsia" w:hAnsi="Calibri" w:cs="Calibri"/>
      <w:kern w:val="2"/>
      <w:szCs w:val="2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EndNoteCategoryHeading">
    <w:name w:val="EndNote Category Heading"/>
    <w:basedOn w:val="a"/>
    <w:link w:val="EndNoteCategoryHeadingChar"/>
    <w:pPr>
      <w:spacing w:before="120" w:after="120"/>
      <w:jc w:val="left"/>
    </w:pPr>
    <w:rPr>
      <w:b/>
    </w:rPr>
  </w:style>
  <w:style w:type="character" w:customStyle="1" w:styleId="EndNoteCategoryHeadingChar">
    <w:name w:val="EndNote Category Heading Char"/>
    <w:basedOn w:val="EndNoteBibliographyChar"/>
    <w:link w:val="EndNoteCategoryHeading"/>
    <w:rPr>
      <w:rFonts w:asciiTheme="minorHAnsi" w:eastAsiaTheme="minorEastAsia" w:hAnsiTheme="minorHAnsi" w:cstheme="minorBidi"/>
      <w:b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ast.nmpdr.org/seedviewer.cgi?page=Annotation&amp;feature=fig|6666666.290734.peg.6142" TargetMode="External"/><Relationship Id="rId18" Type="http://schemas.openxmlformats.org/officeDocument/2006/relationships/hyperlink" Target="http://rast.nmpdr.org/seedviewer.cgi?page=Annotation&amp;feature=fig|6666666.290734.peg.351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ast.nmpdr.org/seedviewer.cgi?page=Annotation&amp;feature=fig|6666666.290734.peg.6142" TargetMode="External"/><Relationship Id="rId17" Type="http://schemas.openxmlformats.org/officeDocument/2006/relationships/hyperlink" Target="http://rast.nmpdr.org/seedviewer.cgi?page=Annotation&amp;feature=fig|6666666.290734.peg.35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rast.nmpdr.org/seedviewer.cgi?page=Annotation&amp;feature=fig|6666666.290734.peg.35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ast.nmpdr.org/seedviewer.cgi?page=Annotation&amp;feature=fig|6666666.290734.peg.61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ast.nmpdr.org/seedviewer.cgi?page=Annotation&amp;feature=fig|6666666.290734.peg.350" TargetMode="External"/><Relationship Id="rId10" Type="http://schemas.openxmlformats.org/officeDocument/2006/relationships/hyperlink" Target="http://rast.nmpdr.org/seedviewer.cgi?page=Annotation&amp;feature=fig|6666666.290734.peg.6140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rast.nmpdr.org/seedviewer.cgi?page=Annotation&amp;feature=fig|6666666.290734.peg.6139" TargetMode="External"/><Relationship Id="rId14" Type="http://schemas.openxmlformats.org/officeDocument/2006/relationships/hyperlink" Target="http://rast.nmpdr.org/seedviewer.cgi?page=Annotation&amp;feature=fig|6666666.290734.peg.34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EF4E13-AB3A-4177-9024-8B0AB8A9C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1598</Characters>
  <Application>Microsoft Office Word</Application>
  <DocSecurity>0</DocSecurity>
  <Lines>13</Lines>
  <Paragraphs>3</Paragraphs>
  <ScaleCrop>false</ScaleCrop>
  <Company>china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PH</dc:creator>
  <cp:lastModifiedBy>LYU</cp:lastModifiedBy>
  <cp:revision>3</cp:revision>
  <dcterms:created xsi:type="dcterms:W3CDTF">2022-02-09T08:59:00Z</dcterms:created>
  <dcterms:modified xsi:type="dcterms:W3CDTF">2022-02-09T09:01:00Z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F91DAB32EB2145928210F26750311A85</vt:lpwstr>
  </property>
</Properties>
</file>