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6DBE" w14:textId="77777777" w:rsidR="005438D6" w:rsidRPr="00AA45A3" w:rsidRDefault="00135A99">
      <w:pPr>
        <w:pStyle w:val="Heading1"/>
        <w:widowControl w:val="0"/>
        <w:spacing w:line="240" w:lineRule="auto"/>
      </w:pPr>
      <w:bookmarkStart w:id="0" w:name="_2xcytpi" w:colFirst="0" w:colLast="0"/>
      <w:bookmarkEnd w:id="0"/>
      <w:r w:rsidRPr="00AA45A3">
        <w:t>Supplementary Material</w:t>
      </w:r>
    </w:p>
    <w:p w14:paraId="0B7DCBA6" w14:textId="77777777" w:rsidR="005438D6" w:rsidRPr="00AA45A3" w:rsidRDefault="005438D6"/>
    <w:p w14:paraId="73FA4691" w14:textId="77777777" w:rsidR="005438D6" w:rsidRPr="003D051B" w:rsidRDefault="00135A99">
      <w:pPr>
        <w:rPr>
          <w:b/>
          <w:sz w:val="20"/>
          <w:szCs w:val="20"/>
        </w:rPr>
      </w:pPr>
      <w:r w:rsidRPr="003D051B">
        <w:rPr>
          <w:b/>
          <w:sz w:val="20"/>
          <w:szCs w:val="20"/>
        </w:rPr>
        <w:t>Supplementary Table 1: Target genes studied for NNI data</w:t>
      </w:r>
    </w:p>
    <w:p w14:paraId="63722066" w14:textId="77777777" w:rsidR="005438D6" w:rsidRPr="00AA45A3" w:rsidRDefault="005438D6">
      <w:pPr>
        <w:spacing w:line="240" w:lineRule="auto"/>
        <w:rPr>
          <w:sz w:val="18"/>
          <w:szCs w:val="18"/>
        </w:rPr>
      </w:pPr>
    </w:p>
    <w:tbl>
      <w:tblPr>
        <w:tblStyle w:val="a2"/>
        <w:tblW w:w="93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2"/>
        <w:gridCol w:w="1025"/>
        <w:gridCol w:w="1970"/>
        <w:gridCol w:w="2966"/>
        <w:gridCol w:w="1268"/>
        <w:gridCol w:w="1268"/>
      </w:tblGrid>
      <w:tr w:rsidR="005438D6" w:rsidRPr="00AA45A3" w14:paraId="231F6557" w14:textId="77777777">
        <w:trPr>
          <w:trHeight w:val="791"/>
          <w:tblHeader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E42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color w:val="333333"/>
                <w:sz w:val="18"/>
                <w:szCs w:val="18"/>
              </w:rPr>
            </w:pPr>
            <w:r w:rsidRPr="00AA45A3">
              <w:rPr>
                <w:b/>
                <w:color w:val="333333"/>
                <w:sz w:val="18"/>
                <w:szCs w:val="18"/>
              </w:rPr>
              <w:t>Target No.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AE37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b/>
                <w:color w:val="333333"/>
                <w:sz w:val="18"/>
                <w:szCs w:val="18"/>
              </w:rPr>
            </w:pPr>
            <w:r w:rsidRPr="00AA45A3">
              <w:rPr>
                <w:b/>
                <w:color w:val="333333"/>
                <w:sz w:val="18"/>
                <w:szCs w:val="18"/>
              </w:rPr>
              <w:t>Gene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4B2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b/>
                <w:color w:val="333333"/>
                <w:sz w:val="18"/>
                <w:szCs w:val="18"/>
              </w:rPr>
            </w:pPr>
            <w:r w:rsidRPr="00AA45A3">
              <w:rPr>
                <w:b/>
                <w:color w:val="333333"/>
                <w:sz w:val="18"/>
                <w:szCs w:val="18"/>
              </w:rPr>
              <w:t>Gene Name</w:t>
            </w:r>
          </w:p>
        </w:tc>
        <w:tc>
          <w:tcPr>
            <w:tcW w:w="2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0C1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b/>
                <w:color w:val="333333"/>
                <w:sz w:val="18"/>
                <w:szCs w:val="18"/>
              </w:rPr>
            </w:pPr>
            <w:r w:rsidRPr="00AA45A3">
              <w:rPr>
                <w:b/>
                <w:color w:val="333333"/>
                <w:sz w:val="18"/>
                <w:szCs w:val="18"/>
              </w:rPr>
              <w:t>Function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167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b/>
                <w:color w:val="333333"/>
                <w:sz w:val="18"/>
                <w:szCs w:val="18"/>
              </w:rPr>
            </w:pPr>
            <w:r w:rsidRPr="00AA45A3">
              <w:rPr>
                <w:b/>
                <w:color w:val="333333"/>
                <w:sz w:val="18"/>
                <w:szCs w:val="18"/>
              </w:rPr>
              <w:t>Reference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F997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b/>
                <w:color w:val="333333"/>
                <w:sz w:val="18"/>
                <w:szCs w:val="18"/>
              </w:rPr>
            </w:pPr>
            <w:r w:rsidRPr="00AA45A3">
              <w:rPr>
                <w:b/>
                <w:color w:val="333333"/>
                <w:sz w:val="18"/>
                <w:szCs w:val="18"/>
              </w:rPr>
              <w:t>Remarks</w:t>
            </w:r>
          </w:p>
        </w:tc>
      </w:tr>
      <w:tr w:rsidR="005438D6" w:rsidRPr="00AA45A3" w14:paraId="7F8451FA" w14:textId="77777777">
        <w:trPr>
          <w:cantSplit/>
          <w:trHeight w:val="791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F7EC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HK1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FF07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 xml:space="preserve"> GAPDH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B9F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Glyceraldehyde-3- Phosphate</w:t>
            </w:r>
          </w:p>
          <w:p w14:paraId="1B73A73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Dehydrogenase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3C2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Enzyme involved in glucose metabolism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929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</w:t>
            </w:r>
            <w:proofErr w:type="spellStart"/>
            <w:r w:rsidRPr="00AA45A3">
              <w:rPr>
                <w:sz w:val="18"/>
                <w:szCs w:val="18"/>
              </w:rPr>
              <w:t>Karch</w:t>
            </w:r>
            <w:proofErr w:type="spellEnd"/>
            <w:r w:rsidRPr="00AA45A3">
              <w:rPr>
                <w:sz w:val="18"/>
                <w:szCs w:val="18"/>
              </w:rPr>
              <w:t xml:space="preserve"> et al., 2012)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23AB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CBFDAD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9E4A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HK2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48AE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RP2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329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ARL3 GTPase activating protein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4B3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trafficking between the Golgi and the ciliary membrane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8ECD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(Wright et al.,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450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80C8E2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33A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HK3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5EED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TBP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9C83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TATA-Box Binding</w:t>
            </w:r>
          </w:p>
          <w:p w14:paraId="0681B7D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Protein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6D49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Transcription factor that binds to TATA box site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5F5F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(Akhtar &amp; </w:t>
            </w:r>
            <w:proofErr w:type="spellStart"/>
            <w:r w:rsidRPr="00AA45A3">
              <w:rPr>
                <w:sz w:val="18"/>
                <w:szCs w:val="18"/>
              </w:rPr>
              <w:t>Veenstra</w:t>
            </w:r>
            <w:proofErr w:type="spellEnd"/>
            <w:r w:rsidRPr="00AA45A3">
              <w:rPr>
                <w:sz w:val="18"/>
                <w:szCs w:val="18"/>
              </w:rPr>
              <w:t>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9505B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77D31F8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7030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HK4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C039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CYC1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2FF8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Cytochrome C1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22DB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Complex involved in mitochondrial respiration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BF5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(Penna et al.,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66D55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8C52332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2B3A2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HK5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4510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UBC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5047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Ubiquitin 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88FC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Maintenance of cellular homeostasis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198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(Park &amp; Ryu,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8B5D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430A8D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F539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9786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ADIPOQ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C76C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Adiponectin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7489B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Adipokine involved in the control of fat metabolism, with direct anti-diabetic, anti-atherogenic and anti-inflammatory activities.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9625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(O’Bryant et al.,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F4D9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307837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949A5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121D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ADM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2ADD7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Adrenomedullin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3D9A2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vasodilation, regulation of hormone secretion, promotion of angiogenesis, and antimicrobial activity.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1576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Buerger</w:t>
            </w:r>
            <w:proofErr w:type="spellEnd"/>
            <w:r w:rsidRPr="00AA45A3">
              <w:rPr>
                <w:sz w:val="18"/>
                <w:szCs w:val="18"/>
              </w:rPr>
              <w:t xml:space="preserve"> et al., 2010)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2223" w14:textId="77777777" w:rsidR="005438D6" w:rsidRPr="00AA45A3" w:rsidRDefault="005438D6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C3C5594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C260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2E5BCFA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363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 xml:space="preserve"> </w:t>
            </w:r>
          </w:p>
          <w:p w14:paraId="3B3E180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CLU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C5B5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38B83B0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Clusterin</w:t>
            </w:r>
            <w:proofErr w:type="spellEnd"/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0DA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Involved in synapse turnover, apoptosis, </w:t>
            </w:r>
            <w:proofErr w:type="spellStart"/>
            <w:r w:rsidRPr="00AA45A3">
              <w:rPr>
                <w:sz w:val="18"/>
                <w:szCs w:val="18"/>
              </w:rPr>
              <w:t>cytoprotection</w:t>
            </w:r>
            <w:proofErr w:type="spellEnd"/>
            <w:r w:rsidRPr="00AA45A3">
              <w:rPr>
                <w:sz w:val="18"/>
                <w:szCs w:val="18"/>
              </w:rPr>
              <w:t xml:space="preserve"> at fluid- tissue boundaries and regulation of complement-mediated</w:t>
            </w:r>
          </w:p>
          <w:p w14:paraId="05C27E0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membrane attack complex.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177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</w:t>
            </w:r>
            <w:proofErr w:type="spellStart"/>
            <w:r w:rsidRPr="00AA45A3">
              <w:rPr>
                <w:sz w:val="18"/>
                <w:szCs w:val="18"/>
              </w:rPr>
              <w:t>Karch</w:t>
            </w:r>
            <w:proofErr w:type="spellEnd"/>
            <w:r w:rsidRPr="00AA45A3">
              <w:rPr>
                <w:sz w:val="18"/>
                <w:szCs w:val="18"/>
              </w:rPr>
              <w:t xml:space="preserve"> et al., 2012)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2A47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AB6F3C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BDB4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AB0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ARG1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7FD0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Arginase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31A8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Critical regulator of innate and adaptive immune responses.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DD28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(Das &amp; </w:t>
            </w:r>
            <w:proofErr w:type="spellStart"/>
            <w:r w:rsidRPr="00AA45A3">
              <w:rPr>
                <w:sz w:val="18"/>
                <w:szCs w:val="18"/>
              </w:rPr>
              <w:t>Chinnathambi</w:t>
            </w:r>
            <w:proofErr w:type="spellEnd"/>
            <w:r w:rsidRPr="00AA45A3">
              <w:rPr>
                <w:sz w:val="18"/>
                <w:szCs w:val="18"/>
              </w:rPr>
              <w:t>, 2019)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9B3A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3138D98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244B2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>Target 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5E19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BECN1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09B42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Beclin</w:t>
            </w:r>
            <w:proofErr w:type="spellEnd"/>
            <w:r w:rsidRPr="00AA45A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F2F6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Regulates autophagy, and degradation of Aβ plaques.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5CC3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(Swaminathan et 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835C5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514252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C07EA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8740C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8DA9C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15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75BE0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Chemotactic factor that attracts T-cells and monocytes, but not neutrophils, eosinophils, or B-cells.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8BF9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2A30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Filtered out before analysis</w:t>
            </w:r>
          </w:p>
        </w:tc>
      </w:tr>
      <w:tr w:rsidR="005438D6" w:rsidRPr="00AA45A3" w14:paraId="529A3C66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D6B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990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76EB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8C3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Chemokine Involved in immunoregulatory and inflammatory processes.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5AC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71F58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41677C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EF3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1EE4185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6D73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 xml:space="preserve"> </w:t>
            </w:r>
          </w:p>
          <w:p w14:paraId="62FC25E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CCL22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506D" w14:textId="77777777" w:rsidR="005438D6" w:rsidRPr="00AA45A3" w:rsidRDefault="00135A99">
            <w:pPr>
              <w:spacing w:before="8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22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85311" w14:textId="77777777" w:rsidR="005438D6" w:rsidRPr="00AA45A3" w:rsidRDefault="00135A99">
            <w:pPr>
              <w:spacing w:before="8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Displays chemotactic activity for monocytes, dendritic cells, natural killer cells and for chronically activated T lymphocytes.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79B8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74B0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ABA440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EE417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1206C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58F73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CFBCE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Chemoattractant for blood monocytes, memory T helper cells and eosinophils and causes the release of histamine.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DD2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3B9F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B3D709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00D9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464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2E54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228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Monokine</w:t>
            </w:r>
            <w:proofErr w:type="spellEnd"/>
            <w:r w:rsidRPr="00AA45A3">
              <w:rPr>
                <w:sz w:val="18"/>
                <w:szCs w:val="18"/>
              </w:rPr>
              <w:t xml:space="preserve"> with inflammatory and chemokinetic properties.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005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1C488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4BF4AF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533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6026DA5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437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 xml:space="preserve"> </w:t>
            </w:r>
          </w:p>
          <w:p w14:paraId="4BED9EC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CCL17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0EAA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17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6982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Chemokine plays important roles in T cell development in thymus as well as in trafficking and activation of mature T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8E74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39FCEB4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D8E3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D56A4C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CB38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317070A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D8C8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 xml:space="preserve"> </w:t>
            </w:r>
          </w:p>
          <w:p w14:paraId="54241DA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THBD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2AC5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7DEA7E8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Thrombomodulin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546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Serves as a cofactor for thrombin and reduces blood coagulation by converting thrombin to an anticoagulant enzyme.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4501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(O’Bryant et al.,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0CD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29D3736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CCFEB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60C151D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DC5C0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 xml:space="preserve"> </w:t>
            </w:r>
          </w:p>
          <w:p w14:paraId="5548415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ACE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C5A2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Angiotensin I </w:t>
            </w:r>
            <w:proofErr w:type="gramStart"/>
            <w:r w:rsidRPr="00AA45A3">
              <w:rPr>
                <w:sz w:val="18"/>
                <w:szCs w:val="18"/>
              </w:rPr>
              <w:t>Converting</w:t>
            </w:r>
            <w:proofErr w:type="gramEnd"/>
            <w:r w:rsidRPr="00AA45A3">
              <w:rPr>
                <w:sz w:val="18"/>
                <w:szCs w:val="18"/>
              </w:rPr>
              <w:t xml:space="preserve"> Enzyme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B5D0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Converts angiotensin I to angiotensin II which results in an increase of the vasoconstrictor activity of angiotensin. </w:t>
            </w:r>
            <w:proofErr w:type="gramStart"/>
            <w:r w:rsidRPr="00AA45A3">
              <w:rPr>
                <w:sz w:val="18"/>
                <w:szCs w:val="18"/>
              </w:rPr>
              <w:t>Also</w:t>
            </w:r>
            <w:proofErr w:type="gramEnd"/>
            <w:r w:rsidRPr="00AA45A3">
              <w:rPr>
                <w:sz w:val="18"/>
                <w:szCs w:val="18"/>
              </w:rPr>
              <w:t xml:space="preserve"> able to inactivate bradykinin, a potent vasodilator.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BDD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(O’Bryant et al.,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7DD6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5BEFF1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BDC7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4326D1B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87B0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 xml:space="preserve"> </w:t>
            </w:r>
          </w:p>
          <w:p w14:paraId="4EA486B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PECAM1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3BA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Platelet And Endothelial Cell Adhesion Molecule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1E4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Member of the immunoglobulin superfamily and is likely involved in leukocyte migration, angiogenesis, and integrin activation.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4EC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(Kalinowska &amp; </w:t>
            </w:r>
            <w:proofErr w:type="spellStart"/>
            <w:r w:rsidRPr="00AA45A3">
              <w:rPr>
                <w:sz w:val="18"/>
                <w:szCs w:val="18"/>
              </w:rPr>
              <w:t>Losy</w:t>
            </w:r>
            <w:proofErr w:type="spellEnd"/>
            <w:r w:rsidRPr="00AA45A3">
              <w:rPr>
                <w:sz w:val="18"/>
                <w:szCs w:val="18"/>
              </w:rPr>
              <w:t>, 2006)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CD63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28BD692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C208C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94785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CKM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76AE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Creatine Kinase, M-Type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E85A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Cytoplasmic enzyme involved in energy homeostasis and is an important serum marker for myocardial infarction.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087D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(Spindler et al., 2002)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C6A1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8E9AA94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36ED6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 xml:space="preserve"> </w:t>
            </w:r>
          </w:p>
          <w:p w14:paraId="23AFF2B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02530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 xml:space="preserve"> </w:t>
            </w:r>
          </w:p>
          <w:p w14:paraId="109F64D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CSF1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C9F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69AF13D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Colony Stimulating Factor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9118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 that plays an essential role in the regulation of survival, proliferation and differentiation of macrophages and monocytes. Promotes the release of proinflammatory chemokines.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032B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0592B" w14:textId="77777777" w:rsidR="005438D6" w:rsidRPr="00AA45A3" w:rsidRDefault="005438D6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458D561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AF1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7DE67EC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D94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 xml:space="preserve"> </w:t>
            </w:r>
          </w:p>
          <w:p w14:paraId="3F315BE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CXCL10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0527C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C-X-C Motif Chemokine Ligand 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5284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Binds to CXCR3 results in pleiotropic effects, including stimulation of monocytes, natural killer and T-cell migration, and modulation of adhesion molecule expression.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F41E8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Brosseron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44B7" w14:textId="77777777" w:rsidR="005438D6" w:rsidRPr="00AA45A3" w:rsidRDefault="005438D6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2E72D8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CD3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6013B53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C9B1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 xml:space="preserve"> </w:t>
            </w:r>
          </w:p>
          <w:p w14:paraId="3777529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CXCL12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96251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</w:t>
            </w:r>
          </w:p>
          <w:p w14:paraId="382DC55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C-X-C Motif Chemokine Ligand 12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8ADFD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a role in many diverse cellular functions, including embryogenesis, immune surveillance, inflammation response, tissue homeostasis, and </w:t>
            </w:r>
            <w:proofErr w:type="spellStart"/>
            <w:r w:rsidRPr="00AA45A3">
              <w:rPr>
                <w:sz w:val="18"/>
                <w:szCs w:val="18"/>
              </w:rPr>
              <w:t>tumor</w:t>
            </w:r>
            <w:proofErr w:type="spellEnd"/>
            <w:r w:rsidRPr="00AA45A3">
              <w:rPr>
                <w:sz w:val="18"/>
                <w:szCs w:val="18"/>
              </w:rPr>
              <w:t xml:space="preserve"> growth and metastasis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7A7C4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BD069" w14:textId="77777777" w:rsidR="005438D6" w:rsidRPr="00AA45A3" w:rsidRDefault="005438D6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8152CBE" w14:textId="77777777">
        <w:trPr>
          <w:cantSplit/>
          <w:trHeight w:val="791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592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92832B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19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7E0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2A47ADB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EGF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94D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Epidermal Growth Factor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4D7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Potent mitogenic factor that plays an important role in the growth, </w:t>
            </w:r>
            <w:proofErr w:type="gramStart"/>
            <w:r w:rsidRPr="00AA45A3">
              <w:rPr>
                <w:sz w:val="18"/>
                <w:szCs w:val="18"/>
              </w:rPr>
              <w:t>proliferation</w:t>
            </w:r>
            <w:proofErr w:type="gramEnd"/>
            <w:r w:rsidRPr="00AA45A3">
              <w:rPr>
                <w:sz w:val="18"/>
                <w:szCs w:val="18"/>
              </w:rPr>
              <w:t xml:space="preserve"> and differentiation of numerous cell types.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E484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F17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62E5C418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230D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04F799D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4C33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6252CC9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FASLG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412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C50761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Fas</w:t>
            </w:r>
            <w:proofErr w:type="spellEnd"/>
            <w:r w:rsidRPr="00AA45A3">
              <w:rPr>
                <w:sz w:val="18"/>
                <w:szCs w:val="18"/>
              </w:rPr>
              <w:t xml:space="preserve"> Ligand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04DE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FAS/FASLG </w:t>
            </w:r>
            <w:proofErr w:type="spellStart"/>
            <w:r w:rsidRPr="00AA45A3">
              <w:rPr>
                <w:sz w:val="18"/>
                <w:szCs w:val="18"/>
              </w:rPr>
              <w:t>signaling</w:t>
            </w:r>
            <w:proofErr w:type="spellEnd"/>
            <w:r w:rsidRPr="00AA45A3">
              <w:rPr>
                <w:sz w:val="18"/>
                <w:szCs w:val="18"/>
              </w:rPr>
              <w:t xml:space="preserve"> pathway is essential for immune system regulation and cytotoxic T lymphocyte induced cell death.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8FA5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(O’Bryant et al.,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9E07C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F2F6DE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0BEC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68C303D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80D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2F9665E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RETNLB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F8EA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09F962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Resistin</w:t>
            </w:r>
            <w:proofErr w:type="spellEnd"/>
            <w:r w:rsidRPr="00AA45A3">
              <w:rPr>
                <w:sz w:val="18"/>
                <w:szCs w:val="18"/>
              </w:rPr>
              <w:t xml:space="preserve"> Like Beta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EE1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May contribute to hypoxic induced vascular </w:t>
            </w:r>
            <w:proofErr w:type="spellStart"/>
            <w:r w:rsidRPr="00AA45A3">
              <w:rPr>
                <w:sz w:val="18"/>
                <w:szCs w:val="18"/>
              </w:rPr>
              <w:t>remodeling</w:t>
            </w:r>
            <w:proofErr w:type="spellEnd"/>
            <w:r w:rsidRPr="00AA45A3">
              <w:rPr>
                <w:sz w:val="18"/>
                <w:szCs w:val="18"/>
              </w:rPr>
              <w:t xml:space="preserve"> processes or hypoxia related inflammation.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264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Bednarska-Makaruk</w:t>
            </w:r>
            <w:proofErr w:type="spellEnd"/>
            <w:r w:rsidRPr="00AA45A3">
              <w:rPr>
                <w:sz w:val="18"/>
                <w:szCs w:val="18"/>
              </w:rPr>
              <w:t xml:space="preserve"> et al., 2017)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91D21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ECF283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0F5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3CB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IFNB1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877A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Interferon Beta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3B07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Interferon involved in cell differentiation and </w:t>
            </w:r>
            <w:proofErr w:type="spellStart"/>
            <w:r w:rsidRPr="00AA45A3">
              <w:rPr>
                <w:sz w:val="18"/>
                <w:szCs w:val="18"/>
              </w:rPr>
              <w:t>defense</w:t>
            </w:r>
            <w:proofErr w:type="spellEnd"/>
            <w:r w:rsidRPr="00AA45A3">
              <w:rPr>
                <w:sz w:val="18"/>
                <w:szCs w:val="18"/>
              </w:rPr>
              <w:t xml:space="preserve"> against viral infection.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59AC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(Zheng et 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6E95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C6C44E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8B6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2FBB765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8B0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3B9683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IGF1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F474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Insulin Like Growth Factor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D44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Positive regulation of protein phosphorylation, synapse maturation, activation of the PI3K-AKT/PKB and Ras-MAPK</w:t>
            </w:r>
          </w:p>
          <w:p w14:paraId="3785295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pathways.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CDD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6ABD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Filtered out before analysis</w:t>
            </w:r>
          </w:p>
        </w:tc>
      </w:tr>
      <w:tr w:rsidR="005438D6" w:rsidRPr="00AA45A3" w14:paraId="204B748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496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66B9D00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CEC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6CA2209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IGFBP6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88C69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Insulin Like Growth Factor Binding Protein 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F5178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Stimulate the growth promoting effects of the IGFs and alter the interaction of IGFs with their cell surface receptors.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51A5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0933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0D1DC5B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1E21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6E0C5D8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12E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27C1D4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CHUK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57DA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Component Of Inhibitor </w:t>
            </w:r>
            <w:proofErr w:type="gramStart"/>
            <w:r w:rsidRPr="00AA45A3">
              <w:rPr>
                <w:sz w:val="18"/>
                <w:szCs w:val="18"/>
              </w:rPr>
              <w:t>Of</w:t>
            </w:r>
            <w:proofErr w:type="gramEnd"/>
            <w:r w:rsidRPr="00AA45A3">
              <w:rPr>
                <w:sz w:val="18"/>
                <w:szCs w:val="18"/>
              </w:rPr>
              <w:t xml:space="preserve"> Nuclear Factor Kappa B K</w:t>
            </w:r>
            <w:r w:rsidRPr="00AA45A3">
              <w:rPr>
                <w:sz w:val="18"/>
                <w:szCs w:val="18"/>
              </w:rPr>
              <w:t>inase Complex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33A57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Cytokine-activated protein complex that is an inhibitor of NFKB complex.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1BDB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(Van </w:t>
            </w:r>
            <w:proofErr w:type="spellStart"/>
            <w:r w:rsidRPr="00AA45A3">
              <w:rPr>
                <w:sz w:val="18"/>
                <w:szCs w:val="18"/>
              </w:rPr>
              <w:t>Eldik</w:t>
            </w:r>
            <w:proofErr w:type="spellEnd"/>
            <w:r w:rsidRPr="00AA45A3">
              <w:rPr>
                <w:sz w:val="18"/>
                <w:szCs w:val="18"/>
              </w:rPr>
              <w:t xml:space="preserve"> et 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7484F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532649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784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lastRenderedPageBreak/>
              <w:t xml:space="preserve"> </w:t>
            </w:r>
          </w:p>
          <w:p w14:paraId="4D0DA0A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A36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1E5E73B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IKBKB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B2B3F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Inhibitor Of Nuclear Factor Kappa B Kinase Subunit Beta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E6F3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Regulatory factor that is activated by inflammatory cytokines, infection, DNA damages or other cellular stresses.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6FB0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(Van </w:t>
            </w:r>
            <w:proofErr w:type="spellStart"/>
            <w:r w:rsidRPr="00AA45A3">
              <w:rPr>
                <w:sz w:val="18"/>
                <w:szCs w:val="18"/>
              </w:rPr>
              <w:t>Eldik</w:t>
            </w:r>
            <w:proofErr w:type="spellEnd"/>
            <w:r w:rsidRPr="00AA45A3">
              <w:rPr>
                <w:sz w:val="18"/>
                <w:szCs w:val="18"/>
              </w:rPr>
              <w:t xml:space="preserve"> et 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9140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6DC290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3EC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05792D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0D0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68C4046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IKBKG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A3C0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Inhibitor Of Nuclear Factor Kappa B Kinase Regulatory Subunit</w:t>
            </w:r>
          </w:p>
          <w:p w14:paraId="2F0E03D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Gamma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BEB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226194F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Activates NFKB resulting </w:t>
            </w:r>
            <w:r w:rsidRPr="00AA45A3">
              <w:rPr>
                <w:sz w:val="18"/>
                <w:szCs w:val="18"/>
              </w:rPr>
              <w:t>in activation of genes involved in inflammation, immunity, cell survival, and other pathways.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D3E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(Van </w:t>
            </w:r>
            <w:proofErr w:type="spellStart"/>
            <w:r w:rsidRPr="00AA45A3">
              <w:rPr>
                <w:sz w:val="18"/>
                <w:szCs w:val="18"/>
              </w:rPr>
              <w:t>Eldik</w:t>
            </w:r>
            <w:proofErr w:type="spellEnd"/>
            <w:r w:rsidRPr="00AA45A3">
              <w:rPr>
                <w:sz w:val="18"/>
                <w:szCs w:val="18"/>
              </w:rPr>
              <w:t xml:space="preserve"> et 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AD8C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26A108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FBB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0AAB4CD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0624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1B7D74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B68B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A7CC96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A872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Down-regulates the expression of Th1 cytokines and shows anti-inflammatory functions. Also enhances B cell survival, proliferation, and antibody production. This cytokine can block NFKB activity.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8C9D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58A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B3C508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E429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EB29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45DCF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FA6D7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Support the proliferation of hematopoietic stem cells and megakaryocyte progenitor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05B60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407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Filtered out before analysis</w:t>
            </w:r>
          </w:p>
        </w:tc>
      </w:tr>
      <w:tr w:rsidR="005438D6" w:rsidRPr="00AA45A3" w14:paraId="14C9C436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B0EF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BA9AFC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8EB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64193D7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IL12A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785F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3BA89F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12A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B24D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 required for the T-cell-independent induction of interferon (IFN)-</w:t>
            </w:r>
            <w:proofErr w:type="gramStart"/>
            <w:r w:rsidRPr="00AA45A3">
              <w:rPr>
                <w:sz w:val="18"/>
                <w:szCs w:val="18"/>
              </w:rPr>
              <w:t>gamma, and</w:t>
            </w:r>
            <w:proofErr w:type="gramEnd"/>
            <w:r w:rsidRPr="00AA45A3">
              <w:rPr>
                <w:sz w:val="18"/>
                <w:szCs w:val="18"/>
              </w:rPr>
              <w:t xml:space="preserve"> is important for the differentiation of both Th1 and Th2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125B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  <w:r w:rsidRPr="00AA45A3">
              <w:rPr>
                <w:sz w:val="18"/>
                <w:szCs w:val="18"/>
              </w:rPr>
              <w:t>(Lin et al., 2019)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0E6FA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71460F9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18B9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62CAA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C4179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9AA2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Regulates T and natural killer cell activation and proliferation.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0894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2D36E" w14:textId="77777777" w:rsidR="005438D6" w:rsidRPr="00AA45A3" w:rsidRDefault="005438D6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E5EE0DF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A12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02001C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FFF8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02A197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IL17A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07C2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B485A7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17A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3167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Proinflammatory cytokine produced by activated T cells. Regulates the activities of NF-</w:t>
            </w:r>
            <w:proofErr w:type="spellStart"/>
            <w:r w:rsidRPr="00AA45A3">
              <w:rPr>
                <w:sz w:val="18"/>
                <w:szCs w:val="18"/>
              </w:rPr>
              <w:t>kappaB</w:t>
            </w:r>
            <w:proofErr w:type="spellEnd"/>
            <w:r w:rsidRPr="00AA45A3">
              <w:rPr>
                <w:sz w:val="18"/>
                <w:szCs w:val="18"/>
              </w:rPr>
              <w:t xml:space="preserve"> and MAPK </w:t>
            </w:r>
            <w:proofErr w:type="gramStart"/>
            <w:r w:rsidRPr="00AA45A3">
              <w:rPr>
                <w:sz w:val="18"/>
                <w:szCs w:val="18"/>
              </w:rPr>
              <w:t>and also</w:t>
            </w:r>
            <w:proofErr w:type="gramEnd"/>
            <w:r w:rsidRPr="00AA45A3">
              <w:rPr>
                <w:sz w:val="18"/>
                <w:szCs w:val="18"/>
              </w:rPr>
              <w:t xml:space="preserve"> stimulates the expression of IL6 and (PTGS2/COX-2), as well as</w:t>
            </w:r>
          </w:p>
          <w:p w14:paraId="2440C20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enhance the production of nitric oxide (NO).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012E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(Yang et al., 2017)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26FE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31A7B8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5BBE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067691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343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2938AC3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3088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06DB016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0B41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Proinflammatory cytokine that stimulates inflammatory responses via production of interferon gamma from T-helper type I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A5A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Brosseron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3F212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24AE90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28FF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F5AA67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F17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4C8A075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8D15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294326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 Alpha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6E0E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IL-1 stimulates thymocyte proliferation, B-cell maturation and proliferation, and fibroblast growth factor activity. IL-1 proteins are involved in the inflammatory response.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3FF7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CD6D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555BE342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B3D4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lastRenderedPageBreak/>
              <w:t xml:space="preserve"> </w:t>
            </w:r>
          </w:p>
          <w:p w14:paraId="1BCA0D4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B4F4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7CCC45E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IL1B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1BDB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2EF76AB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 Beta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5135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Induces prostaglandin synthesis, neutrophil activation, T-cell activation and cytokine production, B-cell activation and</w:t>
            </w:r>
          </w:p>
          <w:p w14:paraId="7784DBC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antibody production, and fibroblast proliferation and collagen production.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0714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79BAC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0B7F3411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49A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823A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IL23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4F9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23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5A40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 which functions in innate and adaptive immunity and</w:t>
            </w:r>
          </w:p>
          <w:p w14:paraId="1C5364E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promotes production of proinflammatory cytokine.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FE8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(Liu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8B76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8DD9D2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2FF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FA2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IL2RA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AC1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2 Receptor Subunit Alpha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C73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Receptor involved in the regulation of immune tolerance by controlling regulatory T cells (TREGs) activity.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736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FE12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A92E471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321BD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C91FC1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F38B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90BF8A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3039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19CDE9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3FF3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 with a wide variety of biological function such as acute phase response, differentiation of B-cells into Ig-secreting cells, differentiation of lymphocyte and monocyte.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3825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BD82" w14:textId="77777777" w:rsidR="005438D6" w:rsidRPr="00AA45A3" w:rsidRDefault="005438D6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9266E5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2901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6A6E1E9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9549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1E4ED96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44B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6FB7F31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54018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Hematopoietic growth factor capable of stimulating the proliferation of lymphoid progenitors. It is important for proliferation during certain stages of B-cell maturation.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8E66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1033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0ED3988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A69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819F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LPA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9FA0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Lipoprotein(A)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96D0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inhibition of activity</w:t>
            </w:r>
            <w:r w:rsidRPr="00AA45A3">
              <w:rPr>
                <w:sz w:val="18"/>
                <w:szCs w:val="18"/>
              </w:rPr>
              <w:t xml:space="preserve"> of tissue-type plasminogen activator I.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9B6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(O’Bryant et al.,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08DD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DDFED62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EF8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7924B3D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8E6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7FA902E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LIF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0415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LIF Interleukin 6 Family Cytokine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704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the induction of hematopoietic differentiation, neuronal cell differentiation and may also have a role in immune tolerance.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F3CC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Brosseron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3D7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Filtered out before analysis</w:t>
            </w:r>
          </w:p>
        </w:tc>
      </w:tr>
      <w:tr w:rsidR="005438D6" w:rsidRPr="00AA45A3" w14:paraId="56846970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27D9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85A5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NTF3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F026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Neurotrophin</w:t>
            </w:r>
            <w:proofErr w:type="spellEnd"/>
            <w:r w:rsidRPr="00AA45A3">
              <w:rPr>
                <w:sz w:val="18"/>
                <w:szCs w:val="18"/>
              </w:rPr>
              <w:t xml:space="preserve">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B8C0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Promote the survival of visceral and proprioceptive sensory neurons.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87A6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BDA7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C4FE1DF" w14:textId="77777777">
        <w:trPr>
          <w:cantSplit/>
          <w:trHeight w:val="791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C94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43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74B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NTF4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1645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Neurotrophin</w:t>
            </w:r>
            <w:proofErr w:type="spellEnd"/>
            <w:r w:rsidRPr="00AA45A3">
              <w:rPr>
                <w:sz w:val="18"/>
                <w:szCs w:val="18"/>
              </w:rPr>
              <w:t xml:space="preserve"> 4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CDE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Target-derived survival factor for peripheral sensory sympathetic neurons.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DE7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9B3B5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11FC1A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90DE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2DB7A50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38B8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2F4BE56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SELP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B642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032CE7B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Selectin P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1DA8D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Protein redistributes to the plasma membrane during platelet activation and mediates the interaction of activated endothelial cells or platelets with leukocytes.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3E3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2C61E9F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(Grammas,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8CF91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670BD47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5AEB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lastRenderedPageBreak/>
              <w:t xml:space="preserve"> </w:t>
            </w:r>
          </w:p>
          <w:p w14:paraId="441C640B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D17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220D8E8E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PTX3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A16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496884B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Pentraxin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6E9B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Promotes fibrocyte differentiation and is involved in regulating inflammation and complement activation. Also plays a role in angiogenesis and tissue remodelling. The protein serves as a biomarker for several inflammatory conditions.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DD1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  <w:p w14:paraId="00E1933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(Slusher et al., 2019)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FA6B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EA8584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3506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0FBA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KITLG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2126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KIT Ligand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8B4C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Pleiotropic factor that is involved in neural cell development</w:t>
            </w:r>
          </w:p>
          <w:p w14:paraId="451B714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and </w:t>
            </w:r>
            <w:proofErr w:type="spellStart"/>
            <w:r w:rsidRPr="00AA45A3">
              <w:rPr>
                <w:sz w:val="18"/>
                <w:szCs w:val="18"/>
              </w:rPr>
              <w:t>hematopoiesis</w:t>
            </w:r>
            <w:proofErr w:type="spellEnd"/>
            <w:r w:rsidRPr="00AA45A3">
              <w:rPr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5CC4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493C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D48E63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FF263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2A233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THPO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53706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Thrombopoietin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B960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Humoral growth factor that is necessary for megakaryocyte proliferation and maturation, as well as for thrombopoiesis.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435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3FB35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949D3BF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57EA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DC904B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D85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3809338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TNFRSF1B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9DB04" w14:textId="77777777" w:rsidR="005438D6" w:rsidRPr="00AA45A3" w:rsidRDefault="00135A99">
            <w:pPr>
              <w:spacing w:before="8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TNF Receptor Superfamily Member 1B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40BA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6E018C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Mediates the recruitment of anti-apoptotic proteins.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26D1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79C0086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840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6248C57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D04E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5C0F1F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B26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CDEB29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TNF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4C4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63584E0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Tumor</w:t>
            </w:r>
            <w:proofErr w:type="spellEnd"/>
            <w:r w:rsidRPr="00AA45A3">
              <w:rPr>
                <w:sz w:val="18"/>
                <w:szCs w:val="18"/>
              </w:rPr>
              <w:t xml:space="preserve"> Necrosis Factor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2CE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 is mainly secreted by macrophages and is involved in</w:t>
            </w:r>
          </w:p>
          <w:p w14:paraId="07426E2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the regulation of cell proliferation, differentiation, apoptosis, lipid metabolism, and coagulation.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814D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7194A46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(Julian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38F2E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30DBFEF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CDD9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F45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TNFSF10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9B2E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TNF Superfamily Member 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163E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Protein preferentially induces apoptosis in transformed and </w:t>
            </w:r>
            <w:proofErr w:type="spellStart"/>
            <w:r w:rsidRPr="00AA45A3">
              <w:rPr>
                <w:sz w:val="18"/>
                <w:szCs w:val="18"/>
              </w:rPr>
              <w:t>tumor</w:t>
            </w:r>
            <w:proofErr w:type="spellEnd"/>
            <w:r w:rsidRPr="00AA45A3">
              <w:rPr>
                <w:sz w:val="18"/>
                <w:szCs w:val="18"/>
              </w:rPr>
              <w:t xml:space="preserve"> </w:t>
            </w:r>
            <w:proofErr w:type="gramStart"/>
            <w:r w:rsidRPr="00AA45A3">
              <w:rPr>
                <w:sz w:val="18"/>
                <w:szCs w:val="18"/>
              </w:rPr>
              <w:t>cells, but</w:t>
            </w:r>
            <w:proofErr w:type="gramEnd"/>
            <w:r w:rsidRPr="00AA45A3">
              <w:rPr>
                <w:sz w:val="18"/>
                <w:szCs w:val="18"/>
              </w:rPr>
              <w:t xml:space="preserve"> does not appear to kill normal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1CE4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Brosseron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44E7" w14:textId="77777777" w:rsidR="005438D6" w:rsidRPr="00AA45A3" w:rsidRDefault="005438D6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7A37A6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0907D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643C79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4D23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2738166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VEGFA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1DDA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Vascular Endothelial Growth Factor 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0E42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Induces proliferation and migration of vascular endothelial </w:t>
            </w:r>
            <w:proofErr w:type="gramStart"/>
            <w:r w:rsidRPr="00AA45A3">
              <w:rPr>
                <w:sz w:val="18"/>
                <w:szCs w:val="18"/>
              </w:rPr>
              <w:t>cells, and</w:t>
            </w:r>
            <w:proofErr w:type="gramEnd"/>
            <w:r w:rsidRPr="00AA45A3">
              <w:rPr>
                <w:sz w:val="18"/>
                <w:szCs w:val="18"/>
              </w:rPr>
              <w:t xml:space="preserve"> is essential for both physiological and pathological angiogenesis.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6E08D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Brosseron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749D" w14:textId="77777777" w:rsidR="005438D6" w:rsidRPr="00AA45A3" w:rsidRDefault="005438D6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3C8A28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AE928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F580E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VWF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F796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Von Willebrand Factor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421EA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Function in the adhesion of platelets to sites of vascu</w:t>
            </w:r>
            <w:r w:rsidRPr="00AA45A3">
              <w:rPr>
                <w:sz w:val="18"/>
                <w:szCs w:val="18"/>
              </w:rPr>
              <w:t>lar injury and the transport of various proteins in the blood.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5E17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(Grammas,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EC7F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734E594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A99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147637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BDD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4F402F4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B2M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3BEB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9995F1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Beta-2-Microglobulin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7D6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Component of the class I major histocompatibility complex (MHC). Involved in the presentation of peptide antigens to the</w:t>
            </w:r>
          </w:p>
          <w:p w14:paraId="3493901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immune system.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748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(O’Bryant et al.,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53A2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1897BC6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8187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5AF3B7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FA7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27FE07A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NOS2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F8F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09611A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Nitric Oxide Synthase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7D20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Biologic mediator in several processes, including neurotransmission and antimicrobial and antitumoral activities.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DF1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77F0EA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(Van </w:t>
            </w:r>
            <w:proofErr w:type="spellStart"/>
            <w:r w:rsidRPr="00AA45A3">
              <w:rPr>
                <w:sz w:val="18"/>
                <w:szCs w:val="18"/>
              </w:rPr>
              <w:t>Eldik</w:t>
            </w:r>
            <w:proofErr w:type="spellEnd"/>
            <w:r w:rsidRPr="00AA45A3">
              <w:rPr>
                <w:sz w:val="18"/>
                <w:szCs w:val="18"/>
              </w:rPr>
              <w:t xml:space="preserve"> et 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586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41DC584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E4DA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lastRenderedPageBreak/>
              <w:t xml:space="preserve"> </w:t>
            </w:r>
          </w:p>
          <w:p w14:paraId="26D5904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C06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2C9AEE8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CD163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CC8D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B70E0B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CD163 Molecule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A2180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Involved in endocytosis of </w:t>
            </w:r>
            <w:proofErr w:type="spellStart"/>
            <w:r w:rsidRPr="00AA45A3">
              <w:rPr>
                <w:sz w:val="18"/>
                <w:szCs w:val="18"/>
              </w:rPr>
              <w:t>hemoglobin</w:t>
            </w:r>
            <w:proofErr w:type="spellEnd"/>
            <w:r w:rsidRPr="00AA45A3">
              <w:rPr>
                <w:sz w:val="18"/>
                <w:szCs w:val="18"/>
              </w:rPr>
              <w:t>/haptoglobin complexes by macrophages, and may also function as an innate immune sensor for bacteria and local inflammation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14D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Pey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0B1A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1DBE1AA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3FC0E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0E59718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492EC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6565238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CHI3L1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C9EE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31FB22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Chitinase 3 Like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1BA2A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Plays a role in T-helper cell type 2 (Th2) inflammatory response and IL-13-induced inflammation, inflammatory cell apoptosis, dendritic cell accumulation and M2 macrophage differentiation.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FA1BF" w14:textId="77777777" w:rsidR="005438D6" w:rsidRPr="00AA45A3" w:rsidRDefault="00135A99">
            <w:pPr>
              <w:spacing w:before="1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(Craig-Schapiro et al., 2010)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D09D" w14:textId="77777777" w:rsidR="005438D6" w:rsidRPr="00AA45A3" w:rsidRDefault="005438D6">
            <w:pPr>
              <w:spacing w:before="16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AE1F06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0D4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414F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TLR4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56D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Toll Like Receptor 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34DA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Key role in the innate immune system.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666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(Zhang et al., 2012)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2EC4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D782E4A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0085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CCD8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OSM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6228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Oncostatin</w:t>
            </w:r>
            <w:proofErr w:type="spellEnd"/>
            <w:r w:rsidRPr="00AA45A3">
              <w:rPr>
                <w:sz w:val="18"/>
                <w:szCs w:val="18"/>
              </w:rPr>
              <w:t xml:space="preserve"> M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E83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Secreted cytokine and growth regulator that inhibits the proliferation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746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234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B81F26F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4CD9C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B5EA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OCLN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7621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Occludin</w:t>
            </w:r>
            <w:proofErr w:type="spellEnd"/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3723B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Forms part of the tight junctions between brain endothelial cells that control blood-brain barrier (BBB) function.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21BA7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(Bai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B88F5" w14:textId="77777777" w:rsidR="005438D6" w:rsidRPr="00AA45A3" w:rsidRDefault="005438D6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9C9C0E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E8EB2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44F7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ITGB3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8CC5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Integrin Subunit Beta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C67FC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Clot formation and promote wound healing.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29A8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(Bai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0D64A" w14:textId="77777777" w:rsidR="005438D6" w:rsidRPr="00AA45A3" w:rsidRDefault="005438D6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7F13E3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419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0944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CA4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224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Carbonic Anhydrase 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D71C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Critical role in pH regulation and long-term synaptic transformation.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3C34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(Bai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53A9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E006CD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397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6602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CCR2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2A52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Receptor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6E13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Chemokine </w:t>
            </w:r>
            <w:proofErr w:type="spellStart"/>
            <w:r w:rsidRPr="00AA45A3">
              <w:rPr>
                <w:sz w:val="18"/>
                <w:szCs w:val="18"/>
              </w:rPr>
              <w:t>favoring</w:t>
            </w:r>
            <w:proofErr w:type="spellEnd"/>
            <w:r w:rsidRPr="00AA45A3">
              <w:rPr>
                <w:sz w:val="18"/>
                <w:szCs w:val="18"/>
              </w:rPr>
              <w:t xml:space="preserve"> monocyte/ macrophage migration through the BBB.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A2A2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(Guedes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349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8B22C62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C5E0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F971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CXCR3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406F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C-X-C Motif Chemokine Receptor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E11B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Leukocyte traffic and most notably integrin activation.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892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(Guedes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37F2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1BABE18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D93E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FD8C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CX3CL1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948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C-X3-C Motif Chemokine Ligand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C95F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Anti-inflammatory cytokine is expressed on neurons.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152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5EB9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6C3450F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B5CD5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477A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IL6R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3BC9C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6 Receptor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635F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Immune and inflammatory response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BFDE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8E202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96864C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449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lastRenderedPageBreak/>
              <w:t xml:space="preserve"> </w:t>
            </w:r>
          </w:p>
          <w:p w14:paraId="157D1D5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A525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0195AA0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TOMM40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7861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Translocase Of Outer Mitochondrial</w:t>
            </w:r>
          </w:p>
          <w:p w14:paraId="66D0BE4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Membrane 40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BAD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0FAD303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Essential for import of protein precursors into mitochondria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F5A9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(T.-S. Lee et al., 2012)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2314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93A2AB0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FCF3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DA89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DNMT3A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93E1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DNA Methyltransferase 3 Alpha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132C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Important role in the development of embryogenesis and the generation of aberrant methylation late-onset AD (LOAD)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F94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(Ling </w:t>
            </w:r>
            <w:r w:rsidRPr="00AA45A3">
              <w:rPr>
                <w:sz w:val="18"/>
                <w:szCs w:val="18"/>
              </w:rPr>
              <w:t>et 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6F176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90BF2B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46E3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0A5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ASXL1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C8E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ASXL Transcriptional Regulator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69C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Role in chromatin </w:t>
            </w:r>
            <w:proofErr w:type="spellStart"/>
            <w:r w:rsidRPr="00AA45A3">
              <w:rPr>
                <w:sz w:val="18"/>
                <w:szCs w:val="18"/>
              </w:rPr>
              <w:t>remodeling</w:t>
            </w:r>
            <w:proofErr w:type="spellEnd"/>
            <w:r w:rsidRPr="00AA45A3">
              <w:rPr>
                <w:sz w:val="18"/>
                <w:szCs w:val="18"/>
              </w:rPr>
              <w:t>, regulates the expression HOX genes, methylation of promotor regions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276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(Bouzid et al., 2021)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D622B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FE3F452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B7AA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84D0B2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5AC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1B52065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BCOR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A4DB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0132C1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BCL6 Corepressor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FF97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Via repression of TFAP2A acts as a negative regulator of osteo- </w:t>
            </w:r>
            <w:proofErr w:type="spellStart"/>
            <w:r w:rsidRPr="00AA45A3">
              <w:rPr>
                <w:sz w:val="18"/>
                <w:szCs w:val="18"/>
              </w:rPr>
              <w:t>dentiogenic</w:t>
            </w:r>
            <w:proofErr w:type="spellEnd"/>
            <w:r w:rsidRPr="00AA45A3">
              <w:rPr>
                <w:sz w:val="18"/>
                <w:szCs w:val="18"/>
              </w:rPr>
              <w:t xml:space="preserve"> capacity in adult stem cells; the function implies inhibition of methylation on histone H3 'Lys-4' and 'Lys-36'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85D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(Baron et al., 2015)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CF7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E9B28ED" w14:textId="77777777">
        <w:trPr>
          <w:cantSplit/>
          <w:trHeight w:val="791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0D8B5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70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9FAD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BCORL1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87681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BCL6 Corepressor Like 1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17B7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Encoded protein can interact with several different class II histone deacetylases to repress transcription.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5B40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</w:t>
            </w:r>
            <w:proofErr w:type="spellStart"/>
            <w:r w:rsidRPr="00AA45A3">
              <w:rPr>
                <w:sz w:val="18"/>
                <w:szCs w:val="18"/>
              </w:rPr>
              <w:t>Rangaraju</w:t>
            </w:r>
            <w:proofErr w:type="spellEnd"/>
            <w:r w:rsidRPr="00AA45A3">
              <w:rPr>
                <w:sz w:val="18"/>
                <w:szCs w:val="18"/>
              </w:rPr>
              <w:t xml:space="preserve"> et al., 2018)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3821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746BAD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DC4E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0F752E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3DC8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0FA00FD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SF3B1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95FD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Splicing Factor 3b Subunit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FB252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Encodes the U2 small nuclear riboprotein complex (snRNP) responsible for 3′ branch site recognition and is the most frequently mutated splicing factor gene.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E27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(Wong, 2013)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874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CE9F32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69E1" w14:textId="77777777" w:rsidR="005438D6" w:rsidRPr="00AA45A3" w:rsidRDefault="00135A99">
            <w:pPr>
              <w:spacing w:before="1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90D0" w14:textId="77777777" w:rsidR="005438D6" w:rsidRPr="00AA45A3" w:rsidRDefault="00135A99">
            <w:pPr>
              <w:spacing w:before="16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SRSF2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C5E9E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Serine And Arginine Rich Splicing Factor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B22F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Splicing factors that </w:t>
            </w:r>
            <w:proofErr w:type="gramStart"/>
            <w:r w:rsidRPr="00AA45A3">
              <w:rPr>
                <w:sz w:val="18"/>
                <w:szCs w:val="18"/>
              </w:rPr>
              <w:t>interacts</w:t>
            </w:r>
            <w:proofErr w:type="gramEnd"/>
            <w:r w:rsidRPr="00AA45A3">
              <w:rPr>
                <w:sz w:val="18"/>
                <w:szCs w:val="18"/>
              </w:rPr>
              <w:t xml:space="preserve"> with the U2 and U1 components of the spliceosome.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E864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(Qian &amp; Liu,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E78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A530B1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2CEDA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6624D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U2AF1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0D66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U2 Small Nuclear RNA Auxiliary Factor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CCB55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U2 spliceosome that is responsible for recognizing the AG splice</w:t>
            </w:r>
          </w:p>
          <w:p w14:paraId="43A16E7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acceptor dinucleotide at the 3′ end of introns.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DAD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(Rybak-Wolf &amp; </w:t>
            </w:r>
            <w:proofErr w:type="spellStart"/>
            <w:r w:rsidRPr="00AA45A3">
              <w:rPr>
                <w:sz w:val="18"/>
                <w:szCs w:val="18"/>
              </w:rPr>
              <w:t>Plass</w:t>
            </w:r>
            <w:proofErr w:type="spellEnd"/>
            <w:r w:rsidRPr="00AA45A3">
              <w:rPr>
                <w:sz w:val="18"/>
                <w:szCs w:val="18"/>
              </w:rPr>
              <w:t>, 2021)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63243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39DD75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DF1B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DAF7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JAK2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9A3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Janus Kinase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E62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Protein is especially important for controlling the production of blood cells from hematopoietic stem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D266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(Chiba et al., 2009)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8046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9FB6EE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AB1A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75DD1A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0847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372623F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LEPR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F968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B7F597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Leptin Receptor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7230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Regulate food intake and energy homeostasis. Inducers of vascular epithelial cell growt</w:t>
            </w:r>
            <w:r w:rsidRPr="00AA45A3">
              <w:rPr>
                <w:sz w:val="18"/>
                <w:szCs w:val="18"/>
              </w:rPr>
              <w:t>h and angiogenesis.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DC9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Bednarska-Makaruk</w:t>
            </w:r>
            <w:proofErr w:type="spellEnd"/>
            <w:r w:rsidRPr="00AA45A3">
              <w:rPr>
                <w:sz w:val="18"/>
                <w:szCs w:val="18"/>
              </w:rPr>
              <w:t xml:space="preserve"> et al., 2017)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E36C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8C3942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E83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  <w:p w14:paraId="320A69D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48AD58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EDBB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39AFA10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ADAM10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16C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ADAM Metallopeptidase Domain 10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BC7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700E328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α-secretases involved in APP cleavage.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68D4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Wongchitrat</w:t>
            </w:r>
            <w:proofErr w:type="spellEnd"/>
            <w:r w:rsidRPr="00AA45A3">
              <w:rPr>
                <w:sz w:val="18"/>
                <w:szCs w:val="18"/>
              </w:rPr>
              <w:t xml:space="preserve"> et al., 2019)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714BE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2D56F4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F29D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4553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RNF213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8E9F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Ring Finger Protein 213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1AD8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Plays a role in the proper development of blood vessels.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D82F9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(Bai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4E45" w14:textId="77777777" w:rsidR="005438D6" w:rsidRPr="00AA45A3" w:rsidRDefault="005438D6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9CEEF88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BCCB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8757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CXCR4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6E4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C-X-C Motif Chemokine Receptor 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C8D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Regulation of neuroinflammatory responses.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7E64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(Guedes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4453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2FF355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03E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AAA6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CXCR2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2A6F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C-X-C Motif Chemokine Receptor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095D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Regulation of neuroinflammatory responses.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1A88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(Guedes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A54A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6FBA920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DD879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F563E3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E73F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46BD543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CCR5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4DD9B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Receptor 5 (Gene/Pseudogene)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676A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Play a role in granulocyte lineage proliferation and differentiation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1AC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(Guedes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168BC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3BB9D2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3E64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E75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CBL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D61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Cbl</w:t>
            </w:r>
            <w:proofErr w:type="spellEnd"/>
            <w:r w:rsidRPr="00AA45A3">
              <w:rPr>
                <w:sz w:val="18"/>
                <w:szCs w:val="18"/>
              </w:rPr>
              <w:t xml:space="preserve"> Proto-Oncogene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15FE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Participates in proteasome degradation and signal transduction in hematopoietic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063B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Nho</w:t>
            </w:r>
            <w:proofErr w:type="spellEnd"/>
            <w:r w:rsidRPr="00AA45A3">
              <w:rPr>
                <w:sz w:val="18"/>
                <w:szCs w:val="18"/>
              </w:rPr>
              <w:t xml:space="preserve"> et al., 2017)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AD3C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EBC4FB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D08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4084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GNB1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E921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G Protein Subunit Beta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65CD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G proteins which integrate signals between receptors and</w:t>
            </w:r>
          </w:p>
          <w:p w14:paraId="11C43C4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effector proteins.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6FE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Manavalan</w:t>
            </w:r>
            <w:proofErr w:type="spellEnd"/>
            <w:r w:rsidRPr="00AA45A3">
              <w:rPr>
                <w:sz w:val="18"/>
                <w:szCs w:val="18"/>
              </w:rPr>
              <w:t xml:space="preserve"> et al., 2013)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2C1A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4659F4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880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6B51540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06D9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34877B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STAT3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B29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Signal Transducer </w:t>
            </w:r>
            <w:proofErr w:type="gramStart"/>
            <w:r w:rsidRPr="00AA45A3">
              <w:rPr>
                <w:sz w:val="18"/>
                <w:szCs w:val="18"/>
              </w:rPr>
              <w:t>And</w:t>
            </w:r>
            <w:proofErr w:type="gramEnd"/>
            <w:r w:rsidRPr="00AA45A3">
              <w:rPr>
                <w:sz w:val="18"/>
                <w:szCs w:val="18"/>
              </w:rPr>
              <w:t xml:space="preserve"> Activator Of Transcription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43D4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Role in differentiation of the TH17 helper T cells, cell growth and apoptosis.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F67E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D1272C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(Chiba et al., 2009)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D10C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57990DB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BA86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5F5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NFKB1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643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Nuclear Factor Kappa B</w:t>
            </w:r>
          </w:p>
          <w:p w14:paraId="488272B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Subunit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8C32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Stimulates the expression of genes involved in a wide variety of</w:t>
            </w:r>
          </w:p>
          <w:p w14:paraId="66E3B11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biological functions.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BE35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  <w:p w14:paraId="5246E4F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Ascolani</w:t>
            </w:r>
            <w:proofErr w:type="spellEnd"/>
            <w:r w:rsidRPr="00AA45A3">
              <w:rPr>
                <w:sz w:val="18"/>
                <w:szCs w:val="18"/>
              </w:rPr>
              <w:t xml:space="preserve"> et al., 2012)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152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B675761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116C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49C1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IL32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6A6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32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3DC8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Induces the production of </w:t>
            </w:r>
            <w:proofErr w:type="spellStart"/>
            <w:r w:rsidRPr="00AA45A3">
              <w:rPr>
                <w:sz w:val="18"/>
                <w:szCs w:val="18"/>
              </w:rPr>
              <w:t>TNFalpha</w:t>
            </w:r>
            <w:proofErr w:type="spellEnd"/>
            <w:r w:rsidRPr="00AA45A3">
              <w:rPr>
                <w:sz w:val="18"/>
                <w:szCs w:val="18"/>
              </w:rPr>
              <w:t xml:space="preserve"> from macrophage cell.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FBD0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(Yun et al., 2015)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264F1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9794C4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FF84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C0E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SOD1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5F4F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Superoxide Dismutase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B26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Enzyme involved in production of charged oxygen molecules called superoxide radicals.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C019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Gatta</w:t>
            </w:r>
            <w:proofErr w:type="spellEnd"/>
            <w:r w:rsidRPr="00AA45A3">
              <w:rPr>
                <w:sz w:val="18"/>
                <w:szCs w:val="18"/>
              </w:rPr>
              <w:t xml:space="preserve"> et al., 2009)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BDBA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681E53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12DF7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5092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BAX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8C3FB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BCL2 Associated X, Apoptosis Regulator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774F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Protein forms a heterodimer with BCL2 and functions as an apoptotic activator.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E6B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Gatta</w:t>
            </w:r>
            <w:proofErr w:type="spellEnd"/>
            <w:r w:rsidRPr="00AA45A3">
              <w:rPr>
                <w:sz w:val="18"/>
                <w:szCs w:val="18"/>
              </w:rPr>
              <w:t xml:space="preserve"> et al., 2009)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4E716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7AA28A2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3985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>Target 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48B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NOTCH1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A1C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Notch Receptor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1ED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Key role in neural development.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DAA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Kofler</w:t>
            </w:r>
            <w:proofErr w:type="spellEnd"/>
            <w:r w:rsidRPr="00AA45A3">
              <w:rPr>
                <w:sz w:val="18"/>
                <w:szCs w:val="18"/>
              </w:rPr>
              <w:t xml:space="preserve"> et al., 2015)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FE32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AF6942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5A40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327F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S100A8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07A1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S100 Calcium Binding Protein A8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B627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Induce neutrophil chemotaxis and adhesion.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E1554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Cristóvão</w:t>
            </w:r>
            <w:proofErr w:type="spellEnd"/>
            <w:r w:rsidRPr="00AA45A3">
              <w:rPr>
                <w:sz w:val="18"/>
                <w:szCs w:val="18"/>
              </w:rPr>
              <w:t xml:space="preserve"> &amp; Gomes, 2019)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4F421" w14:textId="77777777" w:rsidR="005438D6" w:rsidRPr="00AA45A3" w:rsidRDefault="005438D6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403850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0AF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70747B4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FD1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1DBBF85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BIN1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79D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04D65BE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Bridging Integrator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0F0EF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the regulation of intracellular vesicles sorting, modulation of BACE1 trafficking and the control of amyloid-</w:t>
            </w:r>
          </w:p>
          <w:p w14:paraId="0977BAE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beta production.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9B44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3955CB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Karch</w:t>
            </w:r>
            <w:proofErr w:type="spellEnd"/>
            <w:r w:rsidRPr="00AA45A3">
              <w:rPr>
                <w:sz w:val="18"/>
                <w:szCs w:val="18"/>
              </w:rPr>
              <w:t xml:space="preserve"> et al., 2012)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27AF2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7D0854E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36C0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225415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92BF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44281F0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PICALM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601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Phosphatidylinositol Binding </w:t>
            </w:r>
            <w:proofErr w:type="spellStart"/>
            <w:r w:rsidRPr="00AA45A3">
              <w:rPr>
                <w:sz w:val="18"/>
                <w:szCs w:val="18"/>
              </w:rPr>
              <w:t>Clathrin</w:t>
            </w:r>
            <w:proofErr w:type="spellEnd"/>
            <w:r w:rsidRPr="00AA45A3">
              <w:rPr>
                <w:sz w:val="18"/>
                <w:szCs w:val="18"/>
              </w:rPr>
              <w:t xml:space="preserve"> Assembly Protein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FEDF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Cytoplasmic adapter protein that plays a critical role in </w:t>
            </w:r>
            <w:proofErr w:type="spellStart"/>
            <w:r w:rsidRPr="00AA45A3">
              <w:rPr>
                <w:sz w:val="18"/>
                <w:szCs w:val="18"/>
              </w:rPr>
              <w:t>clathrin</w:t>
            </w:r>
            <w:proofErr w:type="spellEnd"/>
            <w:r w:rsidRPr="00AA45A3">
              <w:rPr>
                <w:sz w:val="18"/>
                <w:szCs w:val="18"/>
              </w:rPr>
              <w:t xml:space="preserve">- mediated endocytosis for internalization of cell receptors, synaptic </w:t>
            </w:r>
            <w:proofErr w:type="gramStart"/>
            <w:r w:rsidRPr="00AA45A3">
              <w:rPr>
                <w:sz w:val="18"/>
                <w:szCs w:val="18"/>
              </w:rPr>
              <w:t>transmission</w:t>
            </w:r>
            <w:proofErr w:type="gramEnd"/>
            <w:r w:rsidRPr="00AA45A3">
              <w:rPr>
                <w:sz w:val="18"/>
                <w:szCs w:val="18"/>
              </w:rPr>
              <w:t xml:space="preserve"> or removal of apoptotic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8BD6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Karch</w:t>
            </w:r>
            <w:proofErr w:type="spellEnd"/>
            <w:r w:rsidRPr="00AA45A3">
              <w:rPr>
                <w:sz w:val="18"/>
                <w:szCs w:val="18"/>
              </w:rPr>
              <w:t xml:space="preserve"> et al., 2012</w:t>
            </w:r>
            <w:r w:rsidRPr="00AA45A3">
              <w:rPr>
                <w:sz w:val="18"/>
                <w:szCs w:val="18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6D363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07473E36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11B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8736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SERPINA3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0E86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Serpin Family A Member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708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Plasma protease inhibitor and member of the serine protease inhibitor class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614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(Kamboh et al., 2006)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AF5D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Filtered out before analysis</w:t>
            </w:r>
          </w:p>
        </w:tc>
      </w:tr>
      <w:tr w:rsidR="005438D6" w:rsidRPr="00AA45A3" w14:paraId="7718EC80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A5B2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AF7061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5E1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36158C3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ANGPT2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1E6B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0AEDADB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Angiopoietin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D0849" w14:textId="77777777" w:rsidR="005438D6" w:rsidRPr="00AA45A3" w:rsidRDefault="00135A99">
            <w:pPr>
              <w:spacing w:before="8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Disrupts the vascular </w:t>
            </w:r>
            <w:proofErr w:type="spellStart"/>
            <w:r w:rsidRPr="00AA45A3">
              <w:rPr>
                <w:sz w:val="18"/>
                <w:szCs w:val="18"/>
              </w:rPr>
              <w:t>remodeling</w:t>
            </w:r>
            <w:proofErr w:type="spellEnd"/>
            <w:r w:rsidRPr="00AA45A3">
              <w:rPr>
                <w:sz w:val="18"/>
                <w:szCs w:val="18"/>
              </w:rPr>
              <w:t xml:space="preserve"> ability of ANGPT1 and may induce endothelial cell apoptosis, cell migration and proliferation, thus serving as a permissive angiogenic signal.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C01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  <w:r w:rsidRPr="00AA45A3">
              <w:rPr>
                <w:sz w:val="18"/>
                <w:szCs w:val="18"/>
              </w:rPr>
              <w:t>(Ray et al., 2007)</w:t>
            </w:r>
          </w:p>
          <w:p w14:paraId="4A0C4D6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3351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Filtered out before analysis</w:t>
            </w:r>
          </w:p>
        </w:tc>
      </w:tr>
      <w:tr w:rsidR="005438D6" w:rsidRPr="00AA45A3" w14:paraId="427F364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5E45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5783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NPPA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14F3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Natriuretic Peptide 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9A3A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Control of extracellular fluid volume and electrolyte homeostasis.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75C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Mahinrad</w:t>
            </w:r>
            <w:proofErr w:type="spellEnd"/>
            <w:r w:rsidRPr="00AA45A3">
              <w:rPr>
                <w:sz w:val="18"/>
                <w:szCs w:val="18"/>
              </w:rPr>
              <w:t xml:space="preserve">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C54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244B32A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1CA1D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3743B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BDNF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ED007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Brain Derived Neurotrophic Factor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F7928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Promotes the survival and differentiation of selected neuronal populations of the peripheral and central nervous systems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7BA7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A27C5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E512BA0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432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90FE4E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07D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480F2A0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NPPB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B47F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7994EC9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Natriuretic Peptide B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5C54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Natriuresis, diuresis, vasorelaxation, inhibition of renin and aldoster</w:t>
            </w:r>
            <w:r w:rsidRPr="00AA45A3">
              <w:rPr>
                <w:sz w:val="18"/>
                <w:szCs w:val="18"/>
              </w:rPr>
              <w:t>one secretion, and a key role in cardiovascular</w:t>
            </w:r>
          </w:p>
          <w:p w14:paraId="4CAE466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homeostasis.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ECE4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Mahinrad</w:t>
            </w:r>
            <w:proofErr w:type="spellEnd"/>
            <w:r w:rsidRPr="00AA45A3">
              <w:rPr>
                <w:sz w:val="18"/>
                <w:szCs w:val="18"/>
              </w:rPr>
              <w:t xml:space="preserve">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62BA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355BDD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3597D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EB60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CCL18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E88FB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18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ED7C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immunoregulatory and inflammatory process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81E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BEB7B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7E8907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12AD0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>Target 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44681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CCL27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18DA5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27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3B10F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Play a role in mediating homing of lymphocytes to cutaneous sites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C562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F25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BBD7C98" w14:textId="77777777">
        <w:trPr>
          <w:cantSplit/>
          <w:trHeight w:val="791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BAF7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99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B6C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CCL7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ECEA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7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C44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Secreted chemokine which attracts macrophages during inflammation and metastasis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B2D0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8A6F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7E43F0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1BCD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6ED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CCL13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C79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13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6FA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the recruitment of monocytes into the arterial wall during the disease process of atherosclerosis.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523C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554C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531DF4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5B3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4A9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0F40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651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Monokine</w:t>
            </w:r>
            <w:proofErr w:type="spellEnd"/>
            <w:r w:rsidRPr="00AA45A3">
              <w:rPr>
                <w:sz w:val="18"/>
                <w:szCs w:val="18"/>
              </w:rPr>
              <w:t xml:space="preserve"> with inflammatory and chemokinetic properties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649C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8F4B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96DD9E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D6B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F3DD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F3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060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Coagulation Factor III, Tissue Factor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8C2E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Initiates blood coagulation by forming a complex with circulating factor VII or </w:t>
            </w:r>
            <w:proofErr w:type="spellStart"/>
            <w:r w:rsidRPr="00AA45A3">
              <w:rPr>
                <w:sz w:val="18"/>
                <w:szCs w:val="18"/>
              </w:rPr>
              <w:t>VIIa</w:t>
            </w:r>
            <w:proofErr w:type="spellEnd"/>
            <w:r w:rsidRPr="00AA45A3">
              <w:rPr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781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(Bots et al., 1998)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432D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66F8BD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D7AD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</w:t>
            </w:r>
          </w:p>
          <w:p w14:paraId="656E50C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103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2DB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CD40LG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ECBD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CD40 Ligand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00B6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It regulates B cell function by engaging CD40 on the B cell</w:t>
            </w:r>
          </w:p>
          <w:p w14:paraId="6012E6C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surface.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D4C1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Brosseron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2335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A1E2632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453A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A0F6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18CCAA5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SELE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EDA7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4FFD66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Selectin 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213A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Responsible for the accumulation of blood leukocytes at sites of inflammation by mediating the adhesion of cells to the vascular lining.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8B16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  <w:r w:rsidRPr="00AA45A3">
              <w:rPr>
                <w:sz w:val="18"/>
                <w:szCs w:val="18"/>
              </w:rPr>
              <w:t>(Grammas,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A9E0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Filtered out before analysis</w:t>
            </w:r>
          </w:p>
        </w:tc>
      </w:tr>
      <w:tr w:rsidR="005438D6" w:rsidRPr="00AA45A3" w14:paraId="5DC408C2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C455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C4FF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4CC506F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PTGS1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B66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Prostaglandin-</w:t>
            </w:r>
          </w:p>
          <w:p w14:paraId="0C6964C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Endoperoxide Synthase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B1ED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6EA4EE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Encoded protein regulates angiogenesis in endothelial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F45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7867BA8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(Grammas,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59F6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67A004AF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0E4E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93C8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4883774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PTGS2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E5F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Prostaglandin- Endoperoxide Synthase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285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Responsible for the </w:t>
            </w:r>
            <w:proofErr w:type="spellStart"/>
            <w:r w:rsidRPr="00AA45A3">
              <w:rPr>
                <w:sz w:val="18"/>
                <w:szCs w:val="18"/>
              </w:rPr>
              <w:t>prostanoid</w:t>
            </w:r>
            <w:proofErr w:type="spellEnd"/>
            <w:r w:rsidRPr="00AA45A3">
              <w:rPr>
                <w:sz w:val="18"/>
                <w:szCs w:val="18"/>
              </w:rPr>
              <w:t xml:space="preserve"> biosynthesis involved in inflammation and mitogenesis.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1C25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2578764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(Grammas,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DF0F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085A144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09D4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3FF196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E92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1BC4375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CRP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BF63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0170C41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C-Reactive Protein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7DB8" w14:textId="77777777" w:rsidR="005438D6" w:rsidRPr="00AA45A3" w:rsidRDefault="00135A99">
            <w:pPr>
              <w:spacing w:before="8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host defence function such as recognition of foreign pathogens and damaged cells. Protein levels in plasma increases during tissue injury, infection, or inflammatory stimuli.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6F41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666F833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(Grammas, 2011)</w:t>
            </w:r>
          </w:p>
          <w:p w14:paraId="5F09422C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C7B7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2AA4C62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96FB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EB49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CSF2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34B3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Colony Stimulating Factor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9EFF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 that stimulates the growth and differentiation of hematopoietic precursor cell.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9139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0A207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789368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9752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>Target 109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CD67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CSF3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AD22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Colony Stimulating Factor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D941F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 involved in production, differentiation, and function of white blood cell populations.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278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13DB6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2BF39D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907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CF52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EDN1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FE8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Endothelin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47D1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Potent vasoconstrictor.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FE09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(Palmer et al., 2012)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65F5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74D249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A51FB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7ED7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CXCL1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DBB8E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C-X-C Motif Chemokine Ligand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121CE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Growth factor that plays a role in inflammation and as a chemoattractant for neutrophils.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AD94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DE23E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6BDAA7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173F2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9E28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478355A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CXCL9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A3CB1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C-X-C Motif Chemokine Ligand 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154A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 that affects the growth, movement, or activation state of cells that participate in immune and inflammatory response.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7A3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A07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99D9DB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13C8C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C8BDF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CCL11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EA8A7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C-C Motif Chemokine Ligand 11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E2D1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Promotes the accumulation of eosinophils, a prominent feature of allergic inflammatory reactions.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21EB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1A541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A351E0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8F71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BCCE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79207F7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FGF1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64E3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Fibroblast Growth Factor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2B1E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Angiogenic factor involved in embryonic development, cell growth, morphogenesis, tissue repair, </w:t>
            </w:r>
            <w:proofErr w:type="spellStart"/>
            <w:r w:rsidRPr="00AA45A3">
              <w:rPr>
                <w:sz w:val="18"/>
                <w:szCs w:val="18"/>
              </w:rPr>
              <w:t>tumor</w:t>
            </w:r>
            <w:proofErr w:type="spellEnd"/>
            <w:r w:rsidRPr="00AA45A3">
              <w:rPr>
                <w:sz w:val="18"/>
                <w:szCs w:val="18"/>
              </w:rPr>
              <w:t xml:space="preserve"> growth and invasion.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FA76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Brosseron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4AD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93FE6E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D3E8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3670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FGF2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92147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Fibroblast Growth Factor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A2A4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Growth factor can induce angiogenesis and involved in embryonic development and wound healing.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658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Brosseron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E318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022D30A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2A35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EDC65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GDNF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9B773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Glial Cell Derived Neurotrophic Factor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AFC9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Neurotrophic factor that </w:t>
            </w:r>
            <w:proofErr w:type="gramStart"/>
            <w:r w:rsidRPr="00AA45A3">
              <w:rPr>
                <w:sz w:val="18"/>
                <w:szCs w:val="18"/>
              </w:rPr>
              <w:t>promote</w:t>
            </w:r>
            <w:proofErr w:type="gramEnd"/>
            <w:r w:rsidRPr="00AA45A3">
              <w:rPr>
                <w:sz w:val="18"/>
                <w:szCs w:val="18"/>
              </w:rPr>
              <w:t xml:space="preserve"> the survival and differentiation of neurons in culture.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7994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FD171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AC4B82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EB3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9985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2D6C7E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IL6ST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0CC6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6 Signal Transducer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73B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Regulate immune response, </w:t>
            </w:r>
            <w:proofErr w:type="spellStart"/>
            <w:r w:rsidRPr="00AA45A3">
              <w:rPr>
                <w:sz w:val="18"/>
                <w:szCs w:val="18"/>
              </w:rPr>
              <w:t>hematopoiesis</w:t>
            </w:r>
            <w:proofErr w:type="spellEnd"/>
            <w:r w:rsidRPr="00AA45A3">
              <w:rPr>
                <w:sz w:val="18"/>
                <w:szCs w:val="18"/>
              </w:rPr>
              <w:t>, pain control and bone metabolism, embryonic developmen</w:t>
            </w:r>
            <w:r w:rsidRPr="00AA45A3">
              <w:rPr>
                <w:sz w:val="18"/>
                <w:szCs w:val="18"/>
              </w:rPr>
              <w:t>t, survival of motor and sensory neurons.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079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Haddick</w:t>
            </w:r>
            <w:proofErr w:type="spellEnd"/>
            <w:r w:rsidRPr="00AA45A3">
              <w:rPr>
                <w:sz w:val="18"/>
                <w:szCs w:val="18"/>
              </w:rPr>
              <w:t xml:space="preserve"> et al., 2017)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3832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5F5D00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A39F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D90D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HGF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9799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Hepatocyte Growth Factor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83A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Role in angiogenesis, </w:t>
            </w:r>
            <w:proofErr w:type="spellStart"/>
            <w:r w:rsidRPr="00AA45A3">
              <w:rPr>
                <w:sz w:val="18"/>
                <w:szCs w:val="18"/>
              </w:rPr>
              <w:t>tumorogenesis</w:t>
            </w:r>
            <w:proofErr w:type="spellEnd"/>
            <w:r w:rsidRPr="00AA45A3">
              <w:rPr>
                <w:sz w:val="18"/>
                <w:szCs w:val="18"/>
              </w:rPr>
              <w:t>, and tissue regeneration.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86EE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B08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CD7DCA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9E52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99E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TNNT2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239B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Troponin T2, Cardiac Type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CF2A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Regulates muscle contraction in response to alterations in intracellular calcium ion concentration.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D97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76EF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5A723A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9E3D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>Target 120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86D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ICAM1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013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Intercellular Adhesion Molecule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B27F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Role in cell proliferation, differentiation, motility, tra</w:t>
            </w:r>
            <w:r w:rsidRPr="00AA45A3">
              <w:rPr>
                <w:sz w:val="18"/>
                <w:szCs w:val="18"/>
              </w:rPr>
              <w:t xml:space="preserve">fficking, </w:t>
            </w:r>
            <w:proofErr w:type="gramStart"/>
            <w:r w:rsidRPr="00AA45A3">
              <w:rPr>
                <w:sz w:val="18"/>
                <w:szCs w:val="18"/>
              </w:rPr>
              <w:t>apoptosis</w:t>
            </w:r>
            <w:proofErr w:type="gramEnd"/>
            <w:r w:rsidRPr="00AA45A3">
              <w:rPr>
                <w:sz w:val="18"/>
                <w:szCs w:val="18"/>
              </w:rPr>
              <w:t xml:space="preserve"> and tissue architecture.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32A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BEBF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9DED2A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0038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52D6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IFNA2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BF24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Interferon Alpha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A858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 produced in response to viral infection.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6FE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Brosseron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8F72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C8437C0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4C42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D2725A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C44B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1A44300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IFNG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CAA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3154D07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Interferon Gamma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4BB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Produced by lymphocytes and has important immunoregulatory functions. It is a potent activator of macrophages and has antiproliferative effects on transformed</w:t>
            </w:r>
          </w:p>
          <w:p w14:paraId="0E3C315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438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1793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DED1EC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BBDC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2AB2F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69ADEFC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IL1RN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BC78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 Receptor Antagonist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1D03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Inhibits the activities of interleukin 1, alpha (IL1A) and interleukin 1, beta (IL1B), and modulates a variety of interleukin 1 related immune and inflammatory responses.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FD8A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587A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3FB77A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3A08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3014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IL1R1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532F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 Receptor</w:t>
            </w:r>
          </w:p>
          <w:p w14:paraId="2101520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Type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7D2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Mediates interleukin-1-dependent activation of NF-kappa-B and MAPK pathways.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F6FD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1DB01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C786C0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AF82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7F0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7E3947F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IL1R2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05B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 Receptor</w:t>
            </w:r>
          </w:p>
          <w:p w14:paraId="280B73E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Type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99CE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Serves as a decoy receptor by competitive binding to IL1B and</w:t>
            </w:r>
          </w:p>
          <w:p w14:paraId="20B5817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preventing its binding to IL1R1 and modulates cellular responses.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5995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94F6B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0FC0E1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00B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57B9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IL12B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276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12B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F012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Cytokine is expressed by activated macrophages that serve as an essential inducer of Th1 cells development.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E68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3123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682D836" w14:textId="77777777">
        <w:trPr>
          <w:cantSplit/>
          <w:trHeight w:val="791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644B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127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5663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6ABF251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IL13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DFC4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7C325D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13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E6AD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B-cell maturation and differentiation. Also, down- regulates macrophage activity and inhibits production of pro- inflammatory cytokines and chemokines.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1437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5935B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A3C0A1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D546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</w:t>
            </w:r>
          </w:p>
          <w:p w14:paraId="788BC38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128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7F7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IL16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EA9E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16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138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Functions as a chemoattractant and as a modulator of T cell</w:t>
            </w:r>
          </w:p>
          <w:p w14:paraId="659F119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activation.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3794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0369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A53488F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CD5A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07D165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F347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3D1C94C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5083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6699D37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35F9E" w14:textId="77777777" w:rsidR="005438D6" w:rsidRPr="00AA45A3" w:rsidRDefault="00135A99">
            <w:pPr>
              <w:spacing w:before="8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Required for T-cell proliferation and regulation of the immune response. Can stimulate B-cells, monocytes, lymphocyte- activated killer cells, natural killer cells, and glioma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7F7E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578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Filtered out before analysis</w:t>
            </w:r>
          </w:p>
        </w:tc>
      </w:tr>
      <w:tr w:rsidR="005438D6" w:rsidRPr="00AA45A3" w14:paraId="76DEED9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3551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>Target</w:t>
            </w:r>
          </w:p>
          <w:p w14:paraId="78B5181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130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336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B27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4391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B-cell activation and autophagy in dendritic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2A3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02C43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785100A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9F6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8513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1547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177B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Factor that induces terminal differentiation of late-developing B-cells to immunoglobulin secreting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BCE8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ED95A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E04B43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07E7" w14:textId="77777777" w:rsidR="005438D6" w:rsidRPr="00AA45A3" w:rsidRDefault="00135A99">
            <w:pPr>
              <w:spacing w:before="8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1E1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6B075EF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CXCL8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4669" w14:textId="77777777" w:rsidR="005438D6" w:rsidRPr="00AA45A3" w:rsidRDefault="00135A99">
            <w:pPr>
              <w:spacing w:before="8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C-X-C Motif Chemokine Ligand 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0D66E" w14:textId="77777777" w:rsidR="005438D6" w:rsidRPr="00AA45A3" w:rsidRDefault="00135A99">
            <w:pPr>
              <w:spacing w:before="8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Mediator of the inflammatory response </w:t>
            </w:r>
            <w:proofErr w:type="gramStart"/>
            <w:r w:rsidRPr="00AA45A3">
              <w:rPr>
                <w:sz w:val="18"/>
                <w:szCs w:val="18"/>
              </w:rPr>
              <w:t>and also</w:t>
            </w:r>
            <w:proofErr w:type="gramEnd"/>
            <w:r w:rsidRPr="00AA45A3">
              <w:rPr>
                <w:sz w:val="18"/>
                <w:szCs w:val="18"/>
              </w:rPr>
              <w:t xml:space="preserve"> a potent angiogenic factor.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FAD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3C36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10F0DAA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731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2CE2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CCDF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593E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Supports IL-2 independent and IL-4 independent growth of helper T-cells.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800B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AF9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B401CC4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C113F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533D" w14:textId="77777777" w:rsidR="005438D6" w:rsidRPr="00AA45A3" w:rsidRDefault="00135A99">
            <w:pPr>
              <w:spacing w:before="16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MIF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C0B39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Macrophage Migration Inhibitory Factor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76F2A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Regulation of macrophage function in host </w:t>
            </w:r>
            <w:proofErr w:type="spellStart"/>
            <w:r w:rsidRPr="00AA45A3">
              <w:rPr>
                <w:sz w:val="18"/>
                <w:szCs w:val="18"/>
              </w:rPr>
              <w:t>defense</w:t>
            </w:r>
            <w:proofErr w:type="spellEnd"/>
            <w:r w:rsidRPr="00AA45A3">
              <w:rPr>
                <w:sz w:val="18"/>
                <w:szCs w:val="18"/>
              </w:rPr>
              <w:t xml:space="preserve"> through the suppression of anti-inflammatory effects of glucocorticoids.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04F7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2ED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92FE73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C4E31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701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MMP2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D8DD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Matrix Metallopeptidase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3EF9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Enzyme capable of cleaving components of the extracellular matrix and molecules involved in signal transduction.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A22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(Du et al., 2017)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DDDB9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5FC2C4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D6C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CD00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4154960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MMP9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228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Matrix Metallopeptidase 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4D0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the breakdown of extracellular matrix in physiological processes, such as embryonic development,</w:t>
            </w:r>
          </w:p>
          <w:p w14:paraId="67DF865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reproduction and tissue </w:t>
            </w:r>
            <w:proofErr w:type="spellStart"/>
            <w:r w:rsidRPr="00AA45A3">
              <w:rPr>
                <w:sz w:val="18"/>
                <w:szCs w:val="18"/>
              </w:rPr>
              <w:t>remodeling</w:t>
            </w:r>
            <w:proofErr w:type="spellEnd"/>
            <w:r w:rsidRPr="00AA45A3">
              <w:rPr>
                <w:sz w:val="18"/>
                <w:szCs w:val="18"/>
              </w:rPr>
              <w:t>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0E42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(Turner &amp; Sharp,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DF38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3B737F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7DD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7064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3C98D0F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MYD88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4B71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MYD88 Innate Immune Signal Transduction Adaptor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1E69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Adapter protein involved in many </w:t>
            </w:r>
            <w:proofErr w:type="spellStart"/>
            <w:r w:rsidRPr="00AA45A3">
              <w:rPr>
                <w:sz w:val="18"/>
                <w:szCs w:val="18"/>
              </w:rPr>
              <w:t>signaling</w:t>
            </w:r>
            <w:proofErr w:type="spellEnd"/>
            <w:r w:rsidRPr="00AA45A3">
              <w:rPr>
                <w:sz w:val="18"/>
                <w:szCs w:val="18"/>
              </w:rPr>
              <w:t xml:space="preserve"> pathway to facilitate innate immune response.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2AB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602991B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(Van </w:t>
            </w:r>
            <w:proofErr w:type="spellStart"/>
            <w:r w:rsidRPr="00AA45A3">
              <w:rPr>
                <w:sz w:val="18"/>
                <w:szCs w:val="18"/>
              </w:rPr>
              <w:t>Eldik</w:t>
            </w:r>
            <w:proofErr w:type="spellEnd"/>
            <w:r w:rsidRPr="00AA45A3">
              <w:rPr>
                <w:sz w:val="18"/>
                <w:szCs w:val="18"/>
              </w:rPr>
              <w:t xml:space="preserve"> et 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7F964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358C2DF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BA36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86CA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79C178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NGF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F9B5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153737C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Nerve Growth Factor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327E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Growth factor important for development and maintenance of sympathetic and sensory nervous systems. Also regulate neuronal proliferation, </w:t>
            </w:r>
            <w:proofErr w:type="gramStart"/>
            <w:r w:rsidRPr="00AA45A3">
              <w:rPr>
                <w:sz w:val="18"/>
                <w:szCs w:val="18"/>
              </w:rPr>
              <w:t>differentiation</w:t>
            </w:r>
            <w:proofErr w:type="gramEnd"/>
            <w:r w:rsidRPr="00AA45A3">
              <w:rPr>
                <w:sz w:val="18"/>
                <w:szCs w:val="18"/>
              </w:rPr>
              <w:t xml:space="preserve"> and survival.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B09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863A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A9020D1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673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DCC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ACPP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5A28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Acid Phosphatase, Prostate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9B00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Enzyme that </w:t>
            </w:r>
            <w:proofErr w:type="spellStart"/>
            <w:r w:rsidRPr="00AA45A3">
              <w:rPr>
                <w:sz w:val="18"/>
                <w:szCs w:val="18"/>
              </w:rPr>
              <w:t>catalyzes</w:t>
            </w:r>
            <w:proofErr w:type="spellEnd"/>
            <w:r w:rsidRPr="00AA45A3">
              <w:rPr>
                <w:sz w:val="18"/>
                <w:szCs w:val="18"/>
              </w:rPr>
              <w:t xml:space="preserve"> the conversion of orthophosphoric monoester to alcohol and orthophosphate.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3985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(Staley et 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95072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B86B9F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7F85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431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PAPPA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D1A7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Pappalysin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C92D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Growth factor plays a role in bone formation, </w:t>
            </w:r>
            <w:proofErr w:type="gramStart"/>
            <w:r w:rsidRPr="00AA45A3">
              <w:rPr>
                <w:sz w:val="18"/>
                <w:szCs w:val="18"/>
              </w:rPr>
              <w:t>inflammation</w:t>
            </w:r>
            <w:proofErr w:type="gramEnd"/>
            <w:r w:rsidRPr="00AA45A3">
              <w:rPr>
                <w:sz w:val="18"/>
                <w:szCs w:val="18"/>
              </w:rPr>
              <w:t xml:space="preserve"> and wound healing.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AB6B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</w:t>
            </w:r>
            <w:proofErr w:type="spellStart"/>
            <w:r w:rsidRPr="00AA45A3">
              <w:rPr>
                <w:sz w:val="18"/>
                <w:szCs w:val="18"/>
              </w:rPr>
              <w:t>Moin</w:t>
            </w:r>
            <w:proofErr w:type="spellEnd"/>
            <w:r w:rsidRPr="00AA45A3">
              <w:rPr>
                <w:sz w:val="18"/>
                <w:szCs w:val="18"/>
              </w:rPr>
              <w:t xml:space="preserve"> et al., 2021)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1996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Filtered out before analysis</w:t>
            </w:r>
          </w:p>
        </w:tc>
      </w:tr>
      <w:tr w:rsidR="005438D6" w:rsidRPr="00AA45A3" w14:paraId="1F089858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A1A5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>Target 141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757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PDGFB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7EAA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Platelet Derived Growth Factor Subunit B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723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Activate PDGF receptor tyrosine kinases, which play a role in a wide range of developmental processes.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88C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954D7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957A26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9327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</w:t>
            </w:r>
          </w:p>
          <w:p w14:paraId="6CA12E6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142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D3FD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TNFRSF1A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031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TNF Receptor</w:t>
            </w:r>
          </w:p>
          <w:p w14:paraId="4FB0DB2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Superfamily Member 1A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331B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Plays a role in cell survival, apoptosis, and inflammation.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2FB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4B5B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95D311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EE43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53FA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44E7123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TNC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15E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45B5EA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Tenascin C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A5D7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Implicated in guidance of migrating neurons as well as axons during development, synaptic plasticity, and neuronal regeneration.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9EA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Brosseron</w:t>
            </w:r>
            <w:proofErr w:type="spellEnd"/>
            <w:r w:rsidRPr="00AA45A3">
              <w:rPr>
                <w:sz w:val="18"/>
                <w:szCs w:val="18"/>
              </w:rPr>
              <w:t xml:space="preserve">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3799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507AF8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E38B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416F" w14:textId="77777777" w:rsidR="005438D6" w:rsidRPr="00AA45A3" w:rsidRDefault="00135A99">
            <w:pPr>
              <w:spacing w:before="12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TGFA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9156A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Transforming Growth Factor Alpha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77866" w14:textId="77777777" w:rsidR="005438D6" w:rsidRPr="00AA45A3" w:rsidRDefault="00135A99">
            <w:pPr>
              <w:spacing w:before="2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Activates a </w:t>
            </w:r>
            <w:proofErr w:type="spellStart"/>
            <w:r w:rsidRPr="00AA45A3">
              <w:rPr>
                <w:sz w:val="18"/>
                <w:szCs w:val="18"/>
              </w:rPr>
              <w:t>signaling</w:t>
            </w:r>
            <w:proofErr w:type="spellEnd"/>
            <w:r w:rsidRPr="00AA45A3">
              <w:rPr>
                <w:sz w:val="18"/>
                <w:szCs w:val="18"/>
              </w:rPr>
              <w:t xml:space="preserve"> pathway for cell proliferatio</w:t>
            </w:r>
            <w:r w:rsidRPr="00AA45A3">
              <w:rPr>
                <w:sz w:val="18"/>
                <w:szCs w:val="18"/>
              </w:rPr>
              <w:t xml:space="preserve">n, </w:t>
            </w:r>
            <w:proofErr w:type="gramStart"/>
            <w:r w:rsidRPr="00AA45A3">
              <w:rPr>
                <w:sz w:val="18"/>
                <w:szCs w:val="18"/>
              </w:rPr>
              <w:t>differentiation</w:t>
            </w:r>
            <w:proofErr w:type="gramEnd"/>
            <w:r w:rsidRPr="00AA45A3">
              <w:rPr>
                <w:sz w:val="18"/>
                <w:szCs w:val="18"/>
              </w:rPr>
              <w:t xml:space="preserve"> and development.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2A25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9DF4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308F67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6079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D159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09F36DB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TGFB1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261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Transforming Growth Factor Beta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5E2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Regulates cell proliferation, </w:t>
            </w:r>
            <w:proofErr w:type="gramStart"/>
            <w:r w:rsidRPr="00AA45A3">
              <w:rPr>
                <w:sz w:val="18"/>
                <w:szCs w:val="18"/>
              </w:rPr>
              <w:t>differentiation</w:t>
            </w:r>
            <w:proofErr w:type="gramEnd"/>
            <w:r w:rsidRPr="00AA45A3">
              <w:rPr>
                <w:sz w:val="18"/>
                <w:szCs w:val="18"/>
              </w:rPr>
              <w:t xml:space="preserve"> and growth, and can modulate expression and activation of other growth factors including IFNG and TNF.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EC8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32F6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8F3FA7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DB45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D94E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TIMP1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6D42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TIMP Metallopeptidase Inhibitor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17AB4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Promote cell proliferation and may also have an anti-apoptotic function.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43C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E56A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E4334BF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4A8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2823BF5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10D9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223BD5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LTA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377C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2BB666C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Lymphotoxin Alpha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1D29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Mediates a large variety of inflammatory, immunostimulatory, and antiviral responses, is involved in the formation of secondary lymphoid organs during development and plays a</w:t>
            </w:r>
          </w:p>
          <w:p w14:paraId="684791D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role in apoptosis.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A3E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4905E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FD9D4D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B71F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087E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324B252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TNFRSF10D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25E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TNF Receptor Superfamily Member 10d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6CA4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Receptor that plays an inhibitory role in TRAIL-induced cell apoptosis.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40C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(Ray et al., 2007)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42DB2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B36DF6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7FBE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789A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1B09E45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TREM2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94E9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Triggering Receptor Expressed </w:t>
            </w:r>
            <w:proofErr w:type="gramStart"/>
            <w:r w:rsidRPr="00AA45A3">
              <w:rPr>
                <w:sz w:val="18"/>
                <w:szCs w:val="18"/>
              </w:rPr>
              <w:t>On</w:t>
            </w:r>
            <w:proofErr w:type="gramEnd"/>
            <w:r w:rsidRPr="00AA45A3">
              <w:rPr>
                <w:sz w:val="18"/>
                <w:szCs w:val="18"/>
              </w:rPr>
              <w:t xml:space="preserve"> Myeloid</w:t>
            </w:r>
          </w:p>
          <w:p w14:paraId="5F99F70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Cells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6125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chronic inflammation by triggering the producti</w:t>
            </w:r>
            <w:r w:rsidRPr="00AA45A3">
              <w:rPr>
                <w:sz w:val="18"/>
                <w:szCs w:val="18"/>
              </w:rPr>
              <w:t>on of constitutive inflammatory cytokines.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952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(Carmona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8FB8C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85B6540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7A4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E687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6D6B43B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VCAM1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151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Vascular Cell Adhesion Molecule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34FA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Mediates leukocyte-endothelial cell adhesion and signal</w:t>
            </w:r>
          </w:p>
          <w:p w14:paraId="7DF37EE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transduction, and may play a role in the development of atherosclerosis.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377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Zuliani</w:t>
            </w:r>
            <w:proofErr w:type="spellEnd"/>
            <w:r w:rsidRPr="00AA45A3">
              <w:rPr>
                <w:sz w:val="18"/>
                <w:szCs w:val="18"/>
              </w:rPr>
              <w:t xml:space="preserve"> et al., 2008)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9817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B17D36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24C0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>Target 151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6A979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A2M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06AFD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Alpha-2-Macroglobulin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53232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Protease inhibitor and cytokine transporter that inhibit inflammatory </w:t>
            </w:r>
            <w:proofErr w:type="gramStart"/>
            <w:r w:rsidRPr="00AA45A3">
              <w:rPr>
                <w:sz w:val="18"/>
                <w:szCs w:val="18"/>
              </w:rPr>
              <w:t>cytokines, and</w:t>
            </w:r>
            <w:proofErr w:type="gramEnd"/>
            <w:r w:rsidRPr="00AA45A3">
              <w:rPr>
                <w:sz w:val="18"/>
                <w:szCs w:val="18"/>
              </w:rPr>
              <w:t xml:space="preserve"> disrupts inflammatory cascades.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6A2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(Varma et al., 2017)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1B29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E0867F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6ED24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4512D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MTHFR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AEFAF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Methylenetetrahydrofol</w:t>
            </w:r>
            <w:proofErr w:type="spellEnd"/>
            <w:r w:rsidRPr="00AA45A3">
              <w:rPr>
                <w:sz w:val="18"/>
                <w:szCs w:val="18"/>
              </w:rPr>
              <w:t xml:space="preserve"> ate Reductase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D93B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Enzyme plays a role in processing amino acids.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F58F1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Kamat</w:t>
            </w:r>
            <w:proofErr w:type="spellEnd"/>
            <w:r w:rsidRPr="00AA45A3">
              <w:rPr>
                <w:sz w:val="18"/>
                <w:szCs w:val="18"/>
              </w:rPr>
              <w:t xml:space="preserve"> et al., 2015)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3EB57" w14:textId="77777777" w:rsidR="005438D6" w:rsidRPr="00AA45A3" w:rsidRDefault="005438D6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30D5E11" w14:textId="77777777">
        <w:trPr>
          <w:cantSplit/>
          <w:trHeight w:val="791"/>
        </w:trPr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004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153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1DA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0916D4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TACE</w:t>
            </w:r>
          </w:p>
        </w:tc>
        <w:tc>
          <w:tcPr>
            <w:tcW w:w="1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A518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Tumor</w:t>
            </w:r>
            <w:proofErr w:type="spellEnd"/>
            <w:r w:rsidRPr="00AA45A3">
              <w:rPr>
                <w:sz w:val="18"/>
                <w:szCs w:val="18"/>
              </w:rPr>
              <w:t xml:space="preserve"> Necrosis Factor- alpha-converting enzyme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67F4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Enzyme involved in processing of cell adhesion proteins, cytokine and growth factor receptors and epidermal growth factor (EGF) receptor ligands.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F14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(Guedes et al., 2018)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1E726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512452A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9409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1D949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TGFB2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9B251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Transforming Growth Factor Beta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9D5F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Ligands of TGF-beta receptors leading to recruitment of transcription factors that regulate gene expression.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3E72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(Guedes et al., 2018)</w:t>
            </w:r>
          </w:p>
        </w:tc>
        <w:tc>
          <w:tcPr>
            <w:tcW w:w="1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C7BB3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17D1A2F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42C8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C3F4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3FF5898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PPARG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8B83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Peroxisome Proliferator</w:t>
            </w:r>
          </w:p>
          <w:p w14:paraId="68AFB8B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Activated Receptor Gamma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F5C0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789DD1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Regulator of adipocyte differentiation.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B5A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(Jiang et al., 2008)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3EEE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D3047DA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2624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20D1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009D4BD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BACE1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3C6E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4DA19A0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Beta-Secretase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E04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Transmembrane protease </w:t>
            </w:r>
            <w:proofErr w:type="spellStart"/>
            <w:r w:rsidRPr="00AA45A3">
              <w:rPr>
                <w:sz w:val="18"/>
                <w:szCs w:val="18"/>
              </w:rPr>
              <w:t>catalyzes</w:t>
            </w:r>
            <w:proofErr w:type="spellEnd"/>
            <w:r w:rsidRPr="00AA45A3">
              <w:rPr>
                <w:sz w:val="18"/>
                <w:szCs w:val="18"/>
              </w:rPr>
              <w:t xml:space="preserve"> the 1st step in the formation of amyloid beta peptide from amyloid precursor protein.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3BA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Wongchitrat</w:t>
            </w:r>
            <w:proofErr w:type="spellEnd"/>
            <w:r w:rsidRPr="00AA45A3">
              <w:rPr>
                <w:sz w:val="18"/>
                <w:szCs w:val="18"/>
              </w:rPr>
              <w:t xml:space="preserve"> et al., 2019)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DF38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3064EF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14E3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33E0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7E501B9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SERPINA1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E4EE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Serpin Family A Member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143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Serine protease inhibitor whose targets include elastase, plasmin, thrombin, trypsin, chymotrypsin, and plasminogen activator.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639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(Pillai et al., 2019)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6256B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56EA754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126F1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F95AA" w14:textId="77777777" w:rsidR="005438D6" w:rsidRPr="00AA45A3" w:rsidRDefault="00135A99">
            <w:pPr>
              <w:spacing w:before="16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NLRC3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D5161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NLR Family CARD Domain Containing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7E009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Interacts with interferon genes (STING), resulting in disruption of STING-dependent activation of the innate immune response.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AA56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</w:t>
            </w:r>
            <w:proofErr w:type="spellStart"/>
            <w:r w:rsidRPr="00AA45A3">
              <w:rPr>
                <w:sz w:val="18"/>
                <w:szCs w:val="18"/>
              </w:rPr>
              <w:t>Zha</w:t>
            </w:r>
            <w:proofErr w:type="spellEnd"/>
            <w:r w:rsidRPr="00AA45A3">
              <w:rPr>
                <w:sz w:val="18"/>
                <w:szCs w:val="18"/>
              </w:rPr>
              <w:t xml:space="preserve"> et al., 2020)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7CB4A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BAF8D01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62C5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0C686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TLR2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CDB3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Toll Like Receptor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3CE3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Plays a role in pathogen recognition and activation of innate immunity.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DA2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(Zhang et al., 2012)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1EBF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E8ACA3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156D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E9E5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S100A9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DA78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S100 Calcium Binding Protein A9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1C9A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Regulation of </w:t>
            </w:r>
            <w:proofErr w:type="gramStart"/>
            <w:r w:rsidRPr="00AA45A3">
              <w:rPr>
                <w:sz w:val="18"/>
                <w:szCs w:val="18"/>
              </w:rPr>
              <w:t>a number of</w:t>
            </w:r>
            <w:proofErr w:type="gramEnd"/>
            <w:r w:rsidRPr="00AA45A3">
              <w:rPr>
                <w:sz w:val="18"/>
                <w:szCs w:val="18"/>
              </w:rPr>
              <w:t xml:space="preserve"> cellular processes such as cell cycle progression and differentiation.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1E80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Cristóvão</w:t>
            </w:r>
            <w:proofErr w:type="spellEnd"/>
            <w:r w:rsidRPr="00AA45A3">
              <w:rPr>
                <w:sz w:val="18"/>
                <w:szCs w:val="18"/>
              </w:rPr>
              <w:t xml:space="preserve"> &amp; Gomes, 2019)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3981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B6894AF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CEE0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966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F5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9C94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Coagulation Factor V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771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Cofactor that participates with activated coagulation factor X to activate prothrombin to thrombin.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805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(Bots et al., 1998)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6A083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2F9145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E84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>Target 162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7921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ETS2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C028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ETS Proto-Oncogene 2, Transcription Factor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BE4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Transcription factor which regulates genes involved in development and apoptosis.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91C4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 (</w:t>
            </w:r>
            <w:proofErr w:type="spellStart"/>
            <w:r w:rsidRPr="00AA45A3">
              <w:rPr>
                <w:sz w:val="18"/>
                <w:szCs w:val="18"/>
              </w:rPr>
              <w:t>Sacchi</w:t>
            </w:r>
            <w:proofErr w:type="spellEnd"/>
            <w:r w:rsidRPr="00AA45A3">
              <w:rPr>
                <w:sz w:val="18"/>
                <w:szCs w:val="18"/>
              </w:rPr>
              <w:t xml:space="preserve"> et al., 1988)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E0816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5B5DA94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E8AC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FA69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i/>
                <w:sz w:val="18"/>
                <w:szCs w:val="18"/>
              </w:rPr>
            </w:pPr>
            <w:r w:rsidRPr="00AA45A3">
              <w:rPr>
                <w:b/>
                <w:i/>
                <w:sz w:val="18"/>
                <w:szCs w:val="18"/>
              </w:rPr>
              <w:t xml:space="preserve"> </w:t>
            </w:r>
          </w:p>
          <w:p w14:paraId="59572A6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C3AR1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7DB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Complement C3a Receptor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CEC0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Orphan G protein-coupled receptor for C3a. Activates chemotaxis, granule enzyme release and superoxide anion production.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8BF7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b/>
                <w:sz w:val="18"/>
                <w:szCs w:val="18"/>
              </w:rPr>
              <w:t xml:space="preserve"> </w:t>
            </w:r>
          </w:p>
          <w:p w14:paraId="5D76DD2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(Morgan,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EFD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</w:p>
        </w:tc>
      </w:tr>
      <w:tr w:rsidR="005438D6" w:rsidRPr="00AA45A3" w14:paraId="002AFC5E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155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7F9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ANGPT1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503A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Angiopoietin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913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Vascular development and angiogenesis.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586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(Grammas,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3F31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5972D5D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532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2D11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TIMP3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B4F7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TIMP Metallopeptidase Inhibitor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51C3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Peptidases involved in degradation of the extracellular matrix.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75CF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(Grammas, 2011)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4F90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0BDEBC69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31C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</w:t>
            </w:r>
          </w:p>
          <w:p w14:paraId="62E5CBA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166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36A6A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S100A12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31A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S100 Calcium Binding</w:t>
            </w:r>
          </w:p>
          <w:p w14:paraId="6F3CE3D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Protein A12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E4E4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Plays a prominent role in the regulation of inflammatory</w:t>
            </w:r>
          </w:p>
          <w:p w14:paraId="700EE90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processes and immune response.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E20C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Cristóvão</w:t>
            </w:r>
            <w:proofErr w:type="spellEnd"/>
            <w:r w:rsidRPr="00AA45A3">
              <w:rPr>
                <w:sz w:val="18"/>
                <w:szCs w:val="18"/>
              </w:rPr>
              <w:t xml:space="preserve"> &amp; Gomes, 2019)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B984E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48EAFB0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EB3F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61A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TET2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0EDE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 xml:space="preserve">Tet </w:t>
            </w:r>
            <w:proofErr w:type="spellStart"/>
            <w:r w:rsidRPr="00AA45A3">
              <w:rPr>
                <w:sz w:val="18"/>
                <w:szCs w:val="18"/>
              </w:rPr>
              <w:t>Methylcytosine</w:t>
            </w:r>
            <w:proofErr w:type="spellEnd"/>
            <w:r w:rsidRPr="00AA45A3">
              <w:rPr>
                <w:sz w:val="18"/>
                <w:szCs w:val="18"/>
              </w:rPr>
              <w:t xml:space="preserve"> Dioxygenase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0290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Plays a key role in active DNA demethylation.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A4D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(Cochran et al., 2020)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BC2C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0F52126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BC4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</w:t>
            </w:r>
          </w:p>
          <w:p w14:paraId="72C05C0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168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7E0E5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GNAS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B955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GNAS Complex Locus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E31B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Activation of adenylyl cyclase &amp; a variety of cellular responses.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B31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(Wan et al., 2020)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6EBD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Filtered out before analysis</w:t>
            </w:r>
          </w:p>
        </w:tc>
      </w:tr>
      <w:tr w:rsidR="005438D6" w:rsidRPr="00AA45A3" w14:paraId="1C97594B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9C7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B15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NOTCH3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447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Notch Receptor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7D48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Key role in neural development.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313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Kofler</w:t>
            </w:r>
            <w:proofErr w:type="spellEnd"/>
            <w:r w:rsidRPr="00AA45A3">
              <w:rPr>
                <w:sz w:val="18"/>
                <w:szCs w:val="18"/>
              </w:rPr>
              <w:t xml:space="preserve"> et al., 2015)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5E3F8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5DB8D51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94E8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CC9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ABCA7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AF3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ATP Binding Cassette Subfamily A Member 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C182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Modulate lipid transport and thereby contribute to phagocytosis.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6EF6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Karch</w:t>
            </w:r>
            <w:proofErr w:type="spellEnd"/>
            <w:r w:rsidRPr="00AA45A3">
              <w:rPr>
                <w:sz w:val="18"/>
                <w:szCs w:val="18"/>
              </w:rPr>
              <w:t xml:space="preserve"> et al., 2012)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F3F9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4750821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51FD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3086" w14:textId="77777777" w:rsidR="005438D6" w:rsidRPr="00AA45A3" w:rsidRDefault="00135A99">
            <w:pPr>
              <w:spacing w:before="16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CR1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167CF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Complement C3b/C4b Receptor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5607" w14:textId="77777777" w:rsidR="005438D6" w:rsidRPr="00AA45A3" w:rsidRDefault="00135A99">
            <w:pPr>
              <w:spacing w:before="6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Role in immune regulation by generation of regulatory T cells from activated helper T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91EAF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Karch</w:t>
            </w:r>
            <w:proofErr w:type="spellEnd"/>
            <w:r w:rsidRPr="00AA45A3">
              <w:rPr>
                <w:sz w:val="18"/>
                <w:szCs w:val="18"/>
              </w:rPr>
              <w:t xml:space="preserve"> et al., 2012)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B1F1A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7849466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5B21B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80A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MS4A6A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ABED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Membrane Spanning 4- Domains A6A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82A1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Involved in signal transduction as a component of a multimeric receptor complex.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114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Karch</w:t>
            </w:r>
            <w:proofErr w:type="spellEnd"/>
            <w:r w:rsidRPr="00AA45A3">
              <w:rPr>
                <w:sz w:val="18"/>
                <w:szCs w:val="18"/>
              </w:rPr>
              <w:t xml:space="preserve"> et al., 2012)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1D6C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C49F694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D090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1767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MRPL51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9A443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Mitochondrial Ribosomal Protein L51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F49A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Mitochondrial translation and Organelle biogenesis and maintenance.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93EB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(Bai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00E4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5C7056E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7E1C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lastRenderedPageBreak/>
              <w:t>Target 174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3B2B1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RPL36AL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B04D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Ribosomal Protein L36a Like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4C1E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Encode ribosomal proteins.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0B8E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(Bai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4FE9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2666907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239F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6FACC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RPS25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028D2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Ribosomal Protein L36a Like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AC96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Encode ribosomal proteins.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DF280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(Bai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CF02A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1E195938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80F5B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1D96C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CD33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EC307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CD33 Molecule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9F42" w14:textId="77777777" w:rsidR="005438D6" w:rsidRPr="00AA45A3" w:rsidRDefault="00135A99">
            <w:pPr>
              <w:spacing w:before="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Plays a role in mediating cell-cell interactions and in maintaining immune cells in a resting state.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9E44" w14:textId="77777777" w:rsidR="005438D6" w:rsidRPr="00AA45A3" w:rsidRDefault="00135A99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(Hu et al., 2014)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25C3D" w14:textId="77777777" w:rsidR="005438D6" w:rsidRPr="00AA45A3" w:rsidRDefault="005438D6">
            <w:pPr>
              <w:spacing w:before="14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7C0490A1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070A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1F5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IL4R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6202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Interleukin 4 Receptor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D660B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Differentiation of Th2 cells.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8BF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(Guedes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3FA6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1C25B15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D5BB6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42C43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SOCS3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C35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Suppressor Of Cytokine Signalling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682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Negative regulators of cytokine signalling.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5472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(Cao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7CE4D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256EB253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CF8D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228A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CXCL2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F6B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C-X-C Motif Chemokine</w:t>
            </w:r>
          </w:p>
          <w:p w14:paraId="061DB959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Ligand 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C4507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Produced by activated monocytes and neutrophils. Suppresses</w:t>
            </w:r>
          </w:p>
          <w:p w14:paraId="17D0F22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hematopoietic progenitor cell proliferation.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6055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(W.-J. Lee et al., 2018)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72E7A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450719A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CFE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2A748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NLRP3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84601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NLR Family Pyrin Domain Containing 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6DD4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Activator of NF-</w:t>
            </w:r>
            <w:proofErr w:type="spellStart"/>
            <w:r w:rsidRPr="00AA45A3">
              <w:rPr>
                <w:sz w:val="18"/>
                <w:szCs w:val="18"/>
              </w:rPr>
              <w:t>kappaB</w:t>
            </w:r>
            <w:proofErr w:type="spellEnd"/>
            <w:r w:rsidRPr="00AA45A3">
              <w:rPr>
                <w:sz w:val="18"/>
                <w:szCs w:val="18"/>
              </w:rPr>
              <w:t xml:space="preserve"> signalling, plays a role in the regulation of inflammation, the immune response &amp; apoptosis.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333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</w:t>
            </w:r>
            <w:proofErr w:type="spellStart"/>
            <w:r w:rsidRPr="00AA45A3">
              <w:rPr>
                <w:sz w:val="18"/>
                <w:szCs w:val="18"/>
              </w:rPr>
              <w:t>Saresella</w:t>
            </w:r>
            <w:proofErr w:type="spellEnd"/>
            <w:r w:rsidRPr="00AA45A3">
              <w:rPr>
                <w:sz w:val="18"/>
                <w:szCs w:val="18"/>
              </w:rPr>
              <w:t xml:space="preserve"> et </w:t>
            </w:r>
            <w:r w:rsidRPr="00AA45A3">
              <w:rPr>
                <w:sz w:val="18"/>
                <w:szCs w:val="18"/>
              </w:rPr>
              <w:t>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56640" w14:textId="77777777" w:rsidR="005438D6" w:rsidRPr="00AA45A3" w:rsidRDefault="005438D6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6F3D1D22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2FE4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2DC9E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CD2AP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64A8D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CD2 Associated Protein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6E30F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Adapter protein between membrane proteins and the actin cytoskeleton.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762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b/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(Tao et al., 2017)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05B0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  <w:tr w:rsidR="005438D6" w:rsidRPr="00AA45A3" w14:paraId="312C39CC" w14:textId="77777777">
        <w:trPr>
          <w:cantSplit/>
          <w:trHeight w:val="791"/>
        </w:trPr>
        <w:tc>
          <w:tcPr>
            <w:tcW w:w="8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8648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Target 182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4569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i/>
                <w:sz w:val="18"/>
                <w:szCs w:val="18"/>
              </w:rPr>
            </w:pPr>
            <w:r w:rsidRPr="00AA45A3">
              <w:rPr>
                <w:i/>
                <w:sz w:val="18"/>
                <w:szCs w:val="18"/>
              </w:rPr>
              <w:t>SORL1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A8B0A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proofErr w:type="spellStart"/>
            <w:r w:rsidRPr="00AA45A3">
              <w:rPr>
                <w:sz w:val="18"/>
                <w:szCs w:val="18"/>
              </w:rPr>
              <w:t>Sortilin</w:t>
            </w:r>
            <w:proofErr w:type="spellEnd"/>
            <w:r w:rsidRPr="00AA45A3">
              <w:rPr>
                <w:sz w:val="18"/>
                <w:szCs w:val="18"/>
              </w:rPr>
              <w:t xml:space="preserve"> Related Receptor 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4B375" w14:textId="77777777" w:rsidR="005438D6" w:rsidRPr="00AA45A3" w:rsidRDefault="00135A99">
            <w:pPr>
              <w:spacing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Regulating the trafficking and recycling of amyloid precursor protein.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56B84" w14:textId="77777777" w:rsidR="005438D6" w:rsidRPr="00AA45A3" w:rsidRDefault="00135A99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  <w:r w:rsidRPr="00AA45A3">
              <w:rPr>
                <w:sz w:val="18"/>
                <w:szCs w:val="18"/>
              </w:rPr>
              <w:t>(Chou et al., 2016)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82E4" w14:textId="77777777" w:rsidR="005438D6" w:rsidRPr="00AA45A3" w:rsidRDefault="005438D6">
            <w:pPr>
              <w:spacing w:before="100" w:line="240" w:lineRule="auto"/>
              <w:ind w:right="-40"/>
              <w:jc w:val="center"/>
              <w:rPr>
                <w:sz w:val="18"/>
                <w:szCs w:val="18"/>
              </w:rPr>
            </w:pPr>
          </w:p>
        </w:tc>
      </w:tr>
    </w:tbl>
    <w:p w14:paraId="08B22034" w14:textId="77777777" w:rsidR="005438D6" w:rsidRPr="00AA45A3" w:rsidRDefault="005438D6">
      <w:pPr>
        <w:spacing w:line="240" w:lineRule="auto"/>
        <w:rPr>
          <w:b/>
          <w:sz w:val="18"/>
          <w:szCs w:val="18"/>
        </w:rPr>
      </w:pPr>
    </w:p>
    <w:p w14:paraId="348A1D3E" w14:textId="77777777" w:rsidR="005438D6" w:rsidRPr="00AA45A3" w:rsidRDefault="005438D6">
      <w:pPr>
        <w:spacing w:before="200" w:after="200"/>
        <w:jc w:val="both"/>
        <w:rPr>
          <w:b/>
          <w:sz w:val="20"/>
          <w:szCs w:val="20"/>
        </w:rPr>
      </w:pPr>
    </w:p>
    <w:p w14:paraId="3190AFC3" w14:textId="77777777" w:rsidR="005438D6" w:rsidRPr="00AA45A3" w:rsidRDefault="005438D6">
      <w:pPr>
        <w:spacing w:before="200" w:after="200"/>
        <w:jc w:val="both"/>
      </w:pPr>
    </w:p>
    <w:p w14:paraId="16B39652" w14:textId="77777777" w:rsidR="005438D6" w:rsidRPr="00AA45A3" w:rsidRDefault="005438D6"/>
    <w:p w14:paraId="029A9066" w14:textId="77777777" w:rsidR="005438D6" w:rsidRPr="00AA45A3" w:rsidRDefault="005438D6"/>
    <w:p w14:paraId="7EA24CE7" w14:textId="77777777" w:rsidR="005438D6" w:rsidRPr="00AA45A3" w:rsidRDefault="005438D6"/>
    <w:p w14:paraId="336D2E6F" w14:textId="77777777" w:rsidR="005438D6" w:rsidRPr="00AA45A3" w:rsidRDefault="005438D6"/>
    <w:p w14:paraId="7E9B341C" w14:textId="5605C204" w:rsidR="005438D6" w:rsidRPr="00AA45A3" w:rsidRDefault="005438D6">
      <w:pPr>
        <w:spacing w:before="200"/>
        <w:jc w:val="both"/>
        <w:rPr>
          <w:b/>
          <w:sz w:val="20"/>
          <w:szCs w:val="20"/>
        </w:rPr>
      </w:pPr>
    </w:p>
    <w:p w14:paraId="63A18E0F" w14:textId="77777777" w:rsidR="005438D6" w:rsidRPr="00AA45A3" w:rsidRDefault="00135A99">
      <w:pPr>
        <w:spacing w:before="200" w:after="200"/>
        <w:jc w:val="both"/>
        <w:rPr>
          <w:b/>
          <w:sz w:val="20"/>
          <w:szCs w:val="20"/>
        </w:rPr>
      </w:pPr>
      <w:r w:rsidRPr="00AA45A3">
        <w:rPr>
          <w:b/>
          <w:sz w:val="20"/>
          <w:szCs w:val="20"/>
        </w:rPr>
        <w:t>Supplementary References</w:t>
      </w:r>
    </w:p>
    <w:p w14:paraId="47D3D474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Akhtar, W., &amp; </w:t>
      </w:r>
      <w:proofErr w:type="spellStart"/>
      <w:r w:rsidRPr="00AA45A3">
        <w:rPr>
          <w:sz w:val="20"/>
          <w:szCs w:val="20"/>
        </w:rPr>
        <w:t>Veenstra</w:t>
      </w:r>
      <w:proofErr w:type="spellEnd"/>
      <w:r w:rsidRPr="00AA45A3">
        <w:rPr>
          <w:sz w:val="20"/>
          <w:szCs w:val="20"/>
        </w:rPr>
        <w:t xml:space="preserve">, G. J. C. (2011). TBP-related factors: A paradigm of diversity in transcription initiation. </w:t>
      </w:r>
      <w:r w:rsidRPr="00AA45A3">
        <w:rPr>
          <w:i/>
          <w:sz w:val="20"/>
          <w:szCs w:val="20"/>
        </w:rPr>
        <w:t>Cell &amp; Bioscience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</w:t>
      </w:r>
      <w:r w:rsidRPr="00AA45A3">
        <w:rPr>
          <w:sz w:val="20"/>
          <w:szCs w:val="20"/>
        </w:rPr>
        <w:t>(1), 23. https://doi.org/10.1186/2045-3701-1-23</w:t>
      </w:r>
    </w:p>
    <w:p w14:paraId="248A3B69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Ascolani</w:t>
      </w:r>
      <w:proofErr w:type="spellEnd"/>
      <w:r w:rsidRPr="00AA45A3">
        <w:rPr>
          <w:sz w:val="20"/>
          <w:szCs w:val="20"/>
        </w:rPr>
        <w:t xml:space="preserve">, A., </w:t>
      </w:r>
      <w:proofErr w:type="spellStart"/>
      <w:r w:rsidRPr="00AA45A3">
        <w:rPr>
          <w:sz w:val="20"/>
          <w:szCs w:val="20"/>
        </w:rPr>
        <w:t>Balestrieri</w:t>
      </w:r>
      <w:proofErr w:type="spellEnd"/>
      <w:r w:rsidRPr="00AA45A3">
        <w:rPr>
          <w:sz w:val="20"/>
          <w:szCs w:val="20"/>
        </w:rPr>
        <w:t xml:space="preserve">, E., Minutolo, A., </w:t>
      </w:r>
      <w:proofErr w:type="spellStart"/>
      <w:r w:rsidRPr="00AA45A3">
        <w:rPr>
          <w:sz w:val="20"/>
          <w:szCs w:val="20"/>
        </w:rPr>
        <w:t>Mosti</w:t>
      </w:r>
      <w:proofErr w:type="spellEnd"/>
      <w:r w:rsidRPr="00AA45A3">
        <w:rPr>
          <w:sz w:val="20"/>
          <w:szCs w:val="20"/>
        </w:rPr>
        <w:t xml:space="preserve">, S., </w:t>
      </w:r>
      <w:proofErr w:type="spellStart"/>
      <w:r w:rsidRPr="00AA45A3">
        <w:rPr>
          <w:sz w:val="20"/>
          <w:szCs w:val="20"/>
        </w:rPr>
        <w:t>Spalletta</w:t>
      </w:r>
      <w:proofErr w:type="spellEnd"/>
      <w:r w:rsidRPr="00AA45A3">
        <w:rPr>
          <w:sz w:val="20"/>
          <w:szCs w:val="20"/>
        </w:rPr>
        <w:t xml:space="preserve">, G., </w:t>
      </w:r>
      <w:proofErr w:type="spellStart"/>
      <w:r w:rsidRPr="00AA45A3">
        <w:rPr>
          <w:sz w:val="20"/>
          <w:szCs w:val="20"/>
        </w:rPr>
        <w:t>Br</w:t>
      </w:r>
      <w:r w:rsidRPr="00AA45A3">
        <w:rPr>
          <w:sz w:val="20"/>
          <w:szCs w:val="20"/>
        </w:rPr>
        <w:t>amanti</w:t>
      </w:r>
      <w:proofErr w:type="spellEnd"/>
      <w:r w:rsidRPr="00AA45A3">
        <w:rPr>
          <w:sz w:val="20"/>
          <w:szCs w:val="20"/>
        </w:rPr>
        <w:t xml:space="preserve">, P., </w:t>
      </w:r>
      <w:proofErr w:type="spellStart"/>
      <w:r w:rsidRPr="00AA45A3">
        <w:rPr>
          <w:sz w:val="20"/>
          <w:szCs w:val="20"/>
        </w:rPr>
        <w:t>Mastino</w:t>
      </w:r>
      <w:proofErr w:type="spellEnd"/>
      <w:r w:rsidRPr="00AA45A3">
        <w:rPr>
          <w:sz w:val="20"/>
          <w:szCs w:val="20"/>
        </w:rPr>
        <w:t xml:space="preserve">, A., </w:t>
      </w:r>
      <w:proofErr w:type="spellStart"/>
      <w:r w:rsidRPr="00AA45A3">
        <w:rPr>
          <w:sz w:val="20"/>
          <w:szCs w:val="20"/>
        </w:rPr>
        <w:t>Caltagirone</w:t>
      </w:r>
      <w:proofErr w:type="spellEnd"/>
      <w:r w:rsidRPr="00AA45A3">
        <w:rPr>
          <w:sz w:val="20"/>
          <w:szCs w:val="20"/>
        </w:rPr>
        <w:t xml:space="preserve">, C., &amp; </w:t>
      </w:r>
      <w:proofErr w:type="spellStart"/>
      <w:r w:rsidRPr="00AA45A3">
        <w:rPr>
          <w:sz w:val="20"/>
          <w:szCs w:val="20"/>
        </w:rPr>
        <w:t>Macchi</w:t>
      </w:r>
      <w:proofErr w:type="spellEnd"/>
      <w:r w:rsidRPr="00AA45A3">
        <w:rPr>
          <w:sz w:val="20"/>
          <w:szCs w:val="20"/>
        </w:rPr>
        <w:t>, B. (2012). Dysregulated NF-</w:t>
      </w:r>
      <w:proofErr w:type="spellStart"/>
      <w:r w:rsidRPr="00AA45A3">
        <w:rPr>
          <w:sz w:val="20"/>
          <w:szCs w:val="20"/>
        </w:rPr>
        <w:t>κB</w:t>
      </w:r>
      <w:proofErr w:type="spellEnd"/>
      <w:r w:rsidRPr="00AA45A3">
        <w:rPr>
          <w:sz w:val="20"/>
          <w:szCs w:val="20"/>
        </w:rPr>
        <w:t xml:space="preserve"> Pathway in Peripheral Mononuclear Cells of </w:t>
      </w:r>
      <w:proofErr w:type="spellStart"/>
      <w:r w:rsidRPr="00AA45A3">
        <w:rPr>
          <w:sz w:val="20"/>
          <w:szCs w:val="20"/>
        </w:rPr>
        <w:t>Alzheimers</w:t>
      </w:r>
      <w:proofErr w:type="spellEnd"/>
      <w:r w:rsidRPr="00AA45A3">
        <w:rPr>
          <w:sz w:val="20"/>
          <w:szCs w:val="20"/>
        </w:rPr>
        <w:t xml:space="preserve"> Disease Patients. </w:t>
      </w:r>
      <w:r w:rsidRPr="00AA45A3">
        <w:rPr>
          <w:i/>
          <w:sz w:val="20"/>
          <w:szCs w:val="20"/>
        </w:rPr>
        <w:t>Current Alzheimer Research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9</w:t>
      </w:r>
      <w:r w:rsidRPr="00AA45A3">
        <w:rPr>
          <w:sz w:val="20"/>
          <w:szCs w:val="20"/>
        </w:rPr>
        <w:t>(1), 128–137.</w:t>
      </w:r>
    </w:p>
    <w:p w14:paraId="6615F9BE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Bai, Z., </w:t>
      </w:r>
      <w:proofErr w:type="spellStart"/>
      <w:r w:rsidRPr="00AA45A3">
        <w:rPr>
          <w:sz w:val="20"/>
          <w:szCs w:val="20"/>
        </w:rPr>
        <w:t>Stamova</w:t>
      </w:r>
      <w:proofErr w:type="spellEnd"/>
      <w:r w:rsidRPr="00AA45A3">
        <w:rPr>
          <w:sz w:val="20"/>
          <w:szCs w:val="20"/>
        </w:rPr>
        <w:t xml:space="preserve">, B., Xu, H., Ander, B. P., Wang, J., </w:t>
      </w:r>
      <w:proofErr w:type="spellStart"/>
      <w:r w:rsidRPr="00AA45A3">
        <w:rPr>
          <w:sz w:val="20"/>
          <w:szCs w:val="20"/>
        </w:rPr>
        <w:t>Jickl</w:t>
      </w:r>
      <w:r w:rsidRPr="00AA45A3">
        <w:rPr>
          <w:sz w:val="20"/>
          <w:szCs w:val="20"/>
        </w:rPr>
        <w:t>ing</w:t>
      </w:r>
      <w:proofErr w:type="spellEnd"/>
      <w:r w:rsidRPr="00AA45A3">
        <w:rPr>
          <w:sz w:val="20"/>
          <w:szCs w:val="20"/>
        </w:rPr>
        <w:t xml:space="preserve">, G. C., Zhan, X., Liu, D., Han, G., </w:t>
      </w:r>
      <w:proofErr w:type="spellStart"/>
      <w:r w:rsidRPr="00AA45A3">
        <w:rPr>
          <w:sz w:val="20"/>
          <w:szCs w:val="20"/>
        </w:rPr>
        <w:t>Jin</w:t>
      </w:r>
      <w:proofErr w:type="spellEnd"/>
      <w:r w:rsidRPr="00AA45A3">
        <w:rPr>
          <w:sz w:val="20"/>
          <w:szCs w:val="20"/>
        </w:rPr>
        <w:t xml:space="preserve">, L.-W., </w:t>
      </w:r>
      <w:proofErr w:type="spellStart"/>
      <w:r w:rsidRPr="00AA45A3">
        <w:rPr>
          <w:sz w:val="20"/>
          <w:szCs w:val="20"/>
        </w:rPr>
        <w:t>DeCarli</w:t>
      </w:r>
      <w:proofErr w:type="spellEnd"/>
      <w:r w:rsidRPr="00AA45A3">
        <w:rPr>
          <w:sz w:val="20"/>
          <w:szCs w:val="20"/>
        </w:rPr>
        <w:t xml:space="preserve">, C., Lei, H., &amp; Sharp, F. R. (2014). Distinctive RNA Expression Profiles in Blood Associated </w:t>
      </w:r>
      <w:proofErr w:type="gramStart"/>
      <w:r w:rsidRPr="00AA45A3">
        <w:rPr>
          <w:sz w:val="20"/>
          <w:szCs w:val="20"/>
        </w:rPr>
        <w:t>With</w:t>
      </w:r>
      <w:proofErr w:type="gramEnd"/>
      <w:r w:rsidRPr="00AA45A3">
        <w:rPr>
          <w:sz w:val="20"/>
          <w:szCs w:val="20"/>
        </w:rPr>
        <w:t xml:space="preserve"> Alzheimer Disease After Accounting for White Matter Hyperintensities. </w:t>
      </w:r>
      <w:r w:rsidRPr="00AA45A3">
        <w:rPr>
          <w:i/>
          <w:sz w:val="20"/>
          <w:szCs w:val="20"/>
        </w:rPr>
        <w:t>Alzheimer Disease &amp; Associat</w:t>
      </w:r>
      <w:r w:rsidRPr="00AA45A3">
        <w:rPr>
          <w:i/>
          <w:sz w:val="20"/>
          <w:szCs w:val="20"/>
        </w:rPr>
        <w:t>ed Disorders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28</w:t>
      </w:r>
      <w:r w:rsidRPr="00AA45A3">
        <w:rPr>
          <w:sz w:val="20"/>
          <w:szCs w:val="20"/>
        </w:rPr>
        <w:t>(3), 226–233. https://doi.org/10.1097/WAD.0000000000000022</w:t>
      </w:r>
    </w:p>
    <w:p w14:paraId="741ADC9D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Baron, B. W., Baron, R. M., &amp; Baron, J. M. (2015). The ITM2B (BRI2) gene is a target of BCL6 repression: Implications for lymphomas and neurodegenerative diseases. </w:t>
      </w:r>
      <w:proofErr w:type="spellStart"/>
      <w:r w:rsidRPr="00AA45A3">
        <w:rPr>
          <w:i/>
          <w:sz w:val="20"/>
          <w:szCs w:val="20"/>
        </w:rPr>
        <w:t>Biochimica</w:t>
      </w:r>
      <w:proofErr w:type="spellEnd"/>
      <w:r w:rsidRPr="00AA45A3">
        <w:rPr>
          <w:i/>
          <w:sz w:val="20"/>
          <w:szCs w:val="20"/>
        </w:rPr>
        <w:t xml:space="preserve"> et </w:t>
      </w:r>
      <w:proofErr w:type="spellStart"/>
      <w:r w:rsidRPr="00AA45A3">
        <w:rPr>
          <w:i/>
          <w:sz w:val="20"/>
          <w:szCs w:val="20"/>
        </w:rPr>
        <w:t>Bio</w:t>
      </w:r>
      <w:r w:rsidRPr="00AA45A3">
        <w:rPr>
          <w:i/>
          <w:sz w:val="20"/>
          <w:szCs w:val="20"/>
        </w:rPr>
        <w:t>physica</w:t>
      </w:r>
      <w:proofErr w:type="spellEnd"/>
      <w:r w:rsidRPr="00AA45A3">
        <w:rPr>
          <w:i/>
          <w:sz w:val="20"/>
          <w:szCs w:val="20"/>
        </w:rPr>
        <w:t xml:space="preserve"> Acta (BBA) - Molecular Basis of Disease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1852</w:t>
      </w:r>
      <w:r w:rsidRPr="00AA45A3">
        <w:rPr>
          <w:sz w:val="20"/>
          <w:szCs w:val="20"/>
        </w:rPr>
        <w:t>(5), 742–748. https://doi.org/10.1016/j.bbadis.2014.12.018</w:t>
      </w:r>
    </w:p>
    <w:p w14:paraId="458E7722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Bednarska-Makaruk</w:t>
      </w:r>
      <w:proofErr w:type="spellEnd"/>
      <w:r w:rsidRPr="00AA45A3">
        <w:rPr>
          <w:sz w:val="20"/>
          <w:szCs w:val="20"/>
        </w:rPr>
        <w:t xml:space="preserve">, M., </w:t>
      </w:r>
      <w:proofErr w:type="spellStart"/>
      <w:r w:rsidRPr="00AA45A3">
        <w:rPr>
          <w:sz w:val="20"/>
          <w:szCs w:val="20"/>
        </w:rPr>
        <w:t>Graban</w:t>
      </w:r>
      <w:proofErr w:type="spellEnd"/>
      <w:r w:rsidRPr="00AA45A3">
        <w:rPr>
          <w:sz w:val="20"/>
          <w:szCs w:val="20"/>
        </w:rPr>
        <w:t xml:space="preserve">, A., </w:t>
      </w:r>
      <w:proofErr w:type="spellStart"/>
      <w:r w:rsidRPr="00AA45A3">
        <w:rPr>
          <w:sz w:val="20"/>
          <w:szCs w:val="20"/>
        </w:rPr>
        <w:t>Wiśniewska</w:t>
      </w:r>
      <w:proofErr w:type="spellEnd"/>
      <w:r w:rsidRPr="00AA45A3">
        <w:rPr>
          <w:sz w:val="20"/>
          <w:szCs w:val="20"/>
        </w:rPr>
        <w:t xml:space="preserve">, A., </w:t>
      </w:r>
      <w:proofErr w:type="spellStart"/>
      <w:r w:rsidRPr="00AA45A3">
        <w:rPr>
          <w:sz w:val="20"/>
          <w:szCs w:val="20"/>
        </w:rPr>
        <w:t>Łojkowska</w:t>
      </w:r>
      <w:proofErr w:type="spellEnd"/>
      <w:r w:rsidRPr="00AA45A3">
        <w:rPr>
          <w:sz w:val="20"/>
          <w:szCs w:val="20"/>
        </w:rPr>
        <w:t xml:space="preserve">, W., </w:t>
      </w:r>
      <w:proofErr w:type="spellStart"/>
      <w:r w:rsidRPr="00AA45A3">
        <w:rPr>
          <w:sz w:val="20"/>
          <w:szCs w:val="20"/>
        </w:rPr>
        <w:t>Bochyńska</w:t>
      </w:r>
      <w:proofErr w:type="spellEnd"/>
      <w:r w:rsidRPr="00AA45A3">
        <w:rPr>
          <w:sz w:val="20"/>
          <w:szCs w:val="20"/>
        </w:rPr>
        <w:t xml:space="preserve">, A., </w:t>
      </w:r>
      <w:proofErr w:type="spellStart"/>
      <w:r w:rsidRPr="00AA45A3">
        <w:rPr>
          <w:sz w:val="20"/>
          <w:szCs w:val="20"/>
        </w:rPr>
        <w:t>Gugała-Iwaniuk</w:t>
      </w:r>
      <w:proofErr w:type="spellEnd"/>
      <w:r w:rsidRPr="00AA45A3">
        <w:rPr>
          <w:sz w:val="20"/>
          <w:szCs w:val="20"/>
        </w:rPr>
        <w:t xml:space="preserve">, M., </w:t>
      </w:r>
      <w:proofErr w:type="spellStart"/>
      <w:r w:rsidRPr="00AA45A3">
        <w:rPr>
          <w:sz w:val="20"/>
          <w:szCs w:val="20"/>
        </w:rPr>
        <w:t>Sławińska</w:t>
      </w:r>
      <w:proofErr w:type="spellEnd"/>
      <w:r w:rsidRPr="00AA45A3">
        <w:rPr>
          <w:sz w:val="20"/>
          <w:szCs w:val="20"/>
        </w:rPr>
        <w:t xml:space="preserve">, K., </w:t>
      </w:r>
      <w:proofErr w:type="spellStart"/>
      <w:r w:rsidRPr="00AA45A3">
        <w:rPr>
          <w:sz w:val="20"/>
          <w:szCs w:val="20"/>
        </w:rPr>
        <w:t>Ługowska</w:t>
      </w:r>
      <w:proofErr w:type="spellEnd"/>
      <w:r w:rsidRPr="00AA45A3">
        <w:rPr>
          <w:sz w:val="20"/>
          <w:szCs w:val="20"/>
        </w:rPr>
        <w:t xml:space="preserve">, A., </w:t>
      </w:r>
      <w:proofErr w:type="spellStart"/>
      <w:r w:rsidRPr="00AA45A3">
        <w:rPr>
          <w:sz w:val="20"/>
          <w:szCs w:val="20"/>
        </w:rPr>
        <w:t>Ryglewicz</w:t>
      </w:r>
      <w:proofErr w:type="spellEnd"/>
      <w:r w:rsidRPr="00AA45A3">
        <w:rPr>
          <w:sz w:val="20"/>
          <w:szCs w:val="20"/>
        </w:rPr>
        <w:t>, D.,</w:t>
      </w:r>
      <w:r w:rsidRPr="00AA45A3">
        <w:rPr>
          <w:sz w:val="20"/>
          <w:szCs w:val="20"/>
        </w:rPr>
        <w:t xml:space="preserve"> &amp; </w:t>
      </w:r>
      <w:proofErr w:type="spellStart"/>
      <w:r w:rsidRPr="00AA45A3">
        <w:rPr>
          <w:sz w:val="20"/>
          <w:szCs w:val="20"/>
        </w:rPr>
        <w:t>Wehr</w:t>
      </w:r>
      <w:proofErr w:type="spellEnd"/>
      <w:r w:rsidRPr="00AA45A3">
        <w:rPr>
          <w:sz w:val="20"/>
          <w:szCs w:val="20"/>
        </w:rPr>
        <w:t xml:space="preserve">, H. (2017). Association of adiponectin, leptin and </w:t>
      </w:r>
      <w:proofErr w:type="spellStart"/>
      <w:r w:rsidRPr="00AA45A3">
        <w:rPr>
          <w:sz w:val="20"/>
          <w:szCs w:val="20"/>
        </w:rPr>
        <w:t>resistin</w:t>
      </w:r>
      <w:proofErr w:type="spellEnd"/>
      <w:r w:rsidRPr="00AA45A3">
        <w:rPr>
          <w:sz w:val="20"/>
          <w:szCs w:val="20"/>
        </w:rPr>
        <w:t xml:space="preserve"> with inflammatory markers and obesity in dementia. </w:t>
      </w:r>
      <w:r w:rsidRPr="00AA45A3">
        <w:rPr>
          <w:i/>
          <w:sz w:val="20"/>
          <w:szCs w:val="20"/>
        </w:rPr>
        <w:t>Biogerontology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18</w:t>
      </w:r>
      <w:r w:rsidRPr="00AA45A3">
        <w:rPr>
          <w:sz w:val="20"/>
          <w:szCs w:val="20"/>
        </w:rPr>
        <w:t>(4), 561–580. https://doi.org/10.1007/s10522-017-9701-0</w:t>
      </w:r>
    </w:p>
    <w:p w14:paraId="057D3630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Bots, M. L., </w:t>
      </w:r>
      <w:proofErr w:type="spellStart"/>
      <w:r w:rsidRPr="00AA45A3">
        <w:rPr>
          <w:sz w:val="20"/>
          <w:szCs w:val="20"/>
        </w:rPr>
        <w:t>Breteler</w:t>
      </w:r>
      <w:proofErr w:type="spellEnd"/>
      <w:r w:rsidRPr="00AA45A3">
        <w:rPr>
          <w:sz w:val="20"/>
          <w:szCs w:val="20"/>
        </w:rPr>
        <w:t xml:space="preserve">, M. M. B., </w:t>
      </w:r>
      <w:proofErr w:type="spellStart"/>
      <w:r w:rsidRPr="00AA45A3">
        <w:rPr>
          <w:sz w:val="20"/>
          <w:szCs w:val="20"/>
        </w:rPr>
        <w:t>Kooten</w:t>
      </w:r>
      <w:proofErr w:type="spellEnd"/>
      <w:r w:rsidRPr="00AA45A3">
        <w:rPr>
          <w:sz w:val="20"/>
          <w:szCs w:val="20"/>
        </w:rPr>
        <w:t xml:space="preserve">, F. van, </w:t>
      </w:r>
      <w:proofErr w:type="spellStart"/>
      <w:r w:rsidRPr="00AA45A3">
        <w:rPr>
          <w:sz w:val="20"/>
          <w:szCs w:val="20"/>
        </w:rPr>
        <w:t>Haverkate</w:t>
      </w:r>
      <w:proofErr w:type="spellEnd"/>
      <w:r w:rsidRPr="00AA45A3">
        <w:rPr>
          <w:sz w:val="20"/>
          <w:szCs w:val="20"/>
        </w:rPr>
        <w:t>, F.,</w:t>
      </w:r>
      <w:r w:rsidRPr="00AA45A3">
        <w:rPr>
          <w:sz w:val="20"/>
          <w:szCs w:val="20"/>
        </w:rPr>
        <w:t xml:space="preserve"> Meijer, P., </w:t>
      </w:r>
      <w:proofErr w:type="spellStart"/>
      <w:r w:rsidRPr="00AA45A3">
        <w:rPr>
          <w:sz w:val="20"/>
          <w:szCs w:val="20"/>
        </w:rPr>
        <w:t>Koudstaal</w:t>
      </w:r>
      <w:proofErr w:type="spellEnd"/>
      <w:r w:rsidRPr="00AA45A3">
        <w:rPr>
          <w:sz w:val="20"/>
          <w:szCs w:val="20"/>
        </w:rPr>
        <w:t xml:space="preserve">, P. J., </w:t>
      </w:r>
      <w:proofErr w:type="spellStart"/>
      <w:r w:rsidRPr="00AA45A3">
        <w:rPr>
          <w:sz w:val="20"/>
          <w:szCs w:val="20"/>
        </w:rPr>
        <w:t>Grobbee</w:t>
      </w:r>
      <w:proofErr w:type="spellEnd"/>
      <w:r w:rsidRPr="00AA45A3">
        <w:rPr>
          <w:sz w:val="20"/>
          <w:szCs w:val="20"/>
        </w:rPr>
        <w:t xml:space="preserve">, D. E., &amp; </w:t>
      </w:r>
      <w:proofErr w:type="spellStart"/>
      <w:r w:rsidRPr="00AA45A3">
        <w:rPr>
          <w:sz w:val="20"/>
          <w:szCs w:val="20"/>
        </w:rPr>
        <w:t>Kluft</w:t>
      </w:r>
      <w:proofErr w:type="spellEnd"/>
      <w:r w:rsidRPr="00AA45A3">
        <w:rPr>
          <w:sz w:val="20"/>
          <w:szCs w:val="20"/>
        </w:rPr>
        <w:t xml:space="preserve">, C. (1998). Coagulation and Fibrinolysis Markers and Risk of Dementia. </w:t>
      </w:r>
      <w:r w:rsidRPr="00AA45A3">
        <w:rPr>
          <w:i/>
          <w:sz w:val="20"/>
          <w:szCs w:val="20"/>
        </w:rPr>
        <w:t>Pathophysiology of Haemostasis and Thrombosis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28</w:t>
      </w:r>
      <w:r w:rsidRPr="00AA45A3">
        <w:rPr>
          <w:sz w:val="20"/>
          <w:szCs w:val="20"/>
        </w:rPr>
        <w:t>(3–4), 216–222. https://doi.org/10.1159/000022433</w:t>
      </w:r>
    </w:p>
    <w:p w14:paraId="2F9472F4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Bouzid, H., Belk, J., Jan, M., </w:t>
      </w:r>
      <w:r w:rsidRPr="00AA45A3">
        <w:rPr>
          <w:sz w:val="20"/>
          <w:szCs w:val="20"/>
        </w:rPr>
        <w:t xml:space="preserve">Qi, Y., </w:t>
      </w:r>
      <w:proofErr w:type="spellStart"/>
      <w:r w:rsidRPr="00AA45A3">
        <w:rPr>
          <w:sz w:val="20"/>
          <w:szCs w:val="20"/>
        </w:rPr>
        <w:t>Sarnowski</w:t>
      </w:r>
      <w:proofErr w:type="spellEnd"/>
      <w:r w:rsidRPr="00AA45A3">
        <w:rPr>
          <w:sz w:val="20"/>
          <w:szCs w:val="20"/>
        </w:rPr>
        <w:t xml:space="preserve">, C., Wirth, S., Ma, L., </w:t>
      </w:r>
      <w:proofErr w:type="spellStart"/>
      <w:r w:rsidRPr="00AA45A3">
        <w:rPr>
          <w:sz w:val="20"/>
          <w:szCs w:val="20"/>
        </w:rPr>
        <w:t>Chrostek</w:t>
      </w:r>
      <w:proofErr w:type="spellEnd"/>
      <w:r w:rsidRPr="00AA45A3">
        <w:rPr>
          <w:sz w:val="20"/>
          <w:szCs w:val="20"/>
        </w:rPr>
        <w:t xml:space="preserve">, M., Ahmad, H., </w:t>
      </w:r>
      <w:proofErr w:type="spellStart"/>
      <w:r w:rsidRPr="00AA45A3">
        <w:rPr>
          <w:sz w:val="20"/>
          <w:szCs w:val="20"/>
        </w:rPr>
        <w:t>Nachun</w:t>
      </w:r>
      <w:proofErr w:type="spellEnd"/>
      <w:r w:rsidRPr="00AA45A3">
        <w:rPr>
          <w:sz w:val="20"/>
          <w:szCs w:val="20"/>
        </w:rPr>
        <w:t xml:space="preserve">, D., Yao, W., </w:t>
      </w:r>
      <w:proofErr w:type="spellStart"/>
      <w:r w:rsidRPr="00AA45A3">
        <w:rPr>
          <w:sz w:val="20"/>
          <w:szCs w:val="20"/>
        </w:rPr>
        <w:t>Beiser</w:t>
      </w:r>
      <w:proofErr w:type="spellEnd"/>
      <w:r w:rsidRPr="00AA45A3">
        <w:rPr>
          <w:sz w:val="20"/>
          <w:szCs w:val="20"/>
        </w:rPr>
        <w:t xml:space="preserve">, A., Bick, A. G., Bis, J., </w:t>
      </w:r>
      <w:proofErr w:type="spellStart"/>
      <w:r w:rsidRPr="00AA45A3">
        <w:rPr>
          <w:sz w:val="20"/>
          <w:szCs w:val="20"/>
        </w:rPr>
        <w:t>Fornage</w:t>
      </w:r>
      <w:proofErr w:type="spellEnd"/>
      <w:r w:rsidRPr="00AA45A3">
        <w:rPr>
          <w:sz w:val="20"/>
          <w:szCs w:val="20"/>
        </w:rPr>
        <w:t xml:space="preserve">, M., </w:t>
      </w:r>
      <w:proofErr w:type="spellStart"/>
      <w:r w:rsidRPr="00AA45A3">
        <w:rPr>
          <w:sz w:val="20"/>
          <w:szCs w:val="20"/>
        </w:rPr>
        <w:t>Longstreth</w:t>
      </w:r>
      <w:proofErr w:type="spellEnd"/>
      <w:r w:rsidRPr="00AA45A3">
        <w:rPr>
          <w:sz w:val="20"/>
          <w:szCs w:val="20"/>
        </w:rPr>
        <w:t xml:space="preserve">, W. T., Lopez, O., </w:t>
      </w:r>
      <w:proofErr w:type="spellStart"/>
      <w:r w:rsidRPr="00AA45A3">
        <w:rPr>
          <w:sz w:val="20"/>
          <w:szCs w:val="20"/>
        </w:rPr>
        <w:t>Nataranjan</w:t>
      </w:r>
      <w:proofErr w:type="spellEnd"/>
      <w:r w:rsidRPr="00AA45A3">
        <w:rPr>
          <w:sz w:val="20"/>
          <w:szCs w:val="20"/>
        </w:rPr>
        <w:t xml:space="preserve">, P., </w:t>
      </w:r>
      <w:proofErr w:type="spellStart"/>
      <w:r w:rsidRPr="00AA45A3">
        <w:rPr>
          <w:sz w:val="20"/>
          <w:szCs w:val="20"/>
        </w:rPr>
        <w:t>Psaty</w:t>
      </w:r>
      <w:proofErr w:type="spellEnd"/>
      <w:r w:rsidRPr="00AA45A3">
        <w:rPr>
          <w:sz w:val="20"/>
          <w:szCs w:val="20"/>
        </w:rPr>
        <w:t xml:space="preserve">, B., … Jaiswal, S. (2021). Clonal </w:t>
      </w:r>
      <w:proofErr w:type="spellStart"/>
      <w:r w:rsidRPr="00AA45A3">
        <w:rPr>
          <w:sz w:val="20"/>
          <w:szCs w:val="20"/>
        </w:rPr>
        <w:t>Hematopoiesis</w:t>
      </w:r>
      <w:proofErr w:type="spellEnd"/>
      <w:r w:rsidRPr="00AA45A3">
        <w:rPr>
          <w:sz w:val="20"/>
          <w:szCs w:val="20"/>
        </w:rPr>
        <w:t xml:space="preserve"> is Associated with Re</w:t>
      </w:r>
      <w:r w:rsidRPr="00AA45A3">
        <w:rPr>
          <w:sz w:val="20"/>
          <w:szCs w:val="20"/>
        </w:rPr>
        <w:t xml:space="preserve">duced Risk of Alzheimer’s Disease. </w:t>
      </w:r>
      <w:r w:rsidRPr="00AA45A3">
        <w:rPr>
          <w:i/>
          <w:sz w:val="20"/>
          <w:szCs w:val="20"/>
        </w:rPr>
        <w:t>Blood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138</w:t>
      </w:r>
      <w:r w:rsidRPr="00AA45A3">
        <w:rPr>
          <w:sz w:val="20"/>
          <w:szCs w:val="20"/>
        </w:rPr>
        <w:t>, 5. https://doi.org/10.1182/blood-2021-151064</w:t>
      </w:r>
    </w:p>
    <w:p w14:paraId="6D0AD839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Brosseron</w:t>
      </w:r>
      <w:proofErr w:type="spellEnd"/>
      <w:r w:rsidRPr="00AA45A3">
        <w:rPr>
          <w:sz w:val="20"/>
          <w:szCs w:val="20"/>
        </w:rPr>
        <w:t xml:space="preserve">, F., </w:t>
      </w:r>
      <w:proofErr w:type="spellStart"/>
      <w:r w:rsidRPr="00AA45A3">
        <w:rPr>
          <w:sz w:val="20"/>
          <w:szCs w:val="20"/>
        </w:rPr>
        <w:t>Krauthausen</w:t>
      </w:r>
      <w:proofErr w:type="spellEnd"/>
      <w:r w:rsidRPr="00AA45A3">
        <w:rPr>
          <w:sz w:val="20"/>
          <w:szCs w:val="20"/>
        </w:rPr>
        <w:t xml:space="preserve">, M., </w:t>
      </w:r>
      <w:proofErr w:type="spellStart"/>
      <w:r w:rsidRPr="00AA45A3">
        <w:rPr>
          <w:sz w:val="20"/>
          <w:szCs w:val="20"/>
        </w:rPr>
        <w:t>Kummer</w:t>
      </w:r>
      <w:proofErr w:type="spellEnd"/>
      <w:r w:rsidRPr="00AA45A3">
        <w:rPr>
          <w:sz w:val="20"/>
          <w:szCs w:val="20"/>
        </w:rPr>
        <w:t xml:space="preserve">, M., &amp; </w:t>
      </w:r>
      <w:proofErr w:type="spellStart"/>
      <w:r w:rsidRPr="00AA45A3">
        <w:rPr>
          <w:sz w:val="20"/>
          <w:szCs w:val="20"/>
        </w:rPr>
        <w:t>Heneka</w:t>
      </w:r>
      <w:proofErr w:type="spellEnd"/>
      <w:r w:rsidRPr="00AA45A3">
        <w:rPr>
          <w:sz w:val="20"/>
          <w:szCs w:val="20"/>
        </w:rPr>
        <w:t>, M. T. (2014). Body Fluid Cytokine Levels in Mild Cognitive Impairment and Alzheimer’s Disease: A Comparative O</w:t>
      </w:r>
      <w:r w:rsidRPr="00AA45A3">
        <w:rPr>
          <w:sz w:val="20"/>
          <w:szCs w:val="20"/>
        </w:rPr>
        <w:t xml:space="preserve">verview. </w:t>
      </w:r>
      <w:r w:rsidRPr="00AA45A3">
        <w:rPr>
          <w:i/>
          <w:sz w:val="20"/>
          <w:szCs w:val="20"/>
        </w:rPr>
        <w:t>Molecular Neurobiology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50</w:t>
      </w:r>
      <w:r w:rsidRPr="00AA45A3">
        <w:rPr>
          <w:sz w:val="20"/>
          <w:szCs w:val="20"/>
        </w:rPr>
        <w:t>(2), 534–544. https://doi.org/10.1007/s12035-014-8657-1</w:t>
      </w:r>
    </w:p>
    <w:p w14:paraId="5415FDE3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Buerger</w:t>
      </w:r>
      <w:proofErr w:type="spellEnd"/>
      <w:r w:rsidRPr="00AA45A3">
        <w:rPr>
          <w:sz w:val="20"/>
          <w:szCs w:val="20"/>
        </w:rPr>
        <w:t xml:space="preserve">, K., </w:t>
      </w:r>
      <w:proofErr w:type="spellStart"/>
      <w:r w:rsidRPr="00AA45A3">
        <w:rPr>
          <w:sz w:val="20"/>
          <w:szCs w:val="20"/>
        </w:rPr>
        <w:t>Uspenskaya</w:t>
      </w:r>
      <w:proofErr w:type="spellEnd"/>
      <w:r w:rsidRPr="00AA45A3">
        <w:rPr>
          <w:sz w:val="20"/>
          <w:szCs w:val="20"/>
        </w:rPr>
        <w:t xml:space="preserve">, O., Hartmann, O., Hansson, O., </w:t>
      </w:r>
      <w:proofErr w:type="spellStart"/>
      <w:r w:rsidRPr="00AA45A3">
        <w:rPr>
          <w:sz w:val="20"/>
          <w:szCs w:val="20"/>
        </w:rPr>
        <w:t>Minthon</w:t>
      </w:r>
      <w:proofErr w:type="spellEnd"/>
      <w:r w:rsidRPr="00AA45A3">
        <w:rPr>
          <w:sz w:val="20"/>
          <w:szCs w:val="20"/>
        </w:rPr>
        <w:t xml:space="preserve">, L., </w:t>
      </w:r>
      <w:proofErr w:type="spellStart"/>
      <w:r w:rsidRPr="00AA45A3">
        <w:rPr>
          <w:sz w:val="20"/>
          <w:szCs w:val="20"/>
        </w:rPr>
        <w:t>Blennow</w:t>
      </w:r>
      <w:proofErr w:type="spellEnd"/>
      <w:r w:rsidRPr="00AA45A3">
        <w:rPr>
          <w:sz w:val="20"/>
          <w:szCs w:val="20"/>
        </w:rPr>
        <w:t xml:space="preserve">, K., Moeller, H.-J., </w:t>
      </w:r>
      <w:proofErr w:type="spellStart"/>
      <w:r w:rsidRPr="00AA45A3">
        <w:rPr>
          <w:sz w:val="20"/>
          <w:szCs w:val="20"/>
        </w:rPr>
        <w:t>Teipel</w:t>
      </w:r>
      <w:proofErr w:type="spellEnd"/>
      <w:r w:rsidRPr="00AA45A3">
        <w:rPr>
          <w:sz w:val="20"/>
          <w:szCs w:val="20"/>
        </w:rPr>
        <w:t>, S. J., Ernst, A., Bergmann, A., &amp; Hampel, H. (2010). Predic</w:t>
      </w:r>
      <w:r w:rsidRPr="00AA45A3">
        <w:rPr>
          <w:sz w:val="20"/>
          <w:szCs w:val="20"/>
        </w:rPr>
        <w:t xml:space="preserve">tion of Alzheimer’s Disease Using </w:t>
      </w:r>
      <w:proofErr w:type="spellStart"/>
      <w:r w:rsidRPr="00AA45A3">
        <w:rPr>
          <w:sz w:val="20"/>
          <w:szCs w:val="20"/>
        </w:rPr>
        <w:t>Midregional</w:t>
      </w:r>
      <w:proofErr w:type="spellEnd"/>
      <w:r w:rsidRPr="00AA45A3">
        <w:rPr>
          <w:sz w:val="20"/>
          <w:szCs w:val="20"/>
        </w:rPr>
        <w:t xml:space="preserve"> </w:t>
      </w:r>
      <w:proofErr w:type="spellStart"/>
      <w:r w:rsidRPr="00AA45A3">
        <w:rPr>
          <w:sz w:val="20"/>
          <w:szCs w:val="20"/>
        </w:rPr>
        <w:t>Proadrenomedullin</w:t>
      </w:r>
      <w:proofErr w:type="spellEnd"/>
      <w:r w:rsidRPr="00AA45A3">
        <w:rPr>
          <w:sz w:val="20"/>
          <w:szCs w:val="20"/>
        </w:rPr>
        <w:t xml:space="preserve"> and </w:t>
      </w:r>
      <w:proofErr w:type="spellStart"/>
      <w:r w:rsidRPr="00AA45A3">
        <w:rPr>
          <w:sz w:val="20"/>
          <w:szCs w:val="20"/>
        </w:rPr>
        <w:t>Midregional</w:t>
      </w:r>
      <w:proofErr w:type="spellEnd"/>
      <w:r w:rsidRPr="00AA45A3">
        <w:rPr>
          <w:sz w:val="20"/>
          <w:szCs w:val="20"/>
        </w:rPr>
        <w:t xml:space="preserve"> </w:t>
      </w:r>
      <w:proofErr w:type="spellStart"/>
      <w:r w:rsidRPr="00AA45A3">
        <w:rPr>
          <w:sz w:val="20"/>
          <w:szCs w:val="20"/>
        </w:rPr>
        <w:t>Proatrial</w:t>
      </w:r>
      <w:proofErr w:type="spellEnd"/>
      <w:r w:rsidRPr="00AA45A3">
        <w:rPr>
          <w:sz w:val="20"/>
          <w:szCs w:val="20"/>
        </w:rPr>
        <w:t xml:space="preserve"> Natriuretic Peptide: A Retrospective Analysis of 134 Patients </w:t>
      </w:r>
      <w:proofErr w:type="gramStart"/>
      <w:r w:rsidRPr="00AA45A3">
        <w:rPr>
          <w:sz w:val="20"/>
          <w:szCs w:val="20"/>
        </w:rPr>
        <w:t>With</w:t>
      </w:r>
      <w:proofErr w:type="gramEnd"/>
      <w:r w:rsidRPr="00AA45A3">
        <w:rPr>
          <w:sz w:val="20"/>
          <w:szCs w:val="20"/>
        </w:rPr>
        <w:t xml:space="preserve"> Mild Cognitive Impairment. </w:t>
      </w:r>
      <w:r w:rsidRPr="00AA45A3">
        <w:rPr>
          <w:i/>
          <w:sz w:val="20"/>
          <w:szCs w:val="20"/>
        </w:rPr>
        <w:t>The Journal of Clinical Psychiatry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71</w:t>
      </w:r>
      <w:r w:rsidRPr="00AA45A3">
        <w:rPr>
          <w:sz w:val="20"/>
          <w:szCs w:val="20"/>
        </w:rPr>
        <w:t>(4), 15017. https://doi.org/10.408</w:t>
      </w:r>
      <w:r w:rsidRPr="00AA45A3">
        <w:rPr>
          <w:sz w:val="20"/>
          <w:szCs w:val="20"/>
        </w:rPr>
        <w:t>8/JCP.09m05872oli</w:t>
      </w:r>
    </w:p>
    <w:p w14:paraId="6AB9DEFB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Cao, L., Wang, Z., &amp; Wan, W. (2018). Suppressor of Cytokine </w:t>
      </w:r>
      <w:proofErr w:type="spellStart"/>
      <w:r w:rsidRPr="00AA45A3">
        <w:rPr>
          <w:sz w:val="20"/>
          <w:szCs w:val="20"/>
        </w:rPr>
        <w:t>Signaling</w:t>
      </w:r>
      <w:proofErr w:type="spellEnd"/>
      <w:r w:rsidRPr="00AA45A3">
        <w:rPr>
          <w:sz w:val="20"/>
          <w:szCs w:val="20"/>
        </w:rPr>
        <w:t xml:space="preserve"> 3: Emerging Role Linking Central Insulin Resistance and Alzheimer’s Disease. </w:t>
      </w:r>
      <w:r w:rsidRPr="00AA45A3">
        <w:rPr>
          <w:i/>
          <w:sz w:val="20"/>
          <w:szCs w:val="20"/>
        </w:rPr>
        <w:t>Frontiers in Neuroscience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12</w:t>
      </w:r>
      <w:r w:rsidRPr="00AA45A3">
        <w:rPr>
          <w:sz w:val="20"/>
          <w:szCs w:val="20"/>
        </w:rPr>
        <w:t>. https://www.frontiersin.org/article/10.3389/fnins.2018.00417</w:t>
      </w:r>
    </w:p>
    <w:p w14:paraId="77AC2423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Carmona, S., </w:t>
      </w:r>
      <w:proofErr w:type="spellStart"/>
      <w:r w:rsidRPr="00AA45A3">
        <w:rPr>
          <w:sz w:val="20"/>
          <w:szCs w:val="20"/>
        </w:rPr>
        <w:t>Zahs</w:t>
      </w:r>
      <w:proofErr w:type="spellEnd"/>
      <w:r w:rsidRPr="00AA45A3">
        <w:rPr>
          <w:sz w:val="20"/>
          <w:szCs w:val="20"/>
        </w:rPr>
        <w:t xml:space="preserve">, K., Wu, E., Dakin, K., Bras, J., &amp; </w:t>
      </w:r>
      <w:proofErr w:type="spellStart"/>
      <w:r w:rsidRPr="00AA45A3">
        <w:rPr>
          <w:sz w:val="20"/>
          <w:szCs w:val="20"/>
        </w:rPr>
        <w:t>Guerreiro</w:t>
      </w:r>
      <w:proofErr w:type="spellEnd"/>
      <w:r w:rsidRPr="00AA45A3">
        <w:rPr>
          <w:sz w:val="20"/>
          <w:szCs w:val="20"/>
        </w:rPr>
        <w:t xml:space="preserve">, R. (2018). The role of TREM2 in Alzheimer’s disease and other neurodegenerative disorders. </w:t>
      </w:r>
      <w:r w:rsidRPr="00AA45A3">
        <w:rPr>
          <w:i/>
          <w:sz w:val="20"/>
          <w:szCs w:val="20"/>
        </w:rPr>
        <w:t>The Lancet Neurology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17</w:t>
      </w:r>
      <w:r w:rsidRPr="00AA45A3">
        <w:rPr>
          <w:sz w:val="20"/>
          <w:szCs w:val="20"/>
        </w:rPr>
        <w:t>(8), 721–730. https://doi.org/10.1016/S1474-4422(18)30232-1</w:t>
      </w:r>
    </w:p>
    <w:p w14:paraId="21F35491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Chiba, T., Yamad</w:t>
      </w:r>
      <w:r w:rsidRPr="00AA45A3">
        <w:rPr>
          <w:sz w:val="20"/>
          <w:szCs w:val="20"/>
        </w:rPr>
        <w:t xml:space="preserve">a, M., </w:t>
      </w:r>
      <w:proofErr w:type="spellStart"/>
      <w:r w:rsidRPr="00AA45A3">
        <w:rPr>
          <w:sz w:val="20"/>
          <w:szCs w:val="20"/>
        </w:rPr>
        <w:t>Sasabe</w:t>
      </w:r>
      <w:proofErr w:type="spellEnd"/>
      <w:r w:rsidRPr="00AA45A3">
        <w:rPr>
          <w:sz w:val="20"/>
          <w:szCs w:val="20"/>
        </w:rPr>
        <w:t xml:space="preserve">, J., </w:t>
      </w:r>
      <w:proofErr w:type="spellStart"/>
      <w:r w:rsidRPr="00AA45A3">
        <w:rPr>
          <w:sz w:val="20"/>
          <w:szCs w:val="20"/>
        </w:rPr>
        <w:t>Terashita</w:t>
      </w:r>
      <w:proofErr w:type="spellEnd"/>
      <w:r w:rsidRPr="00AA45A3">
        <w:rPr>
          <w:sz w:val="20"/>
          <w:szCs w:val="20"/>
        </w:rPr>
        <w:t xml:space="preserve">, K., </w:t>
      </w:r>
      <w:proofErr w:type="spellStart"/>
      <w:r w:rsidRPr="00AA45A3">
        <w:rPr>
          <w:sz w:val="20"/>
          <w:szCs w:val="20"/>
        </w:rPr>
        <w:t>Shimoda</w:t>
      </w:r>
      <w:proofErr w:type="spellEnd"/>
      <w:r w:rsidRPr="00AA45A3">
        <w:rPr>
          <w:sz w:val="20"/>
          <w:szCs w:val="20"/>
        </w:rPr>
        <w:t xml:space="preserve">, M., Matsuoka, M., &amp; </w:t>
      </w:r>
      <w:proofErr w:type="spellStart"/>
      <w:r w:rsidRPr="00AA45A3">
        <w:rPr>
          <w:sz w:val="20"/>
          <w:szCs w:val="20"/>
        </w:rPr>
        <w:t>Aiso</w:t>
      </w:r>
      <w:proofErr w:type="spellEnd"/>
      <w:r w:rsidRPr="00AA45A3">
        <w:rPr>
          <w:sz w:val="20"/>
          <w:szCs w:val="20"/>
        </w:rPr>
        <w:t xml:space="preserve">, S. (2009). Amyloid-β causes memory impairment by disturbing the JAK2/STAT3 axis in hippocampal neurons. </w:t>
      </w:r>
      <w:r w:rsidRPr="00AA45A3">
        <w:rPr>
          <w:i/>
          <w:sz w:val="20"/>
          <w:szCs w:val="20"/>
        </w:rPr>
        <w:t>Molecular Psychiatry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14</w:t>
      </w:r>
      <w:r w:rsidRPr="00AA45A3">
        <w:rPr>
          <w:sz w:val="20"/>
          <w:szCs w:val="20"/>
        </w:rPr>
        <w:t>(2), 206–222. https://doi.org/10.1038/mp.2008.105</w:t>
      </w:r>
    </w:p>
    <w:p w14:paraId="0F001047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Chou, C.-</w:t>
      </w:r>
      <w:r w:rsidRPr="00AA45A3">
        <w:rPr>
          <w:sz w:val="20"/>
          <w:szCs w:val="20"/>
        </w:rPr>
        <w:t xml:space="preserve">T., Liao, Y.-C., Lee, W.-J., Wang, S.-J., &amp; </w:t>
      </w:r>
      <w:proofErr w:type="spellStart"/>
      <w:r w:rsidRPr="00AA45A3">
        <w:rPr>
          <w:sz w:val="20"/>
          <w:szCs w:val="20"/>
        </w:rPr>
        <w:t>Fuh</w:t>
      </w:r>
      <w:proofErr w:type="spellEnd"/>
      <w:r w:rsidRPr="00AA45A3">
        <w:rPr>
          <w:sz w:val="20"/>
          <w:szCs w:val="20"/>
        </w:rPr>
        <w:t xml:space="preserve">, J.-L. (2016). SORL1 gene, plasma biomarkers, and the risk of Alzheimer’s disease for the Han Chinese population in Taiwan. </w:t>
      </w:r>
      <w:r w:rsidRPr="00AA45A3">
        <w:rPr>
          <w:i/>
          <w:sz w:val="20"/>
          <w:szCs w:val="20"/>
        </w:rPr>
        <w:t>Alzheimer’s Research &amp; Therapy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8</w:t>
      </w:r>
      <w:r w:rsidRPr="00AA45A3">
        <w:rPr>
          <w:sz w:val="20"/>
          <w:szCs w:val="20"/>
        </w:rPr>
        <w:t>(1), 53. https://doi.org/10.1186/s13195-016-0222-x</w:t>
      </w:r>
    </w:p>
    <w:p w14:paraId="107D1FDB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Cochran, J. N., Geier, E. G., Bonham, L. W., Newberry, J. S., Amaral, M. D., Thompson, M. L., </w:t>
      </w:r>
      <w:proofErr w:type="spellStart"/>
      <w:r w:rsidRPr="00AA45A3">
        <w:rPr>
          <w:sz w:val="20"/>
          <w:szCs w:val="20"/>
        </w:rPr>
        <w:t>Lasseigne</w:t>
      </w:r>
      <w:proofErr w:type="spellEnd"/>
      <w:r w:rsidRPr="00AA45A3">
        <w:rPr>
          <w:sz w:val="20"/>
          <w:szCs w:val="20"/>
        </w:rPr>
        <w:t xml:space="preserve">, B. N., </w:t>
      </w:r>
      <w:proofErr w:type="spellStart"/>
      <w:r w:rsidRPr="00AA45A3">
        <w:rPr>
          <w:sz w:val="20"/>
          <w:szCs w:val="20"/>
        </w:rPr>
        <w:t>Karydas</w:t>
      </w:r>
      <w:proofErr w:type="spellEnd"/>
      <w:r w:rsidRPr="00AA45A3">
        <w:rPr>
          <w:sz w:val="20"/>
          <w:szCs w:val="20"/>
        </w:rPr>
        <w:t xml:space="preserve">, A. M., Roberson, E. D., Cooper, G. M., </w:t>
      </w:r>
      <w:proofErr w:type="spellStart"/>
      <w:r w:rsidRPr="00AA45A3">
        <w:rPr>
          <w:sz w:val="20"/>
          <w:szCs w:val="20"/>
        </w:rPr>
        <w:t>Rabinovici</w:t>
      </w:r>
      <w:proofErr w:type="spellEnd"/>
      <w:r w:rsidRPr="00AA45A3">
        <w:rPr>
          <w:sz w:val="20"/>
          <w:szCs w:val="20"/>
        </w:rPr>
        <w:t>, G. D., Miller, B. L., Myers, R. M., &amp; Yokoyama, J. S. (2020). Non-coding and Loss-of</w:t>
      </w:r>
      <w:r w:rsidRPr="00AA45A3">
        <w:rPr>
          <w:sz w:val="20"/>
          <w:szCs w:val="20"/>
        </w:rPr>
        <w:t xml:space="preserve">-Function Coding Variants in TET2 are Associated with </w:t>
      </w:r>
      <w:r w:rsidRPr="00AA45A3">
        <w:rPr>
          <w:sz w:val="20"/>
          <w:szCs w:val="20"/>
        </w:rPr>
        <w:lastRenderedPageBreak/>
        <w:t xml:space="preserve">Multiple Neurodegenerative Diseases. </w:t>
      </w:r>
      <w:r w:rsidRPr="00AA45A3">
        <w:rPr>
          <w:i/>
          <w:sz w:val="20"/>
          <w:szCs w:val="20"/>
        </w:rPr>
        <w:t>The American Journal of Human Genetics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106</w:t>
      </w:r>
      <w:r w:rsidRPr="00AA45A3">
        <w:rPr>
          <w:sz w:val="20"/>
          <w:szCs w:val="20"/>
        </w:rPr>
        <w:t>(5), 632–645. https://doi.org/10.1016/j.ajhg.2020.03.010</w:t>
      </w:r>
    </w:p>
    <w:p w14:paraId="2B3BC08B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Craig-Schapiro, R., Perrin, R. J., Roe, C. M., </w:t>
      </w:r>
      <w:proofErr w:type="spellStart"/>
      <w:r w:rsidRPr="00AA45A3">
        <w:rPr>
          <w:sz w:val="20"/>
          <w:szCs w:val="20"/>
        </w:rPr>
        <w:t>Xiong</w:t>
      </w:r>
      <w:proofErr w:type="spellEnd"/>
      <w:r w:rsidRPr="00AA45A3">
        <w:rPr>
          <w:sz w:val="20"/>
          <w:szCs w:val="20"/>
        </w:rPr>
        <w:t xml:space="preserve">, C., Carter, D., Cairns, N. J., </w:t>
      </w:r>
      <w:proofErr w:type="spellStart"/>
      <w:r w:rsidRPr="00AA45A3">
        <w:rPr>
          <w:sz w:val="20"/>
          <w:szCs w:val="20"/>
        </w:rPr>
        <w:t>Mintun</w:t>
      </w:r>
      <w:proofErr w:type="spellEnd"/>
      <w:r w:rsidRPr="00AA45A3">
        <w:rPr>
          <w:sz w:val="20"/>
          <w:szCs w:val="20"/>
        </w:rPr>
        <w:t xml:space="preserve">, M. A., </w:t>
      </w:r>
      <w:proofErr w:type="spellStart"/>
      <w:r w:rsidRPr="00AA45A3">
        <w:rPr>
          <w:sz w:val="20"/>
          <w:szCs w:val="20"/>
        </w:rPr>
        <w:t>Peskind</w:t>
      </w:r>
      <w:proofErr w:type="spellEnd"/>
      <w:r w:rsidRPr="00AA45A3">
        <w:rPr>
          <w:sz w:val="20"/>
          <w:szCs w:val="20"/>
        </w:rPr>
        <w:t xml:space="preserve">, E. R., Li, G., </w:t>
      </w:r>
      <w:proofErr w:type="spellStart"/>
      <w:r w:rsidRPr="00AA45A3">
        <w:rPr>
          <w:sz w:val="20"/>
          <w:szCs w:val="20"/>
        </w:rPr>
        <w:t>Galasko</w:t>
      </w:r>
      <w:proofErr w:type="spellEnd"/>
      <w:r w:rsidRPr="00AA45A3">
        <w:rPr>
          <w:sz w:val="20"/>
          <w:szCs w:val="20"/>
        </w:rPr>
        <w:t>, D. R., Clark, C. M., Quinn, J. F., D’Angelo, G., Malone, J. P., Townsend, R. R., Morris, J. C., Fagan, A. M., &amp; Holtzman, D</w:t>
      </w:r>
      <w:r w:rsidRPr="00AA45A3">
        <w:rPr>
          <w:sz w:val="20"/>
          <w:szCs w:val="20"/>
        </w:rPr>
        <w:t xml:space="preserve">. M. (2010). YKL-40: A Novel Prognostic Fluid Biomarker for Preclinical Alzheimer’s Disease. </w:t>
      </w:r>
      <w:r w:rsidRPr="00AA45A3">
        <w:rPr>
          <w:i/>
          <w:sz w:val="20"/>
          <w:szCs w:val="20"/>
        </w:rPr>
        <w:t>Biological Psychiatry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68</w:t>
      </w:r>
      <w:r w:rsidRPr="00AA45A3">
        <w:rPr>
          <w:sz w:val="20"/>
          <w:szCs w:val="20"/>
        </w:rPr>
        <w:t>(10), 903–912. https://doi.org/10.1016/j.biopsych.2010.08.025</w:t>
      </w:r>
    </w:p>
    <w:p w14:paraId="2E565FE0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Cristóvão</w:t>
      </w:r>
      <w:proofErr w:type="spellEnd"/>
      <w:r w:rsidRPr="00AA45A3">
        <w:rPr>
          <w:sz w:val="20"/>
          <w:szCs w:val="20"/>
        </w:rPr>
        <w:t>, J. S., &amp; Gomes, C. M. (2019). S100 Proteins in Alzheimer’s Diseas</w:t>
      </w:r>
      <w:r w:rsidRPr="00AA45A3">
        <w:rPr>
          <w:sz w:val="20"/>
          <w:szCs w:val="20"/>
        </w:rPr>
        <w:t xml:space="preserve">e. </w:t>
      </w:r>
      <w:r w:rsidRPr="00AA45A3">
        <w:rPr>
          <w:i/>
          <w:sz w:val="20"/>
          <w:szCs w:val="20"/>
        </w:rPr>
        <w:t>Frontiers in Neuroscience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13</w:t>
      </w:r>
      <w:r w:rsidRPr="00AA45A3">
        <w:rPr>
          <w:sz w:val="20"/>
          <w:szCs w:val="20"/>
        </w:rPr>
        <w:t>. https://www.frontiersin.org/article/10.3389/fnins.2019.00463</w:t>
      </w:r>
    </w:p>
    <w:p w14:paraId="42A8E3E0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Das, R., &amp; </w:t>
      </w:r>
      <w:proofErr w:type="spellStart"/>
      <w:r w:rsidRPr="00AA45A3">
        <w:rPr>
          <w:sz w:val="20"/>
          <w:szCs w:val="20"/>
        </w:rPr>
        <w:t>Chinnathambi</w:t>
      </w:r>
      <w:proofErr w:type="spellEnd"/>
      <w:r w:rsidRPr="00AA45A3">
        <w:rPr>
          <w:sz w:val="20"/>
          <w:szCs w:val="20"/>
        </w:rPr>
        <w:t xml:space="preserve">, S. (2019). Microglial priming of antigen presentation and adaptive stimulation in Alzheimer’s disease. </w:t>
      </w:r>
      <w:r w:rsidRPr="00AA45A3">
        <w:rPr>
          <w:i/>
          <w:sz w:val="20"/>
          <w:szCs w:val="20"/>
        </w:rPr>
        <w:t>Cellular and Molecular Life Scien</w:t>
      </w:r>
      <w:r w:rsidRPr="00AA45A3">
        <w:rPr>
          <w:i/>
          <w:sz w:val="20"/>
          <w:szCs w:val="20"/>
        </w:rPr>
        <w:t>ces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76</w:t>
      </w:r>
      <w:r w:rsidRPr="00AA45A3">
        <w:rPr>
          <w:sz w:val="20"/>
          <w:szCs w:val="20"/>
        </w:rPr>
        <w:t>(19), 3681–3694. https://doi.org/10.1007/s00018-019-03132-2</w:t>
      </w:r>
    </w:p>
    <w:p w14:paraId="643AD77F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Du, Y., Xu, J.-T., </w:t>
      </w:r>
      <w:proofErr w:type="spellStart"/>
      <w:r w:rsidRPr="00AA45A3">
        <w:rPr>
          <w:sz w:val="20"/>
          <w:szCs w:val="20"/>
        </w:rPr>
        <w:t>Jin</w:t>
      </w:r>
      <w:proofErr w:type="spellEnd"/>
      <w:r w:rsidRPr="00AA45A3">
        <w:rPr>
          <w:sz w:val="20"/>
          <w:szCs w:val="20"/>
        </w:rPr>
        <w:t xml:space="preserve">, H.-N., Zhao, R., Zhao, D., Du, S.-H., </w:t>
      </w:r>
      <w:proofErr w:type="spellStart"/>
      <w:r w:rsidRPr="00AA45A3">
        <w:rPr>
          <w:sz w:val="20"/>
          <w:szCs w:val="20"/>
        </w:rPr>
        <w:t>Xue</w:t>
      </w:r>
      <w:proofErr w:type="spellEnd"/>
      <w:r w:rsidRPr="00AA45A3">
        <w:rPr>
          <w:sz w:val="20"/>
          <w:szCs w:val="20"/>
        </w:rPr>
        <w:t xml:space="preserve">, Y., </w:t>
      </w:r>
      <w:proofErr w:type="spellStart"/>
      <w:r w:rsidRPr="00AA45A3">
        <w:rPr>
          <w:sz w:val="20"/>
          <w:szCs w:val="20"/>
        </w:rPr>
        <w:t>Xie</w:t>
      </w:r>
      <w:proofErr w:type="spellEnd"/>
      <w:r w:rsidRPr="00AA45A3">
        <w:rPr>
          <w:sz w:val="20"/>
          <w:szCs w:val="20"/>
        </w:rPr>
        <w:t>, X.-L., &amp; Wang, Q. (2017). Increased cerebral expressions of MMPs, CLDN5, OCLN, ZO1 and AQPs are associated with b</w:t>
      </w:r>
      <w:r w:rsidRPr="00AA45A3">
        <w:rPr>
          <w:sz w:val="20"/>
          <w:szCs w:val="20"/>
        </w:rPr>
        <w:t xml:space="preserve">rain </w:t>
      </w:r>
      <w:proofErr w:type="spellStart"/>
      <w:r w:rsidRPr="00AA45A3">
        <w:rPr>
          <w:sz w:val="20"/>
          <w:szCs w:val="20"/>
        </w:rPr>
        <w:t>edema</w:t>
      </w:r>
      <w:proofErr w:type="spellEnd"/>
      <w:r w:rsidRPr="00AA45A3">
        <w:rPr>
          <w:sz w:val="20"/>
          <w:szCs w:val="20"/>
        </w:rPr>
        <w:t xml:space="preserve"> following fatal heat stroke. </w:t>
      </w:r>
      <w:r w:rsidRPr="00AA45A3">
        <w:rPr>
          <w:i/>
          <w:sz w:val="20"/>
          <w:szCs w:val="20"/>
        </w:rPr>
        <w:t>Scientific Reports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7</w:t>
      </w:r>
      <w:r w:rsidRPr="00AA45A3">
        <w:rPr>
          <w:sz w:val="20"/>
          <w:szCs w:val="20"/>
        </w:rPr>
        <w:t>, 1691. https://doi.org/10.1038/s41598-017-01923-w</w:t>
      </w:r>
    </w:p>
    <w:p w14:paraId="406A1C25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Gatta</w:t>
      </w:r>
      <w:proofErr w:type="spellEnd"/>
      <w:r w:rsidRPr="00AA45A3">
        <w:rPr>
          <w:sz w:val="20"/>
          <w:szCs w:val="20"/>
        </w:rPr>
        <w:t xml:space="preserve">, L., Cardinale, A., </w:t>
      </w:r>
      <w:proofErr w:type="spellStart"/>
      <w:r w:rsidRPr="00AA45A3">
        <w:rPr>
          <w:sz w:val="20"/>
          <w:szCs w:val="20"/>
        </w:rPr>
        <w:t>Wannenes</w:t>
      </w:r>
      <w:proofErr w:type="spellEnd"/>
      <w:r w:rsidRPr="00AA45A3">
        <w:rPr>
          <w:sz w:val="20"/>
          <w:szCs w:val="20"/>
        </w:rPr>
        <w:t xml:space="preserve">, F., </w:t>
      </w:r>
      <w:proofErr w:type="spellStart"/>
      <w:r w:rsidRPr="00AA45A3">
        <w:rPr>
          <w:sz w:val="20"/>
          <w:szCs w:val="20"/>
        </w:rPr>
        <w:t>Consoli</w:t>
      </w:r>
      <w:proofErr w:type="spellEnd"/>
      <w:r w:rsidRPr="00AA45A3">
        <w:rPr>
          <w:sz w:val="20"/>
          <w:szCs w:val="20"/>
        </w:rPr>
        <w:t xml:space="preserve">, C., Armani, A., Molinari, F., </w:t>
      </w:r>
      <w:proofErr w:type="spellStart"/>
      <w:r w:rsidRPr="00AA45A3">
        <w:rPr>
          <w:sz w:val="20"/>
          <w:szCs w:val="20"/>
        </w:rPr>
        <w:t>Mammi</w:t>
      </w:r>
      <w:proofErr w:type="spellEnd"/>
      <w:r w:rsidRPr="00AA45A3">
        <w:rPr>
          <w:sz w:val="20"/>
          <w:szCs w:val="20"/>
        </w:rPr>
        <w:t xml:space="preserve">, C., </w:t>
      </w:r>
      <w:proofErr w:type="spellStart"/>
      <w:r w:rsidRPr="00AA45A3">
        <w:rPr>
          <w:sz w:val="20"/>
          <w:szCs w:val="20"/>
        </w:rPr>
        <w:t>Stocchi</w:t>
      </w:r>
      <w:proofErr w:type="spellEnd"/>
      <w:r w:rsidRPr="00AA45A3">
        <w:rPr>
          <w:sz w:val="20"/>
          <w:szCs w:val="20"/>
        </w:rPr>
        <w:t xml:space="preserve">, F., </w:t>
      </w:r>
      <w:proofErr w:type="spellStart"/>
      <w:r w:rsidRPr="00AA45A3">
        <w:rPr>
          <w:sz w:val="20"/>
          <w:szCs w:val="20"/>
        </w:rPr>
        <w:t>Torti</w:t>
      </w:r>
      <w:proofErr w:type="spellEnd"/>
      <w:r w:rsidRPr="00AA45A3">
        <w:rPr>
          <w:sz w:val="20"/>
          <w:szCs w:val="20"/>
        </w:rPr>
        <w:t xml:space="preserve">, M., </w:t>
      </w:r>
      <w:proofErr w:type="spellStart"/>
      <w:r w:rsidRPr="00AA45A3">
        <w:rPr>
          <w:sz w:val="20"/>
          <w:szCs w:val="20"/>
        </w:rPr>
        <w:t>Rosano</w:t>
      </w:r>
      <w:proofErr w:type="spellEnd"/>
      <w:r w:rsidRPr="00AA45A3">
        <w:rPr>
          <w:sz w:val="20"/>
          <w:szCs w:val="20"/>
        </w:rPr>
        <w:t xml:space="preserve">, G. M. C., &amp; </w:t>
      </w:r>
      <w:proofErr w:type="spellStart"/>
      <w:r w:rsidRPr="00AA45A3">
        <w:rPr>
          <w:sz w:val="20"/>
          <w:szCs w:val="20"/>
        </w:rPr>
        <w:t>Fini</w:t>
      </w:r>
      <w:proofErr w:type="spellEnd"/>
      <w:r w:rsidRPr="00AA45A3">
        <w:rPr>
          <w:sz w:val="20"/>
          <w:szCs w:val="20"/>
        </w:rPr>
        <w:t>, M. (</w:t>
      </w:r>
      <w:r w:rsidRPr="00AA45A3">
        <w:rPr>
          <w:sz w:val="20"/>
          <w:szCs w:val="20"/>
        </w:rPr>
        <w:t xml:space="preserve">2009). Peripheral blood mononuclear cells from mild cognitive impairment patients show deregulation of </w:t>
      </w:r>
      <w:proofErr w:type="spellStart"/>
      <w:r w:rsidRPr="00AA45A3">
        <w:rPr>
          <w:sz w:val="20"/>
          <w:szCs w:val="20"/>
        </w:rPr>
        <w:t>Bax</w:t>
      </w:r>
      <w:proofErr w:type="spellEnd"/>
      <w:r w:rsidRPr="00AA45A3">
        <w:rPr>
          <w:sz w:val="20"/>
          <w:szCs w:val="20"/>
        </w:rPr>
        <w:t xml:space="preserve"> and Sod1 mRNAs. </w:t>
      </w:r>
      <w:r w:rsidRPr="00AA45A3">
        <w:rPr>
          <w:i/>
          <w:sz w:val="20"/>
          <w:szCs w:val="20"/>
        </w:rPr>
        <w:t>Neuroscience Letters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453</w:t>
      </w:r>
      <w:r w:rsidRPr="00AA45A3">
        <w:rPr>
          <w:sz w:val="20"/>
          <w:szCs w:val="20"/>
        </w:rPr>
        <w:t>(1), 36–40. https://doi.org/10.1016/j.neulet.2009.02.003</w:t>
      </w:r>
    </w:p>
    <w:p w14:paraId="41C69EB1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Grammas, P. (2011). Neurovascular dysfunction, </w:t>
      </w:r>
      <w:proofErr w:type="gramStart"/>
      <w:r w:rsidRPr="00AA45A3">
        <w:rPr>
          <w:sz w:val="20"/>
          <w:szCs w:val="20"/>
        </w:rPr>
        <w:t>infl</w:t>
      </w:r>
      <w:r w:rsidRPr="00AA45A3">
        <w:rPr>
          <w:sz w:val="20"/>
          <w:szCs w:val="20"/>
        </w:rPr>
        <w:t>ammation</w:t>
      </w:r>
      <w:proofErr w:type="gramEnd"/>
      <w:r w:rsidRPr="00AA45A3">
        <w:rPr>
          <w:sz w:val="20"/>
          <w:szCs w:val="20"/>
        </w:rPr>
        <w:t xml:space="preserve"> and endothelial activation: Implications for the pathogenesis of Alzheimer’s disease. </w:t>
      </w:r>
      <w:r w:rsidRPr="00AA45A3">
        <w:rPr>
          <w:i/>
          <w:sz w:val="20"/>
          <w:szCs w:val="20"/>
        </w:rPr>
        <w:t>Journal of Neuroinflammation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8</w:t>
      </w:r>
      <w:r w:rsidRPr="00AA45A3">
        <w:rPr>
          <w:sz w:val="20"/>
          <w:szCs w:val="20"/>
        </w:rPr>
        <w:t>(1), 26. https://doi.org/10.1186/1742-2094-8-26</w:t>
      </w:r>
    </w:p>
    <w:p w14:paraId="7BC2D1AD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Guedes, J. R., Lao, T., Cardoso, A. L., &amp; El Khoury, J. (2018). Roles of Microglia</w:t>
      </w:r>
      <w:r w:rsidRPr="00AA45A3">
        <w:rPr>
          <w:sz w:val="20"/>
          <w:szCs w:val="20"/>
        </w:rPr>
        <w:t xml:space="preserve">l and Monocyte Chemokines and Their Receptors in Regulating Alzheimer’s Disease-Associated Amyloid-β and Tau Pathologies. </w:t>
      </w:r>
      <w:r w:rsidRPr="00AA45A3">
        <w:rPr>
          <w:i/>
          <w:sz w:val="20"/>
          <w:szCs w:val="20"/>
        </w:rPr>
        <w:t>Frontiers in Neurology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9</w:t>
      </w:r>
      <w:r w:rsidRPr="00AA45A3">
        <w:rPr>
          <w:sz w:val="20"/>
          <w:szCs w:val="20"/>
        </w:rPr>
        <w:t>. https://www.frontiersin.org/article/10.3389/fneur.2018.00549</w:t>
      </w:r>
    </w:p>
    <w:p w14:paraId="7BF2D0D5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Haddick</w:t>
      </w:r>
      <w:proofErr w:type="spellEnd"/>
      <w:r w:rsidRPr="00AA45A3">
        <w:rPr>
          <w:sz w:val="20"/>
          <w:szCs w:val="20"/>
        </w:rPr>
        <w:t>, P. C. G., Larson, J. L., Rathore, N.,</w:t>
      </w:r>
      <w:r w:rsidRPr="00AA45A3">
        <w:rPr>
          <w:sz w:val="20"/>
          <w:szCs w:val="20"/>
        </w:rPr>
        <w:t xml:space="preserve"> </w:t>
      </w:r>
      <w:proofErr w:type="spellStart"/>
      <w:r w:rsidRPr="00AA45A3">
        <w:rPr>
          <w:sz w:val="20"/>
          <w:szCs w:val="20"/>
        </w:rPr>
        <w:t>Bhangale</w:t>
      </w:r>
      <w:proofErr w:type="spellEnd"/>
      <w:r w:rsidRPr="00AA45A3">
        <w:rPr>
          <w:sz w:val="20"/>
          <w:szCs w:val="20"/>
        </w:rPr>
        <w:t xml:space="preserve">, T. R., Phung, Q. T., Srinivasan, K., Hansen, D. V., </w:t>
      </w:r>
      <w:proofErr w:type="spellStart"/>
      <w:r w:rsidRPr="00AA45A3">
        <w:rPr>
          <w:sz w:val="20"/>
          <w:szCs w:val="20"/>
        </w:rPr>
        <w:t>Lill</w:t>
      </w:r>
      <w:proofErr w:type="spellEnd"/>
      <w:r w:rsidRPr="00AA45A3">
        <w:rPr>
          <w:sz w:val="20"/>
          <w:szCs w:val="20"/>
        </w:rPr>
        <w:t xml:space="preserve">, J. R., Pericak-Vance, M. A., Haines, J., Farrer, L. A., </w:t>
      </w:r>
      <w:proofErr w:type="spellStart"/>
      <w:r w:rsidRPr="00AA45A3">
        <w:rPr>
          <w:sz w:val="20"/>
          <w:szCs w:val="20"/>
        </w:rPr>
        <w:t>Kauwe</w:t>
      </w:r>
      <w:proofErr w:type="spellEnd"/>
      <w:r w:rsidRPr="00AA45A3">
        <w:rPr>
          <w:sz w:val="20"/>
          <w:szCs w:val="20"/>
        </w:rPr>
        <w:t xml:space="preserve">, J. S., Schellenberg, G. D., </w:t>
      </w:r>
      <w:proofErr w:type="spellStart"/>
      <w:r w:rsidRPr="00AA45A3">
        <w:rPr>
          <w:sz w:val="20"/>
          <w:szCs w:val="20"/>
        </w:rPr>
        <w:t>Cruchaga</w:t>
      </w:r>
      <w:proofErr w:type="spellEnd"/>
      <w:r w:rsidRPr="00AA45A3">
        <w:rPr>
          <w:sz w:val="20"/>
          <w:szCs w:val="20"/>
        </w:rPr>
        <w:t xml:space="preserve">, C., </w:t>
      </w:r>
      <w:proofErr w:type="spellStart"/>
      <w:r w:rsidRPr="00AA45A3">
        <w:rPr>
          <w:sz w:val="20"/>
          <w:szCs w:val="20"/>
        </w:rPr>
        <w:t>Goate</w:t>
      </w:r>
      <w:proofErr w:type="spellEnd"/>
      <w:r w:rsidRPr="00AA45A3">
        <w:rPr>
          <w:sz w:val="20"/>
          <w:szCs w:val="20"/>
        </w:rPr>
        <w:t xml:space="preserve">, A. M., Behrens, T. W., Watts, R. J., Graham, R. R., </w:t>
      </w:r>
      <w:proofErr w:type="spellStart"/>
      <w:r w:rsidRPr="00AA45A3">
        <w:rPr>
          <w:sz w:val="20"/>
          <w:szCs w:val="20"/>
        </w:rPr>
        <w:t>Kaminker</w:t>
      </w:r>
      <w:proofErr w:type="spellEnd"/>
      <w:r w:rsidRPr="00AA45A3">
        <w:rPr>
          <w:sz w:val="20"/>
          <w:szCs w:val="20"/>
        </w:rPr>
        <w:t xml:space="preserve">, J. S., &amp; van </w:t>
      </w:r>
      <w:r w:rsidRPr="00AA45A3">
        <w:rPr>
          <w:sz w:val="20"/>
          <w:szCs w:val="20"/>
        </w:rPr>
        <w:t xml:space="preserve">der </w:t>
      </w:r>
      <w:proofErr w:type="spellStart"/>
      <w:r w:rsidRPr="00AA45A3">
        <w:rPr>
          <w:sz w:val="20"/>
          <w:szCs w:val="20"/>
        </w:rPr>
        <w:t>Brug</w:t>
      </w:r>
      <w:proofErr w:type="spellEnd"/>
      <w:r w:rsidRPr="00AA45A3">
        <w:rPr>
          <w:sz w:val="20"/>
          <w:szCs w:val="20"/>
        </w:rPr>
        <w:t xml:space="preserve">, M. (2017). A common variant of IL-6R is associated with elevated IL-6 pathway activity in Alzheimer’s disease brains. </w:t>
      </w:r>
      <w:r w:rsidRPr="00AA45A3">
        <w:rPr>
          <w:i/>
          <w:sz w:val="20"/>
          <w:szCs w:val="20"/>
        </w:rPr>
        <w:t xml:space="preserve">Journal of Alzheimer’s </w:t>
      </w:r>
      <w:proofErr w:type="gramStart"/>
      <w:r w:rsidRPr="00AA45A3">
        <w:rPr>
          <w:i/>
          <w:sz w:val="20"/>
          <w:szCs w:val="20"/>
        </w:rPr>
        <w:t>Disease :</w:t>
      </w:r>
      <w:proofErr w:type="gramEnd"/>
      <w:r w:rsidRPr="00AA45A3">
        <w:rPr>
          <w:i/>
          <w:sz w:val="20"/>
          <w:szCs w:val="20"/>
        </w:rPr>
        <w:t xml:space="preserve"> JAD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56</w:t>
      </w:r>
      <w:r w:rsidRPr="00AA45A3">
        <w:rPr>
          <w:sz w:val="20"/>
          <w:szCs w:val="20"/>
        </w:rPr>
        <w:t>(3), 1037–1054. https://doi.org/10.3233/JAD-160524</w:t>
      </w:r>
    </w:p>
    <w:p w14:paraId="2D42664E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Hu, N., Tan, M.-S., Sun, L., Jiang, T</w:t>
      </w:r>
      <w:r w:rsidRPr="00AA45A3">
        <w:rPr>
          <w:sz w:val="20"/>
          <w:szCs w:val="20"/>
        </w:rPr>
        <w:t xml:space="preserve">., Wang, Y.-L., Tan, L., Zhang, W., Yu, J.-T., &amp; Tan, L. (2014). Decreased expression of CD33 in peripheral mononuclear cells of Alzheimer’s disease patients. </w:t>
      </w:r>
      <w:r w:rsidRPr="00AA45A3">
        <w:rPr>
          <w:i/>
          <w:sz w:val="20"/>
          <w:szCs w:val="20"/>
        </w:rPr>
        <w:t>Neuroscience Letters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563</w:t>
      </w:r>
      <w:r w:rsidRPr="00AA45A3">
        <w:rPr>
          <w:sz w:val="20"/>
          <w:szCs w:val="20"/>
        </w:rPr>
        <w:t>, 51–54. https://doi.org/10.1016/j.neulet.2014.01.004</w:t>
      </w:r>
    </w:p>
    <w:p w14:paraId="675B799A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Jiang, Q., </w:t>
      </w:r>
      <w:proofErr w:type="spellStart"/>
      <w:r w:rsidRPr="00AA45A3">
        <w:rPr>
          <w:sz w:val="20"/>
          <w:szCs w:val="20"/>
        </w:rPr>
        <w:t>Heneka</w:t>
      </w:r>
      <w:proofErr w:type="spellEnd"/>
      <w:r w:rsidRPr="00AA45A3">
        <w:rPr>
          <w:sz w:val="20"/>
          <w:szCs w:val="20"/>
        </w:rPr>
        <w:t>,</w:t>
      </w:r>
      <w:r w:rsidRPr="00AA45A3">
        <w:rPr>
          <w:sz w:val="20"/>
          <w:szCs w:val="20"/>
        </w:rPr>
        <w:t xml:space="preserve"> M., &amp; Landreth, G. E. (2008). The Role of Peroxisome Proliferator-Activated Receptor-γ </w:t>
      </w:r>
      <w:proofErr w:type="spellStart"/>
      <w:r w:rsidRPr="00AA45A3">
        <w:rPr>
          <w:sz w:val="20"/>
          <w:szCs w:val="20"/>
        </w:rPr>
        <w:t>PPARγ</w:t>
      </w:r>
      <w:proofErr w:type="spellEnd"/>
      <w:r w:rsidRPr="00AA45A3">
        <w:rPr>
          <w:sz w:val="20"/>
          <w:szCs w:val="20"/>
        </w:rPr>
        <w:t xml:space="preserve">) in Alzheimer’s Disease. </w:t>
      </w:r>
      <w:r w:rsidRPr="00AA45A3">
        <w:rPr>
          <w:i/>
          <w:sz w:val="20"/>
          <w:szCs w:val="20"/>
        </w:rPr>
        <w:t>CNS Drugs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22</w:t>
      </w:r>
      <w:r w:rsidRPr="00AA45A3">
        <w:rPr>
          <w:sz w:val="20"/>
          <w:szCs w:val="20"/>
        </w:rPr>
        <w:t>(1), 1–14. https://doi.org/10.2165/00023210-200822010-00001</w:t>
      </w:r>
    </w:p>
    <w:p w14:paraId="3B54FCC9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Julian, A., </w:t>
      </w:r>
      <w:proofErr w:type="spellStart"/>
      <w:r w:rsidRPr="00AA45A3">
        <w:rPr>
          <w:sz w:val="20"/>
          <w:szCs w:val="20"/>
        </w:rPr>
        <w:t>Rioux-Bilan</w:t>
      </w:r>
      <w:proofErr w:type="spellEnd"/>
      <w:r w:rsidRPr="00AA45A3">
        <w:rPr>
          <w:sz w:val="20"/>
          <w:szCs w:val="20"/>
        </w:rPr>
        <w:t xml:space="preserve">, A., </w:t>
      </w:r>
      <w:proofErr w:type="spellStart"/>
      <w:r w:rsidRPr="00AA45A3">
        <w:rPr>
          <w:sz w:val="20"/>
          <w:szCs w:val="20"/>
        </w:rPr>
        <w:t>Ragot</w:t>
      </w:r>
      <w:proofErr w:type="spellEnd"/>
      <w:r w:rsidRPr="00AA45A3">
        <w:rPr>
          <w:sz w:val="20"/>
          <w:szCs w:val="20"/>
        </w:rPr>
        <w:t xml:space="preserve">, S., </w:t>
      </w:r>
      <w:proofErr w:type="spellStart"/>
      <w:r w:rsidRPr="00AA45A3">
        <w:rPr>
          <w:sz w:val="20"/>
          <w:szCs w:val="20"/>
        </w:rPr>
        <w:t>Krolak</w:t>
      </w:r>
      <w:proofErr w:type="spellEnd"/>
      <w:r w:rsidRPr="00AA45A3">
        <w:rPr>
          <w:sz w:val="20"/>
          <w:szCs w:val="20"/>
        </w:rPr>
        <w:t xml:space="preserve">-Salmon, P., </w:t>
      </w:r>
      <w:proofErr w:type="spellStart"/>
      <w:r w:rsidRPr="00AA45A3">
        <w:rPr>
          <w:sz w:val="20"/>
          <w:szCs w:val="20"/>
        </w:rPr>
        <w:t>Berru</w:t>
      </w:r>
      <w:r w:rsidRPr="00AA45A3">
        <w:rPr>
          <w:sz w:val="20"/>
          <w:szCs w:val="20"/>
        </w:rPr>
        <w:t>t</w:t>
      </w:r>
      <w:proofErr w:type="spellEnd"/>
      <w:r w:rsidRPr="00AA45A3">
        <w:rPr>
          <w:sz w:val="20"/>
          <w:szCs w:val="20"/>
        </w:rPr>
        <w:t xml:space="preserve">, G., </w:t>
      </w:r>
      <w:proofErr w:type="spellStart"/>
      <w:r w:rsidRPr="00AA45A3">
        <w:rPr>
          <w:sz w:val="20"/>
          <w:szCs w:val="20"/>
        </w:rPr>
        <w:t>Dantoine</w:t>
      </w:r>
      <w:proofErr w:type="spellEnd"/>
      <w:r w:rsidRPr="00AA45A3">
        <w:rPr>
          <w:sz w:val="20"/>
          <w:szCs w:val="20"/>
        </w:rPr>
        <w:t xml:space="preserve">, T., </w:t>
      </w:r>
      <w:proofErr w:type="spellStart"/>
      <w:r w:rsidRPr="00AA45A3">
        <w:rPr>
          <w:sz w:val="20"/>
          <w:szCs w:val="20"/>
        </w:rPr>
        <w:t>Hommet</w:t>
      </w:r>
      <w:proofErr w:type="spellEnd"/>
      <w:r w:rsidRPr="00AA45A3">
        <w:rPr>
          <w:sz w:val="20"/>
          <w:szCs w:val="20"/>
        </w:rPr>
        <w:t xml:space="preserve">, C., Hanon, O., Page, G., &amp; </w:t>
      </w:r>
      <w:proofErr w:type="spellStart"/>
      <w:r w:rsidRPr="00AA45A3">
        <w:rPr>
          <w:sz w:val="20"/>
          <w:szCs w:val="20"/>
        </w:rPr>
        <w:t>Paccalin</w:t>
      </w:r>
      <w:proofErr w:type="spellEnd"/>
      <w:r w:rsidRPr="00AA45A3">
        <w:rPr>
          <w:sz w:val="20"/>
          <w:szCs w:val="20"/>
        </w:rPr>
        <w:t xml:space="preserve">, M. (2018). Blood Inflammatory Mediators and Cognitive Decline in Alzheimer’s Disease: A Two </w:t>
      </w:r>
      <w:proofErr w:type="gramStart"/>
      <w:r w:rsidRPr="00AA45A3">
        <w:rPr>
          <w:sz w:val="20"/>
          <w:szCs w:val="20"/>
        </w:rPr>
        <w:t>Years</w:t>
      </w:r>
      <w:proofErr w:type="gramEnd"/>
      <w:r w:rsidRPr="00AA45A3">
        <w:rPr>
          <w:sz w:val="20"/>
          <w:szCs w:val="20"/>
        </w:rPr>
        <w:t xml:space="preserve"> Longitudinal Study. </w:t>
      </w:r>
      <w:r w:rsidRPr="00AA45A3">
        <w:rPr>
          <w:i/>
          <w:sz w:val="20"/>
          <w:szCs w:val="20"/>
        </w:rPr>
        <w:t>Journal of Alzheimer’s Disease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63</w:t>
      </w:r>
      <w:r w:rsidRPr="00AA45A3">
        <w:rPr>
          <w:sz w:val="20"/>
          <w:szCs w:val="20"/>
        </w:rPr>
        <w:t>(1), 87–92. https://doi.org/10.3233/JA</w:t>
      </w:r>
      <w:r w:rsidRPr="00AA45A3">
        <w:rPr>
          <w:sz w:val="20"/>
          <w:szCs w:val="20"/>
        </w:rPr>
        <w:t>D-171131</w:t>
      </w:r>
    </w:p>
    <w:p w14:paraId="46727DD1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Kalinowska, A., &amp; </w:t>
      </w:r>
      <w:proofErr w:type="spellStart"/>
      <w:r w:rsidRPr="00AA45A3">
        <w:rPr>
          <w:sz w:val="20"/>
          <w:szCs w:val="20"/>
        </w:rPr>
        <w:t>Losy</w:t>
      </w:r>
      <w:proofErr w:type="spellEnd"/>
      <w:r w:rsidRPr="00AA45A3">
        <w:rPr>
          <w:sz w:val="20"/>
          <w:szCs w:val="20"/>
        </w:rPr>
        <w:t xml:space="preserve">, J. (2006). PECAM-1, a key player in neuroinflammation. </w:t>
      </w:r>
      <w:r w:rsidRPr="00AA45A3">
        <w:rPr>
          <w:i/>
          <w:sz w:val="20"/>
          <w:szCs w:val="20"/>
        </w:rPr>
        <w:t>European Journal of Neurology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13</w:t>
      </w:r>
      <w:r w:rsidRPr="00AA45A3">
        <w:rPr>
          <w:sz w:val="20"/>
          <w:szCs w:val="20"/>
        </w:rPr>
        <w:t>(12), 1284–1290. https://doi.org/10.1111/j.1468-1331.2006.01640.x</w:t>
      </w:r>
    </w:p>
    <w:p w14:paraId="315189C0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Kamat</w:t>
      </w:r>
      <w:proofErr w:type="spellEnd"/>
      <w:r w:rsidRPr="00AA45A3">
        <w:rPr>
          <w:sz w:val="20"/>
          <w:szCs w:val="20"/>
        </w:rPr>
        <w:t xml:space="preserve">, P. K., </w:t>
      </w:r>
      <w:proofErr w:type="spellStart"/>
      <w:r w:rsidRPr="00AA45A3">
        <w:rPr>
          <w:sz w:val="20"/>
          <w:szCs w:val="20"/>
        </w:rPr>
        <w:t>Vacek</w:t>
      </w:r>
      <w:proofErr w:type="spellEnd"/>
      <w:r w:rsidRPr="00AA45A3">
        <w:rPr>
          <w:sz w:val="20"/>
          <w:szCs w:val="20"/>
        </w:rPr>
        <w:t>, J. C., Kalani, A., &amp; Tyagi, N. (2015). Homocyste</w:t>
      </w:r>
      <w:r w:rsidRPr="00AA45A3">
        <w:rPr>
          <w:sz w:val="20"/>
          <w:szCs w:val="20"/>
        </w:rPr>
        <w:t xml:space="preserve">ine Induced Cerebrovascular Dysfunction: A Link to Alzheimer’s Disease </w:t>
      </w:r>
      <w:proofErr w:type="spellStart"/>
      <w:r w:rsidRPr="00AA45A3">
        <w:rPr>
          <w:sz w:val="20"/>
          <w:szCs w:val="20"/>
        </w:rPr>
        <w:t>Etiology</w:t>
      </w:r>
      <w:proofErr w:type="spellEnd"/>
      <w:r w:rsidRPr="00AA45A3">
        <w:rPr>
          <w:sz w:val="20"/>
          <w:szCs w:val="20"/>
        </w:rPr>
        <w:t xml:space="preserve">. </w:t>
      </w:r>
      <w:r w:rsidRPr="00AA45A3">
        <w:rPr>
          <w:i/>
          <w:sz w:val="20"/>
          <w:szCs w:val="20"/>
        </w:rPr>
        <w:t>The Open Neurology Journal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9</w:t>
      </w:r>
      <w:r w:rsidRPr="00AA45A3">
        <w:rPr>
          <w:sz w:val="20"/>
          <w:szCs w:val="20"/>
        </w:rPr>
        <w:t>(1). https://doi.org/10.2174/1874205X01509010009</w:t>
      </w:r>
    </w:p>
    <w:p w14:paraId="201E67E3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Kamboh, M. I., Minster, R. L., Kenney, M., Ozturk, A., Desai, P. P., Kammerer, C. M., &amp; DeKosky, </w:t>
      </w:r>
      <w:r w:rsidRPr="00AA45A3">
        <w:rPr>
          <w:sz w:val="20"/>
          <w:szCs w:val="20"/>
        </w:rPr>
        <w:t xml:space="preserve">S. T. (2006). Alpha-1-antichymotrypsin (ACT or SERPINA3) polymorphism may affect age-at-onset and disease duration of Alzheimer’s disease. </w:t>
      </w:r>
      <w:r w:rsidRPr="00AA45A3">
        <w:rPr>
          <w:i/>
          <w:sz w:val="20"/>
          <w:szCs w:val="20"/>
        </w:rPr>
        <w:t>Neurobiology of Aging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27</w:t>
      </w:r>
      <w:r w:rsidRPr="00AA45A3">
        <w:rPr>
          <w:sz w:val="20"/>
          <w:szCs w:val="20"/>
        </w:rPr>
        <w:t>(10), 1435–1439. https://doi.org/10.1016/j.neurobiolaging.2005.07.015</w:t>
      </w:r>
    </w:p>
    <w:p w14:paraId="498440D6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lastRenderedPageBreak/>
        <w:t>Karch</w:t>
      </w:r>
      <w:proofErr w:type="spellEnd"/>
      <w:r w:rsidRPr="00AA45A3">
        <w:rPr>
          <w:sz w:val="20"/>
          <w:szCs w:val="20"/>
        </w:rPr>
        <w:t xml:space="preserve">, C. M., </w:t>
      </w:r>
      <w:proofErr w:type="spellStart"/>
      <w:r w:rsidRPr="00AA45A3">
        <w:rPr>
          <w:sz w:val="20"/>
          <w:szCs w:val="20"/>
        </w:rPr>
        <w:t>Jeng</w:t>
      </w:r>
      <w:proofErr w:type="spellEnd"/>
      <w:r w:rsidRPr="00AA45A3">
        <w:rPr>
          <w:sz w:val="20"/>
          <w:szCs w:val="20"/>
        </w:rPr>
        <w:t>, A.</w:t>
      </w:r>
      <w:r w:rsidRPr="00AA45A3">
        <w:rPr>
          <w:sz w:val="20"/>
          <w:szCs w:val="20"/>
        </w:rPr>
        <w:t xml:space="preserve"> T., </w:t>
      </w:r>
      <w:proofErr w:type="spellStart"/>
      <w:r w:rsidRPr="00AA45A3">
        <w:rPr>
          <w:sz w:val="20"/>
          <w:szCs w:val="20"/>
        </w:rPr>
        <w:t>Nowotny</w:t>
      </w:r>
      <w:proofErr w:type="spellEnd"/>
      <w:r w:rsidRPr="00AA45A3">
        <w:rPr>
          <w:sz w:val="20"/>
          <w:szCs w:val="20"/>
        </w:rPr>
        <w:t xml:space="preserve">, P., Cady, J., </w:t>
      </w:r>
      <w:proofErr w:type="spellStart"/>
      <w:r w:rsidRPr="00AA45A3">
        <w:rPr>
          <w:sz w:val="20"/>
          <w:szCs w:val="20"/>
        </w:rPr>
        <w:t>Cruchaga</w:t>
      </w:r>
      <w:proofErr w:type="spellEnd"/>
      <w:r w:rsidRPr="00AA45A3">
        <w:rPr>
          <w:sz w:val="20"/>
          <w:szCs w:val="20"/>
        </w:rPr>
        <w:t xml:space="preserve">, C., &amp; </w:t>
      </w:r>
      <w:proofErr w:type="spellStart"/>
      <w:r w:rsidRPr="00AA45A3">
        <w:rPr>
          <w:sz w:val="20"/>
          <w:szCs w:val="20"/>
        </w:rPr>
        <w:t>Goate</w:t>
      </w:r>
      <w:proofErr w:type="spellEnd"/>
      <w:r w:rsidRPr="00AA45A3">
        <w:rPr>
          <w:sz w:val="20"/>
          <w:szCs w:val="20"/>
        </w:rPr>
        <w:t xml:space="preserve">, A. M. (2012). Expression of Novel Alzheimer’s Disease Risk Genes in Control and Alzheimer’s Disease Brains. </w:t>
      </w:r>
      <w:r w:rsidRPr="00AA45A3">
        <w:rPr>
          <w:i/>
          <w:sz w:val="20"/>
          <w:szCs w:val="20"/>
        </w:rPr>
        <w:t>PLOS ONE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7</w:t>
      </w:r>
      <w:r w:rsidRPr="00AA45A3">
        <w:rPr>
          <w:sz w:val="20"/>
          <w:szCs w:val="20"/>
        </w:rPr>
        <w:t>(11), e50976. https://doi.org/10.1371/journal.pone.0050976</w:t>
      </w:r>
    </w:p>
    <w:p w14:paraId="71B8359E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Kofler</w:t>
      </w:r>
      <w:proofErr w:type="spellEnd"/>
      <w:r w:rsidRPr="00AA45A3">
        <w:rPr>
          <w:sz w:val="20"/>
          <w:szCs w:val="20"/>
        </w:rPr>
        <w:t xml:space="preserve">, N. M., Cuervo, H., </w:t>
      </w:r>
      <w:r w:rsidRPr="00AA45A3">
        <w:rPr>
          <w:sz w:val="20"/>
          <w:szCs w:val="20"/>
        </w:rPr>
        <w:t xml:space="preserve">Uh, M. K., </w:t>
      </w:r>
      <w:proofErr w:type="spellStart"/>
      <w:r w:rsidRPr="00AA45A3">
        <w:rPr>
          <w:sz w:val="20"/>
          <w:szCs w:val="20"/>
        </w:rPr>
        <w:t>Murtomäki</w:t>
      </w:r>
      <w:proofErr w:type="spellEnd"/>
      <w:r w:rsidRPr="00AA45A3">
        <w:rPr>
          <w:sz w:val="20"/>
          <w:szCs w:val="20"/>
        </w:rPr>
        <w:t xml:space="preserve">, A., &amp; </w:t>
      </w:r>
      <w:proofErr w:type="spellStart"/>
      <w:r w:rsidRPr="00AA45A3">
        <w:rPr>
          <w:sz w:val="20"/>
          <w:szCs w:val="20"/>
        </w:rPr>
        <w:t>Kitajewski</w:t>
      </w:r>
      <w:proofErr w:type="spellEnd"/>
      <w:r w:rsidRPr="00AA45A3">
        <w:rPr>
          <w:sz w:val="20"/>
          <w:szCs w:val="20"/>
        </w:rPr>
        <w:t xml:space="preserve">, J. (2015). Combined deficiency of Notch1 and Notch3 causes pericyte dysfunction, models CADASIL, and results in arteriovenous malformations. </w:t>
      </w:r>
      <w:r w:rsidRPr="00AA45A3">
        <w:rPr>
          <w:i/>
          <w:sz w:val="20"/>
          <w:szCs w:val="20"/>
        </w:rPr>
        <w:t>Scientific Reports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5</w:t>
      </w:r>
      <w:r w:rsidRPr="00AA45A3">
        <w:rPr>
          <w:sz w:val="20"/>
          <w:szCs w:val="20"/>
        </w:rPr>
        <w:t>, 16449. https://doi.org/10.1038/srep16449</w:t>
      </w:r>
    </w:p>
    <w:p w14:paraId="42EDF379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Lee, T.-S., Goh, L., Chong, M. S., Chua, S. M., Chen, G. B., Feng, L., Lim, W. S., Chan, M., Ng, T. P., &amp; Ranga Krishnan, K. (2012). Downregulation of TOMM40 expression in the blood of Alzheimer disease subjects c</w:t>
      </w:r>
      <w:r w:rsidRPr="00AA45A3">
        <w:rPr>
          <w:sz w:val="20"/>
          <w:szCs w:val="20"/>
        </w:rPr>
        <w:t xml:space="preserve">ompared with matched controls. </w:t>
      </w:r>
      <w:r w:rsidRPr="00AA45A3">
        <w:rPr>
          <w:i/>
          <w:sz w:val="20"/>
          <w:szCs w:val="20"/>
        </w:rPr>
        <w:t>Journal of Psychiatric Research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46</w:t>
      </w:r>
      <w:r w:rsidRPr="00AA45A3">
        <w:rPr>
          <w:sz w:val="20"/>
          <w:szCs w:val="20"/>
        </w:rPr>
        <w:t>(6), 828–830. https://doi.org/10.1016/j.jpsychires.2012.03.006</w:t>
      </w:r>
    </w:p>
    <w:p w14:paraId="3DA23336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Lee, W.-J., Liao, Y.-C., Wang, Y.-F., Lin, I.-F., Wang, S.-J., &amp; </w:t>
      </w:r>
      <w:proofErr w:type="spellStart"/>
      <w:r w:rsidRPr="00AA45A3">
        <w:rPr>
          <w:sz w:val="20"/>
          <w:szCs w:val="20"/>
        </w:rPr>
        <w:t>Fuh</w:t>
      </w:r>
      <w:proofErr w:type="spellEnd"/>
      <w:r w:rsidRPr="00AA45A3">
        <w:rPr>
          <w:sz w:val="20"/>
          <w:szCs w:val="20"/>
        </w:rPr>
        <w:t>, J.-L. (2018). Plasma MCP-1 and Cognitive Decline in Patie</w:t>
      </w:r>
      <w:r w:rsidRPr="00AA45A3">
        <w:rPr>
          <w:sz w:val="20"/>
          <w:szCs w:val="20"/>
        </w:rPr>
        <w:t xml:space="preserve">nts with Alzheimer’s Disease and Mild Cognitive Impairment: A Two-year Follow-up Study. </w:t>
      </w:r>
      <w:r w:rsidRPr="00AA45A3">
        <w:rPr>
          <w:i/>
          <w:sz w:val="20"/>
          <w:szCs w:val="20"/>
        </w:rPr>
        <w:t>Scientific Reports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8</w:t>
      </w:r>
      <w:r w:rsidRPr="00AA45A3">
        <w:rPr>
          <w:sz w:val="20"/>
          <w:szCs w:val="20"/>
        </w:rPr>
        <w:t>, 1280. https://doi.org/10.1038/s41598-018-19807-y</w:t>
      </w:r>
    </w:p>
    <w:p w14:paraId="129378AF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Lin, E., </w:t>
      </w:r>
      <w:proofErr w:type="spellStart"/>
      <w:r w:rsidRPr="00AA45A3">
        <w:rPr>
          <w:sz w:val="20"/>
          <w:szCs w:val="20"/>
        </w:rPr>
        <w:t>Kuo</w:t>
      </w:r>
      <w:proofErr w:type="spellEnd"/>
      <w:r w:rsidRPr="00AA45A3">
        <w:rPr>
          <w:sz w:val="20"/>
          <w:szCs w:val="20"/>
        </w:rPr>
        <w:t xml:space="preserve">, P.-H., Liu, Y.-L., Yang, A. C., &amp; Tsai, S.-J. (2019). Association and Interaction </w:t>
      </w:r>
      <w:r w:rsidRPr="00AA45A3">
        <w:rPr>
          <w:sz w:val="20"/>
          <w:szCs w:val="20"/>
        </w:rPr>
        <w:t xml:space="preserve">Effects of Interleukin-12 Related Genes and Physical Activity on Cognitive Aging in Old Adults in the Taiwanese Population. </w:t>
      </w:r>
      <w:r w:rsidRPr="00AA45A3">
        <w:rPr>
          <w:i/>
          <w:sz w:val="20"/>
          <w:szCs w:val="20"/>
        </w:rPr>
        <w:t>Frontiers in Neurology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10</w:t>
      </w:r>
      <w:r w:rsidRPr="00AA45A3">
        <w:rPr>
          <w:sz w:val="20"/>
          <w:szCs w:val="20"/>
        </w:rPr>
        <w:t>, 1065. https://doi.org/10.3389/fneur.2019.01065</w:t>
      </w:r>
    </w:p>
    <w:p w14:paraId="3E8991CA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Ling, C., </w:t>
      </w:r>
      <w:proofErr w:type="spellStart"/>
      <w:r w:rsidRPr="00AA45A3">
        <w:rPr>
          <w:sz w:val="20"/>
          <w:szCs w:val="20"/>
        </w:rPr>
        <w:t>Fangyu</w:t>
      </w:r>
      <w:proofErr w:type="spellEnd"/>
      <w:r w:rsidRPr="00AA45A3">
        <w:rPr>
          <w:sz w:val="20"/>
          <w:szCs w:val="20"/>
        </w:rPr>
        <w:t xml:space="preserve">, D., </w:t>
      </w:r>
      <w:proofErr w:type="spellStart"/>
      <w:r w:rsidRPr="00AA45A3">
        <w:rPr>
          <w:sz w:val="20"/>
          <w:szCs w:val="20"/>
        </w:rPr>
        <w:t>Wanhua</w:t>
      </w:r>
      <w:proofErr w:type="spellEnd"/>
      <w:r w:rsidRPr="00AA45A3">
        <w:rPr>
          <w:sz w:val="20"/>
          <w:szCs w:val="20"/>
        </w:rPr>
        <w:t xml:space="preserve">, H., </w:t>
      </w:r>
      <w:proofErr w:type="spellStart"/>
      <w:r w:rsidRPr="00AA45A3">
        <w:rPr>
          <w:sz w:val="20"/>
          <w:szCs w:val="20"/>
        </w:rPr>
        <w:t>Kelong</w:t>
      </w:r>
      <w:proofErr w:type="spellEnd"/>
      <w:r w:rsidRPr="00AA45A3">
        <w:rPr>
          <w:sz w:val="20"/>
          <w:szCs w:val="20"/>
        </w:rPr>
        <w:t xml:space="preserve">, C., </w:t>
      </w:r>
      <w:proofErr w:type="spellStart"/>
      <w:r w:rsidRPr="00AA45A3">
        <w:rPr>
          <w:sz w:val="20"/>
          <w:szCs w:val="20"/>
        </w:rPr>
        <w:t>zhimin</w:t>
      </w:r>
      <w:proofErr w:type="spellEnd"/>
      <w:r w:rsidRPr="00AA45A3">
        <w:rPr>
          <w:sz w:val="20"/>
          <w:szCs w:val="20"/>
        </w:rPr>
        <w:t>, W.,</w:t>
      </w:r>
      <w:r w:rsidRPr="00AA45A3">
        <w:rPr>
          <w:sz w:val="20"/>
          <w:szCs w:val="20"/>
        </w:rPr>
        <w:t xml:space="preserve"> </w:t>
      </w:r>
      <w:proofErr w:type="spellStart"/>
      <w:r w:rsidRPr="00AA45A3">
        <w:rPr>
          <w:sz w:val="20"/>
          <w:szCs w:val="20"/>
        </w:rPr>
        <w:t>yuting</w:t>
      </w:r>
      <w:proofErr w:type="spellEnd"/>
      <w:r w:rsidRPr="00AA45A3">
        <w:rPr>
          <w:sz w:val="20"/>
          <w:szCs w:val="20"/>
        </w:rPr>
        <w:t xml:space="preserve">, Z., &amp; </w:t>
      </w:r>
      <w:proofErr w:type="spellStart"/>
      <w:r w:rsidRPr="00AA45A3">
        <w:rPr>
          <w:sz w:val="20"/>
          <w:szCs w:val="20"/>
        </w:rPr>
        <w:t>rong</w:t>
      </w:r>
      <w:proofErr w:type="spellEnd"/>
      <w:r w:rsidRPr="00AA45A3">
        <w:rPr>
          <w:sz w:val="20"/>
          <w:szCs w:val="20"/>
        </w:rPr>
        <w:t xml:space="preserve">, Z. (2016). DNMT3A rs1550117 Polymorphism is Associated </w:t>
      </w:r>
      <w:proofErr w:type="gramStart"/>
      <w:r w:rsidRPr="00AA45A3">
        <w:rPr>
          <w:sz w:val="20"/>
          <w:szCs w:val="20"/>
        </w:rPr>
        <w:t>With</w:t>
      </w:r>
      <w:proofErr w:type="gramEnd"/>
      <w:r w:rsidRPr="00AA45A3">
        <w:rPr>
          <w:sz w:val="20"/>
          <w:szCs w:val="20"/>
        </w:rPr>
        <w:t xml:space="preserve"> Late-Onset Alzheimer’s Disease in a Chinese Population. </w:t>
      </w:r>
      <w:r w:rsidRPr="00AA45A3">
        <w:rPr>
          <w:i/>
          <w:sz w:val="20"/>
          <w:szCs w:val="20"/>
        </w:rPr>
        <w:t>American Journal of Alzheimer’s Disease &amp; Other Dementias®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31</w:t>
      </w:r>
      <w:r w:rsidRPr="00AA45A3">
        <w:rPr>
          <w:sz w:val="20"/>
          <w:szCs w:val="20"/>
        </w:rPr>
        <w:t>(3), 278–281. https://doi.org/10.1177/1533317515603688</w:t>
      </w:r>
    </w:p>
    <w:p w14:paraId="3EAABF69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Li</w:t>
      </w:r>
      <w:r w:rsidRPr="00AA45A3">
        <w:rPr>
          <w:sz w:val="20"/>
          <w:szCs w:val="20"/>
        </w:rPr>
        <w:t xml:space="preserve">u, Y., Yu, J.-T., Zhang, W., </w:t>
      </w:r>
      <w:proofErr w:type="spellStart"/>
      <w:r w:rsidRPr="00AA45A3">
        <w:rPr>
          <w:sz w:val="20"/>
          <w:szCs w:val="20"/>
        </w:rPr>
        <w:t>Zong</w:t>
      </w:r>
      <w:proofErr w:type="spellEnd"/>
      <w:r w:rsidRPr="00AA45A3">
        <w:rPr>
          <w:sz w:val="20"/>
          <w:szCs w:val="20"/>
        </w:rPr>
        <w:t xml:space="preserve">, Y., Lu, R.-C., Zhou, J., &amp; Tan, L. (2014). Interleukin-23 receptor polymorphisms are associated with Alzheimer’s disease in Han Chinese. </w:t>
      </w:r>
      <w:r w:rsidRPr="00AA45A3">
        <w:rPr>
          <w:i/>
          <w:sz w:val="20"/>
          <w:szCs w:val="20"/>
        </w:rPr>
        <w:t>Journal of Neuroimmunology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271</w:t>
      </w:r>
      <w:r w:rsidRPr="00AA45A3">
        <w:rPr>
          <w:sz w:val="20"/>
          <w:szCs w:val="20"/>
        </w:rPr>
        <w:t>(1), 43–48. https://doi.org/10.1016/j.jneuroim.2014.0</w:t>
      </w:r>
      <w:r w:rsidRPr="00AA45A3">
        <w:rPr>
          <w:sz w:val="20"/>
          <w:szCs w:val="20"/>
        </w:rPr>
        <w:t>3.013</w:t>
      </w:r>
    </w:p>
    <w:p w14:paraId="377DEE7F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Mahinrad</w:t>
      </w:r>
      <w:proofErr w:type="spellEnd"/>
      <w:r w:rsidRPr="00AA45A3">
        <w:rPr>
          <w:sz w:val="20"/>
          <w:szCs w:val="20"/>
        </w:rPr>
        <w:t xml:space="preserve">, S., Bulk, M., van der </w:t>
      </w:r>
      <w:proofErr w:type="spellStart"/>
      <w:r w:rsidRPr="00AA45A3">
        <w:rPr>
          <w:sz w:val="20"/>
          <w:szCs w:val="20"/>
        </w:rPr>
        <w:t>Velpen</w:t>
      </w:r>
      <w:proofErr w:type="spellEnd"/>
      <w:r w:rsidRPr="00AA45A3">
        <w:rPr>
          <w:sz w:val="20"/>
          <w:szCs w:val="20"/>
        </w:rPr>
        <w:t xml:space="preserve">, I., Mahfouz, A., van </w:t>
      </w:r>
      <w:proofErr w:type="spellStart"/>
      <w:r w:rsidRPr="00AA45A3">
        <w:rPr>
          <w:sz w:val="20"/>
          <w:szCs w:val="20"/>
        </w:rPr>
        <w:t>Roon</w:t>
      </w:r>
      <w:proofErr w:type="spellEnd"/>
      <w:r w:rsidRPr="00AA45A3">
        <w:rPr>
          <w:sz w:val="20"/>
          <w:szCs w:val="20"/>
        </w:rPr>
        <w:t xml:space="preserve">-Mom, W., </w:t>
      </w:r>
      <w:proofErr w:type="spellStart"/>
      <w:r w:rsidRPr="00AA45A3">
        <w:rPr>
          <w:sz w:val="20"/>
          <w:szCs w:val="20"/>
        </w:rPr>
        <w:t>Fedarko</w:t>
      </w:r>
      <w:proofErr w:type="spellEnd"/>
      <w:r w:rsidRPr="00AA45A3">
        <w:rPr>
          <w:sz w:val="20"/>
          <w:szCs w:val="20"/>
        </w:rPr>
        <w:t xml:space="preserve">, N., Yasar, S., </w:t>
      </w:r>
      <w:proofErr w:type="spellStart"/>
      <w:r w:rsidRPr="00AA45A3">
        <w:rPr>
          <w:sz w:val="20"/>
          <w:szCs w:val="20"/>
        </w:rPr>
        <w:t>Sabayan</w:t>
      </w:r>
      <w:proofErr w:type="spellEnd"/>
      <w:r w:rsidRPr="00AA45A3">
        <w:rPr>
          <w:sz w:val="20"/>
          <w:szCs w:val="20"/>
        </w:rPr>
        <w:t xml:space="preserve">, B., van </w:t>
      </w:r>
      <w:proofErr w:type="spellStart"/>
      <w:r w:rsidRPr="00AA45A3">
        <w:rPr>
          <w:sz w:val="20"/>
          <w:szCs w:val="20"/>
        </w:rPr>
        <w:t>Heemst</w:t>
      </w:r>
      <w:proofErr w:type="spellEnd"/>
      <w:r w:rsidRPr="00AA45A3">
        <w:rPr>
          <w:sz w:val="20"/>
          <w:szCs w:val="20"/>
        </w:rPr>
        <w:t xml:space="preserve">, D., &amp; van der </w:t>
      </w:r>
      <w:proofErr w:type="spellStart"/>
      <w:r w:rsidRPr="00AA45A3">
        <w:rPr>
          <w:sz w:val="20"/>
          <w:szCs w:val="20"/>
        </w:rPr>
        <w:t>Weerd</w:t>
      </w:r>
      <w:proofErr w:type="spellEnd"/>
      <w:r w:rsidRPr="00AA45A3">
        <w:rPr>
          <w:sz w:val="20"/>
          <w:szCs w:val="20"/>
        </w:rPr>
        <w:t>, L. (2018). Natriuretic Peptides in Post-mortem Brain Tissue and Cerebrospinal Fluid of Non-demented Human</w:t>
      </w:r>
      <w:r w:rsidRPr="00AA45A3">
        <w:rPr>
          <w:sz w:val="20"/>
          <w:szCs w:val="20"/>
        </w:rPr>
        <w:t xml:space="preserve">s and Alzheimer’s Disease Patients. </w:t>
      </w:r>
      <w:r w:rsidRPr="00AA45A3">
        <w:rPr>
          <w:i/>
          <w:sz w:val="20"/>
          <w:szCs w:val="20"/>
        </w:rPr>
        <w:t>Frontiers in Neuroscience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12</w:t>
      </w:r>
      <w:r w:rsidRPr="00AA45A3">
        <w:rPr>
          <w:sz w:val="20"/>
          <w:szCs w:val="20"/>
        </w:rPr>
        <w:t>, 864. https://doi.org/10.3389/fnins.2018.00864</w:t>
      </w:r>
    </w:p>
    <w:p w14:paraId="75333F52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Manavalan</w:t>
      </w:r>
      <w:proofErr w:type="spellEnd"/>
      <w:r w:rsidRPr="00AA45A3">
        <w:rPr>
          <w:sz w:val="20"/>
          <w:szCs w:val="20"/>
        </w:rPr>
        <w:t xml:space="preserve">, A., Mishra, M., Feng, L., Sze, S. K., </w:t>
      </w:r>
      <w:proofErr w:type="spellStart"/>
      <w:r w:rsidRPr="00AA45A3">
        <w:rPr>
          <w:sz w:val="20"/>
          <w:szCs w:val="20"/>
        </w:rPr>
        <w:t>Akatsu</w:t>
      </w:r>
      <w:proofErr w:type="spellEnd"/>
      <w:r w:rsidRPr="00AA45A3">
        <w:rPr>
          <w:sz w:val="20"/>
          <w:szCs w:val="20"/>
        </w:rPr>
        <w:t xml:space="preserve">, H., &amp; </w:t>
      </w:r>
      <w:proofErr w:type="spellStart"/>
      <w:r w:rsidRPr="00AA45A3">
        <w:rPr>
          <w:sz w:val="20"/>
          <w:szCs w:val="20"/>
        </w:rPr>
        <w:t>Heese</w:t>
      </w:r>
      <w:proofErr w:type="spellEnd"/>
      <w:r w:rsidRPr="00AA45A3">
        <w:rPr>
          <w:sz w:val="20"/>
          <w:szCs w:val="20"/>
        </w:rPr>
        <w:t>, K. (2013). Brain site-specific proteome changes in aging-related dementia</w:t>
      </w:r>
      <w:r w:rsidRPr="00AA45A3">
        <w:rPr>
          <w:sz w:val="20"/>
          <w:szCs w:val="20"/>
        </w:rPr>
        <w:t xml:space="preserve">. </w:t>
      </w:r>
      <w:r w:rsidRPr="00AA45A3">
        <w:rPr>
          <w:i/>
          <w:sz w:val="20"/>
          <w:szCs w:val="20"/>
        </w:rPr>
        <w:t>Experimental &amp; Molecular Medicine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45</w:t>
      </w:r>
      <w:r w:rsidRPr="00AA45A3">
        <w:rPr>
          <w:sz w:val="20"/>
          <w:szCs w:val="20"/>
        </w:rPr>
        <w:t>(9), e39–e39. https://doi.org/10.1038/emm.2013.76</w:t>
      </w:r>
    </w:p>
    <w:p w14:paraId="4A112E0A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Moin</w:t>
      </w:r>
      <w:proofErr w:type="spellEnd"/>
      <w:r w:rsidRPr="00AA45A3">
        <w:rPr>
          <w:sz w:val="20"/>
          <w:szCs w:val="20"/>
        </w:rPr>
        <w:t>, A. S. M., Kahal, H., Al-</w:t>
      </w:r>
      <w:proofErr w:type="spellStart"/>
      <w:r w:rsidRPr="00AA45A3">
        <w:rPr>
          <w:sz w:val="20"/>
          <w:szCs w:val="20"/>
        </w:rPr>
        <w:t>Qaissi</w:t>
      </w:r>
      <w:proofErr w:type="spellEnd"/>
      <w:r w:rsidRPr="00AA45A3">
        <w:rPr>
          <w:sz w:val="20"/>
          <w:szCs w:val="20"/>
        </w:rPr>
        <w:t xml:space="preserve">, A., Kumar, N., </w:t>
      </w:r>
      <w:proofErr w:type="spellStart"/>
      <w:r w:rsidRPr="00AA45A3">
        <w:rPr>
          <w:sz w:val="20"/>
          <w:szCs w:val="20"/>
        </w:rPr>
        <w:t>Sathyapalan</w:t>
      </w:r>
      <w:proofErr w:type="spellEnd"/>
      <w:r w:rsidRPr="00AA45A3">
        <w:rPr>
          <w:sz w:val="20"/>
          <w:szCs w:val="20"/>
        </w:rPr>
        <w:t>, T., Atkin, S. L., &amp; Butler, A. E. (2021). Amyloid-related protein changes associated with dementia di</w:t>
      </w:r>
      <w:r w:rsidRPr="00AA45A3">
        <w:rPr>
          <w:sz w:val="20"/>
          <w:szCs w:val="20"/>
        </w:rPr>
        <w:t xml:space="preserve">ffer according to severity of </w:t>
      </w:r>
      <w:proofErr w:type="spellStart"/>
      <w:r w:rsidRPr="00AA45A3">
        <w:rPr>
          <w:sz w:val="20"/>
          <w:szCs w:val="20"/>
        </w:rPr>
        <w:t>hypoglycemia</w:t>
      </w:r>
      <w:proofErr w:type="spellEnd"/>
      <w:r w:rsidRPr="00AA45A3">
        <w:rPr>
          <w:sz w:val="20"/>
          <w:szCs w:val="20"/>
        </w:rPr>
        <w:t xml:space="preserve">. </w:t>
      </w:r>
      <w:r w:rsidRPr="00AA45A3">
        <w:rPr>
          <w:i/>
          <w:sz w:val="20"/>
          <w:szCs w:val="20"/>
        </w:rPr>
        <w:t>BMJ Open Diabetes Research &amp; Care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9</w:t>
      </w:r>
      <w:r w:rsidRPr="00AA45A3">
        <w:rPr>
          <w:sz w:val="20"/>
          <w:szCs w:val="20"/>
        </w:rPr>
        <w:t>(1), e002211. https://doi.org/10.1136/bmjdrc-2021-002211</w:t>
      </w:r>
    </w:p>
    <w:p w14:paraId="10201C36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Morgan, B. P. (2018). Complement in the pathogenesis of Alzheimer’s disease. </w:t>
      </w:r>
      <w:r w:rsidRPr="00AA45A3">
        <w:rPr>
          <w:i/>
          <w:sz w:val="20"/>
          <w:szCs w:val="20"/>
        </w:rPr>
        <w:t>Seminars in Immunopathology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40</w:t>
      </w:r>
      <w:r w:rsidRPr="00AA45A3">
        <w:rPr>
          <w:sz w:val="20"/>
          <w:szCs w:val="20"/>
        </w:rPr>
        <w:t>(1), 113–124. https://doi.org/10.1007/s00281-017-0662-9</w:t>
      </w:r>
    </w:p>
    <w:p w14:paraId="3AE710A5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Nho</w:t>
      </w:r>
      <w:proofErr w:type="spellEnd"/>
      <w:r w:rsidRPr="00AA45A3">
        <w:rPr>
          <w:sz w:val="20"/>
          <w:szCs w:val="20"/>
        </w:rPr>
        <w:t xml:space="preserve">, K., Kim, S., </w:t>
      </w:r>
      <w:proofErr w:type="spellStart"/>
      <w:r w:rsidRPr="00AA45A3">
        <w:rPr>
          <w:sz w:val="20"/>
          <w:szCs w:val="20"/>
        </w:rPr>
        <w:t>Horgusluoglu</w:t>
      </w:r>
      <w:proofErr w:type="spellEnd"/>
      <w:r w:rsidRPr="00AA45A3">
        <w:rPr>
          <w:sz w:val="20"/>
          <w:szCs w:val="20"/>
        </w:rPr>
        <w:t xml:space="preserve">, E., </w:t>
      </w:r>
      <w:proofErr w:type="spellStart"/>
      <w:r w:rsidRPr="00AA45A3">
        <w:rPr>
          <w:sz w:val="20"/>
          <w:szCs w:val="20"/>
        </w:rPr>
        <w:t>Risacher</w:t>
      </w:r>
      <w:proofErr w:type="spellEnd"/>
      <w:r w:rsidRPr="00AA45A3">
        <w:rPr>
          <w:sz w:val="20"/>
          <w:szCs w:val="20"/>
        </w:rPr>
        <w:t xml:space="preserve">, S. L., Shen, L., Kim, D., Lee, S., </w:t>
      </w:r>
      <w:proofErr w:type="spellStart"/>
      <w:r w:rsidRPr="00AA45A3">
        <w:rPr>
          <w:sz w:val="20"/>
          <w:szCs w:val="20"/>
        </w:rPr>
        <w:t>Foroud</w:t>
      </w:r>
      <w:proofErr w:type="spellEnd"/>
      <w:r w:rsidRPr="00AA45A3">
        <w:rPr>
          <w:sz w:val="20"/>
          <w:szCs w:val="20"/>
        </w:rPr>
        <w:t>, T.,</w:t>
      </w:r>
      <w:r w:rsidRPr="00AA45A3">
        <w:rPr>
          <w:sz w:val="20"/>
          <w:szCs w:val="20"/>
        </w:rPr>
        <w:t xml:space="preserve"> Shaw, L. M., </w:t>
      </w:r>
      <w:proofErr w:type="spellStart"/>
      <w:r w:rsidRPr="00AA45A3">
        <w:rPr>
          <w:sz w:val="20"/>
          <w:szCs w:val="20"/>
        </w:rPr>
        <w:t>Trojanowski</w:t>
      </w:r>
      <w:proofErr w:type="spellEnd"/>
      <w:r w:rsidRPr="00AA45A3">
        <w:rPr>
          <w:sz w:val="20"/>
          <w:szCs w:val="20"/>
        </w:rPr>
        <w:t xml:space="preserve">, J. Q., </w:t>
      </w:r>
      <w:proofErr w:type="spellStart"/>
      <w:r w:rsidRPr="00AA45A3">
        <w:rPr>
          <w:sz w:val="20"/>
          <w:szCs w:val="20"/>
        </w:rPr>
        <w:t>Aisen</w:t>
      </w:r>
      <w:proofErr w:type="spellEnd"/>
      <w:r w:rsidRPr="00AA45A3">
        <w:rPr>
          <w:sz w:val="20"/>
          <w:szCs w:val="20"/>
        </w:rPr>
        <w:t xml:space="preserve">, P. S., Petersen, R. C., Jack, C. R., Weiner, M. W., Green, R. C., Toga, A. W., </w:t>
      </w:r>
      <w:proofErr w:type="spellStart"/>
      <w:r w:rsidRPr="00AA45A3">
        <w:rPr>
          <w:sz w:val="20"/>
          <w:szCs w:val="20"/>
        </w:rPr>
        <w:t>Saykin</w:t>
      </w:r>
      <w:proofErr w:type="spellEnd"/>
      <w:r w:rsidRPr="00AA45A3">
        <w:rPr>
          <w:sz w:val="20"/>
          <w:szCs w:val="20"/>
        </w:rPr>
        <w:t>, A. J., &amp; for the Alzheimer’s Disease Neuroimaging Initiative (ADNI). (2017). Association analysis of rare variants near the APOE</w:t>
      </w:r>
      <w:r w:rsidRPr="00AA45A3">
        <w:rPr>
          <w:sz w:val="20"/>
          <w:szCs w:val="20"/>
        </w:rPr>
        <w:t xml:space="preserve"> region with CSF and neuroimaging biomarkers of Alzheimer’s disease. </w:t>
      </w:r>
      <w:r w:rsidRPr="00AA45A3">
        <w:rPr>
          <w:i/>
          <w:sz w:val="20"/>
          <w:szCs w:val="20"/>
        </w:rPr>
        <w:t>BMC Medical Genomics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10</w:t>
      </w:r>
      <w:r w:rsidRPr="00AA45A3">
        <w:rPr>
          <w:sz w:val="20"/>
          <w:szCs w:val="20"/>
        </w:rPr>
        <w:t>(1), 29. https://doi.org/10.1186/s12920-017-0267-0</w:t>
      </w:r>
    </w:p>
    <w:p w14:paraId="4D76594A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O’Bryant, S. E., Xiao, G., Barber, R., </w:t>
      </w:r>
      <w:proofErr w:type="spellStart"/>
      <w:r w:rsidRPr="00AA45A3">
        <w:rPr>
          <w:sz w:val="20"/>
          <w:szCs w:val="20"/>
        </w:rPr>
        <w:t>Huebinger</w:t>
      </w:r>
      <w:proofErr w:type="spellEnd"/>
      <w:r w:rsidRPr="00AA45A3">
        <w:rPr>
          <w:sz w:val="20"/>
          <w:szCs w:val="20"/>
        </w:rPr>
        <w:t>, R., Wilhelmsen, K., Edwards, M., Graff-Radford, N., Doody, R.,</w:t>
      </w:r>
      <w:r w:rsidRPr="00AA45A3">
        <w:rPr>
          <w:sz w:val="20"/>
          <w:szCs w:val="20"/>
        </w:rPr>
        <w:t xml:space="preserve"> Diaz-</w:t>
      </w:r>
      <w:proofErr w:type="spellStart"/>
      <w:r w:rsidRPr="00AA45A3">
        <w:rPr>
          <w:sz w:val="20"/>
          <w:szCs w:val="20"/>
        </w:rPr>
        <w:t>Arrastia</w:t>
      </w:r>
      <w:proofErr w:type="spellEnd"/>
      <w:r w:rsidRPr="00AA45A3">
        <w:rPr>
          <w:sz w:val="20"/>
          <w:szCs w:val="20"/>
        </w:rPr>
        <w:t xml:space="preserve">, R., </w:t>
      </w:r>
      <w:proofErr w:type="gramStart"/>
      <w:r w:rsidRPr="00AA45A3">
        <w:rPr>
          <w:sz w:val="20"/>
          <w:szCs w:val="20"/>
        </w:rPr>
        <w:t>Consortium,  for</w:t>
      </w:r>
      <w:proofErr w:type="gramEnd"/>
      <w:r w:rsidRPr="00AA45A3">
        <w:rPr>
          <w:sz w:val="20"/>
          <w:szCs w:val="20"/>
        </w:rPr>
        <w:t xml:space="preserve"> the T. A. R. &amp; C., &amp; Initiative,  for the A. D. N. (2011). A Blood-Based Screening Tool for Alzheimer’s Disease That Spans Serum and Plasma: Findings from TARC and ADNI. </w:t>
      </w:r>
      <w:r w:rsidRPr="00AA45A3">
        <w:rPr>
          <w:i/>
          <w:sz w:val="20"/>
          <w:szCs w:val="20"/>
        </w:rPr>
        <w:t>PLOS ONE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6</w:t>
      </w:r>
      <w:r w:rsidRPr="00AA45A3">
        <w:rPr>
          <w:sz w:val="20"/>
          <w:szCs w:val="20"/>
        </w:rPr>
        <w:t>(12), e28092. https://doi.org/10.1371/</w:t>
      </w:r>
      <w:r w:rsidRPr="00AA45A3">
        <w:rPr>
          <w:sz w:val="20"/>
          <w:szCs w:val="20"/>
        </w:rPr>
        <w:t>journal.pone.0028092</w:t>
      </w:r>
    </w:p>
    <w:p w14:paraId="504C536F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Palmer, J. C., Barker, R., Kehoe, P. G., &amp; Love, S. (2012). Endothelin-1 is elevated in Alzheimer’s disease and upregulated by amyloid-β. </w:t>
      </w:r>
      <w:r w:rsidRPr="00AA45A3">
        <w:rPr>
          <w:i/>
          <w:sz w:val="20"/>
          <w:szCs w:val="20"/>
        </w:rPr>
        <w:t>Journal of Alzheimer’s Disease: JAD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29</w:t>
      </w:r>
      <w:r w:rsidRPr="00AA45A3">
        <w:rPr>
          <w:sz w:val="20"/>
          <w:szCs w:val="20"/>
        </w:rPr>
        <w:t>(4), 853–861. https://doi.org/10.3233/JAD-2012-111760</w:t>
      </w:r>
    </w:p>
    <w:p w14:paraId="1B29A437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Park</w:t>
      </w:r>
      <w:r w:rsidRPr="00AA45A3">
        <w:rPr>
          <w:sz w:val="20"/>
          <w:szCs w:val="20"/>
        </w:rPr>
        <w:t xml:space="preserve">, C.-W., &amp; Ryu, K.-Y. (2014). Cellular ubiquitin pool dynamics and homeostasis. </w:t>
      </w:r>
      <w:r w:rsidRPr="00AA45A3">
        <w:rPr>
          <w:i/>
          <w:sz w:val="20"/>
          <w:szCs w:val="20"/>
        </w:rPr>
        <w:t>BMB Reports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47</w:t>
      </w:r>
      <w:r w:rsidRPr="00AA45A3">
        <w:rPr>
          <w:sz w:val="20"/>
          <w:szCs w:val="20"/>
        </w:rPr>
        <w:t>(9), 475–482. https://doi.org/10.5483/BMBRep.2014.47.9.128</w:t>
      </w:r>
    </w:p>
    <w:p w14:paraId="278D921F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lastRenderedPageBreak/>
        <w:t xml:space="preserve">Penna, I., Vella, S., </w:t>
      </w:r>
      <w:proofErr w:type="spellStart"/>
      <w:r w:rsidRPr="00AA45A3">
        <w:rPr>
          <w:sz w:val="20"/>
          <w:szCs w:val="20"/>
        </w:rPr>
        <w:t>Gigoni</w:t>
      </w:r>
      <w:proofErr w:type="spellEnd"/>
      <w:r w:rsidRPr="00AA45A3">
        <w:rPr>
          <w:sz w:val="20"/>
          <w:szCs w:val="20"/>
        </w:rPr>
        <w:t xml:space="preserve">, A., Russo, C., </w:t>
      </w:r>
      <w:proofErr w:type="spellStart"/>
      <w:r w:rsidRPr="00AA45A3">
        <w:rPr>
          <w:sz w:val="20"/>
          <w:szCs w:val="20"/>
        </w:rPr>
        <w:t>Cancedda</w:t>
      </w:r>
      <w:proofErr w:type="spellEnd"/>
      <w:r w:rsidRPr="00AA45A3">
        <w:rPr>
          <w:sz w:val="20"/>
          <w:szCs w:val="20"/>
        </w:rPr>
        <w:t>, R., &amp; Pagano, A. (2011). Selection of Candidate</w:t>
      </w:r>
      <w:r w:rsidRPr="00AA45A3">
        <w:rPr>
          <w:sz w:val="20"/>
          <w:szCs w:val="20"/>
        </w:rPr>
        <w:t xml:space="preserve"> Housekeeping Genes for Normalization in Human </w:t>
      </w:r>
      <w:proofErr w:type="spellStart"/>
      <w:r w:rsidRPr="00AA45A3">
        <w:rPr>
          <w:sz w:val="20"/>
          <w:szCs w:val="20"/>
        </w:rPr>
        <w:t>Postmortem</w:t>
      </w:r>
      <w:proofErr w:type="spellEnd"/>
      <w:r w:rsidRPr="00AA45A3">
        <w:rPr>
          <w:sz w:val="20"/>
          <w:szCs w:val="20"/>
        </w:rPr>
        <w:t xml:space="preserve"> Brain Samples. </w:t>
      </w:r>
      <w:r w:rsidRPr="00AA45A3">
        <w:rPr>
          <w:i/>
          <w:sz w:val="20"/>
          <w:szCs w:val="20"/>
        </w:rPr>
        <w:t>International Journal of Molecular Sciences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12</w:t>
      </w:r>
      <w:r w:rsidRPr="00AA45A3">
        <w:rPr>
          <w:sz w:val="20"/>
          <w:szCs w:val="20"/>
        </w:rPr>
        <w:t>(9), 5461–5470. https://doi.org/10.3390/ijms12095461</w:t>
      </w:r>
    </w:p>
    <w:p w14:paraId="7D2B7551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Pey</w:t>
      </w:r>
      <w:proofErr w:type="spellEnd"/>
      <w:r w:rsidRPr="00AA45A3">
        <w:rPr>
          <w:sz w:val="20"/>
          <w:szCs w:val="20"/>
        </w:rPr>
        <w:t xml:space="preserve">, P., Pearce, R. K., </w:t>
      </w:r>
      <w:proofErr w:type="spellStart"/>
      <w:r w:rsidRPr="00AA45A3">
        <w:rPr>
          <w:sz w:val="20"/>
          <w:szCs w:val="20"/>
        </w:rPr>
        <w:t>Kalaitzakis</w:t>
      </w:r>
      <w:proofErr w:type="spellEnd"/>
      <w:r w:rsidRPr="00AA45A3">
        <w:rPr>
          <w:sz w:val="20"/>
          <w:szCs w:val="20"/>
        </w:rPr>
        <w:t>, M. E., Griffin, W. S. T., &amp; Gentleman, S. M. (</w:t>
      </w:r>
      <w:r w:rsidRPr="00AA45A3">
        <w:rPr>
          <w:sz w:val="20"/>
          <w:szCs w:val="20"/>
        </w:rPr>
        <w:t xml:space="preserve">2014). Phenotypic profile of alternative activation marker CD163 is different in Alzheimer’s and Parkinson’s disease. </w:t>
      </w:r>
      <w:r w:rsidRPr="00AA45A3">
        <w:rPr>
          <w:i/>
          <w:sz w:val="20"/>
          <w:szCs w:val="20"/>
        </w:rPr>
        <w:t xml:space="preserve">Acta </w:t>
      </w:r>
      <w:proofErr w:type="spellStart"/>
      <w:r w:rsidRPr="00AA45A3">
        <w:rPr>
          <w:i/>
          <w:sz w:val="20"/>
          <w:szCs w:val="20"/>
        </w:rPr>
        <w:t>Neuropathologica</w:t>
      </w:r>
      <w:proofErr w:type="spellEnd"/>
      <w:r w:rsidRPr="00AA45A3">
        <w:rPr>
          <w:i/>
          <w:sz w:val="20"/>
          <w:szCs w:val="20"/>
        </w:rPr>
        <w:t xml:space="preserve"> Communications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</w:t>
      </w:r>
      <w:r w:rsidRPr="00AA45A3">
        <w:rPr>
          <w:sz w:val="20"/>
          <w:szCs w:val="20"/>
        </w:rPr>
        <w:t>, 21. https://doi.org/10.1186/2051-5960-2-21</w:t>
      </w:r>
    </w:p>
    <w:p w14:paraId="07409E43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Pillai, J. A., Maxwell, S., Bena, J., </w:t>
      </w:r>
      <w:proofErr w:type="spellStart"/>
      <w:r w:rsidRPr="00AA45A3">
        <w:rPr>
          <w:sz w:val="20"/>
          <w:szCs w:val="20"/>
        </w:rPr>
        <w:t>Bekris</w:t>
      </w:r>
      <w:proofErr w:type="spellEnd"/>
      <w:r w:rsidRPr="00AA45A3">
        <w:rPr>
          <w:sz w:val="20"/>
          <w:szCs w:val="20"/>
        </w:rPr>
        <w:t xml:space="preserve">, L. M., Rao, S. M., Chance, M., Lamb, B. T., &amp; </w:t>
      </w:r>
      <w:proofErr w:type="spellStart"/>
      <w:r w:rsidRPr="00AA45A3">
        <w:rPr>
          <w:sz w:val="20"/>
          <w:szCs w:val="20"/>
        </w:rPr>
        <w:t>Leverenz</w:t>
      </w:r>
      <w:proofErr w:type="spellEnd"/>
      <w:r w:rsidRPr="00AA45A3">
        <w:rPr>
          <w:sz w:val="20"/>
          <w:szCs w:val="20"/>
        </w:rPr>
        <w:t xml:space="preserve">, J. B. (2019). Key inflammatory pathway activations in the MCI stage of Alzheimer’s disease. </w:t>
      </w:r>
      <w:r w:rsidRPr="00AA45A3">
        <w:rPr>
          <w:i/>
          <w:sz w:val="20"/>
          <w:szCs w:val="20"/>
        </w:rPr>
        <w:t>Annals of Clinical and Translational Neurology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6</w:t>
      </w:r>
      <w:r w:rsidRPr="00AA45A3">
        <w:rPr>
          <w:sz w:val="20"/>
          <w:szCs w:val="20"/>
        </w:rPr>
        <w:t>(7), 1248–126</w:t>
      </w:r>
      <w:r w:rsidRPr="00AA45A3">
        <w:rPr>
          <w:sz w:val="20"/>
          <w:szCs w:val="20"/>
        </w:rPr>
        <w:t>2. https://doi.org/10.1002/acn3.50827</w:t>
      </w:r>
    </w:p>
    <w:p w14:paraId="5504314D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Qian, W., &amp; Liu, F. (2014). Regulation of alternative splicing of tau exon 10. </w:t>
      </w:r>
      <w:r w:rsidRPr="00AA45A3">
        <w:rPr>
          <w:i/>
          <w:sz w:val="20"/>
          <w:szCs w:val="20"/>
        </w:rPr>
        <w:t>Neuroscience Bulletin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30</w:t>
      </w:r>
      <w:r w:rsidRPr="00AA45A3">
        <w:rPr>
          <w:sz w:val="20"/>
          <w:szCs w:val="20"/>
        </w:rPr>
        <w:t>(2), 367–377. https://doi.org/10.1007/s12264-013-1411-2</w:t>
      </w:r>
    </w:p>
    <w:p w14:paraId="1CE44352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Rangaraju</w:t>
      </w:r>
      <w:proofErr w:type="spellEnd"/>
      <w:r w:rsidRPr="00AA45A3">
        <w:rPr>
          <w:sz w:val="20"/>
          <w:szCs w:val="20"/>
        </w:rPr>
        <w:t xml:space="preserve">, S., </w:t>
      </w:r>
      <w:proofErr w:type="spellStart"/>
      <w:r w:rsidRPr="00AA45A3">
        <w:rPr>
          <w:sz w:val="20"/>
          <w:szCs w:val="20"/>
        </w:rPr>
        <w:t>Dammer</w:t>
      </w:r>
      <w:proofErr w:type="spellEnd"/>
      <w:r w:rsidRPr="00AA45A3">
        <w:rPr>
          <w:sz w:val="20"/>
          <w:szCs w:val="20"/>
        </w:rPr>
        <w:t xml:space="preserve">, E. B., Raza, S. A., Gao, T., Xiao, </w:t>
      </w:r>
      <w:r w:rsidRPr="00AA45A3">
        <w:rPr>
          <w:sz w:val="20"/>
          <w:szCs w:val="20"/>
        </w:rPr>
        <w:t xml:space="preserve">H., </w:t>
      </w:r>
      <w:proofErr w:type="spellStart"/>
      <w:r w:rsidRPr="00AA45A3">
        <w:rPr>
          <w:sz w:val="20"/>
          <w:szCs w:val="20"/>
        </w:rPr>
        <w:t>Betarbet</w:t>
      </w:r>
      <w:proofErr w:type="spellEnd"/>
      <w:r w:rsidRPr="00AA45A3">
        <w:rPr>
          <w:sz w:val="20"/>
          <w:szCs w:val="20"/>
        </w:rPr>
        <w:t xml:space="preserve">, R., Duong, D. M., Webster, J. A., Hales, C. M., Lah, J. J., Levey, A. I., &amp; </w:t>
      </w:r>
      <w:proofErr w:type="spellStart"/>
      <w:r w:rsidRPr="00AA45A3">
        <w:rPr>
          <w:sz w:val="20"/>
          <w:szCs w:val="20"/>
        </w:rPr>
        <w:t>Seyfried</w:t>
      </w:r>
      <w:proofErr w:type="spellEnd"/>
      <w:r w:rsidRPr="00AA45A3">
        <w:rPr>
          <w:sz w:val="20"/>
          <w:szCs w:val="20"/>
        </w:rPr>
        <w:t xml:space="preserve">, N. T. (2018). Quantitative proteomics of </w:t>
      </w:r>
      <w:proofErr w:type="gramStart"/>
      <w:r w:rsidRPr="00AA45A3">
        <w:rPr>
          <w:sz w:val="20"/>
          <w:szCs w:val="20"/>
        </w:rPr>
        <w:t>acutely-isolated</w:t>
      </w:r>
      <w:proofErr w:type="gramEnd"/>
      <w:r w:rsidRPr="00AA45A3">
        <w:rPr>
          <w:sz w:val="20"/>
          <w:szCs w:val="20"/>
        </w:rPr>
        <w:t xml:space="preserve"> mouse microglia identifies novel immune Alzheimer’s disease-related proteins. </w:t>
      </w:r>
      <w:r w:rsidRPr="00AA45A3">
        <w:rPr>
          <w:i/>
          <w:sz w:val="20"/>
          <w:szCs w:val="20"/>
        </w:rPr>
        <w:t>Molecular Neurodegen</w:t>
      </w:r>
      <w:r w:rsidRPr="00AA45A3">
        <w:rPr>
          <w:i/>
          <w:sz w:val="20"/>
          <w:szCs w:val="20"/>
        </w:rPr>
        <w:t>eration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13</w:t>
      </w:r>
      <w:r w:rsidRPr="00AA45A3">
        <w:rPr>
          <w:sz w:val="20"/>
          <w:szCs w:val="20"/>
        </w:rPr>
        <w:t>(1), 34. https://doi.org/10.1186/s13024-018-0266-4</w:t>
      </w:r>
    </w:p>
    <w:p w14:paraId="7BF76D4A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Ray, S., </w:t>
      </w:r>
      <w:proofErr w:type="spellStart"/>
      <w:r w:rsidRPr="00AA45A3">
        <w:rPr>
          <w:sz w:val="20"/>
          <w:szCs w:val="20"/>
        </w:rPr>
        <w:t>Britschgi</w:t>
      </w:r>
      <w:proofErr w:type="spellEnd"/>
      <w:r w:rsidRPr="00AA45A3">
        <w:rPr>
          <w:sz w:val="20"/>
          <w:szCs w:val="20"/>
        </w:rPr>
        <w:t xml:space="preserve">, M., Herbert, C., Takeda-Uchimura, Y., Boxer, A., </w:t>
      </w:r>
      <w:proofErr w:type="spellStart"/>
      <w:r w:rsidRPr="00AA45A3">
        <w:rPr>
          <w:sz w:val="20"/>
          <w:szCs w:val="20"/>
        </w:rPr>
        <w:t>Blennow</w:t>
      </w:r>
      <w:proofErr w:type="spellEnd"/>
      <w:r w:rsidRPr="00AA45A3">
        <w:rPr>
          <w:sz w:val="20"/>
          <w:szCs w:val="20"/>
        </w:rPr>
        <w:t xml:space="preserve">, K., Friedman, L. F., </w:t>
      </w:r>
      <w:proofErr w:type="spellStart"/>
      <w:r w:rsidRPr="00AA45A3">
        <w:rPr>
          <w:sz w:val="20"/>
          <w:szCs w:val="20"/>
        </w:rPr>
        <w:t>Galasko</w:t>
      </w:r>
      <w:proofErr w:type="spellEnd"/>
      <w:r w:rsidRPr="00AA45A3">
        <w:rPr>
          <w:sz w:val="20"/>
          <w:szCs w:val="20"/>
        </w:rPr>
        <w:t xml:space="preserve">, D. R., </w:t>
      </w:r>
      <w:proofErr w:type="spellStart"/>
      <w:r w:rsidRPr="00AA45A3">
        <w:rPr>
          <w:sz w:val="20"/>
          <w:szCs w:val="20"/>
        </w:rPr>
        <w:t>Jutel</w:t>
      </w:r>
      <w:proofErr w:type="spellEnd"/>
      <w:r w:rsidRPr="00AA45A3">
        <w:rPr>
          <w:sz w:val="20"/>
          <w:szCs w:val="20"/>
        </w:rPr>
        <w:t xml:space="preserve">, M., </w:t>
      </w:r>
      <w:proofErr w:type="spellStart"/>
      <w:r w:rsidRPr="00AA45A3">
        <w:rPr>
          <w:sz w:val="20"/>
          <w:szCs w:val="20"/>
        </w:rPr>
        <w:t>Karydas</w:t>
      </w:r>
      <w:proofErr w:type="spellEnd"/>
      <w:r w:rsidRPr="00AA45A3">
        <w:rPr>
          <w:sz w:val="20"/>
          <w:szCs w:val="20"/>
        </w:rPr>
        <w:t xml:space="preserve">, A., Kaye, J. A., Leszek, J., Miller, B. L., </w:t>
      </w:r>
      <w:proofErr w:type="spellStart"/>
      <w:r w:rsidRPr="00AA45A3">
        <w:rPr>
          <w:sz w:val="20"/>
          <w:szCs w:val="20"/>
        </w:rPr>
        <w:t>Minthon</w:t>
      </w:r>
      <w:proofErr w:type="spellEnd"/>
      <w:r w:rsidRPr="00AA45A3">
        <w:rPr>
          <w:sz w:val="20"/>
          <w:szCs w:val="20"/>
        </w:rPr>
        <w:t>, L., Qu</w:t>
      </w:r>
      <w:r w:rsidRPr="00AA45A3">
        <w:rPr>
          <w:sz w:val="20"/>
          <w:szCs w:val="20"/>
        </w:rPr>
        <w:t xml:space="preserve">inn, J. F., </w:t>
      </w:r>
      <w:proofErr w:type="spellStart"/>
      <w:r w:rsidRPr="00AA45A3">
        <w:rPr>
          <w:sz w:val="20"/>
          <w:szCs w:val="20"/>
        </w:rPr>
        <w:t>Rabinovici</w:t>
      </w:r>
      <w:proofErr w:type="spellEnd"/>
      <w:r w:rsidRPr="00AA45A3">
        <w:rPr>
          <w:sz w:val="20"/>
          <w:szCs w:val="20"/>
        </w:rPr>
        <w:t>, G. D., Robinson, W. H., Sabbagh, M. N., So, Y. T., … Wyss-</w:t>
      </w:r>
      <w:proofErr w:type="spellStart"/>
      <w:r w:rsidRPr="00AA45A3">
        <w:rPr>
          <w:sz w:val="20"/>
          <w:szCs w:val="20"/>
        </w:rPr>
        <w:t>Coray</w:t>
      </w:r>
      <w:proofErr w:type="spellEnd"/>
      <w:r w:rsidRPr="00AA45A3">
        <w:rPr>
          <w:sz w:val="20"/>
          <w:szCs w:val="20"/>
        </w:rPr>
        <w:t xml:space="preserve">, T. (2007). Classification and prediction of clinical Alzheimer’s diagnosis based on plasma </w:t>
      </w:r>
      <w:proofErr w:type="spellStart"/>
      <w:r w:rsidRPr="00AA45A3">
        <w:rPr>
          <w:sz w:val="20"/>
          <w:szCs w:val="20"/>
        </w:rPr>
        <w:t>signaling</w:t>
      </w:r>
      <w:proofErr w:type="spellEnd"/>
      <w:r w:rsidRPr="00AA45A3">
        <w:rPr>
          <w:sz w:val="20"/>
          <w:szCs w:val="20"/>
        </w:rPr>
        <w:t xml:space="preserve"> proteins. </w:t>
      </w:r>
      <w:r w:rsidRPr="00AA45A3">
        <w:rPr>
          <w:i/>
          <w:sz w:val="20"/>
          <w:szCs w:val="20"/>
        </w:rPr>
        <w:t>Nature Medicine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13</w:t>
      </w:r>
      <w:r w:rsidRPr="00AA45A3">
        <w:rPr>
          <w:sz w:val="20"/>
          <w:szCs w:val="20"/>
        </w:rPr>
        <w:t>(11), 1359–1362. https://doi.org/10.1</w:t>
      </w:r>
      <w:r w:rsidRPr="00AA45A3">
        <w:rPr>
          <w:sz w:val="20"/>
          <w:szCs w:val="20"/>
        </w:rPr>
        <w:t>038/nm1653</w:t>
      </w:r>
    </w:p>
    <w:p w14:paraId="5E289B2E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Rybak-Wolf, A., &amp; </w:t>
      </w:r>
      <w:proofErr w:type="spellStart"/>
      <w:r w:rsidRPr="00AA45A3">
        <w:rPr>
          <w:sz w:val="20"/>
          <w:szCs w:val="20"/>
        </w:rPr>
        <w:t>Plass</w:t>
      </w:r>
      <w:proofErr w:type="spellEnd"/>
      <w:r w:rsidRPr="00AA45A3">
        <w:rPr>
          <w:sz w:val="20"/>
          <w:szCs w:val="20"/>
        </w:rPr>
        <w:t xml:space="preserve">, M. (2021). RNA Dynamics in Alzheimer’s Disease. </w:t>
      </w:r>
      <w:r w:rsidRPr="00AA45A3">
        <w:rPr>
          <w:i/>
          <w:sz w:val="20"/>
          <w:szCs w:val="20"/>
        </w:rPr>
        <w:t>Molecules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26</w:t>
      </w:r>
      <w:r w:rsidRPr="00AA45A3">
        <w:rPr>
          <w:sz w:val="20"/>
          <w:szCs w:val="20"/>
        </w:rPr>
        <w:t>(17), 5113. https://doi.org/10.3390/molecules26175113</w:t>
      </w:r>
    </w:p>
    <w:p w14:paraId="56D611BF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Sacchi</w:t>
      </w:r>
      <w:proofErr w:type="spellEnd"/>
      <w:r w:rsidRPr="00AA45A3">
        <w:rPr>
          <w:sz w:val="20"/>
          <w:szCs w:val="20"/>
        </w:rPr>
        <w:t xml:space="preserve">, N., </w:t>
      </w:r>
      <w:proofErr w:type="spellStart"/>
      <w:r w:rsidRPr="00AA45A3">
        <w:rPr>
          <w:sz w:val="20"/>
          <w:szCs w:val="20"/>
        </w:rPr>
        <w:t>Nalbantoglu</w:t>
      </w:r>
      <w:proofErr w:type="spellEnd"/>
      <w:r w:rsidRPr="00AA45A3">
        <w:rPr>
          <w:sz w:val="20"/>
          <w:szCs w:val="20"/>
        </w:rPr>
        <w:t xml:space="preserve">, J., </w:t>
      </w:r>
      <w:proofErr w:type="spellStart"/>
      <w:r w:rsidRPr="00AA45A3">
        <w:rPr>
          <w:sz w:val="20"/>
          <w:szCs w:val="20"/>
        </w:rPr>
        <w:t>Sergovich</w:t>
      </w:r>
      <w:proofErr w:type="spellEnd"/>
      <w:r w:rsidRPr="00AA45A3">
        <w:rPr>
          <w:sz w:val="20"/>
          <w:szCs w:val="20"/>
        </w:rPr>
        <w:t>, F. R., &amp; Papas, T. S. (1988). Human ETS2 gene on chromosome 21 is</w:t>
      </w:r>
      <w:r w:rsidRPr="00AA45A3">
        <w:rPr>
          <w:sz w:val="20"/>
          <w:szCs w:val="20"/>
        </w:rPr>
        <w:t xml:space="preserve"> not rearranged in Alzheimer disease. </w:t>
      </w:r>
      <w:r w:rsidRPr="00AA45A3">
        <w:rPr>
          <w:i/>
          <w:sz w:val="20"/>
          <w:szCs w:val="20"/>
        </w:rPr>
        <w:t>Proceedings of the National Academy of Sciences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85</w:t>
      </w:r>
      <w:r w:rsidRPr="00AA45A3">
        <w:rPr>
          <w:sz w:val="20"/>
          <w:szCs w:val="20"/>
        </w:rPr>
        <w:t>(20), 7675–7679. https://doi.org/10.1073/pnas.85.20.7675</w:t>
      </w:r>
    </w:p>
    <w:p w14:paraId="6D73A4A6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Saresella</w:t>
      </w:r>
      <w:proofErr w:type="spellEnd"/>
      <w:r w:rsidRPr="00AA45A3">
        <w:rPr>
          <w:sz w:val="20"/>
          <w:szCs w:val="20"/>
        </w:rPr>
        <w:t xml:space="preserve">, M., La Rosa, F., </w:t>
      </w:r>
      <w:proofErr w:type="spellStart"/>
      <w:r w:rsidRPr="00AA45A3">
        <w:rPr>
          <w:sz w:val="20"/>
          <w:szCs w:val="20"/>
        </w:rPr>
        <w:t>Piancone</w:t>
      </w:r>
      <w:proofErr w:type="spellEnd"/>
      <w:r w:rsidRPr="00AA45A3">
        <w:rPr>
          <w:sz w:val="20"/>
          <w:szCs w:val="20"/>
        </w:rPr>
        <w:t xml:space="preserve">, F., </w:t>
      </w:r>
      <w:proofErr w:type="spellStart"/>
      <w:r w:rsidRPr="00AA45A3">
        <w:rPr>
          <w:sz w:val="20"/>
          <w:szCs w:val="20"/>
        </w:rPr>
        <w:t>Zoppis</w:t>
      </w:r>
      <w:proofErr w:type="spellEnd"/>
      <w:r w:rsidRPr="00AA45A3">
        <w:rPr>
          <w:sz w:val="20"/>
          <w:szCs w:val="20"/>
        </w:rPr>
        <w:t xml:space="preserve">, M., </w:t>
      </w:r>
      <w:proofErr w:type="spellStart"/>
      <w:r w:rsidRPr="00AA45A3">
        <w:rPr>
          <w:sz w:val="20"/>
          <w:szCs w:val="20"/>
        </w:rPr>
        <w:t>Marventano</w:t>
      </w:r>
      <w:proofErr w:type="spellEnd"/>
      <w:r w:rsidRPr="00AA45A3">
        <w:rPr>
          <w:sz w:val="20"/>
          <w:szCs w:val="20"/>
        </w:rPr>
        <w:t xml:space="preserve">, I., Calabrese, E., </w:t>
      </w:r>
      <w:proofErr w:type="spellStart"/>
      <w:r w:rsidRPr="00AA45A3">
        <w:rPr>
          <w:sz w:val="20"/>
          <w:szCs w:val="20"/>
        </w:rPr>
        <w:t>Rainone</w:t>
      </w:r>
      <w:proofErr w:type="spellEnd"/>
      <w:r w:rsidRPr="00AA45A3">
        <w:rPr>
          <w:sz w:val="20"/>
          <w:szCs w:val="20"/>
        </w:rPr>
        <w:t xml:space="preserve">, V., </w:t>
      </w:r>
      <w:proofErr w:type="spellStart"/>
      <w:r w:rsidRPr="00AA45A3">
        <w:rPr>
          <w:sz w:val="20"/>
          <w:szCs w:val="20"/>
        </w:rPr>
        <w:t>Nemni</w:t>
      </w:r>
      <w:proofErr w:type="spellEnd"/>
      <w:r w:rsidRPr="00AA45A3">
        <w:rPr>
          <w:sz w:val="20"/>
          <w:szCs w:val="20"/>
        </w:rPr>
        <w:t>, R., M</w:t>
      </w:r>
      <w:r w:rsidRPr="00AA45A3">
        <w:rPr>
          <w:sz w:val="20"/>
          <w:szCs w:val="20"/>
        </w:rPr>
        <w:t xml:space="preserve">ancuso, R., &amp; </w:t>
      </w:r>
      <w:proofErr w:type="spellStart"/>
      <w:r w:rsidRPr="00AA45A3">
        <w:rPr>
          <w:sz w:val="20"/>
          <w:szCs w:val="20"/>
        </w:rPr>
        <w:t>Clerici</w:t>
      </w:r>
      <w:proofErr w:type="spellEnd"/>
      <w:r w:rsidRPr="00AA45A3">
        <w:rPr>
          <w:sz w:val="20"/>
          <w:szCs w:val="20"/>
        </w:rPr>
        <w:t xml:space="preserve">, M. (2016). The NLRP3 and NLRP1 inflammasomes are activated in Alzheimer’s disease. </w:t>
      </w:r>
      <w:r w:rsidRPr="00AA45A3">
        <w:rPr>
          <w:i/>
          <w:sz w:val="20"/>
          <w:szCs w:val="20"/>
        </w:rPr>
        <w:t>Molecular Neurodegeneration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11</w:t>
      </w:r>
      <w:r w:rsidRPr="00AA45A3">
        <w:rPr>
          <w:sz w:val="20"/>
          <w:szCs w:val="20"/>
        </w:rPr>
        <w:t>(1), 23. https://doi.org/10.1186/s13024-016-0088-1</w:t>
      </w:r>
    </w:p>
    <w:p w14:paraId="08807376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Slusher, A. L., </w:t>
      </w:r>
      <w:proofErr w:type="spellStart"/>
      <w:r w:rsidRPr="00AA45A3">
        <w:rPr>
          <w:sz w:val="20"/>
          <w:szCs w:val="20"/>
        </w:rPr>
        <w:t>Zúñiga</w:t>
      </w:r>
      <w:proofErr w:type="spellEnd"/>
      <w:r w:rsidRPr="00AA45A3">
        <w:rPr>
          <w:sz w:val="20"/>
          <w:szCs w:val="20"/>
        </w:rPr>
        <w:t xml:space="preserve">, T. M., &amp; Acevedo, E. O. (2019). </w:t>
      </w:r>
      <w:proofErr w:type="spellStart"/>
      <w:r w:rsidRPr="00AA45A3">
        <w:rPr>
          <w:sz w:val="20"/>
          <w:szCs w:val="20"/>
        </w:rPr>
        <w:t>Inflamm</w:t>
      </w:r>
      <w:proofErr w:type="spellEnd"/>
      <w:r w:rsidRPr="00AA45A3">
        <w:rPr>
          <w:sz w:val="20"/>
          <w:szCs w:val="20"/>
        </w:rPr>
        <w:t>-Agin</w:t>
      </w:r>
      <w:r w:rsidRPr="00AA45A3">
        <w:rPr>
          <w:sz w:val="20"/>
          <w:szCs w:val="20"/>
        </w:rPr>
        <w:t xml:space="preserve">g Is Associated with Lower Plasma PTX3 Concentrations and an Impaired Capacity of PBMCs to Express hTERT following LPS Stimulation. </w:t>
      </w:r>
      <w:r w:rsidRPr="00AA45A3">
        <w:rPr>
          <w:i/>
          <w:sz w:val="20"/>
          <w:szCs w:val="20"/>
        </w:rPr>
        <w:t>Mediators of Inflammation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2019</w:t>
      </w:r>
      <w:r w:rsidRPr="00AA45A3">
        <w:rPr>
          <w:sz w:val="20"/>
          <w:szCs w:val="20"/>
        </w:rPr>
        <w:t>, e2324193. https://doi.org/10.1155/2019/2324193</w:t>
      </w:r>
    </w:p>
    <w:p w14:paraId="42DA32C9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Spindler, M., </w:t>
      </w:r>
      <w:proofErr w:type="spellStart"/>
      <w:r w:rsidRPr="00AA45A3">
        <w:rPr>
          <w:sz w:val="20"/>
          <w:szCs w:val="20"/>
        </w:rPr>
        <w:t>Niebler</w:t>
      </w:r>
      <w:proofErr w:type="spellEnd"/>
      <w:r w:rsidRPr="00AA45A3">
        <w:rPr>
          <w:sz w:val="20"/>
          <w:szCs w:val="20"/>
        </w:rPr>
        <w:t xml:space="preserve">, R., </w:t>
      </w:r>
      <w:proofErr w:type="spellStart"/>
      <w:r w:rsidRPr="00AA45A3">
        <w:rPr>
          <w:sz w:val="20"/>
          <w:szCs w:val="20"/>
        </w:rPr>
        <w:t>Remkes</w:t>
      </w:r>
      <w:proofErr w:type="spellEnd"/>
      <w:r w:rsidRPr="00AA45A3">
        <w:rPr>
          <w:sz w:val="20"/>
          <w:szCs w:val="20"/>
        </w:rPr>
        <w:t>, H., Horn,</w:t>
      </w:r>
      <w:r w:rsidRPr="00AA45A3">
        <w:rPr>
          <w:sz w:val="20"/>
          <w:szCs w:val="20"/>
        </w:rPr>
        <w:t xml:space="preserve"> M., </w:t>
      </w:r>
      <w:proofErr w:type="spellStart"/>
      <w:r w:rsidRPr="00AA45A3">
        <w:rPr>
          <w:sz w:val="20"/>
          <w:szCs w:val="20"/>
        </w:rPr>
        <w:t>Lanz</w:t>
      </w:r>
      <w:proofErr w:type="spellEnd"/>
      <w:r w:rsidRPr="00AA45A3">
        <w:rPr>
          <w:sz w:val="20"/>
          <w:szCs w:val="20"/>
        </w:rPr>
        <w:t xml:space="preserve">, T., &amp; Neubauer, S. (2002). Mitochondrial creatine kinase is critically necessary for normal myocardial high-energy phosphate metabolism. </w:t>
      </w:r>
      <w:r w:rsidRPr="00AA45A3">
        <w:rPr>
          <w:i/>
          <w:sz w:val="20"/>
          <w:szCs w:val="20"/>
        </w:rPr>
        <w:t>American Journal of Physiology-Heart and Circulatory Physiology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283</w:t>
      </w:r>
      <w:r w:rsidRPr="00AA45A3">
        <w:rPr>
          <w:sz w:val="20"/>
          <w:szCs w:val="20"/>
        </w:rPr>
        <w:t>(2), H680–H687. https://doi.org/10.1152/</w:t>
      </w:r>
      <w:r w:rsidRPr="00AA45A3">
        <w:rPr>
          <w:sz w:val="20"/>
          <w:szCs w:val="20"/>
        </w:rPr>
        <w:t>ajpheart.00800.2001</w:t>
      </w:r>
    </w:p>
    <w:p w14:paraId="47DB1658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Staley, L. A., </w:t>
      </w:r>
      <w:proofErr w:type="spellStart"/>
      <w:r w:rsidRPr="00AA45A3">
        <w:rPr>
          <w:sz w:val="20"/>
          <w:szCs w:val="20"/>
        </w:rPr>
        <w:t>Ebbert</w:t>
      </w:r>
      <w:proofErr w:type="spellEnd"/>
      <w:r w:rsidRPr="00AA45A3">
        <w:rPr>
          <w:sz w:val="20"/>
          <w:szCs w:val="20"/>
        </w:rPr>
        <w:t xml:space="preserve">, M. T. W., Bunker, D., Bailey, M., Ridge, P. G., </w:t>
      </w:r>
      <w:proofErr w:type="spellStart"/>
      <w:r w:rsidRPr="00AA45A3">
        <w:rPr>
          <w:sz w:val="20"/>
          <w:szCs w:val="20"/>
        </w:rPr>
        <w:t>Goate</w:t>
      </w:r>
      <w:proofErr w:type="spellEnd"/>
      <w:r w:rsidRPr="00AA45A3">
        <w:rPr>
          <w:sz w:val="20"/>
          <w:szCs w:val="20"/>
        </w:rPr>
        <w:t xml:space="preserve">, A. M., &amp; </w:t>
      </w:r>
      <w:proofErr w:type="spellStart"/>
      <w:r w:rsidRPr="00AA45A3">
        <w:rPr>
          <w:sz w:val="20"/>
          <w:szCs w:val="20"/>
        </w:rPr>
        <w:t>Kauwe</w:t>
      </w:r>
      <w:proofErr w:type="spellEnd"/>
      <w:r w:rsidRPr="00AA45A3">
        <w:rPr>
          <w:sz w:val="20"/>
          <w:szCs w:val="20"/>
        </w:rPr>
        <w:t xml:space="preserve">, J. S. K. (2016). Variants in ACPP are associated with cerebrospinal fluid Prostatic Acid Phosphatase levels. </w:t>
      </w:r>
      <w:r w:rsidRPr="00AA45A3">
        <w:rPr>
          <w:i/>
          <w:sz w:val="20"/>
          <w:szCs w:val="20"/>
        </w:rPr>
        <w:t>BMC Genomics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17</w:t>
      </w:r>
      <w:r w:rsidRPr="00AA45A3">
        <w:rPr>
          <w:sz w:val="20"/>
          <w:szCs w:val="20"/>
        </w:rPr>
        <w:t>(</w:t>
      </w:r>
      <w:proofErr w:type="spellStart"/>
      <w:r w:rsidRPr="00AA45A3">
        <w:rPr>
          <w:sz w:val="20"/>
          <w:szCs w:val="20"/>
        </w:rPr>
        <w:t>Suppl</w:t>
      </w:r>
      <w:proofErr w:type="spellEnd"/>
      <w:r w:rsidRPr="00AA45A3">
        <w:rPr>
          <w:sz w:val="20"/>
          <w:szCs w:val="20"/>
        </w:rPr>
        <w:t xml:space="preserve"> 3), 439. h</w:t>
      </w:r>
      <w:r w:rsidRPr="00AA45A3">
        <w:rPr>
          <w:sz w:val="20"/>
          <w:szCs w:val="20"/>
        </w:rPr>
        <w:t>ttps://doi.org/10.1186/s12864-016-2787-y</w:t>
      </w:r>
    </w:p>
    <w:p w14:paraId="3AF51931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Swaminathan, G., Zhu, W., &amp; </w:t>
      </w:r>
      <w:proofErr w:type="spellStart"/>
      <w:r w:rsidRPr="00AA45A3">
        <w:rPr>
          <w:sz w:val="20"/>
          <w:szCs w:val="20"/>
        </w:rPr>
        <w:t>Plowey</w:t>
      </w:r>
      <w:proofErr w:type="spellEnd"/>
      <w:r w:rsidRPr="00AA45A3">
        <w:rPr>
          <w:sz w:val="20"/>
          <w:szCs w:val="20"/>
        </w:rPr>
        <w:t>, E. D. (2016). BECN1/</w:t>
      </w:r>
      <w:proofErr w:type="spellStart"/>
      <w:r w:rsidRPr="00AA45A3">
        <w:rPr>
          <w:sz w:val="20"/>
          <w:szCs w:val="20"/>
        </w:rPr>
        <w:t>Beclin</w:t>
      </w:r>
      <w:proofErr w:type="spellEnd"/>
      <w:r w:rsidRPr="00AA45A3">
        <w:rPr>
          <w:sz w:val="20"/>
          <w:szCs w:val="20"/>
        </w:rPr>
        <w:t xml:space="preserve"> 1 </w:t>
      </w:r>
      <w:proofErr w:type="gramStart"/>
      <w:r w:rsidRPr="00AA45A3">
        <w:rPr>
          <w:sz w:val="20"/>
          <w:szCs w:val="20"/>
        </w:rPr>
        <w:t>sorts</w:t>
      </w:r>
      <w:proofErr w:type="gramEnd"/>
      <w:r w:rsidRPr="00AA45A3">
        <w:rPr>
          <w:sz w:val="20"/>
          <w:szCs w:val="20"/>
        </w:rPr>
        <w:t xml:space="preserve"> cell-surface APP/amyloid β precursor protein for lysosomal degradation. </w:t>
      </w:r>
      <w:r w:rsidRPr="00AA45A3">
        <w:rPr>
          <w:i/>
          <w:sz w:val="20"/>
          <w:szCs w:val="20"/>
        </w:rPr>
        <w:t>Autophagy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12</w:t>
      </w:r>
      <w:r w:rsidRPr="00AA45A3">
        <w:rPr>
          <w:sz w:val="20"/>
          <w:szCs w:val="20"/>
        </w:rPr>
        <w:t>(12), 2404–2419. https://doi.org/10.1080/15548627.2016.1234</w:t>
      </w:r>
      <w:r w:rsidRPr="00AA45A3">
        <w:rPr>
          <w:sz w:val="20"/>
          <w:szCs w:val="20"/>
        </w:rPr>
        <w:t>561</w:t>
      </w:r>
    </w:p>
    <w:p w14:paraId="67D443DE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Tao, Q.-Q., Liu, Z.-J., Sun, Y.-M., Li, H.-L., Yang, P., Liu, D.-S., Jiang, B., Li, X.-Y., Xu, J.-F., &amp; Wu, Z.-Y. (2017). Decreased gene expression of CD2AP in Chinese patients with sporadic Alzheimer’s disease. </w:t>
      </w:r>
      <w:r w:rsidRPr="00AA45A3">
        <w:rPr>
          <w:i/>
          <w:sz w:val="20"/>
          <w:szCs w:val="20"/>
        </w:rPr>
        <w:t>Neurobiology of Aging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56</w:t>
      </w:r>
      <w:r w:rsidRPr="00AA45A3">
        <w:rPr>
          <w:sz w:val="20"/>
          <w:szCs w:val="20"/>
        </w:rPr>
        <w:t>, 212.e5-212.e1</w:t>
      </w:r>
      <w:r w:rsidRPr="00AA45A3">
        <w:rPr>
          <w:sz w:val="20"/>
          <w:szCs w:val="20"/>
        </w:rPr>
        <w:t>0. https://doi.org/10.1016/j.neurobiolaging.2017.03.013</w:t>
      </w:r>
    </w:p>
    <w:p w14:paraId="553C7809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Turner, R. J., &amp; Sharp, F. R. (2016). Implications of MMP9 for Blood Brain Barrier Disruption and </w:t>
      </w:r>
      <w:proofErr w:type="spellStart"/>
      <w:r w:rsidRPr="00AA45A3">
        <w:rPr>
          <w:sz w:val="20"/>
          <w:szCs w:val="20"/>
        </w:rPr>
        <w:t>Hemorrhagic</w:t>
      </w:r>
      <w:proofErr w:type="spellEnd"/>
      <w:r w:rsidRPr="00AA45A3">
        <w:rPr>
          <w:sz w:val="20"/>
          <w:szCs w:val="20"/>
        </w:rPr>
        <w:t xml:space="preserve"> Transformation Following Ischemic Stroke. </w:t>
      </w:r>
      <w:r w:rsidRPr="00AA45A3">
        <w:rPr>
          <w:i/>
          <w:sz w:val="20"/>
          <w:szCs w:val="20"/>
        </w:rPr>
        <w:t>Frontiers in Cellular Neuroscience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10</w:t>
      </w:r>
      <w:r w:rsidRPr="00AA45A3">
        <w:rPr>
          <w:sz w:val="20"/>
          <w:szCs w:val="20"/>
        </w:rPr>
        <w:t>. https://</w:t>
      </w:r>
      <w:r w:rsidRPr="00AA45A3">
        <w:rPr>
          <w:sz w:val="20"/>
          <w:szCs w:val="20"/>
        </w:rPr>
        <w:t>www.frontiersin.org/article/10.3389/fncel.2016.00056</w:t>
      </w:r>
    </w:p>
    <w:p w14:paraId="0BD5C9B0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Van </w:t>
      </w:r>
      <w:proofErr w:type="spellStart"/>
      <w:r w:rsidRPr="00AA45A3">
        <w:rPr>
          <w:sz w:val="20"/>
          <w:szCs w:val="20"/>
        </w:rPr>
        <w:t>Eldik</w:t>
      </w:r>
      <w:proofErr w:type="spellEnd"/>
      <w:r w:rsidRPr="00AA45A3">
        <w:rPr>
          <w:sz w:val="20"/>
          <w:szCs w:val="20"/>
        </w:rPr>
        <w:t xml:space="preserve">, L. J., Carrillo, M. C., Cole, P. E., Feuerbach, D., Greenberg, B. D., Hendrix, J. A., Kennedy, M., </w:t>
      </w:r>
      <w:proofErr w:type="spellStart"/>
      <w:r w:rsidRPr="00AA45A3">
        <w:rPr>
          <w:sz w:val="20"/>
          <w:szCs w:val="20"/>
        </w:rPr>
        <w:t>Kozauer</w:t>
      </w:r>
      <w:proofErr w:type="spellEnd"/>
      <w:r w:rsidRPr="00AA45A3">
        <w:rPr>
          <w:sz w:val="20"/>
          <w:szCs w:val="20"/>
        </w:rPr>
        <w:t xml:space="preserve">, N., Margolin, R. A., </w:t>
      </w:r>
      <w:proofErr w:type="spellStart"/>
      <w:r w:rsidRPr="00AA45A3">
        <w:rPr>
          <w:sz w:val="20"/>
          <w:szCs w:val="20"/>
        </w:rPr>
        <w:t>Molinuevo</w:t>
      </w:r>
      <w:proofErr w:type="spellEnd"/>
      <w:r w:rsidRPr="00AA45A3">
        <w:rPr>
          <w:sz w:val="20"/>
          <w:szCs w:val="20"/>
        </w:rPr>
        <w:t xml:space="preserve">, J. L., Mueller, R., </w:t>
      </w:r>
      <w:proofErr w:type="spellStart"/>
      <w:r w:rsidRPr="00AA45A3">
        <w:rPr>
          <w:sz w:val="20"/>
          <w:szCs w:val="20"/>
        </w:rPr>
        <w:t>Ransohoff</w:t>
      </w:r>
      <w:proofErr w:type="spellEnd"/>
      <w:r w:rsidRPr="00AA45A3">
        <w:rPr>
          <w:sz w:val="20"/>
          <w:szCs w:val="20"/>
        </w:rPr>
        <w:t>, R. M., Wilcock, D. M.</w:t>
      </w:r>
      <w:r w:rsidRPr="00AA45A3">
        <w:rPr>
          <w:sz w:val="20"/>
          <w:szCs w:val="20"/>
        </w:rPr>
        <w:t xml:space="preserve">, Bain, L., &amp; </w:t>
      </w:r>
      <w:r w:rsidRPr="00AA45A3">
        <w:rPr>
          <w:sz w:val="20"/>
          <w:szCs w:val="20"/>
        </w:rPr>
        <w:lastRenderedPageBreak/>
        <w:t xml:space="preserve">Bales, K. (2016). The roles of inflammation and immune mechanisms in Alzheimer’s disease. </w:t>
      </w:r>
      <w:r w:rsidRPr="00AA45A3">
        <w:rPr>
          <w:i/>
          <w:sz w:val="20"/>
          <w:szCs w:val="20"/>
        </w:rPr>
        <w:t xml:space="preserve">Alzheimer’s &amp; </w:t>
      </w:r>
      <w:proofErr w:type="gramStart"/>
      <w:r w:rsidRPr="00AA45A3">
        <w:rPr>
          <w:i/>
          <w:sz w:val="20"/>
          <w:szCs w:val="20"/>
        </w:rPr>
        <w:t>Dementia :</w:t>
      </w:r>
      <w:proofErr w:type="gramEnd"/>
      <w:r w:rsidRPr="00AA45A3">
        <w:rPr>
          <w:i/>
          <w:sz w:val="20"/>
          <w:szCs w:val="20"/>
        </w:rPr>
        <w:t xml:space="preserve"> Translational Research &amp; Clinical Interventions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</w:t>
      </w:r>
      <w:r w:rsidRPr="00AA45A3">
        <w:rPr>
          <w:sz w:val="20"/>
          <w:szCs w:val="20"/>
        </w:rPr>
        <w:t>(2), 99–109. https://doi.org/10.1016/j.trci.2016.05.001</w:t>
      </w:r>
    </w:p>
    <w:p w14:paraId="23A7254E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Varma, V., Varma, S.,</w:t>
      </w:r>
      <w:r w:rsidRPr="00AA45A3">
        <w:rPr>
          <w:sz w:val="20"/>
          <w:szCs w:val="20"/>
        </w:rPr>
        <w:t xml:space="preserve"> An, Y., Hohman, T., </w:t>
      </w:r>
      <w:proofErr w:type="spellStart"/>
      <w:r w:rsidRPr="00AA45A3">
        <w:rPr>
          <w:sz w:val="20"/>
          <w:szCs w:val="20"/>
        </w:rPr>
        <w:t>Seddighi</w:t>
      </w:r>
      <w:proofErr w:type="spellEnd"/>
      <w:r w:rsidRPr="00AA45A3">
        <w:rPr>
          <w:sz w:val="20"/>
          <w:szCs w:val="20"/>
        </w:rPr>
        <w:t xml:space="preserve">, S., Casanova, R., Beri, A., </w:t>
      </w:r>
      <w:proofErr w:type="spellStart"/>
      <w:r w:rsidRPr="00AA45A3">
        <w:rPr>
          <w:sz w:val="20"/>
          <w:szCs w:val="20"/>
        </w:rPr>
        <w:t>Dammer</w:t>
      </w:r>
      <w:proofErr w:type="spellEnd"/>
      <w:r w:rsidRPr="00AA45A3">
        <w:rPr>
          <w:sz w:val="20"/>
          <w:szCs w:val="20"/>
        </w:rPr>
        <w:t xml:space="preserve">, E., </w:t>
      </w:r>
      <w:proofErr w:type="spellStart"/>
      <w:r w:rsidRPr="00AA45A3">
        <w:rPr>
          <w:sz w:val="20"/>
          <w:szCs w:val="20"/>
        </w:rPr>
        <w:t>Seyfried</w:t>
      </w:r>
      <w:proofErr w:type="spellEnd"/>
      <w:r w:rsidRPr="00AA45A3">
        <w:rPr>
          <w:sz w:val="20"/>
          <w:szCs w:val="20"/>
        </w:rPr>
        <w:t xml:space="preserve">, N., </w:t>
      </w:r>
      <w:proofErr w:type="spellStart"/>
      <w:r w:rsidRPr="00AA45A3">
        <w:rPr>
          <w:sz w:val="20"/>
          <w:szCs w:val="20"/>
        </w:rPr>
        <w:t>Pletnikova</w:t>
      </w:r>
      <w:proofErr w:type="spellEnd"/>
      <w:r w:rsidRPr="00AA45A3">
        <w:rPr>
          <w:sz w:val="20"/>
          <w:szCs w:val="20"/>
        </w:rPr>
        <w:t xml:space="preserve">, O., </w:t>
      </w:r>
      <w:proofErr w:type="spellStart"/>
      <w:r w:rsidRPr="00AA45A3">
        <w:rPr>
          <w:sz w:val="20"/>
          <w:szCs w:val="20"/>
        </w:rPr>
        <w:t>Moghekar</w:t>
      </w:r>
      <w:proofErr w:type="spellEnd"/>
      <w:r w:rsidRPr="00AA45A3">
        <w:rPr>
          <w:sz w:val="20"/>
          <w:szCs w:val="20"/>
        </w:rPr>
        <w:t xml:space="preserve">, A., Wilson, M., Lah, J., O’Brien, R., Levey, A., </w:t>
      </w:r>
      <w:proofErr w:type="spellStart"/>
      <w:r w:rsidRPr="00AA45A3">
        <w:rPr>
          <w:sz w:val="20"/>
          <w:szCs w:val="20"/>
        </w:rPr>
        <w:t>Troncoso</w:t>
      </w:r>
      <w:proofErr w:type="spellEnd"/>
      <w:r w:rsidRPr="00AA45A3">
        <w:rPr>
          <w:sz w:val="20"/>
          <w:szCs w:val="20"/>
        </w:rPr>
        <w:t xml:space="preserve">, J., Albert, M., &amp; </w:t>
      </w:r>
      <w:proofErr w:type="spellStart"/>
      <w:r w:rsidRPr="00AA45A3">
        <w:rPr>
          <w:sz w:val="20"/>
          <w:szCs w:val="20"/>
        </w:rPr>
        <w:t>Thambisetty</w:t>
      </w:r>
      <w:proofErr w:type="spellEnd"/>
      <w:r w:rsidRPr="00AA45A3">
        <w:rPr>
          <w:sz w:val="20"/>
          <w:szCs w:val="20"/>
        </w:rPr>
        <w:t>, M. (2017). Alpha-2 macroglobulin in Alzheimer’s disease</w:t>
      </w:r>
      <w:r w:rsidRPr="00AA45A3">
        <w:rPr>
          <w:sz w:val="20"/>
          <w:szCs w:val="20"/>
        </w:rPr>
        <w:t xml:space="preserve">: A marker of neuronal injury through the RCAN1 pathway. </w:t>
      </w:r>
      <w:r w:rsidRPr="00AA45A3">
        <w:rPr>
          <w:i/>
          <w:sz w:val="20"/>
          <w:szCs w:val="20"/>
        </w:rPr>
        <w:t>Molecular Psychiatry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22</w:t>
      </w:r>
      <w:r w:rsidRPr="00AA45A3">
        <w:rPr>
          <w:sz w:val="20"/>
          <w:szCs w:val="20"/>
        </w:rPr>
        <w:t>(1), 13–23. https://doi.org/10.1038/mp.2016.206</w:t>
      </w:r>
    </w:p>
    <w:p w14:paraId="5E4ED5EF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Wan, Y.-W., Al-</w:t>
      </w:r>
      <w:proofErr w:type="spellStart"/>
      <w:r w:rsidRPr="00AA45A3">
        <w:rPr>
          <w:sz w:val="20"/>
          <w:szCs w:val="20"/>
        </w:rPr>
        <w:t>Ouran</w:t>
      </w:r>
      <w:proofErr w:type="spellEnd"/>
      <w:r w:rsidRPr="00AA45A3">
        <w:rPr>
          <w:sz w:val="20"/>
          <w:szCs w:val="20"/>
        </w:rPr>
        <w:t xml:space="preserve">, R., </w:t>
      </w:r>
      <w:proofErr w:type="spellStart"/>
      <w:r w:rsidRPr="00AA45A3">
        <w:rPr>
          <w:sz w:val="20"/>
          <w:szCs w:val="20"/>
        </w:rPr>
        <w:t>Mangleburg</w:t>
      </w:r>
      <w:proofErr w:type="spellEnd"/>
      <w:r w:rsidRPr="00AA45A3">
        <w:rPr>
          <w:sz w:val="20"/>
          <w:szCs w:val="20"/>
        </w:rPr>
        <w:t xml:space="preserve">, C. G., Perumal, T. M., Lee, T. V., Allison, K., Swarup, V., Funk, C. C., </w:t>
      </w:r>
      <w:proofErr w:type="spellStart"/>
      <w:r w:rsidRPr="00AA45A3">
        <w:rPr>
          <w:sz w:val="20"/>
          <w:szCs w:val="20"/>
        </w:rPr>
        <w:t>Gaiteri</w:t>
      </w:r>
      <w:proofErr w:type="spellEnd"/>
      <w:r w:rsidRPr="00AA45A3">
        <w:rPr>
          <w:sz w:val="20"/>
          <w:szCs w:val="20"/>
        </w:rPr>
        <w:t xml:space="preserve">, C., Allen, M., Wang, M., Neuner, S. M., </w:t>
      </w:r>
      <w:proofErr w:type="spellStart"/>
      <w:r w:rsidRPr="00AA45A3">
        <w:rPr>
          <w:sz w:val="20"/>
          <w:szCs w:val="20"/>
        </w:rPr>
        <w:t>Kaczorowski</w:t>
      </w:r>
      <w:proofErr w:type="spellEnd"/>
      <w:r w:rsidRPr="00AA45A3">
        <w:rPr>
          <w:sz w:val="20"/>
          <w:szCs w:val="20"/>
        </w:rPr>
        <w:t>, C. C., Philip, V. M., Howell, G. R., Martini-</w:t>
      </w:r>
      <w:proofErr w:type="spellStart"/>
      <w:r w:rsidRPr="00AA45A3">
        <w:rPr>
          <w:sz w:val="20"/>
          <w:szCs w:val="20"/>
        </w:rPr>
        <w:t>Stoica</w:t>
      </w:r>
      <w:proofErr w:type="spellEnd"/>
      <w:r w:rsidRPr="00AA45A3">
        <w:rPr>
          <w:sz w:val="20"/>
          <w:szCs w:val="20"/>
        </w:rPr>
        <w:t>, H., Zheng, H., Mei, H., Zhong,</w:t>
      </w:r>
      <w:r w:rsidRPr="00AA45A3">
        <w:rPr>
          <w:sz w:val="20"/>
          <w:szCs w:val="20"/>
        </w:rPr>
        <w:t xml:space="preserve"> X., … Logsdon, B. A. (2020). Meta-Analysis of the Alzheimer’s Disease Human Brain Transcriptome and Functional Dissection in Mouse Models. </w:t>
      </w:r>
      <w:r w:rsidRPr="00AA45A3">
        <w:rPr>
          <w:i/>
          <w:sz w:val="20"/>
          <w:szCs w:val="20"/>
        </w:rPr>
        <w:t>Cell Reports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32</w:t>
      </w:r>
      <w:r w:rsidRPr="00AA45A3">
        <w:rPr>
          <w:sz w:val="20"/>
          <w:szCs w:val="20"/>
        </w:rPr>
        <w:t>(2), 107908. https://doi.org/10.1016/j.celrep.2020.107908</w:t>
      </w:r>
    </w:p>
    <w:p w14:paraId="11721F4C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Wong, J. (2013). Altered Expression of RNA</w:t>
      </w:r>
      <w:r w:rsidRPr="00AA45A3">
        <w:rPr>
          <w:sz w:val="20"/>
          <w:szCs w:val="20"/>
        </w:rPr>
        <w:t xml:space="preserve"> Splicing Proteins in Alzheimer’s Disease Patients: Evidence from Two Microarray Studies. </w:t>
      </w:r>
      <w:r w:rsidRPr="00AA45A3">
        <w:rPr>
          <w:i/>
          <w:sz w:val="20"/>
          <w:szCs w:val="20"/>
        </w:rPr>
        <w:t>Dementia and Geriatric Cognitive Disorders EXTRA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3</w:t>
      </w:r>
      <w:r w:rsidRPr="00AA45A3">
        <w:rPr>
          <w:sz w:val="20"/>
          <w:szCs w:val="20"/>
        </w:rPr>
        <w:t>(1), 74–85. https://doi.org/10.1159/000348406</w:t>
      </w:r>
    </w:p>
    <w:p w14:paraId="6227688B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Wongchitrat</w:t>
      </w:r>
      <w:proofErr w:type="spellEnd"/>
      <w:r w:rsidRPr="00AA45A3">
        <w:rPr>
          <w:sz w:val="20"/>
          <w:szCs w:val="20"/>
        </w:rPr>
        <w:t xml:space="preserve">, P., </w:t>
      </w:r>
      <w:proofErr w:type="spellStart"/>
      <w:r w:rsidRPr="00AA45A3">
        <w:rPr>
          <w:sz w:val="20"/>
          <w:szCs w:val="20"/>
        </w:rPr>
        <w:t>Pakpian</w:t>
      </w:r>
      <w:proofErr w:type="spellEnd"/>
      <w:r w:rsidRPr="00AA45A3">
        <w:rPr>
          <w:sz w:val="20"/>
          <w:szCs w:val="20"/>
        </w:rPr>
        <w:t xml:space="preserve">, N., </w:t>
      </w:r>
      <w:proofErr w:type="spellStart"/>
      <w:r w:rsidRPr="00AA45A3">
        <w:rPr>
          <w:sz w:val="20"/>
          <w:szCs w:val="20"/>
        </w:rPr>
        <w:t>Kitidee</w:t>
      </w:r>
      <w:proofErr w:type="spellEnd"/>
      <w:r w:rsidRPr="00AA45A3">
        <w:rPr>
          <w:sz w:val="20"/>
          <w:szCs w:val="20"/>
        </w:rPr>
        <w:t xml:space="preserve">, K., </w:t>
      </w:r>
      <w:proofErr w:type="spellStart"/>
      <w:r w:rsidRPr="00AA45A3">
        <w:rPr>
          <w:sz w:val="20"/>
          <w:szCs w:val="20"/>
        </w:rPr>
        <w:t>Phopin</w:t>
      </w:r>
      <w:proofErr w:type="spellEnd"/>
      <w:r w:rsidRPr="00AA45A3">
        <w:rPr>
          <w:sz w:val="20"/>
          <w:szCs w:val="20"/>
        </w:rPr>
        <w:t xml:space="preserve">, K., </w:t>
      </w:r>
      <w:proofErr w:type="spellStart"/>
      <w:r w:rsidRPr="00AA45A3">
        <w:rPr>
          <w:sz w:val="20"/>
          <w:szCs w:val="20"/>
        </w:rPr>
        <w:t>Dharmasaroja</w:t>
      </w:r>
      <w:proofErr w:type="spellEnd"/>
      <w:r w:rsidRPr="00AA45A3">
        <w:rPr>
          <w:sz w:val="20"/>
          <w:szCs w:val="20"/>
        </w:rPr>
        <w:t xml:space="preserve">, </w:t>
      </w:r>
      <w:r w:rsidRPr="00AA45A3">
        <w:rPr>
          <w:sz w:val="20"/>
          <w:szCs w:val="20"/>
        </w:rPr>
        <w:t xml:space="preserve">P. A., &amp; </w:t>
      </w:r>
      <w:proofErr w:type="spellStart"/>
      <w:r w:rsidRPr="00AA45A3">
        <w:rPr>
          <w:sz w:val="20"/>
          <w:szCs w:val="20"/>
        </w:rPr>
        <w:t>Govitrapong</w:t>
      </w:r>
      <w:proofErr w:type="spellEnd"/>
      <w:r w:rsidRPr="00AA45A3">
        <w:rPr>
          <w:sz w:val="20"/>
          <w:szCs w:val="20"/>
        </w:rPr>
        <w:t xml:space="preserve">, P. (2019). Alterations in the Expression of Amyloid Precursor Protein Cleaving Enzymes mRNA in Alzheimer Peripheral Blood. </w:t>
      </w:r>
      <w:r w:rsidRPr="00AA45A3">
        <w:rPr>
          <w:i/>
          <w:sz w:val="20"/>
          <w:szCs w:val="20"/>
        </w:rPr>
        <w:t>Current Alzheimer Research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16</w:t>
      </w:r>
      <w:r w:rsidRPr="00AA45A3">
        <w:rPr>
          <w:sz w:val="20"/>
          <w:szCs w:val="20"/>
        </w:rPr>
        <w:t>(1), 29–38. https://doi.org/10.2174/1567205015666181109103742</w:t>
      </w:r>
    </w:p>
    <w:p w14:paraId="1CE296B5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Wright, K. J., Baye</w:t>
      </w:r>
      <w:r w:rsidRPr="00AA45A3">
        <w:rPr>
          <w:sz w:val="20"/>
          <w:szCs w:val="20"/>
        </w:rPr>
        <w:t xml:space="preserve">, L. M., Olivier-Mason, A., Mukhopadhyay, S., Sang, L., </w:t>
      </w:r>
      <w:proofErr w:type="spellStart"/>
      <w:r w:rsidRPr="00AA45A3">
        <w:rPr>
          <w:sz w:val="20"/>
          <w:szCs w:val="20"/>
        </w:rPr>
        <w:t>Kwong</w:t>
      </w:r>
      <w:proofErr w:type="spellEnd"/>
      <w:r w:rsidRPr="00AA45A3">
        <w:rPr>
          <w:sz w:val="20"/>
          <w:szCs w:val="20"/>
        </w:rPr>
        <w:t xml:space="preserve">, M., Wang, W., Pretorius, P. R., Sheffield, V. C., Sengupta, P., </w:t>
      </w:r>
      <w:proofErr w:type="spellStart"/>
      <w:r w:rsidRPr="00AA45A3">
        <w:rPr>
          <w:sz w:val="20"/>
          <w:szCs w:val="20"/>
        </w:rPr>
        <w:t>Slusarski</w:t>
      </w:r>
      <w:proofErr w:type="spellEnd"/>
      <w:r w:rsidRPr="00AA45A3">
        <w:rPr>
          <w:sz w:val="20"/>
          <w:szCs w:val="20"/>
        </w:rPr>
        <w:t xml:space="preserve">, D. C., &amp; Jackson, P. K. (2011). An ARL3–UNC119–RP2 GTPase cycle targets </w:t>
      </w:r>
      <w:proofErr w:type="spellStart"/>
      <w:r w:rsidRPr="00AA45A3">
        <w:rPr>
          <w:sz w:val="20"/>
          <w:szCs w:val="20"/>
        </w:rPr>
        <w:t>myristoylated</w:t>
      </w:r>
      <w:proofErr w:type="spellEnd"/>
      <w:r w:rsidRPr="00AA45A3">
        <w:rPr>
          <w:sz w:val="20"/>
          <w:szCs w:val="20"/>
        </w:rPr>
        <w:t xml:space="preserve"> NPHP3 to the primary cilium. </w:t>
      </w:r>
      <w:r w:rsidRPr="00AA45A3">
        <w:rPr>
          <w:i/>
          <w:sz w:val="20"/>
          <w:szCs w:val="20"/>
        </w:rPr>
        <w:t>Gen</w:t>
      </w:r>
      <w:r w:rsidRPr="00AA45A3">
        <w:rPr>
          <w:i/>
          <w:sz w:val="20"/>
          <w:szCs w:val="20"/>
        </w:rPr>
        <w:t>es &amp; Development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25</w:t>
      </w:r>
      <w:r w:rsidRPr="00AA45A3">
        <w:rPr>
          <w:sz w:val="20"/>
          <w:szCs w:val="20"/>
        </w:rPr>
        <w:t>(22), 2347–2360. https://doi.org/10.1101/gad.173443.111</w:t>
      </w:r>
    </w:p>
    <w:p w14:paraId="3BBC5B0C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Yang, J., Kou, J., Lalonde, R., &amp; Fukuchi, K. (2017). Intracranial IL-17A overexpression decreases cerebral amyloid angiopathy by upregulation of ABCA1 in an animal model of Alzhei</w:t>
      </w:r>
      <w:r w:rsidRPr="00AA45A3">
        <w:rPr>
          <w:sz w:val="20"/>
          <w:szCs w:val="20"/>
        </w:rPr>
        <w:t xml:space="preserve">mer’s disease. </w:t>
      </w:r>
      <w:r w:rsidRPr="00AA45A3">
        <w:rPr>
          <w:i/>
          <w:sz w:val="20"/>
          <w:szCs w:val="20"/>
        </w:rPr>
        <w:t xml:space="preserve">Brain, </w:t>
      </w:r>
      <w:proofErr w:type="spellStart"/>
      <w:r w:rsidRPr="00AA45A3">
        <w:rPr>
          <w:i/>
          <w:sz w:val="20"/>
          <w:szCs w:val="20"/>
        </w:rPr>
        <w:t>Behavior</w:t>
      </w:r>
      <w:proofErr w:type="spellEnd"/>
      <w:r w:rsidRPr="00AA45A3">
        <w:rPr>
          <w:i/>
          <w:sz w:val="20"/>
          <w:szCs w:val="20"/>
        </w:rPr>
        <w:t>, and Immunity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65</w:t>
      </w:r>
      <w:r w:rsidRPr="00AA45A3">
        <w:rPr>
          <w:sz w:val="20"/>
          <w:szCs w:val="20"/>
        </w:rPr>
        <w:t>, 262–273. https://doi.org/10.1016/j.bbi.2017.05.012</w:t>
      </w:r>
    </w:p>
    <w:p w14:paraId="43FDA52A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Yun, H.-M., Kim, J. A., Hwang, C. J., </w:t>
      </w:r>
      <w:proofErr w:type="spellStart"/>
      <w:r w:rsidRPr="00AA45A3">
        <w:rPr>
          <w:sz w:val="20"/>
          <w:szCs w:val="20"/>
        </w:rPr>
        <w:t>Jin</w:t>
      </w:r>
      <w:proofErr w:type="spellEnd"/>
      <w:r w:rsidRPr="00AA45A3">
        <w:rPr>
          <w:sz w:val="20"/>
          <w:szCs w:val="20"/>
        </w:rPr>
        <w:t xml:space="preserve">, P., </w:t>
      </w:r>
      <w:proofErr w:type="spellStart"/>
      <w:r w:rsidRPr="00AA45A3">
        <w:rPr>
          <w:sz w:val="20"/>
          <w:szCs w:val="20"/>
        </w:rPr>
        <w:t>Baek</w:t>
      </w:r>
      <w:proofErr w:type="spellEnd"/>
      <w:r w:rsidRPr="00AA45A3">
        <w:rPr>
          <w:sz w:val="20"/>
          <w:szCs w:val="20"/>
        </w:rPr>
        <w:t>, M. K., Lee, J. M., Hong, J. E., Lee, S. M., Han, S. B., Oh, K. W., Choi, D. Y., Yoon, D. Y., &amp; Hong, J</w:t>
      </w:r>
      <w:r w:rsidRPr="00AA45A3">
        <w:rPr>
          <w:sz w:val="20"/>
          <w:szCs w:val="20"/>
        </w:rPr>
        <w:t xml:space="preserve">. T. (2015). Neuroinflammatory and Amyloidogenic Activities of IL-32β in Alzheimer’s Disease. </w:t>
      </w:r>
      <w:r w:rsidRPr="00AA45A3">
        <w:rPr>
          <w:i/>
          <w:sz w:val="20"/>
          <w:szCs w:val="20"/>
        </w:rPr>
        <w:t>Molecular Neurobiology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52</w:t>
      </w:r>
      <w:r w:rsidRPr="00AA45A3">
        <w:rPr>
          <w:sz w:val="20"/>
          <w:szCs w:val="20"/>
        </w:rPr>
        <w:t>(1), 341–352. https://doi.org/10.1007/s12035-014-8860-0</w:t>
      </w:r>
    </w:p>
    <w:p w14:paraId="74B612DF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Zha</w:t>
      </w:r>
      <w:proofErr w:type="spellEnd"/>
      <w:r w:rsidRPr="00AA45A3">
        <w:rPr>
          <w:sz w:val="20"/>
          <w:szCs w:val="20"/>
        </w:rPr>
        <w:t xml:space="preserve">, L., Yu, Z., Fang, J., Zhou, L., Guo, W., &amp; Zhou, J. (2020). NLRC3 Delays the Progression of AD in APP/PS1 Mice via Inhibiting PI3K Activation. </w:t>
      </w:r>
      <w:r w:rsidRPr="00AA45A3">
        <w:rPr>
          <w:i/>
          <w:sz w:val="20"/>
          <w:szCs w:val="20"/>
        </w:rPr>
        <w:t>Oxidative Medicine and Cellular Longevity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2020</w:t>
      </w:r>
      <w:r w:rsidRPr="00AA45A3">
        <w:rPr>
          <w:sz w:val="20"/>
          <w:szCs w:val="20"/>
        </w:rPr>
        <w:t>, 5328031. https://doi.org/10.1155/2020/5328031</w:t>
      </w:r>
    </w:p>
    <w:p w14:paraId="07FEF452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>Zhang, W., Wa</w:t>
      </w:r>
      <w:r w:rsidRPr="00AA45A3">
        <w:rPr>
          <w:sz w:val="20"/>
          <w:szCs w:val="20"/>
        </w:rPr>
        <w:t xml:space="preserve">ng, L.-Z., Yu, J.-T., Chi, Z.-F., &amp; Tan, L. (2012). Increased expressions of TLR2 and TLR4 on peripheral blood mononuclear cells from patients with Alzheimer’s disease. </w:t>
      </w:r>
      <w:r w:rsidRPr="00AA45A3">
        <w:rPr>
          <w:i/>
          <w:sz w:val="20"/>
          <w:szCs w:val="20"/>
        </w:rPr>
        <w:t>Journal of the Neurological Sciences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315</w:t>
      </w:r>
      <w:r w:rsidRPr="00AA45A3">
        <w:rPr>
          <w:sz w:val="20"/>
          <w:szCs w:val="20"/>
        </w:rPr>
        <w:t>(1), 67–71. https://doi.org/10.1016/j.jns.2011</w:t>
      </w:r>
      <w:r w:rsidRPr="00AA45A3">
        <w:rPr>
          <w:sz w:val="20"/>
          <w:szCs w:val="20"/>
        </w:rPr>
        <w:t>.11.032</w:t>
      </w:r>
    </w:p>
    <w:p w14:paraId="5AEF9247" w14:textId="77777777" w:rsidR="005438D6" w:rsidRPr="00AA45A3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r w:rsidRPr="00AA45A3">
        <w:rPr>
          <w:sz w:val="20"/>
          <w:szCs w:val="20"/>
        </w:rPr>
        <w:t xml:space="preserve">Zheng, C., Zhou, X.-W., &amp; Wang, J.-Z. (2016). The dual roles of cytokines in Alzheimer’s disease: Update on interleukins, TNF-α, TGF-β and IFN-γ. </w:t>
      </w:r>
      <w:r w:rsidRPr="00AA45A3">
        <w:rPr>
          <w:i/>
          <w:sz w:val="20"/>
          <w:szCs w:val="20"/>
        </w:rPr>
        <w:t>Translational Neurodegeneration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5</w:t>
      </w:r>
      <w:r w:rsidRPr="00AA45A3">
        <w:rPr>
          <w:sz w:val="20"/>
          <w:szCs w:val="20"/>
        </w:rPr>
        <w:t>, 7. https://doi.org/10.1186/s40035-016-0054-4</w:t>
      </w:r>
    </w:p>
    <w:p w14:paraId="33CB993E" w14:textId="77777777" w:rsidR="005438D6" w:rsidRDefault="00135A99">
      <w:pPr>
        <w:widowControl w:val="0"/>
        <w:spacing w:after="100" w:line="240" w:lineRule="auto"/>
        <w:ind w:left="720"/>
        <w:rPr>
          <w:sz w:val="20"/>
          <w:szCs w:val="20"/>
        </w:rPr>
      </w:pPr>
      <w:proofErr w:type="spellStart"/>
      <w:r w:rsidRPr="00AA45A3">
        <w:rPr>
          <w:sz w:val="20"/>
          <w:szCs w:val="20"/>
        </w:rPr>
        <w:t>Zuliani</w:t>
      </w:r>
      <w:proofErr w:type="spellEnd"/>
      <w:r w:rsidRPr="00AA45A3">
        <w:rPr>
          <w:sz w:val="20"/>
          <w:szCs w:val="20"/>
        </w:rPr>
        <w:t>, G., Cavalier</w:t>
      </w:r>
      <w:r w:rsidRPr="00AA45A3">
        <w:rPr>
          <w:sz w:val="20"/>
          <w:szCs w:val="20"/>
        </w:rPr>
        <w:t xml:space="preserve">i, M., Galvani, M., </w:t>
      </w:r>
      <w:proofErr w:type="spellStart"/>
      <w:r w:rsidRPr="00AA45A3">
        <w:rPr>
          <w:sz w:val="20"/>
          <w:szCs w:val="20"/>
        </w:rPr>
        <w:t>Passaro</w:t>
      </w:r>
      <w:proofErr w:type="spellEnd"/>
      <w:r w:rsidRPr="00AA45A3">
        <w:rPr>
          <w:sz w:val="20"/>
          <w:szCs w:val="20"/>
        </w:rPr>
        <w:t xml:space="preserve">, A., </w:t>
      </w:r>
      <w:proofErr w:type="spellStart"/>
      <w:r w:rsidRPr="00AA45A3">
        <w:rPr>
          <w:sz w:val="20"/>
          <w:szCs w:val="20"/>
        </w:rPr>
        <w:t>Munari</w:t>
      </w:r>
      <w:proofErr w:type="spellEnd"/>
      <w:r w:rsidRPr="00AA45A3">
        <w:rPr>
          <w:sz w:val="20"/>
          <w:szCs w:val="20"/>
        </w:rPr>
        <w:t xml:space="preserve">, M. R., </w:t>
      </w:r>
      <w:proofErr w:type="spellStart"/>
      <w:r w:rsidRPr="00AA45A3">
        <w:rPr>
          <w:sz w:val="20"/>
          <w:szCs w:val="20"/>
        </w:rPr>
        <w:t>Bosi</w:t>
      </w:r>
      <w:proofErr w:type="spellEnd"/>
      <w:r w:rsidRPr="00AA45A3">
        <w:rPr>
          <w:sz w:val="20"/>
          <w:szCs w:val="20"/>
        </w:rPr>
        <w:t xml:space="preserve">, C., Zurlo, A., &amp; </w:t>
      </w:r>
      <w:proofErr w:type="spellStart"/>
      <w:r w:rsidRPr="00AA45A3">
        <w:rPr>
          <w:sz w:val="20"/>
          <w:szCs w:val="20"/>
        </w:rPr>
        <w:t>Fellin</w:t>
      </w:r>
      <w:proofErr w:type="spellEnd"/>
      <w:r w:rsidRPr="00AA45A3">
        <w:rPr>
          <w:sz w:val="20"/>
          <w:szCs w:val="20"/>
        </w:rPr>
        <w:t xml:space="preserve">, R. (2008). Markers of endothelial dysfunction in older subjects with late onset Alzheimer’s disease or vascular dementia. </w:t>
      </w:r>
      <w:r w:rsidRPr="00AA45A3">
        <w:rPr>
          <w:i/>
          <w:sz w:val="20"/>
          <w:szCs w:val="20"/>
        </w:rPr>
        <w:t>Journal of the Neurological Sciences</w:t>
      </w:r>
      <w:r w:rsidRPr="00AA45A3">
        <w:rPr>
          <w:sz w:val="20"/>
          <w:szCs w:val="20"/>
        </w:rPr>
        <w:t xml:space="preserve">, </w:t>
      </w:r>
      <w:r w:rsidRPr="00AA45A3">
        <w:rPr>
          <w:i/>
          <w:sz w:val="20"/>
          <w:szCs w:val="20"/>
        </w:rPr>
        <w:t>272</w:t>
      </w:r>
      <w:r w:rsidRPr="00AA45A3">
        <w:rPr>
          <w:sz w:val="20"/>
          <w:szCs w:val="20"/>
        </w:rPr>
        <w:t xml:space="preserve">(1), 164–170. </w:t>
      </w:r>
      <w:r w:rsidRPr="00AA45A3">
        <w:rPr>
          <w:sz w:val="20"/>
          <w:szCs w:val="20"/>
        </w:rPr>
        <w:t>https://doi.org/10.1016/j.jns.2008.05.020</w:t>
      </w:r>
    </w:p>
    <w:p w14:paraId="24C2A522" w14:textId="77777777" w:rsidR="005438D6" w:rsidRDefault="005438D6">
      <w:pPr>
        <w:spacing w:before="120"/>
        <w:ind w:left="566" w:hanging="570"/>
        <w:jc w:val="both"/>
        <w:rPr>
          <w:sz w:val="20"/>
          <w:szCs w:val="20"/>
        </w:rPr>
      </w:pPr>
    </w:p>
    <w:p w14:paraId="5A45D960" w14:textId="77777777" w:rsidR="005438D6" w:rsidRDefault="005438D6">
      <w:pPr>
        <w:spacing w:before="120"/>
        <w:ind w:left="566" w:hanging="570"/>
        <w:jc w:val="both"/>
        <w:rPr>
          <w:sz w:val="20"/>
          <w:szCs w:val="20"/>
        </w:rPr>
      </w:pPr>
    </w:p>
    <w:p w14:paraId="44B1116A" w14:textId="77777777" w:rsidR="005438D6" w:rsidRDefault="005438D6">
      <w:pPr>
        <w:spacing w:before="120"/>
        <w:ind w:left="566" w:hanging="570"/>
        <w:jc w:val="both"/>
        <w:rPr>
          <w:sz w:val="20"/>
          <w:szCs w:val="20"/>
        </w:rPr>
      </w:pPr>
    </w:p>
    <w:p w14:paraId="57F5EBAB" w14:textId="77777777" w:rsidR="005438D6" w:rsidRDefault="005438D6">
      <w:pPr>
        <w:spacing w:before="200"/>
        <w:jc w:val="both"/>
        <w:rPr>
          <w:sz w:val="20"/>
          <w:szCs w:val="20"/>
        </w:rPr>
      </w:pPr>
    </w:p>
    <w:sectPr w:rsidR="005438D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5C577" w14:textId="77777777" w:rsidR="00135A99" w:rsidRDefault="00135A99">
      <w:pPr>
        <w:spacing w:line="240" w:lineRule="auto"/>
      </w:pPr>
      <w:r>
        <w:separator/>
      </w:r>
    </w:p>
  </w:endnote>
  <w:endnote w:type="continuationSeparator" w:id="0">
    <w:p w14:paraId="656FE771" w14:textId="77777777" w:rsidR="00135A99" w:rsidRDefault="00135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FFBF" w14:textId="77777777" w:rsidR="005438D6" w:rsidRDefault="005438D6">
    <w:pPr>
      <w:rPr>
        <w:color w:val="2121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2A325" w14:textId="77777777" w:rsidR="005438D6" w:rsidRDefault="005438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A800" w14:textId="77777777" w:rsidR="00135A99" w:rsidRDefault="00135A99">
      <w:pPr>
        <w:spacing w:line="240" w:lineRule="auto"/>
      </w:pPr>
      <w:r>
        <w:separator/>
      </w:r>
    </w:p>
  </w:footnote>
  <w:footnote w:type="continuationSeparator" w:id="0">
    <w:p w14:paraId="7CB8D87A" w14:textId="77777777" w:rsidR="00135A99" w:rsidRDefault="00135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D8DD6" w14:textId="77777777" w:rsidR="005438D6" w:rsidRDefault="005438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F142" w14:textId="77777777" w:rsidR="005438D6" w:rsidRDefault="005438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8D6"/>
    <w:rsid w:val="00135A99"/>
    <w:rsid w:val="003D051B"/>
    <w:rsid w:val="00533CEE"/>
    <w:rsid w:val="005438D6"/>
    <w:rsid w:val="00626FA3"/>
    <w:rsid w:val="008E7A5F"/>
    <w:rsid w:val="009B6FE5"/>
    <w:rsid w:val="00AA45A3"/>
    <w:rsid w:val="00F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0ABB8"/>
  <w15:docId w15:val="{ED1071A8-093B-984D-B1BB-EA305A24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7868</Words>
  <Characters>44850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#OH SHER LI#</cp:lastModifiedBy>
  <cp:revision>2</cp:revision>
  <dcterms:created xsi:type="dcterms:W3CDTF">2022-06-21T04:00:00Z</dcterms:created>
  <dcterms:modified xsi:type="dcterms:W3CDTF">2022-06-21T04:00:00Z</dcterms:modified>
</cp:coreProperties>
</file>