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" ContentType="application/vnd.visio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FABCB" w14:textId="77777777" w:rsidR="00185183" w:rsidRPr="001549D3" w:rsidRDefault="00185183" w:rsidP="00185183">
      <w:pPr>
        <w:pStyle w:val="SupplementaryMaterial"/>
        <w:rPr>
          <w:b w:val="0"/>
        </w:rPr>
      </w:pPr>
      <w:r w:rsidRPr="001549D3">
        <w:t>Supplementary Material</w:t>
      </w:r>
    </w:p>
    <w:p w14:paraId="538E6FD3" w14:textId="77777777" w:rsidR="00185183" w:rsidRPr="001549D3" w:rsidRDefault="00185183" w:rsidP="00185183">
      <w:pPr>
        <w:pStyle w:val="2"/>
      </w:pPr>
      <w:r w:rsidRPr="0001436A">
        <w:t>Supplementary</w:t>
      </w:r>
      <w:r w:rsidRPr="001549D3">
        <w:t xml:space="preserve"> Figures</w:t>
      </w:r>
    </w:p>
    <w:p w14:paraId="1A64CCC5" w14:textId="77777777" w:rsidR="00185183" w:rsidRDefault="00185183" w:rsidP="00185183">
      <w:pPr>
        <w:pStyle w:val="H1"/>
        <w:spacing w:after="120"/>
        <w:jc w:val="center"/>
      </w:pPr>
      <w:r>
        <w:object w:dxaOrig="8469" w:dyaOrig="5035" w14:anchorId="718EBA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i1091" type="#_x0000_t75" style="width:295.75pt;height:176.1pt;mso-position-horizontal-relative:page;mso-position-vertical-relative:page" o:ole="">
            <v:imagedata r:id="rId5" o:title=""/>
          </v:shape>
          <o:OLEObject Type="Embed" ProgID="Visio.Drawing.15" ShapeID="Object 3" DrawAspect="Content" ObjectID="_1710830269" r:id="rId6"/>
        </w:object>
      </w:r>
    </w:p>
    <w:p w14:paraId="28105040" w14:textId="77777777" w:rsidR="00185183" w:rsidRPr="00185183" w:rsidRDefault="00185183" w:rsidP="00185183">
      <w:pPr>
        <w:autoSpaceDE w:val="0"/>
        <w:autoSpaceDN w:val="0"/>
        <w:adjustRightInd w:val="0"/>
        <w:spacing w:before="140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en-US"/>
        </w:rPr>
      </w:pPr>
      <w:r w:rsidRPr="0018518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US"/>
        </w:rPr>
        <w:t>Figure 1</w:t>
      </w:r>
      <w:r w:rsidRPr="00185183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en-US"/>
        </w:rPr>
        <w:t xml:space="preserve"> Electro-hydrogen coupling energy module</w:t>
      </w:r>
    </w:p>
    <w:p w14:paraId="14E360F3" w14:textId="77777777" w:rsidR="00185183" w:rsidRPr="00C02B69" w:rsidRDefault="00185183" w:rsidP="00185183">
      <w:pPr>
        <w:spacing w:before="140"/>
        <w:jc w:val="center"/>
        <w:rPr>
          <w:rFonts w:cs="Times New Roman"/>
          <w:bCs/>
          <w:sz w:val="18"/>
          <w:szCs w:val="18"/>
        </w:rPr>
      </w:pPr>
      <w:r>
        <w:object w:dxaOrig="10921" w:dyaOrig="4611" w14:anchorId="0B9E19E3">
          <v:shape id="_x0000_i1092" type="#_x0000_t75" style="width:501.8pt;height:212.1pt" o:ole="">
            <v:imagedata r:id="rId7" o:title=""/>
          </v:shape>
          <o:OLEObject Type="Embed" ProgID="Visio.Drawing.15" ShapeID="_x0000_i1092" DrawAspect="Content" ObjectID="_1710830270" r:id="rId8"/>
        </w:object>
      </w:r>
    </w:p>
    <w:p w14:paraId="720AF881" w14:textId="77777777" w:rsidR="00185183" w:rsidRPr="00185183" w:rsidRDefault="00185183" w:rsidP="00185183">
      <w:pPr>
        <w:autoSpaceDE w:val="0"/>
        <w:autoSpaceDN w:val="0"/>
        <w:adjustRightInd w:val="0"/>
        <w:spacing w:before="140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en-US"/>
        </w:rPr>
      </w:pPr>
      <w:r w:rsidRPr="00185183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US"/>
        </w:rPr>
        <w:t>Figure 2</w:t>
      </w:r>
      <w:r w:rsidRPr="00185183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en-US"/>
        </w:rPr>
        <w:t xml:space="preserve"> Heterogeneous energy homogenization model</w:t>
      </w:r>
    </w:p>
    <w:p w14:paraId="29EC6FD7" w14:textId="77777777" w:rsidR="00185183" w:rsidRDefault="00185183" w:rsidP="00185183">
      <w:pPr>
        <w:pStyle w:val="PARA"/>
        <w:spacing w:line="240" w:lineRule="auto"/>
        <w:jc w:val="center"/>
        <w:rPr>
          <w:lang w:eastAsia="zh-CN"/>
        </w:rPr>
      </w:pPr>
      <w:r>
        <w:object w:dxaOrig="6201" w:dyaOrig="5399" w14:anchorId="4B53C273">
          <v:shape id="Object 16" o:spid="_x0000_i1093" type="#_x0000_t75" style="width:229.3pt;height:199.95pt;mso-position-horizontal-relative:page;mso-position-vertical-relative:page" o:ole="">
            <v:imagedata r:id="rId9" o:title=""/>
          </v:shape>
          <o:OLEObject Type="Embed" ProgID="Visio.Drawing.11" ShapeID="Object 16" DrawAspect="Content" ObjectID="_1710830271" r:id="rId10"/>
        </w:object>
      </w:r>
    </w:p>
    <w:p w14:paraId="6E8B520F" w14:textId="77777777" w:rsidR="00185183" w:rsidRPr="00185183" w:rsidRDefault="00185183" w:rsidP="00185183">
      <w:pPr>
        <w:autoSpaceDE w:val="0"/>
        <w:autoSpaceDN w:val="0"/>
        <w:adjustRightInd w:val="0"/>
        <w:spacing w:before="14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</w:pPr>
      <w:r w:rsidRPr="0018518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US"/>
        </w:rPr>
        <w:t>Figure 3</w:t>
      </w:r>
      <w:r w:rsidRPr="0018518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Flexibility margin analysis</w:t>
      </w:r>
    </w:p>
    <w:p w14:paraId="71D80A2C" w14:textId="77777777" w:rsidR="00185183" w:rsidRDefault="00185183" w:rsidP="00185183">
      <w:pPr>
        <w:autoSpaceDE w:val="0"/>
        <w:autoSpaceDN w:val="0"/>
        <w:adjustRightInd w:val="0"/>
        <w:jc w:val="center"/>
        <w:rPr>
          <w:rStyle w:val="CaptionColor"/>
          <w:b/>
        </w:rPr>
      </w:pPr>
      <w:r>
        <w:object w:dxaOrig="6146" w:dyaOrig="10402" w14:anchorId="67579D53">
          <v:shape id="Object 52" o:spid="_x0000_i1094" type="#_x0000_t75" style="width:372.75pt;height:632.5pt;mso-position-horizontal-relative:page;mso-position-vertical-relative:page" o:ole="">
            <v:imagedata r:id="rId11" o:title=""/>
          </v:shape>
          <o:OLEObject Type="Embed" ProgID="Visio.Drawing.15" ShapeID="Object 52" DrawAspect="Content" ObjectID="_1710830272" r:id="rId12"/>
        </w:object>
      </w:r>
    </w:p>
    <w:p w14:paraId="080B3C97" w14:textId="77777777" w:rsidR="00185183" w:rsidRPr="00185183" w:rsidRDefault="00185183" w:rsidP="00185183">
      <w:pPr>
        <w:autoSpaceDE w:val="0"/>
        <w:autoSpaceDN w:val="0"/>
        <w:adjustRightInd w:val="0"/>
        <w:spacing w:before="140"/>
        <w:rPr>
          <w:rStyle w:val="CaptionColor"/>
          <w:rFonts w:ascii="Times New Roman" w:hAnsi="Times New Roman" w:cs="Times New Roman"/>
          <w:color w:val="auto"/>
          <w:sz w:val="24"/>
          <w:szCs w:val="24"/>
        </w:rPr>
      </w:pPr>
      <w:r w:rsidRPr="00185183">
        <w:rPr>
          <w:rStyle w:val="CaptionColor"/>
          <w:rFonts w:ascii="Times New Roman" w:hAnsi="Times New Roman" w:cs="Times New Roman"/>
          <w:b/>
          <w:color w:val="auto"/>
          <w:sz w:val="24"/>
          <w:szCs w:val="24"/>
        </w:rPr>
        <w:t>Figure 4</w:t>
      </w:r>
      <w:r w:rsidRPr="00185183">
        <w:rPr>
          <w:rStyle w:val="CaptionColor"/>
          <w:rFonts w:ascii="Times New Roman" w:hAnsi="Times New Roman" w:cs="Times New Roman"/>
          <w:color w:val="auto"/>
          <w:sz w:val="24"/>
          <w:szCs w:val="24"/>
        </w:rPr>
        <w:t xml:space="preserve"> Flowchart of the flexibility margin calculation method</w:t>
      </w:r>
    </w:p>
    <w:p w14:paraId="3220110C" w14:textId="77777777" w:rsidR="00185183" w:rsidRDefault="00185183" w:rsidP="00185183">
      <w:pPr>
        <w:autoSpaceDE w:val="0"/>
        <w:autoSpaceDN w:val="0"/>
        <w:adjustRightInd w:val="0"/>
        <w:spacing w:before="140"/>
        <w:jc w:val="center"/>
      </w:pPr>
      <w:r>
        <w:object w:dxaOrig="9605" w:dyaOrig="7828" w14:anchorId="273B7A68">
          <v:shape id="Object 53" o:spid="_x0000_i1095" type="#_x0000_t75" style="width:281.9pt;height:230.4pt;mso-position-horizontal-relative:page;mso-position-vertical-relative:page" o:ole="">
            <v:imagedata r:id="rId13" o:title=""/>
          </v:shape>
          <o:OLEObject Type="Embed" ProgID="Visio.Drawing.15" ShapeID="Object 53" DrawAspect="Content" ObjectID="_1710830273" r:id="rId14"/>
        </w:object>
      </w:r>
    </w:p>
    <w:p w14:paraId="133AC8F0" w14:textId="77777777" w:rsidR="00185183" w:rsidRPr="00185183" w:rsidRDefault="00185183" w:rsidP="00185183">
      <w:pPr>
        <w:autoSpaceDE w:val="0"/>
        <w:autoSpaceDN w:val="0"/>
        <w:adjustRightInd w:val="0"/>
        <w:spacing w:before="140"/>
        <w:rPr>
          <w:rFonts w:ascii="Times New Roman" w:hAnsi="Times New Roman" w:cs="Times New Roman"/>
          <w:sz w:val="24"/>
          <w:szCs w:val="24"/>
        </w:rPr>
      </w:pPr>
      <w:r w:rsidRPr="00185183">
        <w:rPr>
          <w:rStyle w:val="CaptionColor"/>
          <w:rFonts w:ascii="Times New Roman" w:hAnsi="Times New Roman" w:cs="Times New Roman"/>
          <w:b/>
          <w:color w:val="auto"/>
          <w:sz w:val="24"/>
          <w:szCs w:val="24"/>
        </w:rPr>
        <w:t xml:space="preserve">Figure 5 </w:t>
      </w:r>
      <w:r w:rsidRPr="00185183">
        <w:rPr>
          <w:rFonts w:ascii="Times New Roman" w:eastAsia="Times New Roman" w:hAnsi="Times New Roman" w:cs="Times New Roman"/>
          <w:color w:val="000000"/>
          <w:sz w:val="24"/>
          <w:szCs w:val="24"/>
        </w:rPr>
        <w:t>The value of load, photovoltaic plant output and wind farms output.</w:t>
      </w:r>
    </w:p>
    <w:p w14:paraId="513B4EEB" w14:textId="77777777" w:rsidR="00185183" w:rsidRPr="003272B9" w:rsidRDefault="00185183" w:rsidP="00185183">
      <w:pPr>
        <w:pStyle w:val="MDPI31text"/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3272B9">
        <w:rPr>
          <w:rFonts w:ascii="Times New Roman" w:hAnsi="Times New Roman"/>
          <w:sz w:val="24"/>
          <w:szCs w:val="24"/>
        </w:rPr>
        <w:object w:dxaOrig="9352" w:dyaOrig="6422" w14:anchorId="2FD3A7EC">
          <v:shape id="Object 54" o:spid="_x0000_i1096" type="#_x0000_t75" style="width:388.8pt;height:265.85pt;mso-position-horizontal-relative:page;mso-position-vertical-relative:page" o:ole="">
            <v:imagedata r:id="rId15" o:title=""/>
          </v:shape>
          <o:OLEObject Type="Embed" ProgID="Visio.Drawing.15" ShapeID="Object 54" DrawAspect="Content" ObjectID="_1710830274" r:id="rId16"/>
        </w:object>
      </w:r>
    </w:p>
    <w:p w14:paraId="6B4F5BE5" w14:textId="77777777" w:rsidR="00185183" w:rsidRPr="003272B9" w:rsidRDefault="00185183" w:rsidP="00185183">
      <w:pPr>
        <w:pStyle w:val="MDPI31text"/>
        <w:spacing w:before="140" w:line="240" w:lineRule="auto"/>
        <w:ind w:firstLine="0"/>
        <w:rPr>
          <w:rFonts w:ascii="Times New Roman" w:hAnsi="Times New Roman"/>
          <w:sz w:val="24"/>
          <w:szCs w:val="24"/>
        </w:rPr>
      </w:pP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</w:rPr>
        <w:t>F</w:t>
      </w: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  <w:lang w:eastAsia="en-US"/>
        </w:rPr>
        <w:t xml:space="preserve">igure </w:t>
      </w: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</w:rPr>
        <w:t>6</w:t>
      </w:r>
      <w:r w:rsidRPr="003272B9">
        <w:rPr>
          <w:rStyle w:val="CaptionColor"/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3272B9">
        <w:rPr>
          <w:rFonts w:ascii="Times New Roman" w:hAnsi="Times New Roman"/>
          <w:snapToGrid/>
          <w:sz w:val="24"/>
          <w:szCs w:val="24"/>
          <w:lang w:eastAsia="en-US" w:bidi="ar-SA"/>
        </w:rPr>
        <w:t>The Simulation Analysis of scenario 2.</w:t>
      </w:r>
    </w:p>
    <w:p w14:paraId="5E8547D1" w14:textId="77777777" w:rsidR="00185183" w:rsidRPr="003272B9" w:rsidRDefault="00185183" w:rsidP="00185183">
      <w:pPr>
        <w:pStyle w:val="MDPI31text"/>
        <w:spacing w:line="240" w:lineRule="atLeast"/>
        <w:ind w:firstLine="0"/>
        <w:jc w:val="center"/>
        <w:rPr>
          <w:rFonts w:ascii="Times New Roman" w:hAnsi="Times New Roman"/>
          <w:sz w:val="24"/>
          <w:szCs w:val="24"/>
        </w:rPr>
      </w:pPr>
      <w:r w:rsidRPr="003272B9">
        <w:rPr>
          <w:rFonts w:ascii="Times New Roman" w:hAnsi="Times New Roman"/>
          <w:sz w:val="24"/>
          <w:szCs w:val="24"/>
        </w:rPr>
        <w:object w:dxaOrig="9453" w:dyaOrig="6495" w14:anchorId="65DDCECA">
          <v:shape id="Object 55" o:spid="_x0000_i1097" type="#_x0000_t75" style="width:373.85pt;height:257.55pt;mso-position-horizontal-relative:page;mso-position-vertical-relative:page" o:ole="">
            <v:imagedata r:id="rId17" o:title=""/>
          </v:shape>
          <o:OLEObject Type="Embed" ProgID="Visio.Drawing.15" ShapeID="Object 55" DrawAspect="Content" ObjectID="_1710830275" r:id="rId18"/>
        </w:object>
      </w:r>
    </w:p>
    <w:p w14:paraId="3A20FEDC" w14:textId="77777777" w:rsidR="00185183" w:rsidRPr="003272B9" w:rsidRDefault="00185183" w:rsidP="00185183">
      <w:pPr>
        <w:pStyle w:val="MDPI31text"/>
        <w:spacing w:before="140" w:line="240" w:lineRule="auto"/>
        <w:ind w:firstLine="0"/>
        <w:rPr>
          <w:rFonts w:ascii="Times New Roman" w:hAnsi="Times New Roman"/>
          <w:sz w:val="24"/>
          <w:szCs w:val="24"/>
        </w:rPr>
      </w:pP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</w:rPr>
        <w:t>F</w:t>
      </w: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  <w:lang w:eastAsia="en-US"/>
        </w:rPr>
        <w:t xml:space="preserve">igure </w:t>
      </w: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</w:rPr>
        <w:t>7</w:t>
      </w:r>
      <w:r w:rsidRPr="003272B9">
        <w:rPr>
          <w:rStyle w:val="CaptionColor"/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3272B9">
        <w:rPr>
          <w:rFonts w:ascii="Times New Roman" w:hAnsi="Times New Roman"/>
          <w:snapToGrid/>
          <w:sz w:val="24"/>
          <w:szCs w:val="24"/>
          <w:lang w:eastAsia="en-US" w:bidi="ar-SA"/>
        </w:rPr>
        <w:t>The Simulation Analysis of scenario 3.</w:t>
      </w:r>
    </w:p>
    <w:p w14:paraId="1EDE00E9" w14:textId="77777777" w:rsidR="00185183" w:rsidRPr="003272B9" w:rsidRDefault="00185183" w:rsidP="00185183">
      <w:pPr>
        <w:pStyle w:val="MDPI31text"/>
        <w:spacing w:line="240" w:lineRule="atLeast"/>
        <w:ind w:firstLine="0"/>
        <w:rPr>
          <w:rFonts w:ascii="Times New Roman" w:hAnsi="Times New Roman"/>
          <w:sz w:val="24"/>
          <w:szCs w:val="24"/>
        </w:rPr>
      </w:pPr>
      <w:r w:rsidRPr="003272B9">
        <w:rPr>
          <w:rFonts w:ascii="Times New Roman" w:hAnsi="Times New Roman"/>
          <w:sz w:val="24"/>
          <w:szCs w:val="24"/>
        </w:rPr>
        <w:object w:dxaOrig="13119" w:dyaOrig="6132" w14:anchorId="09531538">
          <v:shape id="Object 56" o:spid="_x0000_i1098" type="#_x0000_t75" style="width:479.65pt;height:224.3pt;mso-position-horizontal-relative:page;mso-position-vertical-relative:page" o:ole="">
            <v:imagedata r:id="rId19" o:title=""/>
          </v:shape>
          <o:OLEObject Type="Embed" ProgID="Visio.Drawing.15" ShapeID="Object 56" DrawAspect="Content" ObjectID="_1710830276" r:id="rId20"/>
        </w:object>
      </w:r>
    </w:p>
    <w:p w14:paraId="45D5ACF5" w14:textId="77777777" w:rsidR="00185183" w:rsidRPr="003272B9" w:rsidRDefault="00185183" w:rsidP="00185183">
      <w:pPr>
        <w:pStyle w:val="MDPI31text"/>
        <w:spacing w:before="140" w:line="240" w:lineRule="auto"/>
        <w:ind w:firstLine="0"/>
        <w:rPr>
          <w:rFonts w:ascii="Times New Roman" w:hAnsi="Times New Roman"/>
          <w:b/>
          <w:bCs/>
          <w:snapToGrid/>
          <w:sz w:val="24"/>
          <w:szCs w:val="24"/>
          <w:lang w:eastAsia="en-US" w:bidi="ar-SA"/>
        </w:rPr>
      </w:pP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</w:rPr>
        <w:t>F</w:t>
      </w: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  <w:lang w:eastAsia="en-US"/>
        </w:rPr>
        <w:t xml:space="preserve">igure </w:t>
      </w: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</w:rPr>
        <w:t>8</w:t>
      </w:r>
      <w:r w:rsidRPr="003272B9">
        <w:rPr>
          <w:rStyle w:val="CaptionColor"/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3272B9">
        <w:rPr>
          <w:rFonts w:ascii="Times New Roman" w:hAnsi="Times New Roman"/>
          <w:snapToGrid/>
          <w:sz w:val="24"/>
          <w:szCs w:val="24"/>
          <w:lang w:eastAsia="en-US" w:bidi="ar-SA"/>
        </w:rPr>
        <w:t>Flexibility margin analysis of scenario 1.</w:t>
      </w:r>
    </w:p>
    <w:p w14:paraId="31590354" w14:textId="77777777" w:rsidR="00185183" w:rsidRPr="003272B9" w:rsidRDefault="00185183" w:rsidP="00185183">
      <w:pPr>
        <w:pStyle w:val="MDPI31text"/>
        <w:spacing w:line="240" w:lineRule="atLeast"/>
        <w:ind w:firstLine="0"/>
        <w:jc w:val="center"/>
        <w:rPr>
          <w:rFonts w:ascii="Times New Roman" w:hAnsi="Times New Roman"/>
          <w:sz w:val="24"/>
          <w:szCs w:val="24"/>
        </w:rPr>
      </w:pPr>
      <w:r w:rsidRPr="003272B9">
        <w:rPr>
          <w:rFonts w:ascii="Times New Roman" w:hAnsi="Times New Roman"/>
          <w:sz w:val="24"/>
          <w:szCs w:val="24"/>
        </w:rPr>
        <w:object w:dxaOrig="13337" w:dyaOrig="6162" w14:anchorId="5361C628">
          <v:shape id="Object 62" o:spid="_x0000_i1099" type="#_x0000_t75" style="width:466.9pt;height:3in;mso-position-horizontal-relative:page;mso-position-vertical-relative:page" o:ole="">
            <v:imagedata r:id="rId21" o:title=""/>
          </v:shape>
          <o:OLEObject Type="Embed" ProgID="Visio.Drawing.15" ShapeID="Object 62" DrawAspect="Content" ObjectID="_1710830277" r:id="rId22"/>
        </w:object>
      </w:r>
    </w:p>
    <w:p w14:paraId="3EE17C91" w14:textId="77777777" w:rsidR="00185183" w:rsidRPr="003272B9" w:rsidRDefault="00185183" w:rsidP="00185183">
      <w:pPr>
        <w:pStyle w:val="MDPI31text"/>
        <w:spacing w:before="140" w:line="240" w:lineRule="auto"/>
        <w:ind w:firstLine="0"/>
        <w:rPr>
          <w:rFonts w:ascii="Times New Roman" w:hAnsi="Times New Roman"/>
          <w:snapToGrid/>
          <w:sz w:val="24"/>
          <w:szCs w:val="24"/>
          <w:lang w:eastAsia="en-US" w:bidi="ar-SA"/>
        </w:rPr>
      </w:pP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</w:rPr>
        <w:t>F</w:t>
      </w: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  <w:lang w:eastAsia="en-US"/>
        </w:rPr>
        <w:t xml:space="preserve">igure </w:t>
      </w: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</w:rPr>
        <w:t>9</w:t>
      </w:r>
      <w:r w:rsidRPr="003272B9">
        <w:rPr>
          <w:rStyle w:val="CaptionColor"/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3272B9">
        <w:rPr>
          <w:rFonts w:ascii="Times New Roman" w:hAnsi="Times New Roman"/>
          <w:snapToGrid/>
          <w:sz w:val="24"/>
          <w:szCs w:val="24"/>
          <w:lang w:eastAsia="en-US" w:bidi="ar-SA"/>
        </w:rPr>
        <w:t>Flexibility margin analysis of scenario 2.</w:t>
      </w:r>
    </w:p>
    <w:p w14:paraId="6B74925A" w14:textId="77777777" w:rsidR="00185183" w:rsidRPr="003272B9" w:rsidRDefault="00185183" w:rsidP="00185183">
      <w:pPr>
        <w:pStyle w:val="MDPI31text"/>
        <w:spacing w:line="240" w:lineRule="atLeast"/>
        <w:ind w:firstLine="0"/>
        <w:jc w:val="center"/>
        <w:rPr>
          <w:rFonts w:ascii="Times New Roman" w:hAnsi="Times New Roman"/>
          <w:b/>
          <w:bCs/>
          <w:snapToGrid/>
          <w:sz w:val="24"/>
          <w:szCs w:val="24"/>
          <w:lang w:eastAsia="en-US" w:bidi="ar-SA"/>
        </w:rPr>
      </w:pPr>
      <w:r w:rsidRPr="003272B9">
        <w:rPr>
          <w:rFonts w:ascii="Times New Roman" w:hAnsi="Times New Roman"/>
          <w:sz w:val="24"/>
          <w:szCs w:val="24"/>
        </w:rPr>
        <w:object w:dxaOrig="13271" w:dyaOrig="6179" w14:anchorId="68FBCAF0">
          <v:shape id="Object 58" o:spid="_x0000_i1100" type="#_x0000_t75" style="width:471.9pt;height:220.45pt;mso-position-horizontal-relative:page;mso-position-vertical-relative:page" o:ole="">
            <v:imagedata r:id="rId23" o:title=""/>
          </v:shape>
          <o:OLEObject Type="Embed" ProgID="Visio.Drawing.15" ShapeID="Object 58" DrawAspect="Content" ObjectID="_1710830278" r:id="rId24"/>
        </w:object>
      </w:r>
    </w:p>
    <w:p w14:paraId="721F7211" w14:textId="77777777" w:rsidR="00185183" w:rsidRPr="003272B9" w:rsidRDefault="00185183" w:rsidP="00185183">
      <w:pPr>
        <w:pStyle w:val="MDPI31text"/>
        <w:spacing w:before="140" w:line="240" w:lineRule="auto"/>
        <w:ind w:firstLine="0"/>
        <w:rPr>
          <w:rFonts w:ascii="Times New Roman" w:hAnsi="Times New Roman"/>
          <w:sz w:val="24"/>
          <w:szCs w:val="24"/>
        </w:rPr>
      </w:pP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</w:rPr>
        <w:t>F</w:t>
      </w: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  <w:lang w:eastAsia="en-US"/>
        </w:rPr>
        <w:t xml:space="preserve">igure </w:t>
      </w:r>
      <w:r w:rsidRPr="003272B9">
        <w:rPr>
          <w:rStyle w:val="CaptionColor"/>
          <w:rFonts w:ascii="Times New Roman" w:hAnsi="Times New Roman"/>
          <w:b/>
          <w:color w:val="auto"/>
          <w:sz w:val="24"/>
          <w:szCs w:val="24"/>
        </w:rPr>
        <w:t>10</w:t>
      </w:r>
      <w:r w:rsidRPr="003272B9">
        <w:rPr>
          <w:rStyle w:val="CaptionColor"/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3272B9">
        <w:rPr>
          <w:rFonts w:ascii="Times New Roman" w:hAnsi="Times New Roman"/>
          <w:snapToGrid/>
          <w:sz w:val="24"/>
          <w:szCs w:val="24"/>
          <w:lang w:eastAsia="en-US" w:bidi="ar-SA"/>
        </w:rPr>
        <w:t>Flexibility margin analysis of scenario 3.</w:t>
      </w:r>
    </w:p>
    <w:p w14:paraId="3B67DB41" w14:textId="77777777" w:rsidR="00185183" w:rsidRDefault="00185183" w:rsidP="00185183">
      <w:pPr>
        <w:pStyle w:val="MDPI31text"/>
        <w:spacing w:before="140" w:line="240" w:lineRule="auto"/>
        <w:ind w:firstLine="0"/>
        <w:jc w:val="center"/>
      </w:pPr>
      <w:r>
        <w:object w:dxaOrig="11300" w:dyaOrig="8060" w14:anchorId="1EA5544C">
          <v:shape id="_x0000_i1101" type="#_x0000_t75" style="width:375.5pt;height:266.95pt" o:ole="">
            <v:imagedata r:id="rId25" o:title=""/>
          </v:shape>
          <o:OLEObject Type="Embed" ProgID="Visio.Drawing.15" ShapeID="_x0000_i1101" DrawAspect="Content" ObjectID="_1710830279" r:id="rId26"/>
        </w:object>
      </w:r>
    </w:p>
    <w:p w14:paraId="1A5327CE" w14:textId="77777777" w:rsidR="00185183" w:rsidRPr="00190297" w:rsidRDefault="00185183" w:rsidP="00185183">
      <w:pPr>
        <w:pStyle w:val="MDPI31text"/>
        <w:spacing w:before="140" w:line="240" w:lineRule="auto"/>
        <w:ind w:firstLine="0"/>
        <w:rPr>
          <w:rFonts w:ascii="Times New Roman" w:hAnsi="Times New Roman"/>
          <w:bCs/>
          <w:snapToGrid/>
          <w:sz w:val="24"/>
          <w:szCs w:val="24"/>
          <w:lang w:eastAsia="en-US" w:bidi="ar-SA"/>
        </w:rPr>
      </w:pPr>
      <w:r w:rsidRPr="00190297">
        <w:rPr>
          <w:rStyle w:val="CaptionColor"/>
          <w:rFonts w:ascii="Times New Roman" w:hAnsi="Times New Roman"/>
          <w:b/>
          <w:color w:val="auto"/>
          <w:sz w:val="24"/>
          <w:szCs w:val="24"/>
        </w:rPr>
        <w:t>F</w:t>
      </w:r>
      <w:r w:rsidRPr="00190297">
        <w:rPr>
          <w:rStyle w:val="CaptionColor"/>
          <w:rFonts w:ascii="Times New Roman" w:hAnsi="Times New Roman"/>
          <w:b/>
          <w:color w:val="auto"/>
          <w:sz w:val="24"/>
          <w:szCs w:val="24"/>
          <w:lang w:eastAsia="en-US"/>
        </w:rPr>
        <w:t xml:space="preserve">igure </w:t>
      </w:r>
      <w:r w:rsidRPr="00190297">
        <w:rPr>
          <w:rStyle w:val="CaptionColor"/>
          <w:rFonts w:ascii="Times New Roman" w:hAnsi="Times New Roman"/>
          <w:b/>
          <w:color w:val="auto"/>
          <w:sz w:val="24"/>
          <w:szCs w:val="24"/>
        </w:rPr>
        <w:t>11</w:t>
      </w:r>
      <w:r w:rsidRPr="00190297">
        <w:rPr>
          <w:rStyle w:val="CaptionColor"/>
          <w:rFonts w:ascii="Times New Roman" w:hAnsi="Times New Roman"/>
          <w:sz w:val="24"/>
          <w:szCs w:val="24"/>
          <w:lang w:eastAsia="zh-CN"/>
        </w:rPr>
        <w:t xml:space="preserve"> </w:t>
      </w:r>
      <w:r w:rsidRPr="00190297">
        <w:rPr>
          <w:rFonts w:ascii="Times New Roman" w:hAnsi="Times New Roman"/>
          <w:bCs/>
          <w:snapToGrid/>
          <w:sz w:val="24"/>
          <w:szCs w:val="24"/>
          <w:lang w:eastAsia="en-US" w:bidi="ar-SA"/>
        </w:rPr>
        <w:t>Renewable energy abandonment rate.</w:t>
      </w:r>
    </w:p>
    <w:p w14:paraId="66ED069B" w14:textId="77777777" w:rsidR="00ED0A07" w:rsidRPr="00185183" w:rsidRDefault="00ED0A07"/>
    <w:sectPr w:rsidR="00ED0A07" w:rsidRPr="00185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OT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LTStd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53090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EAC"/>
    <w:rsid w:val="00185183"/>
    <w:rsid w:val="00231EAC"/>
    <w:rsid w:val="00610A12"/>
    <w:rsid w:val="00ED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B73E0B-C425-4188-BBC0-3AD19934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185183"/>
    <w:pPr>
      <w:widowControl/>
      <w:numPr>
        <w:numId w:val="1"/>
      </w:numPr>
      <w:spacing w:before="240" w:after="240"/>
      <w:ind w:firstLineChars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185183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185183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185183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185183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185183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185183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185183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185183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185183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185183"/>
    <w:pPr>
      <w:numPr>
        <w:numId w:val="1"/>
      </w:numPr>
    </w:pPr>
  </w:style>
  <w:style w:type="paragraph" w:customStyle="1" w:styleId="SupplementaryMaterial">
    <w:name w:val="Supplementary Material"/>
    <w:basedOn w:val="a4"/>
    <w:next w:val="a4"/>
    <w:qFormat/>
    <w:rsid w:val="00185183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character" w:customStyle="1" w:styleId="CaptionColor">
    <w:name w:val="Caption Color"/>
    <w:rsid w:val="00185183"/>
    <w:rPr>
      <w:rFonts w:ascii="Helvetica" w:hAnsi="Helvetica" w:cs="FormataOTF-Bold"/>
      <w:bCs/>
      <w:color w:val="00629B"/>
      <w:sz w:val="14"/>
      <w:szCs w:val="14"/>
    </w:rPr>
  </w:style>
  <w:style w:type="paragraph" w:customStyle="1" w:styleId="H1">
    <w:name w:val="H1"/>
    <w:basedOn w:val="a"/>
    <w:rsid w:val="00185183"/>
    <w:pPr>
      <w:widowControl/>
      <w:autoSpaceDE w:val="0"/>
      <w:autoSpaceDN w:val="0"/>
      <w:adjustRightInd w:val="0"/>
      <w:spacing w:before="240"/>
      <w:jc w:val="left"/>
    </w:pPr>
    <w:rPr>
      <w:rFonts w:ascii="Helvetica" w:eastAsia="宋体" w:hAnsi="Helvetica" w:cs="FormataOTF-Bold"/>
      <w:b/>
      <w:bCs/>
      <w:color w:val="00629B"/>
      <w:kern w:val="0"/>
      <w:sz w:val="18"/>
      <w:szCs w:val="18"/>
      <w:lang w:eastAsia="en-US"/>
    </w:rPr>
  </w:style>
  <w:style w:type="paragraph" w:customStyle="1" w:styleId="PARA">
    <w:name w:val="PARA"/>
    <w:basedOn w:val="a"/>
    <w:rsid w:val="00185183"/>
    <w:pPr>
      <w:widowControl/>
      <w:suppressAutoHyphens/>
      <w:autoSpaceDE w:val="0"/>
      <w:autoSpaceDN w:val="0"/>
      <w:adjustRightInd w:val="0"/>
      <w:spacing w:line="240" w:lineRule="exact"/>
    </w:pPr>
    <w:rPr>
      <w:rFonts w:ascii="Times New Roman" w:eastAsia="宋体" w:hAnsi="Times New Roman" w:cs="TimesLTStd-Roman"/>
      <w:spacing w:val="-2"/>
      <w:kern w:val="0"/>
      <w:sz w:val="20"/>
      <w:szCs w:val="20"/>
      <w:lang w:eastAsia="en-US"/>
    </w:rPr>
  </w:style>
  <w:style w:type="paragraph" w:customStyle="1" w:styleId="MDPI31text">
    <w:name w:val="MDPI_3.1_text"/>
    <w:qFormat/>
    <w:rsid w:val="00185183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styleId="a0">
    <w:name w:val="List Paragraph"/>
    <w:basedOn w:val="a"/>
    <w:uiPriority w:val="34"/>
    <w:qFormat/>
    <w:rsid w:val="00185183"/>
    <w:pPr>
      <w:ind w:firstLineChars="200" w:firstLine="420"/>
    </w:pPr>
  </w:style>
  <w:style w:type="paragraph" w:styleId="a4">
    <w:name w:val="Title"/>
    <w:basedOn w:val="a"/>
    <w:next w:val="a"/>
    <w:link w:val="a5"/>
    <w:uiPriority w:val="10"/>
    <w:qFormat/>
    <w:rsid w:val="001851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1"/>
    <w:link w:val="a4"/>
    <w:uiPriority w:val="10"/>
    <w:rsid w:val="0018518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1.vsdx"/><Relationship Id="rId13" Type="http://schemas.openxmlformats.org/officeDocument/2006/relationships/image" Target="media/image5.emf"/><Relationship Id="rId18" Type="http://schemas.openxmlformats.org/officeDocument/2006/relationships/package" Target="embeddings/Microsoft_Visio_Drawing5.vsdx"/><Relationship Id="rId26" Type="http://schemas.openxmlformats.org/officeDocument/2006/relationships/package" Target="embeddings/Microsoft_Visio_Drawing9.vs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Visio_Drawing2.vs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Microsoft_Visio_Drawing4.vsdx"/><Relationship Id="rId20" Type="http://schemas.openxmlformats.org/officeDocument/2006/relationships/package" Target="embeddings/Microsoft_Visio_Drawing6.vsdx"/><Relationship Id="rId1" Type="http://schemas.openxmlformats.org/officeDocument/2006/relationships/numbering" Target="numbering.xml"/><Relationship Id="rId6" Type="http://schemas.openxmlformats.org/officeDocument/2006/relationships/package" Target="embeddings/Microsoft_Visio_Drawing.vsdx"/><Relationship Id="rId11" Type="http://schemas.openxmlformats.org/officeDocument/2006/relationships/image" Target="media/image4.emf"/><Relationship Id="rId24" Type="http://schemas.openxmlformats.org/officeDocument/2006/relationships/package" Target="embeddings/Microsoft_Visio_Drawing8.vs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oleObject" Target="embeddings/Microsoft_Visio_2003-2010_Drawing.vsd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Visio_Drawing3.vsdx"/><Relationship Id="rId22" Type="http://schemas.openxmlformats.org/officeDocument/2006/relationships/package" Target="embeddings/Microsoft_Visio_Drawing7.vs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</dc:creator>
  <cp:keywords/>
  <dc:description/>
  <cp:lastModifiedBy>szy</cp:lastModifiedBy>
  <cp:revision>2</cp:revision>
  <dcterms:created xsi:type="dcterms:W3CDTF">2022-04-07T01:48:00Z</dcterms:created>
  <dcterms:modified xsi:type="dcterms:W3CDTF">2022-04-07T01:51:00Z</dcterms:modified>
</cp:coreProperties>
</file>