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B8AA" w14:textId="77777777" w:rsidR="0060363F" w:rsidRDefault="00CC13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Utilization pattern of IVIG according to the level of evidence, the strength of recommendation, and beneficial category of treatment</w:t>
      </w:r>
    </w:p>
    <w:tbl>
      <w:tblPr>
        <w:tblStyle w:val="a"/>
        <w:tblW w:w="149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2774"/>
        <w:gridCol w:w="2250"/>
        <w:gridCol w:w="2970"/>
      </w:tblGrid>
      <w:tr w:rsidR="005435CC" w14:paraId="31383ECA" w14:textId="4C4A8686" w:rsidTr="00C552AE">
        <w:tc>
          <w:tcPr>
            <w:tcW w:w="6946" w:type="dxa"/>
            <w:shd w:val="clear" w:color="auto" w:fill="D9D9D9"/>
          </w:tcPr>
          <w:p w14:paraId="19C20576" w14:textId="77777777" w:rsidR="005435CC" w:rsidRDefault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1ci93xb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Disease type</w:t>
            </w:r>
          </w:p>
        </w:tc>
        <w:tc>
          <w:tcPr>
            <w:tcW w:w="2774" w:type="dxa"/>
            <w:shd w:val="clear" w:color="auto" w:fill="D9D9D9"/>
          </w:tcPr>
          <w:p w14:paraId="43584015" w14:textId="77777777" w:rsidR="005435CC" w:rsidRDefault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 of evidence and strength of recommendation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250" w:type="dxa"/>
            <w:shd w:val="clear" w:color="auto" w:fill="D9D9D9"/>
          </w:tcPr>
          <w:p w14:paraId="2B9F32A8" w14:textId="77777777" w:rsidR="005435CC" w:rsidRDefault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 of prescriptions (%) </w:t>
            </w:r>
          </w:p>
          <w:p w14:paraId="15672662" w14:textId="77777777" w:rsidR="005435CC" w:rsidRDefault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 = 348)</w:t>
            </w:r>
          </w:p>
        </w:tc>
        <w:tc>
          <w:tcPr>
            <w:tcW w:w="2970" w:type="dxa"/>
            <w:shd w:val="clear" w:color="auto" w:fill="D9D9D9"/>
          </w:tcPr>
          <w:p w14:paraId="62179300" w14:textId="48405B04" w:rsidR="005435CC" w:rsidRPr="00F0570B" w:rsidRDefault="005435CC" w:rsidP="005435CC">
            <w:pPr>
              <w:pStyle w:val="NormalWeb"/>
              <w:spacing w:before="0" w:after="0"/>
            </w:pPr>
            <w:r w:rsidRPr="00F0570B">
              <w:rPr>
                <w:b/>
                <w:bCs/>
                <w:color w:val="000000"/>
                <w:sz w:val="20"/>
                <w:szCs w:val="20"/>
              </w:rPr>
              <w:t>Total grams of IVIG used (%)</w:t>
            </w:r>
            <w:r w:rsidR="0028597B" w:rsidRPr="00F0570B">
              <w:rPr>
                <w:b/>
                <w:bCs/>
                <w:color w:val="000000"/>
                <w:sz w:val="20"/>
                <w:szCs w:val="20"/>
              </w:rPr>
              <w:t xml:space="preserve"> [cost]</w:t>
            </w:r>
          </w:p>
        </w:tc>
      </w:tr>
      <w:tr w:rsidR="005435CC" w14:paraId="346D608E" w14:textId="3D6F5C6A" w:rsidTr="00C552AE">
        <w:tc>
          <w:tcPr>
            <w:tcW w:w="6946" w:type="dxa"/>
            <w:shd w:val="clear" w:color="auto" w:fill="BFBFBF"/>
          </w:tcPr>
          <w:p w14:paraId="55CDA645" w14:textId="77777777" w:rsidR="005435CC" w:rsidRDefault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Licensed indication, definitely beneficial</w:t>
            </w:r>
          </w:p>
        </w:tc>
        <w:tc>
          <w:tcPr>
            <w:tcW w:w="2774" w:type="dxa"/>
            <w:shd w:val="clear" w:color="auto" w:fill="BFBFBF"/>
          </w:tcPr>
          <w:p w14:paraId="4D708B91" w14:textId="77777777" w:rsidR="005435CC" w:rsidRDefault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/>
          </w:tcPr>
          <w:p w14:paraId="71A72618" w14:textId="77777777" w:rsidR="005435CC" w:rsidRDefault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FBFBF"/>
          </w:tcPr>
          <w:p w14:paraId="74391A2F" w14:textId="77777777" w:rsidR="005435CC" w:rsidRPr="00F0570B" w:rsidRDefault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435CC" w14:paraId="38BF6769" w14:textId="4DAE6872" w:rsidTr="00C552AE">
        <w:tc>
          <w:tcPr>
            <w:tcW w:w="6946" w:type="dxa"/>
          </w:tcPr>
          <w:p w14:paraId="631DE88C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Immune thrombocytopenia (ITP)</w:t>
            </w:r>
          </w:p>
        </w:tc>
        <w:tc>
          <w:tcPr>
            <w:tcW w:w="2774" w:type="dxa"/>
          </w:tcPr>
          <w:p w14:paraId="0D6F2F36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(A)</w:t>
            </w:r>
          </w:p>
        </w:tc>
        <w:tc>
          <w:tcPr>
            <w:tcW w:w="2250" w:type="dxa"/>
          </w:tcPr>
          <w:p w14:paraId="7D72D0C1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 (12.1)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C27E" w14:textId="258206EC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3123 (21)</w:t>
            </w:r>
            <w:r w:rsidR="0028597B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</w:t>
            </w:r>
            <w:r w:rsidR="002F6BE4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MYR 737,934]</w:t>
            </w:r>
          </w:p>
        </w:tc>
      </w:tr>
      <w:tr w:rsidR="005435CC" w14:paraId="1102ABE1" w14:textId="40D736E3" w:rsidTr="00C552AE">
        <w:tc>
          <w:tcPr>
            <w:tcW w:w="6946" w:type="dxa"/>
          </w:tcPr>
          <w:p w14:paraId="21EF052F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Kawasaki disease</w:t>
            </w:r>
          </w:p>
        </w:tc>
        <w:tc>
          <w:tcPr>
            <w:tcW w:w="2774" w:type="dxa"/>
          </w:tcPr>
          <w:p w14:paraId="69A68DF9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(A)</w:t>
            </w:r>
          </w:p>
        </w:tc>
        <w:tc>
          <w:tcPr>
            <w:tcW w:w="2250" w:type="dxa"/>
          </w:tcPr>
          <w:p w14:paraId="35A1889C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(6)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783" w14:textId="7F273747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(3.3)</w:t>
            </w:r>
            <w:r w:rsidR="0028597B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</w:t>
            </w:r>
            <w:r w:rsidR="002F6BE4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MYR 123,107]</w:t>
            </w:r>
          </w:p>
        </w:tc>
      </w:tr>
      <w:tr w:rsidR="005435CC" w14:paraId="2946D9C6" w14:textId="0532964A" w:rsidTr="00C552AE">
        <w:tc>
          <w:tcPr>
            <w:tcW w:w="6946" w:type="dxa"/>
          </w:tcPr>
          <w:p w14:paraId="2E889D19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Chronic inflammatory demyelinating polyneuropathy (CIDP)</w:t>
            </w:r>
          </w:p>
        </w:tc>
        <w:tc>
          <w:tcPr>
            <w:tcW w:w="2774" w:type="dxa"/>
          </w:tcPr>
          <w:p w14:paraId="49FF9110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(A)</w:t>
            </w:r>
          </w:p>
        </w:tc>
        <w:tc>
          <w:tcPr>
            <w:tcW w:w="2250" w:type="dxa"/>
          </w:tcPr>
          <w:p w14:paraId="6C6CE981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431E" w14:textId="2DFDBBBB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(0.4)</w:t>
            </w:r>
            <w:r w:rsidR="002F6BE4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14,177]</w:t>
            </w:r>
          </w:p>
        </w:tc>
      </w:tr>
      <w:tr w:rsidR="005435CC" w14:paraId="1BB8B58B" w14:textId="51678C25" w:rsidTr="00C552AE">
        <w:tc>
          <w:tcPr>
            <w:tcW w:w="6946" w:type="dxa"/>
          </w:tcPr>
          <w:p w14:paraId="1E1D4797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Primary immunodeficiency (PI)</w:t>
            </w:r>
          </w:p>
        </w:tc>
        <w:tc>
          <w:tcPr>
            <w:tcW w:w="2774" w:type="dxa"/>
          </w:tcPr>
          <w:p w14:paraId="64502A58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IIb (B)</w:t>
            </w:r>
          </w:p>
        </w:tc>
        <w:tc>
          <w:tcPr>
            <w:tcW w:w="2250" w:type="dxa"/>
          </w:tcPr>
          <w:p w14:paraId="72755E89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 (23.6)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54C4" w14:textId="0C74F2EE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 (12.4)</w:t>
            </w:r>
            <w:r w:rsidR="002F6BE4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457,694]</w:t>
            </w:r>
          </w:p>
        </w:tc>
      </w:tr>
      <w:tr w:rsidR="005435CC" w14:paraId="412E7E40" w14:textId="7F58A2AA" w:rsidTr="00C552AE">
        <w:tc>
          <w:tcPr>
            <w:tcW w:w="6946" w:type="dxa"/>
            <w:shd w:val="clear" w:color="auto" w:fill="BFBFBF"/>
          </w:tcPr>
          <w:p w14:paraId="18194E12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Licensed indication, may provide benefit</w:t>
            </w:r>
          </w:p>
        </w:tc>
        <w:tc>
          <w:tcPr>
            <w:tcW w:w="2774" w:type="dxa"/>
            <w:shd w:val="clear" w:color="auto" w:fill="BFBFBF"/>
          </w:tcPr>
          <w:p w14:paraId="1DD4C156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/>
          </w:tcPr>
          <w:p w14:paraId="0609CDF2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BFBFBF"/>
          </w:tcPr>
          <w:p w14:paraId="06654E32" w14:textId="77777777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435CC" w14:paraId="6F31EF9A" w14:textId="77758025" w:rsidTr="00F0570B">
        <w:tc>
          <w:tcPr>
            <w:tcW w:w="6946" w:type="dxa"/>
            <w:tcBorders>
              <w:bottom w:val="double" w:sz="4" w:space="0" w:color="000000"/>
            </w:tcBorders>
          </w:tcPr>
          <w:p w14:paraId="2FAE4613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Prevention of acute graft-versus-host disease (GVHD) post bone marrow transplant</w:t>
            </w:r>
          </w:p>
        </w:tc>
        <w:tc>
          <w:tcPr>
            <w:tcW w:w="2774" w:type="dxa"/>
            <w:tcBorders>
              <w:bottom w:val="double" w:sz="4" w:space="0" w:color="000000"/>
            </w:tcBorders>
          </w:tcPr>
          <w:p w14:paraId="4BC32529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 (A)</w:t>
            </w:r>
          </w:p>
        </w:tc>
        <w:tc>
          <w:tcPr>
            <w:tcW w:w="2250" w:type="dxa"/>
            <w:tcBorders>
              <w:bottom w:val="double" w:sz="4" w:space="0" w:color="000000"/>
            </w:tcBorders>
          </w:tcPr>
          <w:p w14:paraId="18758311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(0.6)</w:t>
            </w:r>
          </w:p>
        </w:tc>
        <w:tc>
          <w:tcPr>
            <w:tcW w:w="2970" w:type="dxa"/>
            <w:tcBorders>
              <w:bottom w:val="double" w:sz="4" w:space="0" w:color="000000"/>
            </w:tcBorders>
          </w:tcPr>
          <w:p w14:paraId="71C1FD2E" w14:textId="7F8CB52E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187.5 (1.2)</w:t>
            </w:r>
            <w:r w:rsidR="002F6BE4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44,304]</w:t>
            </w:r>
          </w:p>
        </w:tc>
      </w:tr>
      <w:tr w:rsidR="005435CC" w14:paraId="53404DCE" w14:textId="3A1AC3B9" w:rsidTr="00F0570B">
        <w:tc>
          <w:tcPr>
            <w:tcW w:w="69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C1CB46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prescriptions with licensed indications [Total cost]</w:t>
            </w:r>
          </w:p>
        </w:tc>
        <w:tc>
          <w:tcPr>
            <w:tcW w:w="2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A01EA9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C51840" w14:textId="63A583BC" w:rsidR="005435CC" w:rsidRDefault="005435CC" w:rsidP="005435CC">
            <w:pPr>
              <w:spacing w:after="0" w:line="240" w:lineRule="auto"/>
              <w:ind w:right="-30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148 (42.5) </w:t>
            </w:r>
          </w:p>
        </w:tc>
        <w:tc>
          <w:tcPr>
            <w:tcW w:w="2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D36D58" w14:textId="7E4E677A" w:rsidR="005435CC" w:rsidRPr="00F0570B" w:rsidRDefault="005435CC" w:rsidP="005435CC">
            <w:pPr>
              <w:pStyle w:val="NormalWeb"/>
              <w:spacing w:before="0" w:beforeAutospacing="0" w:after="0" w:afterAutospacing="0"/>
            </w:pPr>
            <w:r w:rsidRPr="00F0570B">
              <w:rPr>
                <w:color w:val="000000"/>
                <w:sz w:val="20"/>
                <w:szCs w:val="20"/>
              </w:rPr>
              <w:t>5828.5 (37.2)</w:t>
            </w:r>
            <w:r w:rsidR="00711D88" w:rsidRPr="00F0570B">
              <w:rPr>
                <w:color w:val="000000"/>
                <w:sz w:val="20"/>
                <w:szCs w:val="20"/>
              </w:rPr>
              <w:t xml:space="preserve"> </w:t>
            </w:r>
            <w:r w:rsidRPr="00F0570B">
              <w:rPr>
                <w:color w:val="000000"/>
                <w:sz w:val="20"/>
                <w:szCs w:val="20"/>
              </w:rPr>
              <w:t>[MYR 1,377,216]</w:t>
            </w:r>
            <w:r w:rsidR="00C552AE" w:rsidRPr="00F0570B">
              <w:rPr>
                <w:color w:val="000000"/>
                <w:sz w:val="20"/>
                <w:szCs w:val="20"/>
              </w:rPr>
              <w:t>*</w:t>
            </w:r>
          </w:p>
        </w:tc>
      </w:tr>
      <w:tr w:rsidR="005435CC" w14:paraId="71C6A67C" w14:textId="5D169A57" w:rsidTr="00F0570B">
        <w:tc>
          <w:tcPr>
            <w:tcW w:w="6946" w:type="dxa"/>
            <w:tcBorders>
              <w:top w:val="double" w:sz="4" w:space="0" w:color="000000"/>
            </w:tcBorders>
            <w:shd w:val="clear" w:color="auto" w:fill="D9D9D9"/>
          </w:tcPr>
          <w:p w14:paraId="64F5A9BB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Off-label, definitely beneficial</w:t>
            </w:r>
          </w:p>
        </w:tc>
        <w:tc>
          <w:tcPr>
            <w:tcW w:w="2774" w:type="dxa"/>
            <w:tcBorders>
              <w:top w:val="double" w:sz="4" w:space="0" w:color="000000"/>
            </w:tcBorders>
            <w:shd w:val="clear" w:color="auto" w:fill="D9D9D9"/>
          </w:tcPr>
          <w:p w14:paraId="3F7D593A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000000"/>
            </w:tcBorders>
            <w:shd w:val="clear" w:color="auto" w:fill="D9D9D9"/>
          </w:tcPr>
          <w:p w14:paraId="46D4EE4C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uble" w:sz="4" w:space="0" w:color="000000"/>
            </w:tcBorders>
            <w:shd w:val="clear" w:color="auto" w:fill="D9D9D9"/>
          </w:tcPr>
          <w:p w14:paraId="472BDF7C" w14:textId="77777777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435CC" w14:paraId="5937D395" w14:textId="792976C1" w:rsidTr="00C552AE">
        <w:tc>
          <w:tcPr>
            <w:tcW w:w="6946" w:type="dxa"/>
          </w:tcPr>
          <w:p w14:paraId="6CEDCAD2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Cytomegalovirus pneumonitis</w:t>
            </w:r>
          </w:p>
        </w:tc>
        <w:tc>
          <w:tcPr>
            <w:tcW w:w="2774" w:type="dxa"/>
          </w:tcPr>
          <w:p w14:paraId="798ACA27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 (A)</w:t>
            </w:r>
          </w:p>
        </w:tc>
        <w:tc>
          <w:tcPr>
            <w:tcW w:w="2250" w:type="dxa"/>
          </w:tcPr>
          <w:p w14:paraId="5C7A41B6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2970" w:type="dxa"/>
          </w:tcPr>
          <w:p w14:paraId="46BDBABB" w14:textId="0516760F" w:rsidR="005435CC" w:rsidRPr="00F0570B" w:rsidRDefault="0004074E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(0.08)</w:t>
            </w:r>
            <w:r w:rsidR="00515172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2,835]</w:t>
            </w:r>
          </w:p>
        </w:tc>
      </w:tr>
      <w:tr w:rsidR="005435CC" w14:paraId="46BA3727" w14:textId="77B17212" w:rsidTr="00C552AE">
        <w:tc>
          <w:tcPr>
            <w:tcW w:w="6946" w:type="dxa"/>
          </w:tcPr>
          <w:p w14:paraId="4DBCED9E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Guillain-Barre syndrome (GBS)</w:t>
            </w:r>
          </w:p>
        </w:tc>
        <w:tc>
          <w:tcPr>
            <w:tcW w:w="2774" w:type="dxa"/>
          </w:tcPr>
          <w:p w14:paraId="63F4B537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 (B)</w:t>
            </w:r>
          </w:p>
        </w:tc>
        <w:tc>
          <w:tcPr>
            <w:tcW w:w="2250" w:type="dxa"/>
          </w:tcPr>
          <w:p w14:paraId="3DD8F19F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(10.9)</w:t>
            </w:r>
          </w:p>
        </w:tc>
        <w:tc>
          <w:tcPr>
            <w:tcW w:w="2970" w:type="dxa"/>
          </w:tcPr>
          <w:p w14:paraId="6D720A15" w14:textId="70F2F0CA" w:rsidR="005435CC" w:rsidRPr="00F0570B" w:rsidRDefault="0004074E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4554.5 (29.1)</w:t>
            </w:r>
            <w:r w:rsidR="00515172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1,076,183]</w:t>
            </w:r>
          </w:p>
        </w:tc>
      </w:tr>
      <w:tr w:rsidR="005435CC" w14:paraId="2B4E4953" w14:textId="4AF9B70C" w:rsidTr="00C552AE">
        <w:tc>
          <w:tcPr>
            <w:tcW w:w="6946" w:type="dxa"/>
            <w:shd w:val="clear" w:color="auto" w:fill="D9D9D9"/>
          </w:tcPr>
          <w:p w14:paraId="70E2BD90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Off-label, probably beneficial</w:t>
            </w:r>
          </w:p>
        </w:tc>
        <w:tc>
          <w:tcPr>
            <w:tcW w:w="2774" w:type="dxa"/>
            <w:shd w:val="clear" w:color="auto" w:fill="D9D9D9"/>
          </w:tcPr>
          <w:p w14:paraId="458F3AD1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D9D9"/>
          </w:tcPr>
          <w:p w14:paraId="22D0475C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/>
          </w:tcPr>
          <w:p w14:paraId="68F02518" w14:textId="77777777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435CC" w14:paraId="77DA878E" w14:textId="5FCBEC79" w:rsidTr="00C552AE">
        <w:tc>
          <w:tcPr>
            <w:tcW w:w="6946" w:type="dxa"/>
          </w:tcPr>
          <w:p w14:paraId="755FB1C4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Myasthenia gravis in crisis or before surgery</w:t>
            </w:r>
          </w:p>
        </w:tc>
        <w:tc>
          <w:tcPr>
            <w:tcW w:w="2774" w:type="dxa"/>
          </w:tcPr>
          <w:p w14:paraId="7333AA61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 (B)</w:t>
            </w:r>
          </w:p>
        </w:tc>
        <w:tc>
          <w:tcPr>
            <w:tcW w:w="2250" w:type="dxa"/>
          </w:tcPr>
          <w:p w14:paraId="201C46F2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(4.9)</w:t>
            </w:r>
          </w:p>
        </w:tc>
        <w:tc>
          <w:tcPr>
            <w:tcW w:w="2970" w:type="dxa"/>
          </w:tcPr>
          <w:p w14:paraId="2D3BC73C" w14:textId="2058CAB8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2392.5 (15.3)</w:t>
            </w:r>
            <w:r w:rsidR="00515172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565,324]</w:t>
            </w:r>
          </w:p>
        </w:tc>
      </w:tr>
      <w:tr w:rsidR="005435CC" w14:paraId="41F8C562" w14:textId="69570423" w:rsidTr="00C552AE">
        <w:tc>
          <w:tcPr>
            <w:tcW w:w="6946" w:type="dxa"/>
          </w:tcPr>
          <w:p w14:paraId="158F4408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Toxic epidermal necrolysis</w:t>
            </w:r>
          </w:p>
        </w:tc>
        <w:tc>
          <w:tcPr>
            <w:tcW w:w="2774" w:type="dxa"/>
          </w:tcPr>
          <w:p w14:paraId="34319AAF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IIa (B)</w:t>
            </w:r>
          </w:p>
        </w:tc>
        <w:tc>
          <w:tcPr>
            <w:tcW w:w="2250" w:type="dxa"/>
          </w:tcPr>
          <w:p w14:paraId="6E07F2C1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2970" w:type="dxa"/>
          </w:tcPr>
          <w:p w14:paraId="4A46AD86" w14:textId="7F2664B0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(1.1)</w:t>
            </w:r>
            <w:r w:rsidR="00515172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38,988]</w:t>
            </w:r>
          </w:p>
        </w:tc>
      </w:tr>
      <w:tr w:rsidR="00D30B2F" w14:paraId="05DCAE30" w14:textId="77777777" w:rsidTr="00C552AE">
        <w:tc>
          <w:tcPr>
            <w:tcW w:w="6946" w:type="dxa"/>
            <w:shd w:val="clear" w:color="auto" w:fill="D9D9D9" w:themeFill="background1" w:themeFillShade="D9"/>
          </w:tcPr>
          <w:p w14:paraId="57452803" w14:textId="38E816D5" w:rsidR="00D30B2F" w:rsidRPr="00D30B2F" w:rsidRDefault="00D30B2F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30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Off-label, may provide benefit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131CD89A" w14:textId="77777777" w:rsidR="00D30B2F" w:rsidRDefault="00D30B2F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54AE59CB" w14:textId="77777777" w:rsidR="00D30B2F" w:rsidRDefault="00D30B2F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FB7B662" w14:textId="77777777" w:rsidR="00D30B2F" w:rsidRPr="00F0570B" w:rsidRDefault="00D30B2F" w:rsidP="005435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35CC" w14:paraId="0480DB8E" w14:textId="1390C398" w:rsidTr="00C552AE">
        <w:tc>
          <w:tcPr>
            <w:tcW w:w="6946" w:type="dxa"/>
          </w:tcPr>
          <w:p w14:paraId="06888075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Autoimmune encephalitis</w:t>
            </w:r>
          </w:p>
        </w:tc>
        <w:tc>
          <w:tcPr>
            <w:tcW w:w="2774" w:type="dxa"/>
          </w:tcPr>
          <w:p w14:paraId="3DB4AFEB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(C)</w:t>
            </w:r>
          </w:p>
        </w:tc>
        <w:tc>
          <w:tcPr>
            <w:tcW w:w="2250" w:type="dxa"/>
          </w:tcPr>
          <w:p w14:paraId="57CD92AD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(1.4)</w:t>
            </w:r>
          </w:p>
        </w:tc>
        <w:tc>
          <w:tcPr>
            <w:tcW w:w="2970" w:type="dxa"/>
          </w:tcPr>
          <w:p w14:paraId="33AC5AFD" w14:textId="4FD4F31D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492.5 (3.1)</w:t>
            </w:r>
            <w:r w:rsidR="00515172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116,373]</w:t>
            </w:r>
          </w:p>
        </w:tc>
      </w:tr>
      <w:tr w:rsidR="005435CC" w14:paraId="508F7AE4" w14:textId="762B5B4C" w:rsidTr="00C552AE">
        <w:tc>
          <w:tcPr>
            <w:tcW w:w="6946" w:type="dxa"/>
          </w:tcPr>
          <w:p w14:paraId="5E738EDB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Acute myocarditis</w:t>
            </w:r>
          </w:p>
        </w:tc>
        <w:tc>
          <w:tcPr>
            <w:tcW w:w="2774" w:type="dxa"/>
          </w:tcPr>
          <w:p w14:paraId="123C5136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(C)</w:t>
            </w:r>
          </w:p>
        </w:tc>
        <w:tc>
          <w:tcPr>
            <w:tcW w:w="2250" w:type="dxa"/>
          </w:tcPr>
          <w:p w14:paraId="2F043C71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2970" w:type="dxa"/>
          </w:tcPr>
          <w:p w14:paraId="785A6612" w14:textId="00EC9C46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(0.2)</w:t>
            </w:r>
            <w:r w:rsidR="00515172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5,671]</w:t>
            </w:r>
          </w:p>
        </w:tc>
      </w:tr>
      <w:tr w:rsidR="005435CC" w14:paraId="1CF0ABCD" w14:textId="3F0ABD4C" w:rsidTr="00C552AE">
        <w:tc>
          <w:tcPr>
            <w:tcW w:w="6946" w:type="dxa"/>
          </w:tcPr>
          <w:p w14:paraId="2B6A4D61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Autoimmune hemolytic anemia</w:t>
            </w:r>
          </w:p>
        </w:tc>
        <w:tc>
          <w:tcPr>
            <w:tcW w:w="2774" w:type="dxa"/>
          </w:tcPr>
          <w:p w14:paraId="28273FD5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(D)</w:t>
            </w:r>
          </w:p>
        </w:tc>
        <w:tc>
          <w:tcPr>
            <w:tcW w:w="2250" w:type="dxa"/>
          </w:tcPr>
          <w:p w14:paraId="04C88DB2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2970" w:type="dxa"/>
          </w:tcPr>
          <w:p w14:paraId="1A0CD0B9" w14:textId="3EEBDC56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(0.06)</w:t>
            </w:r>
            <w:r w:rsidR="003F1CC5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2,127]</w:t>
            </w:r>
          </w:p>
        </w:tc>
      </w:tr>
      <w:tr w:rsidR="005435CC" w14:paraId="17504BF9" w14:textId="78B000F3" w:rsidTr="00C552AE">
        <w:tc>
          <w:tcPr>
            <w:tcW w:w="6946" w:type="dxa"/>
          </w:tcPr>
          <w:p w14:paraId="57FB8B8C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ABO hemolytic disease of the newborn</w:t>
            </w:r>
          </w:p>
        </w:tc>
        <w:tc>
          <w:tcPr>
            <w:tcW w:w="2774" w:type="dxa"/>
          </w:tcPr>
          <w:p w14:paraId="68255CEA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(D)</w:t>
            </w:r>
          </w:p>
        </w:tc>
        <w:tc>
          <w:tcPr>
            <w:tcW w:w="2250" w:type="dxa"/>
          </w:tcPr>
          <w:p w14:paraId="7C6A5BCA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 (13.2)</w:t>
            </w:r>
          </w:p>
        </w:tc>
        <w:tc>
          <w:tcPr>
            <w:tcW w:w="2970" w:type="dxa"/>
          </w:tcPr>
          <w:p w14:paraId="13216FE1" w14:textId="4D05B39B" w:rsidR="005435CC" w:rsidRPr="00F0570B" w:rsidRDefault="007826E2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133.5 (0.9)</w:t>
            </w:r>
            <w:r w:rsidR="003F1CC5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31,545]</w:t>
            </w:r>
          </w:p>
        </w:tc>
      </w:tr>
      <w:tr w:rsidR="005435CC" w14:paraId="6E76B78A" w14:textId="04CDB91F" w:rsidTr="00C552AE">
        <w:tc>
          <w:tcPr>
            <w:tcW w:w="6946" w:type="dxa"/>
          </w:tcPr>
          <w:p w14:paraId="7E7F3F08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Systemic lupus erythematosus (SLE)</w:t>
            </w:r>
          </w:p>
        </w:tc>
        <w:tc>
          <w:tcPr>
            <w:tcW w:w="2774" w:type="dxa"/>
          </w:tcPr>
          <w:p w14:paraId="72A22338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(D)</w:t>
            </w:r>
          </w:p>
        </w:tc>
        <w:tc>
          <w:tcPr>
            <w:tcW w:w="2250" w:type="dxa"/>
          </w:tcPr>
          <w:p w14:paraId="512E0B5C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(4.6)</w:t>
            </w:r>
          </w:p>
        </w:tc>
        <w:tc>
          <w:tcPr>
            <w:tcW w:w="2970" w:type="dxa"/>
          </w:tcPr>
          <w:p w14:paraId="63439E72" w14:textId="448F87AF" w:rsidR="005435CC" w:rsidRPr="00F0570B" w:rsidRDefault="007826E2" w:rsidP="007826E2">
            <w:pPr>
              <w:pStyle w:val="NormalWeb"/>
              <w:spacing w:before="0" w:beforeAutospacing="0" w:after="0" w:afterAutospacing="0"/>
            </w:pPr>
            <w:r w:rsidRPr="00F0570B">
              <w:rPr>
                <w:color w:val="000000"/>
                <w:sz w:val="20"/>
                <w:szCs w:val="20"/>
              </w:rPr>
              <w:t>1657.5 (10.6)</w:t>
            </w:r>
            <w:r w:rsidR="003F1CC5" w:rsidRPr="00F0570B">
              <w:rPr>
                <w:color w:val="000000"/>
                <w:sz w:val="20"/>
                <w:szCs w:val="20"/>
              </w:rPr>
              <w:t xml:space="preserve"> [MYR 391,651]</w:t>
            </w:r>
          </w:p>
        </w:tc>
      </w:tr>
      <w:tr w:rsidR="005435CC" w14:paraId="73537CF8" w14:textId="3422607E" w:rsidTr="00C552AE">
        <w:tc>
          <w:tcPr>
            <w:tcW w:w="6946" w:type="dxa"/>
          </w:tcPr>
          <w:p w14:paraId="5B6C1148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Varicella-zoster post-exposure prophylaxis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774" w:type="dxa"/>
          </w:tcPr>
          <w:p w14:paraId="5BDFE393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 (D)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250" w:type="dxa"/>
          </w:tcPr>
          <w:p w14:paraId="372A783D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(1.4)</w:t>
            </w:r>
          </w:p>
        </w:tc>
        <w:tc>
          <w:tcPr>
            <w:tcW w:w="2970" w:type="dxa"/>
          </w:tcPr>
          <w:p w14:paraId="25DC9CE3" w14:textId="74A2CA48" w:rsidR="005435CC" w:rsidRPr="00F0570B" w:rsidRDefault="007826E2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 (0.09)</w:t>
            </w:r>
            <w:r w:rsidR="003F1CC5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3,190]</w:t>
            </w:r>
          </w:p>
        </w:tc>
      </w:tr>
      <w:tr w:rsidR="005435CC" w14:paraId="0312C775" w14:textId="1B7B8583" w:rsidTr="00C552AE">
        <w:tc>
          <w:tcPr>
            <w:tcW w:w="6946" w:type="dxa"/>
            <w:shd w:val="clear" w:color="auto" w:fill="D9D9D9"/>
          </w:tcPr>
          <w:p w14:paraId="64EE3ADD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Off-label, unlikely to provide benefit</w:t>
            </w:r>
          </w:p>
        </w:tc>
        <w:tc>
          <w:tcPr>
            <w:tcW w:w="2774" w:type="dxa"/>
            <w:shd w:val="clear" w:color="auto" w:fill="D9D9D9"/>
          </w:tcPr>
          <w:p w14:paraId="22552B65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D9D9"/>
          </w:tcPr>
          <w:p w14:paraId="386E85E0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/>
          </w:tcPr>
          <w:p w14:paraId="6CBDAC48" w14:textId="77777777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435CC" w14:paraId="5C6A943D" w14:textId="4387411D" w:rsidTr="00C552AE">
        <w:tc>
          <w:tcPr>
            <w:tcW w:w="6946" w:type="dxa"/>
          </w:tcPr>
          <w:p w14:paraId="027A8842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Neonatal sepsis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774" w:type="dxa"/>
          </w:tcPr>
          <w:p w14:paraId="31C9FAA9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 (A)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50" w:type="dxa"/>
          </w:tcPr>
          <w:p w14:paraId="2CA1F617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(4)</w:t>
            </w:r>
          </w:p>
        </w:tc>
        <w:tc>
          <w:tcPr>
            <w:tcW w:w="2970" w:type="dxa"/>
          </w:tcPr>
          <w:p w14:paraId="36D9D239" w14:textId="01080BB1" w:rsidR="005435CC" w:rsidRPr="00F0570B" w:rsidRDefault="007826E2" w:rsidP="007826E2">
            <w:pPr>
              <w:pStyle w:val="NormalWeb"/>
              <w:spacing w:before="0" w:after="0"/>
            </w:pPr>
            <w:r w:rsidRPr="00F0570B">
              <w:rPr>
                <w:color w:val="000000"/>
                <w:sz w:val="20"/>
                <w:szCs w:val="20"/>
              </w:rPr>
              <w:t>53 (0.3)</w:t>
            </w:r>
            <w:r w:rsidR="003F1CC5" w:rsidRPr="00F0570B">
              <w:rPr>
                <w:color w:val="000000"/>
                <w:sz w:val="20"/>
                <w:szCs w:val="20"/>
              </w:rPr>
              <w:t xml:space="preserve"> [MYR 12,523]</w:t>
            </w:r>
          </w:p>
        </w:tc>
      </w:tr>
      <w:tr w:rsidR="005435CC" w14:paraId="770CE066" w14:textId="5D62A2A2" w:rsidTr="00C552AE">
        <w:tc>
          <w:tcPr>
            <w:tcW w:w="6946" w:type="dxa"/>
          </w:tcPr>
          <w:p w14:paraId="7FC5D7BA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Post-operative sepsis in children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774" w:type="dxa"/>
          </w:tcPr>
          <w:p w14:paraId="63F1E62A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(C)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250" w:type="dxa"/>
          </w:tcPr>
          <w:p w14:paraId="5217D32A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(6.3)</w:t>
            </w:r>
          </w:p>
        </w:tc>
        <w:tc>
          <w:tcPr>
            <w:tcW w:w="2970" w:type="dxa"/>
          </w:tcPr>
          <w:p w14:paraId="2C05F718" w14:textId="1A7BD652" w:rsidR="005435CC" w:rsidRPr="00F0570B" w:rsidRDefault="007826E2" w:rsidP="007826E2">
            <w:pPr>
              <w:pStyle w:val="NormalWeb"/>
              <w:spacing w:before="0" w:after="0"/>
            </w:pPr>
            <w:r w:rsidRPr="00F0570B">
              <w:rPr>
                <w:color w:val="000000"/>
                <w:sz w:val="20"/>
                <w:szCs w:val="20"/>
              </w:rPr>
              <w:t>102 (0.7)</w:t>
            </w:r>
            <w:r w:rsidR="003F1CC5" w:rsidRPr="00F0570B">
              <w:rPr>
                <w:color w:val="000000"/>
                <w:sz w:val="20"/>
                <w:szCs w:val="20"/>
              </w:rPr>
              <w:t xml:space="preserve"> [</w:t>
            </w:r>
            <w:r w:rsidR="00363FDB" w:rsidRPr="00F0570B">
              <w:rPr>
                <w:color w:val="000000"/>
                <w:sz w:val="20"/>
                <w:szCs w:val="20"/>
              </w:rPr>
              <w:t>MYR 24,102]</w:t>
            </w:r>
          </w:p>
        </w:tc>
      </w:tr>
      <w:tr w:rsidR="005435CC" w14:paraId="520F64FF" w14:textId="7BE5302D" w:rsidTr="00C552AE">
        <w:tc>
          <w:tcPr>
            <w:tcW w:w="6946" w:type="dxa"/>
          </w:tcPr>
          <w:p w14:paraId="4409A9B5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Sepsis in children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774" w:type="dxa"/>
          </w:tcPr>
          <w:p w14:paraId="41C059F3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2250" w:type="dxa"/>
          </w:tcPr>
          <w:p w14:paraId="0B4786EA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(7.5)</w:t>
            </w:r>
          </w:p>
        </w:tc>
        <w:tc>
          <w:tcPr>
            <w:tcW w:w="2970" w:type="dxa"/>
          </w:tcPr>
          <w:p w14:paraId="22763419" w14:textId="6DB254AB" w:rsidR="005435CC" w:rsidRPr="00F0570B" w:rsidRDefault="007826E2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(1.2)</w:t>
            </w:r>
            <w:r w:rsidR="00363FDB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43,005]</w:t>
            </w:r>
          </w:p>
        </w:tc>
      </w:tr>
      <w:tr w:rsidR="005435CC" w14:paraId="5A693B83" w14:textId="2BB95F67" w:rsidTr="00C552AE">
        <w:tc>
          <w:tcPr>
            <w:tcW w:w="6946" w:type="dxa"/>
            <w:shd w:val="clear" w:color="auto" w:fill="D9D9D9"/>
          </w:tcPr>
          <w:p w14:paraId="33A26800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Off-label, not rated</w:t>
            </w:r>
          </w:p>
        </w:tc>
        <w:tc>
          <w:tcPr>
            <w:tcW w:w="2774" w:type="dxa"/>
            <w:shd w:val="clear" w:color="auto" w:fill="D9D9D9"/>
          </w:tcPr>
          <w:p w14:paraId="787C87E9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D9D9"/>
          </w:tcPr>
          <w:p w14:paraId="5C76F386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D9D9D9"/>
          </w:tcPr>
          <w:p w14:paraId="018DAE5D" w14:textId="77777777" w:rsidR="005435CC" w:rsidRPr="00F0570B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435CC" w14:paraId="4224D0CD" w14:textId="3366E540" w:rsidTr="00C552AE">
        <w:tc>
          <w:tcPr>
            <w:tcW w:w="6946" w:type="dxa"/>
          </w:tcPr>
          <w:p w14:paraId="121CF6A5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Varicella-zoster treatment</w:t>
            </w:r>
          </w:p>
        </w:tc>
        <w:tc>
          <w:tcPr>
            <w:tcW w:w="2774" w:type="dxa"/>
          </w:tcPr>
          <w:p w14:paraId="7C2EDA8D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2250" w:type="dxa"/>
          </w:tcPr>
          <w:p w14:paraId="2C833F6C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2970" w:type="dxa"/>
          </w:tcPr>
          <w:p w14:paraId="0D759C53" w14:textId="2BC1BF21" w:rsidR="005435CC" w:rsidRPr="00F0570B" w:rsidRDefault="007826E2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(0.08)</w:t>
            </w:r>
            <w:r w:rsidR="00363FDB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2,835]</w:t>
            </w:r>
          </w:p>
        </w:tc>
      </w:tr>
      <w:tr w:rsidR="005435CC" w14:paraId="62A274E5" w14:textId="73FAD37C" w:rsidTr="00C552AE">
        <w:tc>
          <w:tcPr>
            <w:tcW w:w="6946" w:type="dxa"/>
          </w:tcPr>
          <w:p w14:paraId="196B15A7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Measles post-exposure prophylaxis</w:t>
            </w:r>
          </w:p>
        </w:tc>
        <w:tc>
          <w:tcPr>
            <w:tcW w:w="2774" w:type="dxa"/>
          </w:tcPr>
          <w:p w14:paraId="3C2A5E97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2250" w:type="dxa"/>
          </w:tcPr>
          <w:p w14:paraId="407BA62A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(0.6)</w:t>
            </w:r>
          </w:p>
        </w:tc>
        <w:tc>
          <w:tcPr>
            <w:tcW w:w="2970" w:type="dxa"/>
          </w:tcPr>
          <w:p w14:paraId="78902E7F" w14:textId="2FE8E87F" w:rsidR="005435CC" w:rsidRPr="00F0570B" w:rsidRDefault="007826E2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(0.04)</w:t>
            </w:r>
            <w:r w:rsidR="00363FDB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1,418]</w:t>
            </w:r>
          </w:p>
        </w:tc>
      </w:tr>
      <w:tr w:rsidR="005435CC" w14:paraId="69F785F6" w14:textId="4E54BCB1" w:rsidTr="00C552AE">
        <w:tc>
          <w:tcPr>
            <w:tcW w:w="6946" w:type="dxa"/>
          </w:tcPr>
          <w:p w14:paraId="0D6B54A7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Measles treatment</w:t>
            </w:r>
          </w:p>
        </w:tc>
        <w:tc>
          <w:tcPr>
            <w:tcW w:w="2774" w:type="dxa"/>
          </w:tcPr>
          <w:p w14:paraId="699B4DE0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2250" w:type="dxa"/>
          </w:tcPr>
          <w:p w14:paraId="060787F5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2970" w:type="dxa"/>
          </w:tcPr>
          <w:p w14:paraId="23D7A433" w14:textId="7FC247C9" w:rsidR="005435CC" w:rsidRPr="00F0570B" w:rsidRDefault="007826E2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(0.02)</w:t>
            </w:r>
            <w:r w:rsidR="00363FDB" w:rsidRPr="00F057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[MYR 709]</w:t>
            </w:r>
          </w:p>
        </w:tc>
      </w:tr>
      <w:tr w:rsidR="005435CC" w14:paraId="5AB8CA4B" w14:textId="22C30076" w:rsidTr="00F0570B">
        <w:tc>
          <w:tcPr>
            <w:tcW w:w="6946" w:type="dxa"/>
            <w:tcBorders>
              <w:bottom w:val="double" w:sz="4" w:space="0" w:color="000000"/>
            </w:tcBorders>
          </w:tcPr>
          <w:p w14:paraId="57DB24E7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Neonatal jaundice secondary to causes other than ABO incompatibility</w:t>
            </w:r>
          </w:p>
        </w:tc>
        <w:tc>
          <w:tcPr>
            <w:tcW w:w="2774" w:type="dxa"/>
            <w:tcBorders>
              <w:bottom w:val="double" w:sz="4" w:space="0" w:color="000000"/>
            </w:tcBorders>
          </w:tcPr>
          <w:p w14:paraId="0D239966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2250" w:type="dxa"/>
            <w:tcBorders>
              <w:bottom w:val="double" w:sz="4" w:space="0" w:color="000000"/>
            </w:tcBorders>
          </w:tcPr>
          <w:p w14:paraId="29C08B9D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(0.9)</w:t>
            </w:r>
          </w:p>
        </w:tc>
        <w:tc>
          <w:tcPr>
            <w:tcW w:w="2970" w:type="dxa"/>
            <w:tcBorders>
              <w:bottom w:val="double" w:sz="4" w:space="0" w:color="000000"/>
            </w:tcBorders>
          </w:tcPr>
          <w:p w14:paraId="2DF570BB" w14:textId="0AE958F4" w:rsidR="005435CC" w:rsidRPr="00F0570B" w:rsidRDefault="007826E2" w:rsidP="007826E2">
            <w:pPr>
              <w:pStyle w:val="NormalWeb"/>
              <w:spacing w:before="0" w:after="0"/>
            </w:pPr>
            <w:r w:rsidRPr="00F0570B">
              <w:rPr>
                <w:color w:val="000000"/>
                <w:sz w:val="20"/>
                <w:szCs w:val="20"/>
              </w:rPr>
              <w:t>12 (0.9)</w:t>
            </w:r>
            <w:r w:rsidR="00363FDB" w:rsidRPr="00F0570B">
              <w:rPr>
                <w:color w:val="000000"/>
                <w:sz w:val="20"/>
                <w:szCs w:val="20"/>
              </w:rPr>
              <w:t xml:space="preserve"> [MYR 2,835]</w:t>
            </w:r>
          </w:p>
        </w:tc>
      </w:tr>
      <w:tr w:rsidR="005435CC" w14:paraId="0A66CA2D" w14:textId="3BF282D0" w:rsidTr="00F0570B">
        <w:tc>
          <w:tcPr>
            <w:tcW w:w="69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358B4A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prescriptions with off-label indications [Total cost]</w:t>
            </w:r>
          </w:p>
        </w:tc>
        <w:tc>
          <w:tcPr>
            <w:tcW w:w="2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2D933C" w14:textId="77777777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7660A7" w14:textId="09BE468F" w:rsidR="005435CC" w:rsidRDefault="005435CC" w:rsidP="0054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(57.5) </w:t>
            </w:r>
          </w:p>
        </w:tc>
        <w:tc>
          <w:tcPr>
            <w:tcW w:w="2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9126F9" w14:textId="20E4A849" w:rsidR="005435CC" w:rsidRPr="00F0570B" w:rsidRDefault="007826E2" w:rsidP="007826E2">
            <w:pPr>
              <w:pStyle w:val="NormalWeb"/>
              <w:spacing w:before="0" w:beforeAutospacing="0" w:after="0" w:afterAutospacing="0"/>
            </w:pPr>
            <w:r w:rsidRPr="00F0570B">
              <w:rPr>
                <w:color w:val="000000"/>
                <w:sz w:val="20"/>
                <w:szCs w:val="20"/>
              </w:rPr>
              <w:t>9824 (62.8)</w:t>
            </w:r>
            <w:r w:rsidR="00711D88" w:rsidRPr="00F0570B">
              <w:rPr>
                <w:color w:val="000000"/>
                <w:sz w:val="20"/>
                <w:szCs w:val="20"/>
              </w:rPr>
              <w:t xml:space="preserve"> </w:t>
            </w:r>
            <w:r w:rsidRPr="00F0570B">
              <w:rPr>
                <w:color w:val="000000"/>
                <w:sz w:val="20"/>
                <w:szCs w:val="20"/>
              </w:rPr>
              <w:t>[MYR 2,321,313]</w:t>
            </w:r>
            <w:r w:rsidR="00C552AE" w:rsidRPr="00F0570B">
              <w:rPr>
                <w:color w:val="000000"/>
                <w:sz w:val="20"/>
                <w:szCs w:val="20"/>
              </w:rPr>
              <w:t>*</w:t>
            </w:r>
          </w:p>
        </w:tc>
      </w:tr>
    </w:tbl>
    <w:p w14:paraId="2466DC38" w14:textId="27774CF5" w:rsidR="0060363F" w:rsidRPr="00BA6AD4" w:rsidRDefault="00CC13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A6AD4">
        <w:rPr>
          <w:rFonts w:ascii="Times New Roman" w:eastAsia="Times New Roman" w:hAnsi="Times New Roman" w:cs="Times New Roman"/>
          <w:sz w:val="18"/>
          <w:szCs w:val="18"/>
        </w:rPr>
        <w:t>MYR = Malaysian Ringgit</w:t>
      </w:r>
      <w:r w:rsidR="00C552AE">
        <w:rPr>
          <w:rFonts w:ascii="Times New Roman" w:eastAsia="Times New Roman" w:hAnsi="Times New Roman" w:cs="Times New Roman"/>
          <w:sz w:val="18"/>
          <w:szCs w:val="18"/>
        </w:rPr>
        <w:t>, * T</w:t>
      </w:r>
      <w:r w:rsidR="00C552AE" w:rsidRPr="00C552AE">
        <w:rPr>
          <w:rFonts w:ascii="Times New Roman" w:eastAsia="Times New Roman" w:hAnsi="Times New Roman" w:cs="Times New Roman"/>
          <w:sz w:val="18"/>
          <w:szCs w:val="18"/>
        </w:rPr>
        <w:t xml:space="preserve">he mean cost of IVIG </w:t>
      </w:r>
      <w:r w:rsidR="00C552AE">
        <w:rPr>
          <w:rFonts w:ascii="Times New Roman" w:eastAsia="Times New Roman" w:hAnsi="Times New Roman" w:cs="Times New Roman"/>
          <w:sz w:val="18"/>
          <w:szCs w:val="18"/>
        </w:rPr>
        <w:t>used in this study is</w:t>
      </w:r>
      <w:r w:rsidR="00C552AE" w:rsidRPr="00C552AE">
        <w:rPr>
          <w:rFonts w:ascii="Times New Roman" w:eastAsia="Times New Roman" w:hAnsi="Times New Roman" w:cs="Times New Roman"/>
          <w:sz w:val="18"/>
          <w:szCs w:val="18"/>
        </w:rPr>
        <w:t xml:space="preserve"> MYR236</w:t>
      </w:r>
      <w:r w:rsidR="0004074E">
        <w:rPr>
          <w:rFonts w:ascii="Times New Roman" w:eastAsia="Times New Roman" w:hAnsi="Times New Roman" w:cs="Times New Roman"/>
          <w:sz w:val="18"/>
          <w:szCs w:val="18"/>
        </w:rPr>
        <w:t>.29</w:t>
      </w:r>
      <w:r w:rsidR="00C552AE" w:rsidRPr="00C552AE">
        <w:rPr>
          <w:rFonts w:ascii="Times New Roman" w:eastAsia="Times New Roman" w:hAnsi="Times New Roman" w:cs="Times New Roman"/>
          <w:sz w:val="18"/>
          <w:szCs w:val="18"/>
        </w:rPr>
        <w:t xml:space="preserve"> (57 USD) per gram</w:t>
      </w:r>
      <w:r w:rsidR="00C552AE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91B08D8" w14:textId="77777777" w:rsidR="0060363F" w:rsidRPr="00BA6AD4" w:rsidRDefault="00CC13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A6AD4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a</w:t>
      </w:r>
      <w:r w:rsidRPr="00BA6AD4">
        <w:rPr>
          <w:rFonts w:ascii="Times New Roman" w:eastAsia="Times New Roman" w:hAnsi="Times New Roman" w:cs="Times New Roman"/>
          <w:sz w:val="18"/>
          <w:szCs w:val="18"/>
        </w:rPr>
        <w:t xml:space="preserve"> Level of evidence, the strength of recommendation, and ordinal category are according to Perez et al </w:t>
      </w:r>
      <w:r w:rsidRPr="00BA6AD4">
        <w:rPr>
          <w:rFonts w:ascii="Times New Roman" w:eastAsia="Times New Roman" w:hAnsi="Times New Roman" w:cs="Times New Roman"/>
          <w:color w:val="000000"/>
          <w:sz w:val="18"/>
          <w:szCs w:val="18"/>
        </w:rPr>
        <w:t>(3)</w:t>
      </w:r>
      <w:r w:rsidRPr="00BA6AD4">
        <w:rPr>
          <w:rFonts w:ascii="Times New Roman" w:eastAsia="Times New Roman" w:hAnsi="Times New Roman" w:cs="Times New Roman"/>
          <w:sz w:val="18"/>
          <w:szCs w:val="18"/>
        </w:rPr>
        <w:t>, unless stated otherwise.</w:t>
      </w:r>
    </w:p>
    <w:p w14:paraId="3D2EF84C" w14:textId="4DD0547F" w:rsidR="0060363F" w:rsidRPr="00BA6AD4" w:rsidRDefault="00CC13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A6AD4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b</w:t>
      </w:r>
      <w:r w:rsidRPr="00BA6AD4">
        <w:rPr>
          <w:rFonts w:ascii="Times New Roman" w:eastAsia="Times New Roman" w:hAnsi="Times New Roman" w:cs="Times New Roman"/>
          <w:sz w:val="18"/>
          <w:szCs w:val="18"/>
        </w:rPr>
        <w:t xml:space="preserve"> Level of evidence is according to Prairie Collaborative Immune Globulin Utilization Management Framework Project </w:t>
      </w:r>
      <w:r w:rsidR="0097314E">
        <w:rPr>
          <w:rFonts w:ascii="Times New Roman" w:eastAsia="Times New Roman" w:hAnsi="Times New Roman" w:cs="Times New Roman"/>
          <w:sz w:val="18"/>
          <w:szCs w:val="18"/>
        </w:rPr>
        <w:t>(</w:t>
      </w:r>
      <w:r w:rsidR="0097314E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BA6AD4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BA6AD4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DF84D6E" w14:textId="3D2AD389" w:rsidR="0060363F" w:rsidRDefault="00CC13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0363F" w:rsidSect="00BA6AD4">
          <w:headerReference w:type="default" r:id="rId7"/>
          <w:headerReference w:type="first" r:id="rId8"/>
          <w:pgSz w:w="16838" w:h="11906" w:orient="landscape"/>
          <w:pgMar w:top="1276" w:right="1080" w:bottom="993" w:left="1080" w:header="850" w:footer="850" w:gutter="0"/>
          <w:pgNumType w:start="1"/>
          <w:cols w:space="720"/>
          <w:titlePg/>
        </w:sectPr>
      </w:pPr>
      <w:r w:rsidRPr="00BA6AD4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c</w:t>
      </w:r>
      <w:r w:rsidRPr="00BA6AD4">
        <w:rPr>
          <w:rFonts w:ascii="Times New Roman" w:eastAsia="Times New Roman" w:hAnsi="Times New Roman" w:cs="Times New Roman"/>
          <w:sz w:val="18"/>
          <w:szCs w:val="18"/>
        </w:rPr>
        <w:t xml:space="preserve"> Ordinal category is according to the latest meta-analysis by Ohlsson and Lacy </w:t>
      </w:r>
      <w:r w:rsidRPr="00BA6AD4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97314E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="001804E0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BA6AD4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BA6AD4">
        <w:rPr>
          <w:rFonts w:ascii="Times New Roman" w:eastAsia="Times New Roman" w:hAnsi="Times New Roman" w:cs="Times New Roman"/>
          <w:sz w:val="18"/>
          <w:szCs w:val="18"/>
        </w:rPr>
        <w:t>.</w:t>
      </w:r>
      <w:r w:rsidR="00BA6AD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14:paraId="49BF5C49" w14:textId="77777777" w:rsidR="0060363F" w:rsidRDefault="0060363F"/>
    <w:sectPr w:rsidR="0060363F">
      <w:pgSz w:w="16838" w:h="11906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2F57" w14:textId="77777777" w:rsidR="004D7506" w:rsidRDefault="004D7506">
      <w:pPr>
        <w:spacing w:after="0" w:line="240" w:lineRule="auto"/>
      </w:pPr>
      <w:r>
        <w:separator/>
      </w:r>
    </w:p>
  </w:endnote>
  <w:endnote w:type="continuationSeparator" w:id="0">
    <w:p w14:paraId="0E790AED" w14:textId="77777777" w:rsidR="004D7506" w:rsidRDefault="004D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1699" w14:textId="77777777" w:rsidR="004D7506" w:rsidRDefault="004D7506">
      <w:pPr>
        <w:spacing w:after="0" w:line="240" w:lineRule="auto"/>
      </w:pPr>
      <w:r>
        <w:separator/>
      </w:r>
    </w:p>
  </w:footnote>
  <w:footnote w:type="continuationSeparator" w:id="0">
    <w:p w14:paraId="321DBF6E" w14:textId="77777777" w:rsidR="004D7506" w:rsidRDefault="004D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ECD4" w14:textId="77777777" w:rsidR="0060363F" w:rsidRDefault="006036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5FE57B6" w14:textId="77777777" w:rsidR="0060363F" w:rsidRDefault="006036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326A" w14:textId="77777777" w:rsidR="0060363F" w:rsidRDefault="006036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71BF15C" w14:textId="77777777" w:rsidR="0060363F" w:rsidRDefault="0060363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3F"/>
    <w:rsid w:val="0004074E"/>
    <w:rsid w:val="00123133"/>
    <w:rsid w:val="001804E0"/>
    <w:rsid w:val="0028597B"/>
    <w:rsid w:val="002F6BE4"/>
    <w:rsid w:val="00363FDB"/>
    <w:rsid w:val="003F1CC5"/>
    <w:rsid w:val="004D7506"/>
    <w:rsid w:val="004E0EEB"/>
    <w:rsid w:val="00515172"/>
    <w:rsid w:val="005435CC"/>
    <w:rsid w:val="0060363F"/>
    <w:rsid w:val="00607E14"/>
    <w:rsid w:val="00711D88"/>
    <w:rsid w:val="00756FD7"/>
    <w:rsid w:val="007826E2"/>
    <w:rsid w:val="008539A3"/>
    <w:rsid w:val="0097314E"/>
    <w:rsid w:val="009F6965"/>
    <w:rsid w:val="00BA6AD4"/>
    <w:rsid w:val="00C552AE"/>
    <w:rsid w:val="00CA541D"/>
    <w:rsid w:val="00CC1352"/>
    <w:rsid w:val="00D30B2F"/>
    <w:rsid w:val="00E82BF1"/>
    <w:rsid w:val="00F0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7802"/>
  <w15:docId w15:val="{A0004286-ABEB-479C-BD69-67C729E0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9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neNumber">
    <w:name w:val="line number"/>
    <w:basedOn w:val="DefaultParagraphFont"/>
    <w:uiPriority w:val="99"/>
    <w:semiHidden/>
    <w:unhideWhenUsed/>
    <w:rsid w:val="00315A9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54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s+4e+7TIonhA2L8SeGDVZNAZg==">AMUW2mXFXDT3lcDLBmshwxBshdJwkknSsu0+Z3lOE72XBYcPOGe+pCSSc1Ja2nQlAf++YAxOS9Y37Ugy2NbZvYx+LC0n1NQBi02tFWVa7G9ag6DsiOgoWm7Ej115WLKCMpQsCOxacLFm0dq7RdbiPTfC7f/V+S3WAA==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jeehong lau</dc:creator>
  <cp:lastModifiedBy>USER</cp:lastModifiedBy>
  <cp:revision>12</cp:revision>
  <dcterms:created xsi:type="dcterms:W3CDTF">2022-02-13T06:26:00Z</dcterms:created>
  <dcterms:modified xsi:type="dcterms:W3CDTF">2022-05-16T03:27:00Z</dcterms:modified>
</cp:coreProperties>
</file>