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1E" w:rsidRDefault="0081411E" w:rsidP="008B2F29">
      <w:pPr>
        <w:spacing w:after="0" w:line="480" w:lineRule="auto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834DCA">
        <w:rPr>
          <w:rFonts w:ascii="Arial" w:hAnsi="Arial" w:cs="Arial"/>
          <w:b/>
          <w:color w:val="000000"/>
          <w:sz w:val="24"/>
          <w:szCs w:val="24"/>
          <w:lang w:eastAsia="zh-CN"/>
        </w:rPr>
        <w:t>Supplementary material</w:t>
      </w:r>
    </w:p>
    <w:p w:rsidR="0081411E" w:rsidRPr="00631BED" w:rsidRDefault="0081411E" w:rsidP="008B2F29">
      <w:pPr>
        <w:spacing w:after="0" w:line="480" w:lineRule="auto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631BED">
        <w:rPr>
          <w:rFonts w:ascii="Arial" w:hAnsi="Arial" w:cs="Arial"/>
          <w:b/>
          <w:color w:val="000000"/>
          <w:sz w:val="24"/>
          <w:szCs w:val="24"/>
        </w:rPr>
        <w:t>Table</w:t>
      </w:r>
      <w:r w:rsidRPr="00631BE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t>S1</w:t>
      </w:r>
      <w:r w:rsidRPr="00631BE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t>Locations and treatment regimen for local progression disease after</w:t>
      </w:r>
      <w:r w:rsidRPr="00631BE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SBRT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017"/>
        <w:gridCol w:w="1738"/>
        <w:gridCol w:w="1603"/>
        <w:gridCol w:w="1236"/>
        <w:gridCol w:w="1663"/>
        <w:gridCol w:w="1985"/>
      </w:tblGrid>
      <w:tr w:rsidR="0081411E" w:rsidRPr="00631BED" w:rsidTr="006A777F">
        <w:tc>
          <w:tcPr>
            <w:tcW w:w="1017" w:type="dxa"/>
            <w:tcBorders>
              <w:top w:val="single" w:sz="8" w:space="0" w:color="auto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Patient No.</w:t>
            </w:r>
          </w:p>
        </w:tc>
        <w:tc>
          <w:tcPr>
            <w:tcW w:w="1738" w:type="dxa"/>
            <w:tcBorders>
              <w:top w:val="single" w:sz="8" w:space="0" w:color="auto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Locations</w:t>
            </w:r>
          </w:p>
        </w:tc>
        <w:tc>
          <w:tcPr>
            <w:tcW w:w="1603" w:type="dxa"/>
            <w:tcBorders>
              <w:top w:val="single" w:sz="8" w:space="0" w:color="auto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Time to progression (month)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GTV (ml)</w:t>
            </w:r>
          </w:p>
        </w:tc>
        <w:tc>
          <w:tcPr>
            <w:tcW w:w="1663" w:type="dxa"/>
            <w:tcBorders>
              <w:top w:val="single" w:sz="8" w:space="0" w:color="auto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Total prescribed dosage (Gy)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No. of fractions</w:t>
            </w:r>
          </w:p>
        </w:tc>
      </w:tr>
      <w:tr w:rsidR="0081411E" w:rsidTr="006A777F">
        <w:tc>
          <w:tcPr>
            <w:tcW w:w="1017" w:type="dxa"/>
            <w:tcBorders>
              <w:top w:val="single" w:sz="8" w:space="0" w:color="auto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738" w:type="dxa"/>
            <w:tcBorders>
              <w:top w:val="single" w:sz="8" w:space="0" w:color="auto"/>
              <w:bottom w:val="nil"/>
            </w:tcBorders>
          </w:tcPr>
          <w:p w:rsidR="0081411E" w:rsidRPr="00A84801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T7</w:t>
            </w:r>
          </w:p>
        </w:tc>
        <w:tc>
          <w:tcPr>
            <w:tcW w:w="1603" w:type="dxa"/>
            <w:tcBorders>
              <w:top w:val="single" w:sz="8" w:space="0" w:color="auto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40.6</w:t>
            </w:r>
          </w:p>
        </w:tc>
        <w:tc>
          <w:tcPr>
            <w:tcW w:w="1236" w:type="dxa"/>
            <w:tcBorders>
              <w:top w:val="single" w:sz="8" w:space="0" w:color="auto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5.25</w:t>
            </w:r>
          </w:p>
        </w:tc>
        <w:tc>
          <w:tcPr>
            <w:tcW w:w="1663" w:type="dxa"/>
            <w:tcBorders>
              <w:top w:val="single" w:sz="8" w:space="0" w:color="auto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81411E" w:rsidTr="006A777F">
        <w:tc>
          <w:tcPr>
            <w:tcW w:w="1017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Left hip bone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10.3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32.79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81411E" w:rsidTr="006A777F">
        <w:tc>
          <w:tcPr>
            <w:tcW w:w="1017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T1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14.4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23.45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81411E" w:rsidTr="006A777F">
        <w:tc>
          <w:tcPr>
            <w:tcW w:w="1017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L2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31.5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4.77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81411E" w:rsidTr="006A777F">
        <w:tc>
          <w:tcPr>
            <w:tcW w:w="1017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81411E" w:rsidRPr="00A84801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L4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31.5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2.74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81411E" w:rsidTr="006A777F">
        <w:tc>
          <w:tcPr>
            <w:tcW w:w="1017" w:type="dxa"/>
            <w:tcBorders>
              <w:top w:val="nil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738" w:type="dxa"/>
            <w:tcBorders>
              <w:top w:val="nil"/>
              <w:bottom w:val="single" w:sz="8" w:space="0" w:color="auto"/>
            </w:tcBorders>
          </w:tcPr>
          <w:p w:rsidR="0081411E" w:rsidRPr="00A84801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lang w:eastAsia="zh-CN"/>
              </w:rPr>
              <w:t>T9</w:t>
            </w:r>
          </w:p>
        </w:tc>
        <w:tc>
          <w:tcPr>
            <w:tcW w:w="1603" w:type="dxa"/>
            <w:tcBorders>
              <w:top w:val="nil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7.0</w:t>
            </w:r>
          </w:p>
        </w:tc>
        <w:tc>
          <w:tcPr>
            <w:tcW w:w="1236" w:type="dxa"/>
            <w:tcBorders>
              <w:top w:val="nil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28.2</w:t>
            </w:r>
          </w:p>
        </w:tc>
        <w:tc>
          <w:tcPr>
            <w:tcW w:w="1663" w:type="dxa"/>
            <w:tcBorders>
              <w:top w:val="nil"/>
              <w:bottom w:val="single" w:sz="8" w:space="0" w:color="auto"/>
            </w:tcBorders>
          </w:tcPr>
          <w:p w:rsidR="0081411E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5" w:type="dxa"/>
            <w:tcBorders>
              <w:top w:val="nil"/>
              <w:bottom w:val="single" w:sz="8" w:space="0" w:color="auto"/>
            </w:tcBorders>
          </w:tcPr>
          <w:p w:rsidR="0081411E" w:rsidRPr="00B236E4" w:rsidRDefault="0081411E" w:rsidP="006A777F">
            <w:pPr>
              <w:spacing w:after="0" w:line="48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</w:tbl>
    <w:p w:rsidR="0081411E" w:rsidRPr="00C42ED8" w:rsidRDefault="0081411E" w:rsidP="002F2B5D">
      <w:pPr>
        <w:spacing w:after="0" w:line="480" w:lineRule="auto"/>
        <w:rPr>
          <w:lang w:val="en-US" w:eastAsia="zh-CN" w:bidi="ar-SA"/>
        </w:rPr>
      </w:pPr>
      <w:r w:rsidRPr="00DA29F1">
        <w:rPr>
          <w:rFonts w:ascii="Arial" w:hAnsi="Arial" w:cs="Arial"/>
          <w:sz w:val="24"/>
          <w:szCs w:val="22"/>
          <w:shd w:val="clear" w:color="auto" w:fill="FFFFFF"/>
          <w:lang w:eastAsia="zh-CN"/>
        </w:rPr>
        <w:t>SBRT: Stereotactic body radiation therapy</w:t>
      </w:r>
      <w:r>
        <w:rPr>
          <w:rFonts w:ascii="Arial" w:hAnsi="Arial" w:cs="Arial"/>
          <w:sz w:val="24"/>
          <w:szCs w:val="22"/>
          <w:shd w:val="clear" w:color="auto" w:fill="FFFFFF"/>
          <w:lang w:eastAsia="zh-CN"/>
        </w:rPr>
        <w:t xml:space="preserve">; </w:t>
      </w:r>
      <w:r w:rsidRPr="00DA29F1">
        <w:rPr>
          <w:rFonts w:ascii="Arial" w:hAnsi="Arial" w:cs="Arial"/>
          <w:sz w:val="24"/>
          <w:szCs w:val="22"/>
          <w:shd w:val="clear" w:color="auto" w:fill="FFFFFF"/>
          <w:lang w:eastAsia="zh-CN"/>
        </w:rPr>
        <w:t>GTV: Gross tumor volume</w:t>
      </w:r>
      <w:r>
        <w:rPr>
          <w:rFonts w:ascii="Arial" w:hAnsi="Arial" w:cs="Arial"/>
          <w:sz w:val="24"/>
          <w:szCs w:val="22"/>
          <w:shd w:val="clear" w:color="auto" w:fill="FFFFFF"/>
          <w:lang w:eastAsia="zh-CN"/>
        </w:rPr>
        <w:t>.</w:t>
      </w:r>
      <w:r w:rsidRPr="00DA29F1">
        <w:t xml:space="preserve"> </w:t>
      </w:r>
      <w:bookmarkStart w:id="0" w:name="_GoBack"/>
      <w:bookmarkEnd w:id="0"/>
    </w:p>
    <w:sectPr w:rsidR="0081411E" w:rsidRPr="00C42ED8" w:rsidSect="00311E0F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1E" w:rsidRDefault="0081411E">
      <w:pPr>
        <w:spacing w:after="0" w:line="240" w:lineRule="auto"/>
      </w:pPr>
      <w:r>
        <w:separator/>
      </w:r>
    </w:p>
  </w:endnote>
  <w:endnote w:type="continuationSeparator" w:id="0">
    <w:p w:rsidR="0081411E" w:rsidRDefault="0081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dvOT18499c10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1E" w:rsidRDefault="0081411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1411E" w:rsidRDefault="008141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1E" w:rsidRDefault="0081411E">
      <w:pPr>
        <w:spacing w:after="0" w:line="240" w:lineRule="auto"/>
      </w:pPr>
      <w:r>
        <w:separator/>
      </w:r>
    </w:p>
  </w:footnote>
  <w:footnote w:type="continuationSeparator" w:id="0">
    <w:p w:rsidR="0081411E" w:rsidRDefault="0081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137"/>
    <w:multiLevelType w:val="multilevel"/>
    <w:tmpl w:val="76A4D464"/>
    <w:lvl w:ilvl="0">
      <w:start w:val="1"/>
      <w:numFmt w:val="upperRoman"/>
      <w:lvlText w:val="%1."/>
      <w:lvlJc w:val="left"/>
      <w:rPr>
        <w:rFonts w:cs="Times New Roman"/>
        <w:b/>
        <w:bCs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>
    <w:nsid w:val="479D242B"/>
    <w:multiLevelType w:val="multilevel"/>
    <w:tmpl w:val="EBD286C0"/>
    <w:lvl w:ilvl="0">
      <w:start w:val="1"/>
      <w:numFmt w:val="upperRoman"/>
      <w:pStyle w:val="Heading1"/>
      <w:lvlText w:val="%1."/>
      <w:lvlJc w:val="left"/>
      <w:rPr>
        <w:rFonts w:cs="Times New Roman"/>
        <w:b/>
        <w:bCs/>
        <w:color w:val="auto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  <w:b/>
        <w:bCs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2">
    <w:nsid w:val="7CDA13BD"/>
    <w:multiLevelType w:val="multilevel"/>
    <w:tmpl w:val="76A4D464"/>
    <w:lvl w:ilvl="0">
      <w:start w:val="1"/>
      <w:numFmt w:val="upperRoman"/>
      <w:lvlText w:val="%1."/>
      <w:lvlJc w:val="left"/>
      <w:rPr>
        <w:rFonts w:cs="Times New Roman"/>
        <w:b/>
        <w:bCs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U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aefs5zphvv5rlervp7x0vs1esez99ttv5wx&quot;&gt;SBRT&lt;record-ids&gt;&lt;item&gt;2&lt;/item&gt;&lt;item&gt;4&lt;/item&gt;&lt;item&gt;6&lt;/item&gt;&lt;item&gt;9&lt;/item&gt;&lt;item&gt;11&lt;/item&gt;&lt;item&gt;14&lt;/item&gt;&lt;item&gt;15&lt;/item&gt;&lt;item&gt;16&lt;/item&gt;&lt;item&gt;19&lt;/item&gt;&lt;item&gt;24&lt;/item&gt;&lt;item&gt;25&lt;/item&gt;&lt;item&gt;26&lt;/item&gt;&lt;item&gt;27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/record-ids&gt;&lt;/item&gt;&lt;/Libraries&gt;"/>
  </w:docVars>
  <w:rsids>
    <w:rsidRoot w:val="00A91473"/>
    <w:rsid w:val="00011866"/>
    <w:rsid w:val="000151C7"/>
    <w:rsid w:val="0001718C"/>
    <w:rsid w:val="000238EB"/>
    <w:rsid w:val="0002518F"/>
    <w:rsid w:val="000264A6"/>
    <w:rsid w:val="00036069"/>
    <w:rsid w:val="000376B8"/>
    <w:rsid w:val="00045EC1"/>
    <w:rsid w:val="000528D6"/>
    <w:rsid w:val="000664A7"/>
    <w:rsid w:val="00070139"/>
    <w:rsid w:val="00071A31"/>
    <w:rsid w:val="00080EA5"/>
    <w:rsid w:val="00094CAE"/>
    <w:rsid w:val="000955BD"/>
    <w:rsid w:val="000969BB"/>
    <w:rsid w:val="000A50C1"/>
    <w:rsid w:val="000A7A10"/>
    <w:rsid w:val="000B0A91"/>
    <w:rsid w:val="000B58C2"/>
    <w:rsid w:val="000B7753"/>
    <w:rsid w:val="000C7CBC"/>
    <w:rsid w:val="000D4C91"/>
    <w:rsid w:val="000D6F48"/>
    <w:rsid w:val="0012250A"/>
    <w:rsid w:val="00126688"/>
    <w:rsid w:val="001278DE"/>
    <w:rsid w:val="0013600E"/>
    <w:rsid w:val="001406E4"/>
    <w:rsid w:val="001602E7"/>
    <w:rsid w:val="0016711D"/>
    <w:rsid w:val="001676C5"/>
    <w:rsid w:val="00170FD6"/>
    <w:rsid w:val="00176E9C"/>
    <w:rsid w:val="00177D68"/>
    <w:rsid w:val="00180B0B"/>
    <w:rsid w:val="00184E8B"/>
    <w:rsid w:val="00196D3E"/>
    <w:rsid w:val="001972EB"/>
    <w:rsid w:val="001974F9"/>
    <w:rsid w:val="001977AC"/>
    <w:rsid w:val="00197B77"/>
    <w:rsid w:val="001A4922"/>
    <w:rsid w:val="001C0502"/>
    <w:rsid w:val="001C7E9B"/>
    <w:rsid w:val="001D03AF"/>
    <w:rsid w:val="001D1F98"/>
    <w:rsid w:val="001E023A"/>
    <w:rsid w:val="001E520A"/>
    <w:rsid w:val="001E59FA"/>
    <w:rsid w:val="002009B6"/>
    <w:rsid w:val="0020169C"/>
    <w:rsid w:val="00211D6D"/>
    <w:rsid w:val="002468DD"/>
    <w:rsid w:val="00256306"/>
    <w:rsid w:val="00264CDA"/>
    <w:rsid w:val="002701C6"/>
    <w:rsid w:val="0027796A"/>
    <w:rsid w:val="002814A2"/>
    <w:rsid w:val="00286ADD"/>
    <w:rsid w:val="00293104"/>
    <w:rsid w:val="00294259"/>
    <w:rsid w:val="002949E3"/>
    <w:rsid w:val="002A76DB"/>
    <w:rsid w:val="002C4E2A"/>
    <w:rsid w:val="002C6136"/>
    <w:rsid w:val="002D55D7"/>
    <w:rsid w:val="002F1199"/>
    <w:rsid w:val="002F2B5D"/>
    <w:rsid w:val="00311E0F"/>
    <w:rsid w:val="00323855"/>
    <w:rsid w:val="00327983"/>
    <w:rsid w:val="0033362F"/>
    <w:rsid w:val="0035303F"/>
    <w:rsid w:val="00356070"/>
    <w:rsid w:val="00376B05"/>
    <w:rsid w:val="00380CA4"/>
    <w:rsid w:val="00390657"/>
    <w:rsid w:val="00395B5F"/>
    <w:rsid w:val="003974FC"/>
    <w:rsid w:val="003B6AF6"/>
    <w:rsid w:val="003C2411"/>
    <w:rsid w:val="003C43DE"/>
    <w:rsid w:val="003C751D"/>
    <w:rsid w:val="003D670E"/>
    <w:rsid w:val="003D6901"/>
    <w:rsid w:val="00407E58"/>
    <w:rsid w:val="00410CC4"/>
    <w:rsid w:val="00415430"/>
    <w:rsid w:val="00421AE6"/>
    <w:rsid w:val="00423FE5"/>
    <w:rsid w:val="00427439"/>
    <w:rsid w:val="00433386"/>
    <w:rsid w:val="00443617"/>
    <w:rsid w:val="00446D57"/>
    <w:rsid w:val="00460032"/>
    <w:rsid w:val="00460890"/>
    <w:rsid w:val="004642CE"/>
    <w:rsid w:val="00467D3D"/>
    <w:rsid w:val="00471D48"/>
    <w:rsid w:val="004735FF"/>
    <w:rsid w:val="004768F9"/>
    <w:rsid w:val="00476F8B"/>
    <w:rsid w:val="00494A87"/>
    <w:rsid w:val="004C749E"/>
    <w:rsid w:val="004D31E6"/>
    <w:rsid w:val="004D74A0"/>
    <w:rsid w:val="004E2068"/>
    <w:rsid w:val="004F5856"/>
    <w:rsid w:val="00532875"/>
    <w:rsid w:val="00533092"/>
    <w:rsid w:val="00536B2F"/>
    <w:rsid w:val="00553B84"/>
    <w:rsid w:val="00554D32"/>
    <w:rsid w:val="00571E76"/>
    <w:rsid w:val="00573771"/>
    <w:rsid w:val="0057753C"/>
    <w:rsid w:val="00577C48"/>
    <w:rsid w:val="00592CD4"/>
    <w:rsid w:val="005934F3"/>
    <w:rsid w:val="00596EF9"/>
    <w:rsid w:val="005C4125"/>
    <w:rsid w:val="005C6B9B"/>
    <w:rsid w:val="005C6E0E"/>
    <w:rsid w:val="005C74F6"/>
    <w:rsid w:val="005D057D"/>
    <w:rsid w:val="005E68C2"/>
    <w:rsid w:val="005E7465"/>
    <w:rsid w:val="005F13C9"/>
    <w:rsid w:val="005F36B8"/>
    <w:rsid w:val="005F493C"/>
    <w:rsid w:val="005F5194"/>
    <w:rsid w:val="00607445"/>
    <w:rsid w:val="00607A5C"/>
    <w:rsid w:val="00631BED"/>
    <w:rsid w:val="00635E5A"/>
    <w:rsid w:val="00637997"/>
    <w:rsid w:val="00657266"/>
    <w:rsid w:val="00663C5C"/>
    <w:rsid w:val="00672047"/>
    <w:rsid w:val="00674C46"/>
    <w:rsid w:val="00685E77"/>
    <w:rsid w:val="006860A7"/>
    <w:rsid w:val="00692A3A"/>
    <w:rsid w:val="006A418B"/>
    <w:rsid w:val="006A777F"/>
    <w:rsid w:val="006B2B75"/>
    <w:rsid w:val="006C6BEB"/>
    <w:rsid w:val="006D1F19"/>
    <w:rsid w:val="006D2724"/>
    <w:rsid w:val="006D4502"/>
    <w:rsid w:val="006E100E"/>
    <w:rsid w:val="006F0AD5"/>
    <w:rsid w:val="00704F44"/>
    <w:rsid w:val="007074A9"/>
    <w:rsid w:val="0071307F"/>
    <w:rsid w:val="007341A9"/>
    <w:rsid w:val="00734457"/>
    <w:rsid w:val="00734C98"/>
    <w:rsid w:val="00742797"/>
    <w:rsid w:val="00744222"/>
    <w:rsid w:val="0074638C"/>
    <w:rsid w:val="007464A8"/>
    <w:rsid w:val="0075377C"/>
    <w:rsid w:val="00755FE1"/>
    <w:rsid w:val="00760A1F"/>
    <w:rsid w:val="00761132"/>
    <w:rsid w:val="00763008"/>
    <w:rsid w:val="00782494"/>
    <w:rsid w:val="00786CE3"/>
    <w:rsid w:val="00787F25"/>
    <w:rsid w:val="00790144"/>
    <w:rsid w:val="00790358"/>
    <w:rsid w:val="007911C1"/>
    <w:rsid w:val="00792A4B"/>
    <w:rsid w:val="0079325F"/>
    <w:rsid w:val="00795CB0"/>
    <w:rsid w:val="00796FB1"/>
    <w:rsid w:val="007A0770"/>
    <w:rsid w:val="007B11ED"/>
    <w:rsid w:val="007B4542"/>
    <w:rsid w:val="007C0AA3"/>
    <w:rsid w:val="007C4528"/>
    <w:rsid w:val="007C462A"/>
    <w:rsid w:val="007C64E0"/>
    <w:rsid w:val="007D1FF0"/>
    <w:rsid w:val="007E79DE"/>
    <w:rsid w:val="007F5202"/>
    <w:rsid w:val="00800B14"/>
    <w:rsid w:val="00801094"/>
    <w:rsid w:val="00805FAB"/>
    <w:rsid w:val="0081411E"/>
    <w:rsid w:val="00815D94"/>
    <w:rsid w:val="008171D3"/>
    <w:rsid w:val="00834DCA"/>
    <w:rsid w:val="00855C07"/>
    <w:rsid w:val="008630FF"/>
    <w:rsid w:val="00870A62"/>
    <w:rsid w:val="00873ABD"/>
    <w:rsid w:val="00884F28"/>
    <w:rsid w:val="008A4A76"/>
    <w:rsid w:val="008B2A7B"/>
    <w:rsid w:val="008B2F29"/>
    <w:rsid w:val="008B45F6"/>
    <w:rsid w:val="008C04DA"/>
    <w:rsid w:val="008E4766"/>
    <w:rsid w:val="00907FE8"/>
    <w:rsid w:val="00932516"/>
    <w:rsid w:val="00936F15"/>
    <w:rsid w:val="00947D73"/>
    <w:rsid w:val="0096284F"/>
    <w:rsid w:val="009650E3"/>
    <w:rsid w:val="00976178"/>
    <w:rsid w:val="009B16A5"/>
    <w:rsid w:val="009B318B"/>
    <w:rsid w:val="009B5A87"/>
    <w:rsid w:val="009B6F70"/>
    <w:rsid w:val="009C5842"/>
    <w:rsid w:val="009D37B2"/>
    <w:rsid w:val="009D43A6"/>
    <w:rsid w:val="009E29C0"/>
    <w:rsid w:val="009E5189"/>
    <w:rsid w:val="00A004AE"/>
    <w:rsid w:val="00A00B25"/>
    <w:rsid w:val="00A15778"/>
    <w:rsid w:val="00A209F5"/>
    <w:rsid w:val="00A22829"/>
    <w:rsid w:val="00A32708"/>
    <w:rsid w:val="00A36FB9"/>
    <w:rsid w:val="00A44FB1"/>
    <w:rsid w:val="00A51089"/>
    <w:rsid w:val="00A5402C"/>
    <w:rsid w:val="00A610F4"/>
    <w:rsid w:val="00A77E2F"/>
    <w:rsid w:val="00A84801"/>
    <w:rsid w:val="00A91473"/>
    <w:rsid w:val="00AA2670"/>
    <w:rsid w:val="00AA2B36"/>
    <w:rsid w:val="00AA3540"/>
    <w:rsid w:val="00AB08DB"/>
    <w:rsid w:val="00AD01F1"/>
    <w:rsid w:val="00AD1FB3"/>
    <w:rsid w:val="00AD6F4A"/>
    <w:rsid w:val="00AE6A04"/>
    <w:rsid w:val="00AF056C"/>
    <w:rsid w:val="00B03FB9"/>
    <w:rsid w:val="00B2074D"/>
    <w:rsid w:val="00B236E4"/>
    <w:rsid w:val="00B40862"/>
    <w:rsid w:val="00B42768"/>
    <w:rsid w:val="00B56C14"/>
    <w:rsid w:val="00B634BF"/>
    <w:rsid w:val="00B7750B"/>
    <w:rsid w:val="00B83189"/>
    <w:rsid w:val="00B834D4"/>
    <w:rsid w:val="00B86913"/>
    <w:rsid w:val="00B96D75"/>
    <w:rsid w:val="00BC0CDA"/>
    <w:rsid w:val="00BC2028"/>
    <w:rsid w:val="00BC45F1"/>
    <w:rsid w:val="00BD2DA7"/>
    <w:rsid w:val="00BD311A"/>
    <w:rsid w:val="00BD6494"/>
    <w:rsid w:val="00BE0541"/>
    <w:rsid w:val="00BE4F96"/>
    <w:rsid w:val="00BE5A85"/>
    <w:rsid w:val="00BE6063"/>
    <w:rsid w:val="00BE609D"/>
    <w:rsid w:val="00BF1088"/>
    <w:rsid w:val="00C02515"/>
    <w:rsid w:val="00C03BEC"/>
    <w:rsid w:val="00C0433D"/>
    <w:rsid w:val="00C056C1"/>
    <w:rsid w:val="00C11424"/>
    <w:rsid w:val="00C33538"/>
    <w:rsid w:val="00C42ED8"/>
    <w:rsid w:val="00C4456E"/>
    <w:rsid w:val="00C5052F"/>
    <w:rsid w:val="00C57274"/>
    <w:rsid w:val="00C64B75"/>
    <w:rsid w:val="00C720E4"/>
    <w:rsid w:val="00C83306"/>
    <w:rsid w:val="00CA2DC4"/>
    <w:rsid w:val="00CA56DD"/>
    <w:rsid w:val="00CB1E59"/>
    <w:rsid w:val="00CB3957"/>
    <w:rsid w:val="00CB7DF9"/>
    <w:rsid w:val="00CB7FFD"/>
    <w:rsid w:val="00CC7A0F"/>
    <w:rsid w:val="00CE07F3"/>
    <w:rsid w:val="00CE56A8"/>
    <w:rsid w:val="00CE735A"/>
    <w:rsid w:val="00CE7CA5"/>
    <w:rsid w:val="00CF1EC5"/>
    <w:rsid w:val="00CF25A1"/>
    <w:rsid w:val="00CF278E"/>
    <w:rsid w:val="00CF3369"/>
    <w:rsid w:val="00D077E5"/>
    <w:rsid w:val="00D2024D"/>
    <w:rsid w:val="00D207B7"/>
    <w:rsid w:val="00D456EC"/>
    <w:rsid w:val="00D51183"/>
    <w:rsid w:val="00D60B9C"/>
    <w:rsid w:val="00D63A17"/>
    <w:rsid w:val="00D666EF"/>
    <w:rsid w:val="00D67B01"/>
    <w:rsid w:val="00D70E76"/>
    <w:rsid w:val="00D71AE0"/>
    <w:rsid w:val="00DA113E"/>
    <w:rsid w:val="00DA29F1"/>
    <w:rsid w:val="00DB53E4"/>
    <w:rsid w:val="00DC0178"/>
    <w:rsid w:val="00DC34F9"/>
    <w:rsid w:val="00DC4250"/>
    <w:rsid w:val="00DC594B"/>
    <w:rsid w:val="00DC61DC"/>
    <w:rsid w:val="00DD58E2"/>
    <w:rsid w:val="00DD6732"/>
    <w:rsid w:val="00DE79C9"/>
    <w:rsid w:val="00DF5B23"/>
    <w:rsid w:val="00E018E7"/>
    <w:rsid w:val="00E26237"/>
    <w:rsid w:val="00E34998"/>
    <w:rsid w:val="00E46A79"/>
    <w:rsid w:val="00E53B65"/>
    <w:rsid w:val="00E553C3"/>
    <w:rsid w:val="00E604F5"/>
    <w:rsid w:val="00E61C97"/>
    <w:rsid w:val="00E721E8"/>
    <w:rsid w:val="00E7231A"/>
    <w:rsid w:val="00E800EA"/>
    <w:rsid w:val="00E92B10"/>
    <w:rsid w:val="00EB1F93"/>
    <w:rsid w:val="00EC6620"/>
    <w:rsid w:val="00F11DAD"/>
    <w:rsid w:val="00F1279A"/>
    <w:rsid w:val="00F158E4"/>
    <w:rsid w:val="00F162EE"/>
    <w:rsid w:val="00F17274"/>
    <w:rsid w:val="00F17B60"/>
    <w:rsid w:val="00F23498"/>
    <w:rsid w:val="00F41D25"/>
    <w:rsid w:val="00F5106D"/>
    <w:rsid w:val="00F538D8"/>
    <w:rsid w:val="00F66248"/>
    <w:rsid w:val="00F77BAD"/>
    <w:rsid w:val="00F85BAD"/>
    <w:rsid w:val="00F95AAE"/>
    <w:rsid w:val="00F97131"/>
    <w:rsid w:val="00FB2542"/>
    <w:rsid w:val="00FB29A1"/>
    <w:rsid w:val="00FB474A"/>
    <w:rsid w:val="00FE49A1"/>
    <w:rsid w:val="00FE51A0"/>
    <w:rsid w:val="00FE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1473"/>
    <w:pPr>
      <w:spacing w:after="160" w:line="259" w:lineRule="auto"/>
    </w:pPr>
    <w:rPr>
      <w:rFonts w:eastAsia="等线" w:cs="Mangal"/>
      <w:kern w:val="0"/>
      <w:sz w:val="22"/>
      <w:szCs w:val="20"/>
      <w:lang w:val="en-IN" w:eastAsia="en-US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473"/>
    <w:pPr>
      <w:keepNext/>
      <w:keepLines/>
      <w:numPr>
        <w:numId w:val="1"/>
      </w:numPr>
      <w:spacing w:before="240" w:after="0"/>
      <w:outlineLvl w:val="0"/>
    </w:pPr>
    <w:rPr>
      <w:rFonts w:ascii="Calibri Light" w:eastAsia="等线 Light" w:hAnsi="Calibri Light" w:cs="Times New Roman"/>
      <w:color w:val="2F5496"/>
      <w:sz w:val="29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473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等线 Light" w:hAnsi="Calibri Light" w:cs="Times New Roman"/>
      <w:color w:val="2F5496"/>
      <w:sz w:val="23"/>
      <w:lang w:val="en-US" w:eastAsia="zh-CN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473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等线 Light" w:hAnsi="Calibri Light" w:cs="Times New Roman"/>
      <w:color w:val="1F3763"/>
      <w:sz w:val="21"/>
      <w:lang w:val="en-US" w:eastAsia="zh-CN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1473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等线 Light" w:hAnsi="Calibri Light" w:cs="Times New Roman"/>
      <w:i/>
      <w:color w:val="2F5496"/>
      <w:sz w:val="20"/>
      <w:lang w:val="en-US" w:eastAsia="zh-CN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1473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等线 Light" w:hAnsi="Calibri Light" w:cs="Times New Roman"/>
      <w:color w:val="2F5496"/>
      <w:sz w:val="20"/>
      <w:lang w:val="en-US" w:eastAsia="zh-CN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1473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等线 Light" w:hAnsi="Calibri Light" w:cs="Times New Roman"/>
      <w:color w:val="1F3763"/>
      <w:sz w:val="20"/>
      <w:lang w:val="en-US" w:eastAsia="zh-CN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147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等线 Light" w:hAnsi="Calibri Light" w:cs="Times New Roman"/>
      <w:i/>
      <w:color w:val="1F3763"/>
      <w:sz w:val="20"/>
      <w:lang w:val="en-US" w:eastAsia="zh-CN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147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等线 Light" w:hAnsi="Calibri Light" w:cs="Times New Roman"/>
      <w:color w:val="272727"/>
      <w:sz w:val="19"/>
      <w:lang w:val="en-US" w:eastAsia="zh-CN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47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等线 Light" w:hAnsi="Calibri Light" w:cs="Times New Roman"/>
      <w:i/>
      <w:color w:val="272727"/>
      <w:sz w:val="19"/>
      <w:lang w:val="en-US" w:eastAsia="zh-CN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473"/>
    <w:rPr>
      <w:rFonts w:ascii="Calibri Light" w:eastAsia="等线 Light" w:hAnsi="Calibri Light" w:cs="Times New Roman"/>
      <w:color w:val="2F5496"/>
      <w:kern w:val="0"/>
      <w:sz w:val="29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1473"/>
    <w:rPr>
      <w:rFonts w:ascii="Calibri Light" w:eastAsia="等线 Light" w:hAnsi="Calibri Light" w:cs="Times New Roman"/>
      <w:color w:val="2F5496"/>
      <w:kern w:val="0"/>
      <w:sz w:val="23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1473"/>
    <w:rPr>
      <w:rFonts w:ascii="Calibri Light" w:eastAsia="等线 Light" w:hAnsi="Calibri Light" w:cs="Times New Roman"/>
      <w:color w:val="1F3763"/>
      <w:kern w:val="0"/>
      <w:sz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1473"/>
    <w:rPr>
      <w:rFonts w:ascii="Calibri Light" w:eastAsia="等线 Light" w:hAnsi="Calibri Light" w:cs="Times New Roman"/>
      <w:i/>
      <w:color w:val="2F5496"/>
      <w:kern w:val="0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91473"/>
    <w:rPr>
      <w:rFonts w:ascii="Calibri Light" w:eastAsia="等线 Light" w:hAnsi="Calibri Light" w:cs="Times New Roman"/>
      <w:color w:val="2F5496"/>
      <w:kern w:val="0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91473"/>
    <w:rPr>
      <w:rFonts w:ascii="Calibri Light" w:eastAsia="等线 Light" w:hAnsi="Calibri Light" w:cs="Times New Roman"/>
      <w:color w:val="1F3763"/>
      <w:kern w:val="0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91473"/>
    <w:rPr>
      <w:rFonts w:ascii="Calibri Light" w:eastAsia="等线 Light" w:hAnsi="Calibri Light" w:cs="Times New Roman"/>
      <w:i/>
      <w:color w:val="1F3763"/>
      <w:kern w:val="0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91473"/>
    <w:rPr>
      <w:rFonts w:ascii="Calibri Light" w:eastAsia="等线 Light" w:hAnsi="Calibri Light" w:cs="Times New Roman"/>
      <w:color w:val="272727"/>
      <w:kern w:val="0"/>
      <w:sz w:val="19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473"/>
    <w:rPr>
      <w:rFonts w:ascii="Calibri Light" w:eastAsia="等线 Light" w:hAnsi="Calibri Light" w:cs="Times New Roman"/>
      <w:i/>
      <w:color w:val="272727"/>
      <w:kern w:val="0"/>
      <w:sz w:val="19"/>
    </w:rPr>
  </w:style>
  <w:style w:type="paragraph" w:customStyle="1" w:styleId="timenewromans">
    <w:name w:val="time new romans"/>
    <w:basedOn w:val="Normal"/>
    <w:link w:val="timenewromansChar"/>
    <w:uiPriority w:val="99"/>
    <w:rsid w:val="00A914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b/>
      <w:sz w:val="21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A91473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0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1473"/>
    <w:rPr>
      <w:rFonts w:ascii="Calibri" w:eastAsia="等线" w:hAnsi="Calibri" w:cs="Times New Roman"/>
      <w:kern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C5842"/>
    <w:pPr>
      <w:spacing w:after="0" w:line="240" w:lineRule="auto"/>
    </w:pPr>
    <w:rPr>
      <w:rFonts w:cs="Times New Roman"/>
      <w:sz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842"/>
    <w:rPr>
      <w:rFonts w:ascii="Calibri" w:eastAsia="等线" w:hAnsi="Calibri" w:cs="Times New Roman"/>
      <w:kern w:val="0"/>
      <w:sz w:val="16"/>
      <w:lang w:val="en-IN" w:eastAsia="en-US"/>
    </w:rPr>
  </w:style>
  <w:style w:type="table" w:styleId="TableGrid">
    <w:name w:val="Table Grid"/>
    <w:basedOn w:val="TableNormal"/>
    <w:uiPriority w:val="99"/>
    <w:rsid w:val="00704F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F41D25"/>
    <w:pPr>
      <w:spacing w:after="0"/>
      <w:jc w:val="center"/>
    </w:pPr>
    <w:rPr>
      <w:rFonts w:ascii="Times New Roman" w:hAnsi="Times New Roman" w:cs="Times New Roman"/>
      <w:noProof/>
      <w:sz w:val="20"/>
      <w:lang w:val="en-US" w:bidi="ar-SA"/>
    </w:rPr>
  </w:style>
  <w:style w:type="character" w:customStyle="1" w:styleId="timenewromansChar">
    <w:name w:val="time new romans Char"/>
    <w:link w:val="timenewromans"/>
    <w:uiPriority w:val="99"/>
    <w:locked/>
    <w:rsid w:val="00F41D25"/>
    <w:rPr>
      <w:rFonts w:ascii="Times New Roman" w:eastAsia="宋体" w:hAnsi="Times New Roman"/>
      <w:b/>
      <w:sz w:val="21"/>
    </w:rPr>
  </w:style>
  <w:style w:type="character" w:customStyle="1" w:styleId="EndNoteBibliographyTitleChar">
    <w:name w:val="EndNote Bibliography Title Char"/>
    <w:link w:val="EndNoteBibliographyTitle"/>
    <w:uiPriority w:val="99"/>
    <w:locked/>
    <w:rsid w:val="00F41D25"/>
    <w:rPr>
      <w:rFonts w:ascii="Times New Roman" w:eastAsia="等线" w:hAnsi="Times New Roman"/>
      <w:noProof/>
      <w:kern w:val="0"/>
      <w:sz w:val="20"/>
      <w:lang w:eastAsia="en-US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F41D25"/>
    <w:pPr>
      <w:spacing w:line="240" w:lineRule="auto"/>
    </w:pPr>
    <w:rPr>
      <w:rFonts w:ascii="Times New Roman" w:hAnsi="Times New Roman" w:cs="Times New Roman"/>
      <w:noProof/>
      <w:sz w:val="20"/>
      <w:lang w:val="en-US" w:bidi="ar-SA"/>
    </w:rPr>
  </w:style>
  <w:style w:type="character" w:customStyle="1" w:styleId="EndNoteBibliographyChar">
    <w:name w:val="EndNote Bibliography Char"/>
    <w:link w:val="EndNoteBibliography"/>
    <w:uiPriority w:val="99"/>
    <w:locked/>
    <w:rsid w:val="00F41D25"/>
    <w:rPr>
      <w:rFonts w:ascii="Times New Roman" w:eastAsia="等线" w:hAnsi="Times New Roman"/>
      <w:noProof/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rsid w:val="00F41D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1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6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0CC4"/>
    <w:rPr>
      <w:rFonts w:ascii="Calibri" w:eastAsia="等线" w:hAnsi="Calibri" w:cs="Times New Roman"/>
      <w:kern w:val="0"/>
      <w:sz w:val="16"/>
      <w:lang w:val="en-IN" w:eastAsia="en-US"/>
    </w:rPr>
  </w:style>
  <w:style w:type="character" w:styleId="CommentReference">
    <w:name w:val="annotation reference"/>
    <w:basedOn w:val="DefaultParagraphFont"/>
    <w:uiPriority w:val="99"/>
    <w:semiHidden/>
    <w:rsid w:val="009D37B2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9D37B2"/>
    <w:rPr>
      <w:rFonts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37B2"/>
    <w:rPr>
      <w:rFonts w:ascii="Calibri" w:eastAsia="等线" w:hAnsi="Calibri" w:cs="Times New Roman"/>
      <w:kern w:val="0"/>
      <w:sz w:val="20"/>
      <w:lang w:val="en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37B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37B2"/>
    <w:rPr>
      <w:b/>
    </w:rPr>
  </w:style>
  <w:style w:type="character" w:customStyle="1" w:styleId="fontstyle01">
    <w:name w:val="fontstyle01"/>
    <w:uiPriority w:val="99"/>
    <w:rsid w:val="00FB2542"/>
    <w:rPr>
      <w:rFonts w:ascii="AdvOT18499c10.B" w:hAnsi="AdvOT18499c10.B"/>
      <w:color w:val="000000"/>
      <w:sz w:val="30"/>
    </w:rPr>
  </w:style>
  <w:style w:type="character" w:customStyle="1" w:styleId="citation-doi">
    <w:name w:val="citation-doi"/>
    <w:uiPriority w:val="99"/>
    <w:rsid w:val="00CC7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Short-Term Outcomes and Clinical efficacy of Stereotactic Body Radiation Therapy (SBRT) in treatment of olgmetastases from prostate cancer in China</dc:title>
  <dc:subject/>
  <dc:creator>Alex Tsui</dc:creator>
  <cp:keywords/>
  <dc:description/>
  <cp:lastModifiedBy>AutoBVT</cp:lastModifiedBy>
  <cp:revision>7</cp:revision>
  <dcterms:created xsi:type="dcterms:W3CDTF">2022-03-26T07:08:00Z</dcterms:created>
  <dcterms:modified xsi:type="dcterms:W3CDTF">2022-03-26T09:57:00Z</dcterms:modified>
</cp:coreProperties>
</file>