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C9DC1" w14:textId="7E54A9EB" w:rsidR="00673175" w:rsidRDefault="00F56B33" w:rsidP="00B326F9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740">
        <w:rPr>
          <w:rFonts w:ascii="Times New Roman" w:hAnsi="Times New Roman" w:cs="Times New Roman"/>
          <w:b/>
          <w:bCs/>
          <w:sz w:val="32"/>
          <w:szCs w:val="32"/>
        </w:rPr>
        <w:t xml:space="preserve">Supplementary </w:t>
      </w:r>
      <w:r w:rsidR="007E071B">
        <w:rPr>
          <w:rFonts w:ascii="Times New Roman" w:hAnsi="Times New Roman" w:cs="Times New Roman" w:hint="eastAsia"/>
          <w:b/>
          <w:bCs/>
          <w:sz w:val="32"/>
          <w:szCs w:val="32"/>
        </w:rPr>
        <w:t>Methods</w:t>
      </w:r>
      <w:r w:rsidR="007E071B">
        <w:rPr>
          <w:rFonts w:ascii="Times New Roman" w:hAnsi="Times New Roman" w:cs="Times New Roman"/>
          <w:b/>
          <w:bCs/>
          <w:sz w:val="32"/>
          <w:szCs w:val="32"/>
        </w:rPr>
        <w:t xml:space="preserve"> and </w:t>
      </w:r>
      <w:r w:rsidRPr="00B63740">
        <w:rPr>
          <w:rFonts w:ascii="Times New Roman" w:hAnsi="Times New Roman" w:cs="Times New Roman"/>
          <w:b/>
          <w:bCs/>
          <w:sz w:val="32"/>
          <w:szCs w:val="32"/>
        </w:rPr>
        <w:t>Materials</w:t>
      </w:r>
    </w:p>
    <w:p w14:paraId="425B6C2F" w14:textId="144685D8" w:rsidR="007E071B" w:rsidRPr="0060218F" w:rsidRDefault="007E071B" w:rsidP="00B326F9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Methods</w:t>
      </w:r>
    </w:p>
    <w:p w14:paraId="70896437" w14:textId="0203AEA9" w:rsidR="007E071B" w:rsidRDefault="0060218F" w:rsidP="00B326F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Determination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of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q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binding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to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cells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opsonized 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with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anti-CLDN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60218F">
        <w:rPr>
          <w:rFonts w:ascii="Times New Roman" w:hAnsi="Times New Roman" w:cs="Times New Roman" w:hint="eastAsia"/>
          <w:b/>
          <w:bCs/>
          <w:sz w:val="24"/>
          <w:szCs w:val="24"/>
        </w:rPr>
        <w:t>antibody</w:t>
      </w:r>
    </w:p>
    <w:p w14:paraId="45CA601A" w14:textId="296FCEA7" w:rsidR="0060218F" w:rsidRDefault="0060218F" w:rsidP="00B326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296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2969">
        <w:rPr>
          <w:rFonts w:ascii="Times New Roman" w:hAnsi="Times New Roman" w:cs="Times New Roman"/>
          <w:sz w:val="24"/>
          <w:szCs w:val="24"/>
        </w:rPr>
        <w:t xml:space="preserve">C1q </w:t>
      </w:r>
      <w:r w:rsidR="00235971" w:rsidRPr="00A82969">
        <w:rPr>
          <w:rFonts w:ascii="Times New Roman" w:hAnsi="Times New Roman" w:cs="Times New Roman"/>
          <w:sz w:val="24"/>
          <w:szCs w:val="24"/>
        </w:rPr>
        <w:t xml:space="preserve">(Complement Technology ) </w:t>
      </w:r>
      <w:r w:rsidRPr="00A82969">
        <w:rPr>
          <w:rFonts w:ascii="Times New Roman" w:hAnsi="Times New Roman" w:cs="Times New Roman"/>
          <w:sz w:val="24"/>
          <w:szCs w:val="24"/>
        </w:rPr>
        <w:t xml:space="preserve">was </w:t>
      </w:r>
      <w:r w:rsidR="00235971" w:rsidRPr="00A82969">
        <w:rPr>
          <w:rFonts w:ascii="Times New Roman" w:hAnsi="Times New Roman" w:cs="Times New Roman"/>
          <w:sz w:val="24"/>
          <w:szCs w:val="24"/>
        </w:rPr>
        <w:t xml:space="preserve">conjugated to biotin using </w:t>
      </w:r>
      <w:proofErr w:type="spellStart"/>
      <w:r w:rsidR="00235971" w:rsidRPr="00A82969">
        <w:rPr>
          <w:rFonts w:ascii="Times New Roman" w:hAnsi="Times New Roman" w:cs="Times New Roman"/>
          <w:sz w:val="24"/>
          <w:szCs w:val="24"/>
        </w:rPr>
        <w:t>Sulfo</w:t>
      </w:r>
      <w:proofErr w:type="spellEnd"/>
      <w:r w:rsidR="00235971" w:rsidRPr="00A82969">
        <w:rPr>
          <w:rFonts w:ascii="Times New Roman" w:hAnsi="Times New Roman" w:cs="Times New Roman"/>
          <w:sz w:val="24"/>
          <w:szCs w:val="24"/>
        </w:rPr>
        <w:t>-NHS-LC-LC-biotin (Thermo) with a molar ratio 10:1 of biotin to protein. CHO-CLDN18.2-GFP or NUGC-CLDN18.2 cells were suspended in CD02 or RPMI 1640 medium with a cell density of 2×10</w:t>
      </w:r>
      <w:r w:rsidR="00235971" w:rsidRPr="00A82969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235971" w:rsidRPr="00A82969">
        <w:rPr>
          <w:rFonts w:ascii="Times New Roman" w:hAnsi="Times New Roman" w:cs="Times New Roman"/>
          <w:sz w:val="24"/>
          <w:szCs w:val="24"/>
        </w:rPr>
        <w:t xml:space="preserve">cells/ml at 4 ℃. </w:t>
      </w:r>
      <w:r w:rsidR="00A82969" w:rsidRPr="00A82969">
        <w:rPr>
          <w:rFonts w:ascii="Times New Roman" w:hAnsi="Times New Roman" w:cs="Times New Roman"/>
          <w:sz w:val="24"/>
          <w:szCs w:val="24"/>
        </w:rPr>
        <w:t xml:space="preserve">Biotin-C1q was added to a final concentrations of 0-60 </w:t>
      </w:r>
      <w:proofErr w:type="spellStart"/>
      <w:r w:rsidR="00A82969" w:rsidRPr="00A82969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A82969" w:rsidRPr="00A82969">
        <w:rPr>
          <w:rFonts w:ascii="Times New Roman" w:hAnsi="Times New Roman" w:cs="Times New Roman"/>
          <w:sz w:val="24"/>
          <w:szCs w:val="24"/>
        </w:rPr>
        <w:t>/ml</w:t>
      </w:r>
      <w:r w:rsidR="00A82969">
        <w:rPr>
          <w:rFonts w:ascii="Times New Roman" w:hAnsi="Times New Roman" w:cs="Times New Roman"/>
          <w:sz w:val="24"/>
          <w:szCs w:val="24"/>
        </w:rPr>
        <w:t xml:space="preserve"> and hu7v3-Fc, Zolbetuximab analog or </w:t>
      </w:r>
      <w:proofErr w:type="spellStart"/>
      <w:r w:rsidR="00A82969">
        <w:rPr>
          <w:rFonts w:ascii="Times New Roman" w:hAnsi="Times New Roman" w:cs="Times New Roman"/>
          <w:sz w:val="24"/>
          <w:szCs w:val="24"/>
        </w:rPr>
        <w:t>hIgG</w:t>
      </w:r>
      <w:proofErr w:type="spellEnd"/>
      <w:r w:rsidR="00A82969">
        <w:rPr>
          <w:rFonts w:ascii="Times New Roman" w:hAnsi="Times New Roman" w:cs="Times New Roman"/>
          <w:sz w:val="24"/>
          <w:szCs w:val="24"/>
        </w:rPr>
        <w:t xml:space="preserve"> isotype were then added to a final concentration of 100 nM</w:t>
      </w:r>
      <w:r w:rsidR="00A82969">
        <w:rPr>
          <w:rFonts w:ascii="Times New Roman" w:hAnsi="Times New Roman" w:cs="Times New Roman" w:hint="eastAsia"/>
          <w:sz w:val="24"/>
          <w:szCs w:val="24"/>
        </w:rPr>
        <w:t>.</w:t>
      </w:r>
      <w:r w:rsidR="00A82969">
        <w:rPr>
          <w:rFonts w:ascii="Times New Roman" w:hAnsi="Times New Roman" w:cs="Times New Roman"/>
          <w:sz w:val="24"/>
          <w:szCs w:val="24"/>
        </w:rPr>
        <w:t xml:space="preserve"> The reaction mixtures were incubated for 60 minutes at </w:t>
      </w:r>
      <w:r w:rsidR="00A82969" w:rsidRPr="00A82969">
        <w:rPr>
          <w:rFonts w:ascii="Times New Roman" w:hAnsi="Times New Roman" w:cs="Times New Roman"/>
          <w:sz w:val="24"/>
          <w:szCs w:val="24"/>
        </w:rPr>
        <w:t>4 ℃</w:t>
      </w:r>
      <w:r w:rsidR="00A82969">
        <w:rPr>
          <w:rFonts w:ascii="Times New Roman" w:hAnsi="Times New Roman" w:cs="Times New Roman"/>
          <w:sz w:val="24"/>
          <w:szCs w:val="24"/>
        </w:rPr>
        <w:t xml:space="preserve">. Cells were then washed </w:t>
      </w:r>
      <w:r w:rsidR="00C126C8">
        <w:rPr>
          <w:rFonts w:ascii="Times New Roman" w:hAnsi="Times New Roman" w:cs="Times New Roman"/>
          <w:sz w:val="24"/>
          <w:szCs w:val="24"/>
        </w:rPr>
        <w:t xml:space="preserve">twice </w:t>
      </w:r>
      <w:r w:rsidR="00A82969">
        <w:rPr>
          <w:rFonts w:ascii="Times New Roman" w:hAnsi="Times New Roman" w:cs="Times New Roman"/>
          <w:sz w:val="24"/>
          <w:szCs w:val="24"/>
        </w:rPr>
        <w:t>with PBS</w:t>
      </w:r>
      <w:r w:rsidR="00C126C8">
        <w:rPr>
          <w:rFonts w:ascii="Times New Roman" w:hAnsi="Times New Roman" w:cs="Times New Roman"/>
          <w:sz w:val="24"/>
          <w:szCs w:val="24"/>
        </w:rPr>
        <w:t xml:space="preserve">, probed with </w:t>
      </w:r>
      <w:r w:rsidR="00C126C8" w:rsidRPr="00C126C8">
        <w:rPr>
          <w:rFonts w:ascii="Times New Roman" w:hAnsi="Times New Roman" w:cs="Times New Roman"/>
          <w:sz w:val="24"/>
          <w:szCs w:val="24"/>
        </w:rPr>
        <w:t>Streptavidin-APC</w:t>
      </w:r>
      <w:r w:rsidR="00C126C8">
        <w:rPr>
          <w:rFonts w:ascii="Times New Roman" w:hAnsi="Times New Roman" w:cs="Times New Roman"/>
          <w:sz w:val="24"/>
          <w:szCs w:val="24"/>
        </w:rPr>
        <w:t xml:space="preserve"> (Southern Biotech) for 30 minutes at </w:t>
      </w:r>
      <w:r w:rsidR="00C126C8" w:rsidRPr="00A82969">
        <w:rPr>
          <w:rFonts w:ascii="Times New Roman" w:hAnsi="Times New Roman" w:cs="Times New Roman"/>
          <w:sz w:val="24"/>
          <w:szCs w:val="24"/>
        </w:rPr>
        <w:t>4 ℃</w:t>
      </w:r>
      <w:r w:rsidR="00C126C8">
        <w:rPr>
          <w:rFonts w:ascii="Times New Roman" w:hAnsi="Times New Roman" w:cs="Times New Roman"/>
          <w:sz w:val="24"/>
          <w:szCs w:val="24"/>
        </w:rPr>
        <w:t xml:space="preserve">. Cells were then washed twice with PBS and analyzed </w:t>
      </w:r>
      <w:r w:rsidR="00C126C8" w:rsidRPr="00682884">
        <w:rPr>
          <w:rFonts w:ascii="Times New Roman" w:hAnsi="Times New Roman" w:cs="Times New Roman"/>
          <w:sz w:val="24"/>
          <w:szCs w:val="24"/>
        </w:rPr>
        <w:t>using flow cytometry</w:t>
      </w:r>
      <w:r w:rsidR="00C126C8">
        <w:rPr>
          <w:rFonts w:ascii="Times New Roman" w:hAnsi="Times New Roman" w:cs="Times New Roman"/>
          <w:sz w:val="24"/>
          <w:szCs w:val="24"/>
        </w:rPr>
        <w:t xml:space="preserve"> </w:t>
      </w:r>
      <w:r w:rsidR="001D71A4" w:rsidRPr="001D71A4">
        <w:rPr>
          <w:rFonts w:ascii="Times New Roman" w:hAnsi="Times New Roman" w:cs="Times New Roman"/>
          <w:sz w:val="24"/>
          <w:szCs w:val="24"/>
        </w:rPr>
        <w:t xml:space="preserve">on a flow cytometer </w:t>
      </w:r>
      <w:r w:rsidR="00C126C8">
        <w:rPr>
          <w:rFonts w:ascii="Times New Roman" w:hAnsi="Times New Roman" w:cs="Times New Roman"/>
          <w:sz w:val="24"/>
          <w:szCs w:val="24"/>
        </w:rPr>
        <w:t>(Agilent).</w:t>
      </w:r>
    </w:p>
    <w:p w14:paraId="5C4F32EA" w14:textId="77777777" w:rsidR="002B03BC" w:rsidRPr="002B03BC" w:rsidRDefault="002B03BC" w:rsidP="00B326F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03BC">
        <w:rPr>
          <w:rFonts w:ascii="Times New Roman" w:hAnsi="Times New Roman" w:cs="Times New Roman"/>
          <w:b/>
          <w:bCs/>
          <w:sz w:val="24"/>
          <w:szCs w:val="24"/>
        </w:rPr>
        <w:t>BLI analysis to determine the affinity of hu7v3-Fc to CLDN18.2.</w:t>
      </w:r>
    </w:p>
    <w:p w14:paraId="4157B1DD" w14:textId="5954CD5D" w:rsidR="002B03BC" w:rsidRPr="002F094A" w:rsidRDefault="00571624" w:rsidP="00B326F9">
      <w:pPr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571624">
        <w:rPr>
          <w:rFonts w:ascii="Times New Roman" w:hAnsi="Times New Roman" w:cs="Times New Roman"/>
          <w:sz w:val="24"/>
          <w:szCs w:val="24"/>
        </w:rPr>
        <w:t>Biolayer interferometry (BLI)</w:t>
      </w:r>
      <w:r>
        <w:rPr>
          <w:rFonts w:ascii="Times New Roman" w:hAnsi="Times New Roman" w:cs="Times New Roman"/>
          <w:sz w:val="24"/>
          <w:szCs w:val="24"/>
        </w:rPr>
        <w:t xml:space="preserve"> assay was used to determine the affinity of hu7v3-Fc to CLDN18.2 based on Octet Platform (</w:t>
      </w:r>
      <w:r w:rsidR="002F094A" w:rsidRPr="00DE4A68">
        <w:rPr>
          <w:rFonts w:ascii="Times New Roman" w:hAnsi="Times New Roman" w:cs="Times New Roman"/>
        </w:rPr>
        <w:t>RED96e</w:t>
      </w:r>
      <w:r w:rsidR="002F094A">
        <w:rPr>
          <w:rFonts w:ascii="Times New Roman" w:hAnsi="Times New Roman" w:cs="Times New Roman"/>
        </w:rPr>
        <w:t>, Fortebio)</w:t>
      </w:r>
      <w:r>
        <w:rPr>
          <w:rFonts w:ascii="Times New Roman" w:hAnsi="Times New Roman" w:cs="Times New Roman"/>
          <w:sz w:val="24"/>
          <w:szCs w:val="24"/>
        </w:rPr>
        <w:t xml:space="preserve">. Briefly, </w:t>
      </w:r>
      <w:r w:rsidR="002F094A" w:rsidRPr="002F094A">
        <w:rPr>
          <w:rFonts w:ascii="Times New Roman" w:hAnsi="Times New Roman" w:cs="Times New Roman"/>
          <w:sz w:val="24"/>
          <w:szCs w:val="24"/>
        </w:rPr>
        <w:t>1 × P</w:t>
      </w:r>
      <w:r w:rsidR="002F094A">
        <w:rPr>
          <w:rFonts w:ascii="Times New Roman" w:hAnsi="Times New Roman" w:cs="Times New Roman"/>
          <w:sz w:val="24"/>
          <w:szCs w:val="24"/>
        </w:rPr>
        <w:t>BS</w:t>
      </w:r>
      <w:r w:rsidR="002F094A" w:rsidRPr="002F094A">
        <w:rPr>
          <w:rFonts w:ascii="Times New Roman" w:hAnsi="Times New Roman" w:cs="Times New Roman"/>
          <w:sz w:val="24"/>
          <w:szCs w:val="24"/>
        </w:rPr>
        <w:t xml:space="preserve"> (pH = 7.4) with 0.01% Tween-20, 0.1% bovine serum albumin (BSA), was used as assay buffer.</w:t>
      </w:r>
      <w:r w:rsidR="002F094A">
        <w:rPr>
          <w:rFonts w:ascii="Times New Roman" w:hAnsi="Times New Roman" w:cs="Times New Roman"/>
          <w:sz w:val="24"/>
          <w:szCs w:val="24"/>
        </w:rPr>
        <w:t xml:space="preserve"> The hu7v3-Fc was captured </w:t>
      </w:r>
      <w:r w:rsidR="002F094A" w:rsidRPr="002F094A">
        <w:rPr>
          <w:rFonts w:ascii="Times New Roman" w:hAnsi="Times New Roman" w:cs="Times New Roman"/>
          <w:i/>
          <w:iCs/>
          <w:sz w:val="24"/>
          <w:szCs w:val="24"/>
        </w:rPr>
        <w:t>via</w:t>
      </w:r>
      <w:r w:rsidR="002F0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F094A" w:rsidRPr="00DE4A68">
        <w:rPr>
          <w:rFonts w:ascii="Times New Roman" w:hAnsi="Times New Roman" w:cs="Times New Roman"/>
        </w:rPr>
        <w:t>AHC Biosensors</w:t>
      </w:r>
      <w:r w:rsidR="002F094A">
        <w:rPr>
          <w:rFonts w:ascii="Times New Roman" w:hAnsi="Times New Roman" w:cs="Times New Roman"/>
        </w:rPr>
        <w:t xml:space="preserve"> at a concentration of 10</w:t>
      </w:r>
      <w:r w:rsidR="002F094A" w:rsidRPr="002F094A">
        <w:rPr>
          <w:rFonts w:ascii="Times New Roman" w:hAnsi="Times New Roman" w:cs="Times New Roman"/>
        </w:rPr>
        <w:t xml:space="preserve"> </w:t>
      </w:r>
      <w:proofErr w:type="spellStart"/>
      <w:r w:rsidR="002F094A" w:rsidRPr="002F094A">
        <w:rPr>
          <w:rFonts w:ascii="Times New Roman" w:hAnsi="Times New Roman" w:cs="Times New Roman"/>
        </w:rPr>
        <w:t>μg</w:t>
      </w:r>
      <w:proofErr w:type="spellEnd"/>
      <w:r w:rsidR="002F094A" w:rsidRPr="002F094A">
        <w:rPr>
          <w:rFonts w:ascii="Times New Roman" w:hAnsi="Times New Roman" w:cs="Times New Roman"/>
        </w:rPr>
        <w:t>/ml</w:t>
      </w:r>
      <w:r w:rsidR="00F94251">
        <w:rPr>
          <w:rFonts w:ascii="Times New Roman" w:hAnsi="Times New Roman" w:cs="Times New Roman"/>
        </w:rPr>
        <w:t xml:space="preserve">, resulting in a response of 1 nM. Subsequently, the loaded biosensors were </w:t>
      </w:r>
      <w:r w:rsidR="0005396F">
        <w:rPr>
          <w:rFonts w:ascii="Times New Roman" w:hAnsi="Times New Roman" w:cs="Times New Roman"/>
        </w:rPr>
        <w:t>equilibrated for 60 s in assay buffer to establish a stable baseline. T</w:t>
      </w:r>
      <w:r w:rsidR="0005396F" w:rsidRPr="0005396F">
        <w:rPr>
          <w:rFonts w:ascii="Times New Roman" w:hAnsi="Times New Roman" w:cs="Times New Roman"/>
        </w:rPr>
        <w:t xml:space="preserve">he association of </w:t>
      </w:r>
      <w:r w:rsidR="0005396F">
        <w:rPr>
          <w:rFonts w:ascii="Times New Roman" w:hAnsi="Times New Roman" w:cs="Times New Roman"/>
        </w:rPr>
        <w:t>hu7v3-Fc</w:t>
      </w:r>
      <w:r w:rsidR="0005396F" w:rsidRPr="0005396F">
        <w:rPr>
          <w:rFonts w:ascii="Times New Roman" w:hAnsi="Times New Roman" w:cs="Times New Roman"/>
        </w:rPr>
        <w:t xml:space="preserve"> and</w:t>
      </w:r>
      <w:r w:rsidR="0005396F">
        <w:rPr>
          <w:rFonts w:ascii="Times New Roman" w:hAnsi="Times New Roman" w:cs="Times New Roman"/>
        </w:rPr>
        <w:t xml:space="preserve"> CLDN18.2 </w:t>
      </w:r>
      <w:r w:rsidR="0005396F" w:rsidRPr="0005396F">
        <w:rPr>
          <w:rFonts w:ascii="Times New Roman" w:hAnsi="Times New Roman" w:cs="Times New Roman"/>
        </w:rPr>
        <w:t>(100, 50, 25, 12.5, 6.25, 3.125</w:t>
      </w:r>
      <w:r w:rsidR="0005396F">
        <w:rPr>
          <w:rFonts w:ascii="Times New Roman" w:hAnsi="Times New Roman" w:cs="Times New Roman"/>
        </w:rPr>
        <w:t xml:space="preserve"> and </w:t>
      </w:r>
      <w:r w:rsidR="0005396F" w:rsidRPr="0005396F">
        <w:rPr>
          <w:rFonts w:ascii="Times New Roman" w:hAnsi="Times New Roman" w:cs="Times New Roman"/>
        </w:rPr>
        <w:t>0 nM in assay buffer) was measured for 60 s and the dissociation of them was measured for 120 s in assay buffer.</w:t>
      </w:r>
      <w:r w:rsidR="00F94251">
        <w:rPr>
          <w:rFonts w:ascii="Times New Roman" w:hAnsi="Times New Roman" w:cs="Times New Roman"/>
        </w:rPr>
        <w:t xml:space="preserve"> </w:t>
      </w:r>
      <w:r w:rsidR="0005396F" w:rsidRPr="0005396F">
        <w:rPr>
          <w:rFonts w:ascii="Times New Roman" w:hAnsi="Times New Roman" w:cs="Times New Roman"/>
        </w:rPr>
        <w:t>The binding affinity constant K</w:t>
      </w:r>
      <w:r w:rsidR="0005396F" w:rsidRPr="00440D3C">
        <w:rPr>
          <w:rFonts w:ascii="Times New Roman" w:hAnsi="Times New Roman" w:cs="Times New Roman"/>
          <w:i/>
          <w:iCs/>
          <w:vertAlign w:val="subscript"/>
        </w:rPr>
        <w:t>D</w:t>
      </w:r>
      <w:r w:rsidR="00440D3C">
        <w:rPr>
          <w:rFonts w:ascii="Times New Roman" w:hAnsi="Times New Roman" w:cs="Times New Roman"/>
        </w:rPr>
        <w:t xml:space="preserve"> </w:t>
      </w:r>
      <w:r w:rsidR="0005396F" w:rsidRPr="0005396F">
        <w:rPr>
          <w:rFonts w:ascii="Times New Roman" w:hAnsi="Times New Roman" w:cs="Times New Roman"/>
        </w:rPr>
        <w:t>values were calculated using 1:1 binding model through global fitting</w:t>
      </w:r>
      <w:r w:rsidR="00440D3C">
        <w:rPr>
          <w:rFonts w:ascii="Times New Roman" w:hAnsi="Times New Roman" w:cs="Times New Roman"/>
        </w:rPr>
        <w:t xml:space="preserve"> model</w:t>
      </w:r>
      <w:r w:rsidR="0005396F" w:rsidRPr="0005396F">
        <w:rPr>
          <w:rFonts w:ascii="Times New Roman" w:hAnsi="Times New Roman" w:cs="Times New Roman"/>
        </w:rPr>
        <w:t>.</w:t>
      </w:r>
    </w:p>
    <w:p w14:paraId="75FCEE2C" w14:textId="77777777" w:rsidR="00D72CCF" w:rsidRDefault="00D72CCF" w:rsidP="00D72CCF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60218F">
        <w:rPr>
          <w:rFonts w:ascii="Times New Roman" w:hAnsi="Times New Roman" w:cs="Times New Roman"/>
          <w:b/>
          <w:bCs/>
          <w:sz w:val="24"/>
          <w:szCs w:val="24"/>
        </w:rPr>
        <w:lastRenderedPageBreak/>
        <w:t>Legends to Supplementary Figure</w:t>
      </w:r>
    </w:p>
    <w:p w14:paraId="751B7EE1" w14:textId="30F65A8F" w:rsidR="00D72CCF" w:rsidRDefault="00D72CCF" w:rsidP="00D72CC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18F">
        <w:rPr>
          <w:rFonts w:ascii="Times New Roman" w:hAnsi="Times New Roman" w:cs="Times New Roman"/>
          <w:b/>
          <w:bCs/>
          <w:sz w:val="24"/>
          <w:szCs w:val="24"/>
        </w:rPr>
        <w:t>Supplementary Fig</w:t>
      </w:r>
      <w:r>
        <w:rPr>
          <w:rFonts w:ascii="Times New Roman" w:hAnsi="Times New Roman" w:cs="Times New Roman"/>
          <w:b/>
          <w:bCs/>
          <w:sz w:val="24"/>
          <w:szCs w:val="24"/>
        </w:rPr>
        <w:t>ure 1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Amino acid sequences.</w:t>
      </w:r>
    </w:p>
    <w:p w14:paraId="3ADF8117" w14:textId="77777777" w:rsidR="00D72CCF" w:rsidRPr="009166D3" w:rsidRDefault="00D72CCF" w:rsidP="00D72CCF">
      <w:pPr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532163">
        <w:rPr>
          <w:rFonts w:ascii="Times New Roman" w:hAnsi="Times New Roman" w:cs="Times New Roman"/>
          <w:sz w:val="24"/>
          <w:szCs w:val="24"/>
        </w:rPr>
        <w:t xml:space="preserve">DNAMAN was used to generate the alignment. </w:t>
      </w:r>
      <w:r>
        <w:rPr>
          <w:rFonts w:ascii="Times New Roman" w:hAnsi="Times New Roman" w:cs="Times New Roman"/>
          <w:sz w:val="24"/>
          <w:szCs w:val="24"/>
        </w:rPr>
        <w:t>Humanized h-NbBcII10</w:t>
      </w:r>
      <w:r w:rsidRPr="009166D3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FGLA</w:t>
      </w:r>
      <w:r>
        <w:rPr>
          <w:rFonts w:ascii="Times New Roman" w:hAnsi="Times New Roman" w:cs="Times New Roman"/>
          <w:sz w:val="24"/>
          <w:szCs w:val="24"/>
        </w:rPr>
        <w:t xml:space="preserve"> and human DP-47 were chosen as reference sequences for humanization. FRs and CDRs are shown. Key amino residues to humanized of FR2 are shaded with gray boxes.</w:t>
      </w:r>
    </w:p>
    <w:p w14:paraId="52A89B60" w14:textId="5CEBF5F4" w:rsidR="00D72CCF" w:rsidRPr="0060218F" w:rsidRDefault="00D72CCF" w:rsidP="00D72C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218F">
        <w:rPr>
          <w:rFonts w:ascii="Times New Roman" w:hAnsi="Times New Roman" w:cs="Times New Roman"/>
          <w:b/>
          <w:bCs/>
          <w:sz w:val="24"/>
          <w:szCs w:val="24"/>
        </w:rPr>
        <w:t>Supplementary Fig</w:t>
      </w:r>
      <w:r>
        <w:rPr>
          <w:rFonts w:ascii="Times New Roman" w:hAnsi="Times New Roman" w:cs="Times New Roman"/>
          <w:b/>
          <w:bCs/>
          <w:sz w:val="24"/>
          <w:szCs w:val="24"/>
        </w:rPr>
        <w:t>ure 2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. Binding affinity of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humanized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VHHs-Fc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to CLDN18.2 expressing cells by Flow cytometry.</w:t>
      </w:r>
      <w:r w:rsidRPr="00602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D8BB7" w14:textId="3EE5693F" w:rsidR="00D72CCF" w:rsidRDefault="00D72CCF" w:rsidP="00D72CCF">
      <w:pPr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60218F">
        <w:rPr>
          <w:rFonts w:ascii="Times New Roman" w:hAnsi="Times New Roman" w:cs="Times New Roman"/>
          <w:sz w:val="24"/>
          <w:szCs w:val="24"/>
        </w:rPr>
        <w:t xml:space="preserve">The analytes were serially diluted, and binding was measured using DyLight 650 conjugated goat anti-human IgG Fc cross-absorbed secondary antibody (Invitrogen). </w:t>
      </w:r>
    </w:p>
    <w:p w14:paraId="58B12671" w14:textId="2A84B916" w:rsidR="004A2857" w:rsidRPr="0060218F" w:rsidRDefault="004A2857" w:rsidP="004A28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218F">
        <w:rPr>
          <w:rFonts w:ascii="Times New Roman" w:hAnsi="Times New Roman" w:cs="Times New Roman"/>
          <w:b/>
          <w:bCs/>
          <w:sz w:val="24"/>
          <w:szCs w:val="24"/>
        </w:rPr>
        <w:t>Supplementary 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. Binding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specificity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 to CLDN18.2.</w:t>
      </w:r>
      <w:r w:rsidRPr="00602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36E75" w14:textId="28969F39" w:rsidR="004A2857" w:rsidRPr="004A2857" w:rsidRDefault="004A2857" w:rsidP="00D72CCF">
      <w:pPr>
        <w:spacing w:line="48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4A2857">
        <w:rPr>
          <w:rFonts w:ascii="Times New Roman" w:hAnsi="Times New Roman" w:cs="Times New Roman"/>
          <w:sz w:val="24"/>
          <w:szCs w:val="24"/>
        </w:rPr>
        <w:t>IHC analysis to determine the specificity of hu7v3-Fc to CLDN18.2.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57">
        <w:rPr>
          <w:rFonts w:ascii="Times New Roman" w:hAnsi="Times New Roman" w:cs="Times New Roman"/>
          <w:sz w:val="24"/>
          <w:szCs w:val="24"/>
        </w:rPr>
        <w:t>Frozen sections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57">
        <w:rPr>
          <w:rFonts w:ascii="Times New Roman" w:hAnsi="Times New Roman" w:cs="Times New Roman"/>
          <w:sz w:val="24"/>
          <w:szCs w:val="24"/>
        </w:rPr>
        <w:t xml:space="preserve">stomach antrum and stomach body were </w:t>
      </w:r>
      <w:r>
        <w:rPr>
          <w:rFonts w:ascii="Times New Roman" w:hAnsi="Times New Roman" w:cs="Times New Roman" w:hint="eastAsia"/>
          <w:sz w:val="24"/>
          <w:szCs w:val="24"/>
        </w:rPr>
        <w:t>stained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hu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>v3-Fc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observed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857">
        <w:rPr>
          <w:rFonts w:ascii="Times New Roman" w:hAnsi="Times New Roman" w:cs="Times New Roman"/>
          <w:sz w:val="24"/>
          <w:szCs w:val="24"/>
        </w:rPr>
        <w:t>with 400 × magnification</w:t>
      </w:r>
      <w:r w:rsidRPr="004A2857">
        <w:rPr>
          <w:rFonts w:ascii="Times New Roman" w:hAnsi="Times New Roman" w:cs="Times New Roman"/>
          <w:sz w:val="24"/>
          <w:szCs w:val="24"/>
        </w:rPr>
        <w:t>.</w:t>
      </w:r>
    </w:p>
    <w:p w14:paraId="4A70EBA0" w14:textId="7C0054C6" w:rsidR="00D72CCF" w:rsidRPr="0060218F" w:rsidRDefault="00D72CCF" w:rsidP="00D72C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218F">
        <w:rPr>
          <w:rFonts w:ascii="Times New Roman" w:hAnsi="Times New Roman" w:cs="Times New Roman"/>
          <w:b/>
          <w:bCs/>
          <w:sz w:val="24"/>
          <w:szCs w:val="24"/>
        </w:rPr>
        <w:t>Supplementary 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="004A285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>. Binding affinity to CLDN18.2.</w:t>
      </w:r>
      <w:r w:rsidRPr="00602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6B244" w14:textId="1C12796C" w:rsidR="00D86CED" w:rsidRDefault="00D72CCF" w:rsidP="00E438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B: </w:t>
      </w:r>
      <w:r w:rsidRPr="00532163">
        <w:rPr>
          <w:rFonts w:ascii="Times New Roman" w:hAnsi="Times New Roman" w:cs="Times New Roman"/>
          <w:sz w:val="24"/>
          <w:szCs w:val="24"/>
        </w:rPr>
        <w:t xml:space="preserve">Flow cytometric analysis to determine the </w:t>
      </w:r>
      <w:r w:rsidR="009D4CEF">
        <w:rPr>
          <w:rFonts w:ascii="Times New Roman" w:hAnsi="Times New Roman" w:cs="Times New Roman"/>
          <w:sz w:val="24"/>
          <w:szCs w:val="24"/>
        </w:rPr>
        <w:t>affinity</w:t>
      </w:r>
      <w:r w:rsidRPr="00532163">
        <w:rPr>
          <w:rFonts w:ascii="Times New Roman" w:hAnsi="Times New Roman" w:cs="Times New Roman"/>
          <w:sz w:val="24"/>
          <w:szCs w:val="24"/>
        </w:rPr>
        <w:t xml:space="preserve"> of hu7v3-Fc to CLDN18.2.</w:t>
      </w:r>
      <w:r w:rsidR="00AE0A91">
        <w:rPr>
          <w:rFonts w:ascii="Times New Roman" w:hAnsi="Times New Roman" w:cs="Times New Roman"/>
          <w:sz w:val="24"/>
          <w:szCs w:val="24"/>
        </w:rPr>
        <w:t xml:space="preserve"> </w:t>
      </w:r>
      <w:r w:rsidR="00AE0A91">
        <w:rPr>
          <w:rFonts w:ascii="Times New Roman" w:hAnsi="Times New Roman" w:cs="Times New Roman" w:hint="eastAsia"/>
          <w:sz w:val="24"/>
          <w:szCs w:val="24"/>
        </w:rPr>
        <w:t>A,</w:t>
      </w:r>
      <w:r w:rsidR="00AE0A91">
        <w:rPr>
          <w:rFonts w:ascii="Times New Roman" w:hAnsi="Times New Roman" w:cs="Times New Roman"/>
          <w:sz w:val="24"/>
          <w:szCs w:val="24"/>
        </w:rPr>
        <w:t xml:space="preserve"> mean fluorescence intensity (MFI). B, percentage of </w:t>
      </w:r>
      <w:r w:rsidR="002B03BC">
        <w:rPr>
          <w:rFonts w:ascii="Times New Roman" w:hAnsi="Times New Roman" w:cs="Times New Roman"/>
          <w:sz w:val="24"/>
          <w:szCs w:val="24"/>
        </w:rPr>
        <w:t xml:space="preserve">positively stained cells. </w:t>
      </w:r>
    </w:p>
    <w:p w14:paraId="78F66FCD" w14:textId="7F3CF3E7" w:rsidR="002B03BC" w:rsidRPr="002B03BC" w:rsidRDefault="002B03BC" w:rsidP="002B03BC">
      <w:pPr>
        <w:spacing w:line="480" w:lineRule="auto"/>
        <w:ind w:firstLine="4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 analysis to determine the affinity of hu7v3-Fc to CLDN18.2.</w:t>
      </w:r>
    </w:p>
    <w:p w14:paraId="605F24C2" w14:textId="169F6BD2" w:rsidR="00440D3C" w:rsidRPr="0060218F" w:rsidRDefault="00440D3C" w:rsidP="00440D3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0218F">
        <w:rPr>
          <w:rFonts w:ascii="Times New Roman" w:hAnsi="Times New Roman" w:cs="Times New Roman"/>
          <w:b/>
          <w:bCs/>
          <w:sz w:val="24"/>
          <w:szCs w:val="24"/>
        </w:rPr>
        <w:t>Supplementary 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="004A28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. Binding affinity to </w:t>
      </w:r>
      <w:r>
        <w:rPr>
          <w:rFonts w:ascii="Times New Roman" w:hAnsi="Times New Roman" w:cs="Times New Roman"/>
          <w:b/>
          <w:bCs/>
          <w:sz w:val="24"/>
          <w:szCs w:val="24"/>
        </w:rPr>
        <w:t>C1q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02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A5BE0A" w14:textId="41909275" w:rsidR="00C2235A" w:rsidRDefault="00934DA7" w:rsidP="00C223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A: </w:t>
      </w:r>
      <w:r w:rsidR="00C2235A" w:rsidRPr="00532163">
        <w:rPr>
          <w:rFonts w:ascii="Times New Roman" w:hAnsi="Times New Roman" w:cs="Times New Roman"/>
          <w:sz w:val="24"/>
          <w:szCs w:val="24"/>
        </w:rPr>
        <w:t>Flow cytometric analysis to determine the</w:t>
      </w:r>
      <w:r w:rsidR="00C2235A">
        <w:rPr>
          <w:rFonts w:ascii="Times New Roman" w:hAnsi="Times New Roman" w:cs="Times New Roman"/>
          <w:sz w:val="24"/>
          <w:szCs w:val="24"/>
        </w:rPr>
        <w:t xml:space="preserve"> expression level of </w:t>
      </w:r>
      <w:r w:rsidR="00C2235A" w:rsidRPr="00532163">
        <w:rPr>
          <w:rFonts w:ascii="Times New Roman" w:hAnsi="Times New Roman" w:cs="Times New Roman"/>
          <w:sz w:val="24"/>
          <w:szCs w:val="24"/>
        </w:rPr>
        <w:t>CLDN18.2</w:t>
      </w:r>
      <w:r w:rsidR="00C2235A">
        <w:rPr>
          <w:rFonts w:ascii="Times New Roman" w:hAnsi="Times New Roman" w:cs="Times New Roman"/>
          <w:sz w:val="24"/>
          <w:szCs w:val="24"/>
        </w:rPr>
        <w:t xml:space="preserve"> in NUGC4-CLDN18.2 (Up two) and CHO-CLDN18.2-GFP (Bottom two). Cells were stained with hu7v3-Fc (positive) or </w:t>
      </w:r>
      <w:proofErr w:type="spellStart"/>
      <w:r w:rsidR="00C2235A">
        <w:rPr>
          <w:rFonts w:ascii="Times New Roman" w:hAnsi="Times New Roman" w:cs="Times New Roman"/>
          <w:sz w:val="24"/>
          <w:szCs w:val="24"/>
        </w:rPr>
        <w:t>hIgG</w:t>
      </w:r>
      <w:proofErr w:type="spellEnd"/>
      <w:r w:rsidR="00C2235A">
        <w:rPr>
          <w:rFonts w:ascii="Times New Roman" w:hAnsi="Times New Roman" w:cs="Times New Roman"/>
          <w:sz w:val="24"/>
          <w:szCs w:val="24"/>
        </w:rPr>
        <w:t xml:space="preserve"> isotype control (negative).</w:t>
      </w:r>
    </w:p>
    <w:p w14:paraId="624F678C" w14:textId="2F934C90" w:rsidR="00C2235A" w:rsidRDefault="00C2235A" w:rsidP="00C223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2235A">
        <w:rPr>
          <w:rFonts w:ascii="Times New Roman" w:hAnsi="Times New Roman" w:cs="Times New Roman"/>
          <w:b/>
          <w:bCs/>
          <w:sz w:val="24"/>
          <w:szCs w:val="24"/>
        </w:rPr>
        <w:t>B: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163">
        <w:rPr>
          <w:rFonts w:ascii="Times New Roman" w:hAnsi="Times New Roman" w:cs="Times New Roman"/>
          <w:sz w:val="24"/>
          <w:szCs w:val="24"/>
        </w:rPr>
        <w:t>Flow cytometric analysis to determine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/>
          <w:sz w:val="24"/>
          <w:szCs w:val="24"/>
        </w:rPr>
        <w:t xml:space="preserve">binding affinity of C1q to antibody-opsonized cells. </w:t>
      </w:r>
      <w:r w:rsidR="004E6844">
        <w:rPr>
          <w:rFonts w:ascii="Times New Roman" w:hAnsi="Times New Roman" w:cs="Times New Roman" w:hint="eastAsia"/>
          <w:sz w:val="24"/>
          <w:szCs w:val="24"/>
        </w:rPr>
        <w:t>Cells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were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incubated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with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antibodies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at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a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fixed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concentration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of</w:t>
      </w:r>
      <w:r w:rsidR="004E6844">
        <w:rPr>
          <w:rFonts w:ascii="Times New Roman" w:hAnsi="Times New Roman" w:cs="Times New Roman"/>
          <w:sz w:val="24"/>
          <w:szCs w:val="24"/>
        </w:rPr>
        <w:t xml:space="preserve"> 100 </w:t>
      </w:r>
      <w:r w:rsidR="004E6844">
        <w:rPr>
          <w:rFonts w:ascii="Times New Roman" w:hAnsi="Times New Roman" w:cs="Times New Roman" w:hint="eastAsia"/>
          <w:sz w:val="24"/>
          <w:szCs w:val="24"/>
        </w:rPr>
        <w:t>nM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and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biotin-C</w:t>
      </w:r>
      <w:r w:rsidR="004E6844">
        <w:rPr>
          <w:rFonts w:ascii="Times New Roman" w:hAnsi="Times New Roman" w:cs="Times New Roman"/>
          <w:sz w:val="24"/>
          <w:szCs w:val="24"/>
        </w:rPr>
        <w:t>1</w:t>
      </w:r>
      <w:r w:rsidR="004E6844">
        <w:rPr>
          <w:rFonts w:ascii="Times New Roman" w:hAnsi="Times New Roman" w:cs="Times New Roman" w:hint="eastAsia"/>
          <w:sz w:val="24"/>
          <w:szCs w:val="24"/>
        </w:rPr>
        <w:t>q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at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a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concentrations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4E6844">
        <w:rPr>
          <w:rFonts w:ascii="Times New Roman" w:hAnsi="Times New Roman" w:cs="Times New Roman" w:hint="eastAsia"/>
          <w:sz w:val="24"/>
          <w:szCs w:val="24"/>
        </w:rPr>
        <w:t>of</w:t>
      </w:r>
      <w:r w:rsidR="004E6844">
        <w:rPr>
          <w:rFonts w:ascii="Times New Roman" w:hAnsi="Times New Roman" w:cs="Times New Roman"/>
          <w:sz w:val="24"/>
          <w:szCs w:val="24"/>
        </w:rPr>
        <w:t xml:space="preserve"> </w:t>
      </w:r>
      <w:r w:rsidR="00544693" w:rsidRPr="00A82969">
        <w:rPr>
          <w:rFonts w:ascii="Times New Roman" w:hAnsi="Times New Roman" w:cs="Times New Roman"/>
          <w:sz w:val="24"/>
          <w:szCs w:val="24"/>
        </w:rPr>
        <w:t xml:space="preserve">0-60 </w:t>
      </w:r>
      <w:proofErr w:type="spellStart"/>
      <w:r w:rsidR="00544693" w:rsidRPr="00A82969">
        <w:rPr>
          <w:rFonts w:ascii="Times New Roman" w:hAnsi="Times New Roman" w:cs="Times New Roman"/>
          <w:sz w:val="24"/>
          <w:szCs w:val="24"/>
        </w:rPr>
        <w:t>μg</w:t>
      </w:r>
      <w:proofErr w:type="spellEnd"/>
      <w:r w:rsidR="00544693" w:rsidRPr="00A82969">
        <w:rPr>
          <w:rFonts w:ascii="Times New Roman" w:hAnsi="Times New Roman" w:cs="Times New Roman"/>
          <w:sz w:val="24"/>
          <w:szCs w:val="24"/>
        </w:rPr>
        <w:t>/ml</w:t>
      </w:r>
      <w:r w:rsidR="00544693">
        <w:rPr>
          <w:rFonts w:ascii="Times New Roman" w:hAnsi="Times New Roman" w:cs="Times New Roman" w:hint="eastAsia"/>
          <w:sz w:val="24"/>
          <w:szCs w:val="24"/>
        </w:rPr>
        <w:t>.</w:t>
      </w:r>
    </w:p>
    <w:p w14:paraId="390EF895" w14:textId="5537568D" w:rsidR="00D86CED" w:rsidRDefault="00D043FF" w:rsidP="00E438C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218F">
        <w:rPr>
          <w:rFonts w:ascii="Times New Roman" w:hAnsi="Times New Roman" w:cs="Times New Roman"/>
          <w:b/>
          <w:bCs/>
          <w:sz w:val="24"/>
          <w:szCs w:val="24"/>
        </w:rPr>
        <w:t>Supplementary Fig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ure </w:t>
      </w:r>
      <w:r w:rsidR="004A285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0218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20DC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A20DCC" w:rsidRPr="00A20DCC">
        <w:rPr>
          <w:rFonts w:ascii="Times New Roman" w:hAnsi="Times New Roman" w:cs="Times New Roman"/>
          <w:b/>
          <w:bCs/>
          <w:sz w:val="24"/>
          <w:szCs w:val="24"/>
        </w:rPr>
        <w:t>he tumor</w:t>
      </w:r>
      <w:r w:rsidR="00A20DCC">
        <w:rPr>
          <w:rFonts w:ascii="Times New Roman" w:hAnsi="Times New Roman" w:cs="Times New Roman"/>
          <w:b/>
          <w:bCs/>
          <w:sz w:val="24"/>
          <w:szCs w:val="24"/>
        </w:rPr>
        <w:t xml:space="preserve"> to organs ratio.</w:t>
      </w:r>
    </w:p>
    <w:p w14:paraId="28DD72D9" w14:textId="60B4A230" w:rsidR="00A20DCC" w:rsidRDefault="00A20DCC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A05B4" w:rsidRPr="009A05B4">
        <w:rPr>
          <w:rFonts w:ascii="Times New Roman" w:hAnsi="Times New Roman" w:cs="Times New Roman"/>
          <w:sz w:val="24"/>
          <w:szCs w:val="24"/>
        </w:rPr>
        <w:t>Tumor to</w:t>
      </w:r>
      <w:r w:rsidR="009A05B4">
        <w:rPr>
          <w:rFonts w:ascii="Times New Roman" w:hAnsi="Times New Roman" w:cs="Times New Roman"/>
          <w:sz w:val="24"/>
          <w:szCs w:val="24"/>
        </w:rPr>
        <w:t xml:space="preserve"> liver</w:t>
      </w:r>
      <w:r w:rsidR="009A05B4" w:rsidRPr="009A05B4">
        <w:rPr>
          <w:rFonts w:ascii="Times New Roman" w:hAnsi="Times New Roman" w:cs="Times New Roman"/>
          <w:sz w:val="24"/>
          <w:szCs w:val="24"/>
        </w:rPr>
        <w:t xml:space="preserve"> ratio</w:t>
      </w:r>
      <w:r w:rsidR="009A05B4">
        <w:rPr>
          <w:rFonts w:ascii="Times New Roman" w:hAnsi="Times New Roman" w:cs="Times New Roman"/>
          <w:sz w:val="24"/>
          <w:szCs w:val="24"/>
        </w:rPr>
        <w:t xml:space="preserve"> (left) and tumor to muscle ratio </w:t>
      </w:r>
      <w:r w:rsidR="009A05B4">
        <w:rPr>
          <w:rFonts w:ascii="Times New Roman" w:hAnsi="Times New Roman" w:cs="Times New Roman" w:hint="eastAsia"/>
          <w:sz w:val="24"/>
          <w:szCs w:val="24"/>
        </w:rPr>
        <w:t>(</w:t>
      </w:r>
      <w:r w:rsidR="009A05B4">
        <w:rPr>
          <w:rFonts w:ascii="Times New Roman" w:hAnsi="Times New Roman" w:cs="Times New Roman"/>
          <w:sz w:val="24"/>
          <w:szCs w:val="24"/>
        </w:rPr>
        <w:t>right)</w:t>
      </w:r>
      <w:r w:rsidR="009A05B4" w:rsidRPr="009A05B4">
        <w:rPr>
          <w:rFonts w:ascii="Times New Roman" w:hAnsi="Times New Roman" w:cs="Times New Roman"/>
          <w:sz w:val="24"/>
          <w:szCs w:val="24"/>
        </w:rPr>
        <w:t xml:space="preserve"> calculated from biodistribution</w:t>
      </w:r>
      <w:r w:rsidR="009A05B4">
        <w:rPr>
          <w:rFonts w:ascii="Times New Roman" w:hAnsi="Times New Roman" w:cs="Times New Roman"/>
          <w:sz w:val="24"/>
          <w:szCs w:val="24"/>
        </w:rPr>
        <w:t xml:space="preserve"> study. </w:t>
      </w:r>
      <w:r w:rsidR="009A05B4" w:rsidRPr="00D55CF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89</w:t>
      </w:r>
      <w:r w:rsidR="009A05B4" w:rsidRPr="00D55C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Zr-hu7v3-Fc</w:t>
      </w:r>
      <w:r w:rsidR="009A0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revealed higher tumor/muscle ratio and comparable tumor/liver ratio to </w:t>
      </w:r>
      <w:r w:rsidR="009A05B4" w:rsidRPr="00D55CF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89</w:t>
      </w:r>
      <w:r w:rsidR="009A05B4" w:rsidRPr="00D55C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Zr-Zolbetuximab</w:t>
      </w:r>
      <w:r w:rsidR="009A05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CBEF012" w14:textId="140C93D8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1908CE0" w14:textId="61794B2F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4633CD" w14:textId="713DFE43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50326B" w14:textId="09AB2A3C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8000EA" w14:textId="77AFBE90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C2E84F0" w14:textId="0FAEB0F3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C711E0" w14:textId="5F058FAC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659665" w14:textId="1B478386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18D75A3" w14:textId="4AE6AC68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70E27B" w14:textId="1BAD5437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384790D" w14:textId="6C24D4F7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0B017D" w14:textId="2D44F8B2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0587CD" w14:textId="513793B8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2AE849" w14:textId="54EB2841" w:rsidR="009A05B4" w:rsidRDefault="009A05B4" w:rsidP="00E438CE">
      <w:pPr>
        <w:spacing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742BD0" w14:textId="77777777" w:rsidR="0037377F" w:rsidRDefault="0037377F" w:rsidP="00E438CE">
      <w:pPr>
        <w:spacing w:line="480" w:lineRule="auto"/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</w:pPr>
    </w:p>
    <w:p w14:paraId="7D313DD5" w14:textId="136D3F8C" w:rsidR="00E438CE" w:rsidRDefault="00E438CE" w:rsidP="00E438C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38C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Supplementary Table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5AAF6585" w14:textId="4344235D" w:rsidR="00E438CE" w:rsidRPr="00532163" w:rsidRDefault="00E438CE" w:rsidP="00E438CE">
      <w:pPr>
        <w:widowControl/>
        <w:spacing w:afterLines="50" w:after="156"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bookmarkStart w:id="0" w:name="_Hlk86393896"/>
      <w:r w:rsidRPr="00E438CE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532163">
        <w:rPr>
          <w:rFonts w:ascii="Times New Roman" w:eastAsia="宋体" w:hAnsi="Times New Roman" w:cs="Times New Roman"/>
          <w:b/>
          <w:kern w:val="0"/>
          <w:sz w:val="24"/>
          <w:szCs w:val="24"/>
        </w:rPr>
        <w:t>Table 1</w:t>
      </w:r>
      <w:bookmarkEnd w:id="0"/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438C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Antitumor activity in mice implanted with SNU-620 after treatment with hu7v3-Fc and Zolbetuximab </w:t>
      </w:r>
      <w:r w:rsidRPr="00E438CE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analog</w:t>
      </w:r>
      <w:r w:rsidRPr="00E438C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</w:p>
    <w:tbl>
      <w:tblPr>
        <w:tblW w:w="5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837"/>
        <w:gridCol w:w="2685"/>
        <w:gridCol w:w="1099"/>
        <w:gridCol w:w="1808"/>
      </w:tblGrid>
      <w:tr w:rsidR="00E438CE" w:rsidRPr="00532163" w14:paraId="21C398AC" w14:textId="77777777" w:rsidTr="007507BF">
        <w:trPr>
          <w:trHeight w:val="297"/>
          <w:jc w:val="center"/>
        </w:trPr>
        <w:tc>
          <w:tcPr>
            <w:tcW w:w="2034" w:type="pct"/>
            <w:vMerge w:val="restart"/>
            <w:vAlign w:val="center"/>
          </w:tcPr>
          <w:p w14:paraId="15D688AB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Treatment</w:t>
            </w:r>
          </w:p>
        </w:tc>
        <w:tc>
          <w:tcPr>
            <w:tcW w:w="1424" w:type="pct"/>
            <w:vAlign w:val="center"/>
          </w:tcPr>
          <w:p w14:paraId="6245CA6E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Tumor Volume (mm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83" w:type="pct"/>
            <w:vAlign w:val="center"/>
          </w:tcPr>
          <w:p w14:paraId="2A73D4A6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TGI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60" w:type="pct"/>
            <w:vMerge w:val="restart"/>
            <w:vAlign w:val="center"/>
          </w:tcPr>
          <w:p w14:paraId="38B1B35B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 value(T-test)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c</w:t>
            </w:r>
          </w:p>
          <w:p w14:paraId="143A75BD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(%)</w:t>
            </w:r>
          </w:p>
        </w:tc>
      </w:tr>
      <w:tr w:rsidR="00E438CE" w:rsidRPr="00532163" w14:paraId="20E0F7FB" w14:textId="77777777" w:rsidTr="007507BF">
        <w:trPr>
          <w:trHeight w:val="229"/>
          <w:jc w:val="center"/>
        </w:trPr>
        <w:tc>
          <w:tcPr>
            <w:tcW w:w="2034" w:type="pct"/>
            <w:vMerge/>
            <w:vAlign w:val="center"/>
          </w:tcPr>
          <w:p w14:paraId="67C4BD1F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14:paraId="019848C6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35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th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day</w:t>
            </w:r>
          </w:p>
        </w:tc>
        <w:tc>
          <w:tcPr>
            <w:tcW w:w="583" w:type="pct"/>
            <w:vAlign w:val="center"/>
          </w:tcPr>
          <w:p w14:paraId="4A2C86BB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(%)</w:t>
            </w:r>
          </w:p>
        </w:tc>
        <w:tc>
          <w:tcPr>
            <w:tcW w:w="960" w:type="pct"/>
            <w:vMerge/>
            <w:vAlign w:val="center"/>
          </w:tcPr>
          <w:p w14:paraId="2939939F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E438CE" w:rsidRPr="00532163" w14:paraId="1937B335" w14:textId="77777777" w:rsidTr="007507BF">
        <w:trPr>
          <w:trHeight w:val="241"/>
          <w:jc w:val="center"/>
        </w:trPr>
        <w:tc>
          <w:tcPr>
            <w:tcW w:w="2034" w:type="pct"/>
            <w:noWrap/>
            <w:vAlign w:val="center"/>
          </w:tcPr>
          <w:p w14:paraId="71961B04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Vehicle</w:t>
            </w:r>
          </w:p>
        </w:tc>
        <w:tc>
          <w:tcPr>
            <w:tcW w:w="1424" w:type="pct"/>
            <w:noWrap/>
          </w:tcPr>
          <w:p w14:paraId="2697698E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1588.6 ± 244.9</w:t>
            </w:r>
          </w:p>
        </w:tc>
        <w:tc>
          <w:tcPr>
            <w:tcW w:w="583" w:type="pct"/>
          </w:tcPr>
          <w:p w14:paraId="19B9453B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--</w:t>
            </w:r>
          </w:p>
        </w:tc>
        <w:tc>
          <w:tcPr>
            <w:tcW w:w="960" w:type="pct"/>
          </w:tcPr>
          <w:p w14:paraId="73A19756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--</w:t>
            </w:r>
          </w:p>
        </w:tc>
      </w:tr>
      <w:tr w:rsidR="00E438CE" w:rsidRPr="00532163" w14:paraId="24077FD2" w14:textId="77777777" w:rsidTr="007507BF">
        <w:trPr>
          <w:trHeight w:val="241"/>
          <w:jc w:val="center"/>
        </w:trPr>
        <w:tc>
          <w:tcPr>
            <w:tcW w:w="2034" w:type="pct"/>
            <w:noWrap/>
            <w:vAlign w:val="center"/>
          </w:tcPr>
          <w:p w14:paraId="08E2C090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hu7v3-Fc (0.3 mg/kg)</w:t>
            </w:r>
          </w:p>
        </w:tc>
        <w:tc>
          <w:tcPr>
            <w:tcW w:w="1424" w:type="pct"/>
            <w:noWrap/>
          </w:tcPr>
          <w:p w14:paraId="7E0212A6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218.0 ± 61.2</w:t>
            </w:r>
          </w:p>
        </w:tc>
        <w:tc>
          <w:tcPr>
            <w:tcW w:w="583" w:type="pct"/>
          </w:tcPr>
          <w:p w14:paraId="30926F4E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96.7%</w:t>
            </w:r>
          </w:p>
        </w:tc>
        <w:tc>
          <w:tcPr>
            <w:tcW w:w="960" w:type="pct"/>
            <w:noWrap/>
          </w:tcPr>
          <w:p w14:paraId="7CC4C6B1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&lt;0.001</w:t>
            </w:r>
          </w:p>
        </w:tc>
      </w:tr>
      <w:tr w:rsidR="00E438CE" w:rsidRPr="00532163" w14:paraId="6412B20A" w14:textId="77777777" w:rsidTr="007507BF">
        <w:trPr>
          <w:trHeight w:val="241"/>
          <w:jc w:val="center"/>
        </w:trPr>
        <w:tc>
          <w:tcPr>
            <w:tcW w:w="2034" w:type="pct"/>
            <w:noWrap/>
            <w:vAlign w:val="center"/>
          </w:tcPr>
          <w:p w14:paraId="4EBF5728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hu7v3-Fc (1.0 mg/kg)</w:t>
            </w:r>
          </w:p>
        </w:tc>
        <w:tc>
          <w:tcPr>
            <w:tcW w:w="1424" w:type="pct"/>
            <w:noWrap/>
          </w:tcPr>
          <w:p w14:paraId="1D7F7865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270.5 ± 83.0</w:t>
            </w:r>
          </w:p>
        </w:tc>
        <w:tc>
          <w:tcPr>
            <w:tcW w:w="583" w:type="pct"/>
          </w:tcPr>
          <w:p w14:paraId="3E3A6C85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93.1%</w:t>
            </w:r>
          </w:p>
        </w:tc>
        <w:tc>
          <w:tcPr>
            <w:tcW w:w="960" w:type="pct"/>
            <w:noWrap/>
          </w:tcPr>
          <w:p w14:paraId="6261FC23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&lt;0.001</w:t>
            </w:r>
          </w:p>
        </w:tc>
      </w:tr>
      <w:tr w:rsidR="00E438CE" w:rsidRPr="00532163" w14:paraId="01E19FB4" w14:textId="77777777" w:rsidTr="007507BF">
        <w:trPr>
          <w:trHeight w:val="241"/>
          <w:jc w:val="center"/>
        </w:trPr>
        <w:tc>
          <w:tcPr>
            <w:tcW w:w="2034" w:type="pct"/>
            <w:noWrap/>
            <w:vAlign w:val="center"/>
          </w:tcPr>
          <w:p w14:paraId="3C4515FB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hu7v3-Fc (3.0 mg/kg)</w:t>
            </w:r>
          </w:p>
        </w:tc>
        <w:tc>
          <w:tcPr>
            <w:tcW w:w="1424" w:type="pct"/>
            <w:noWrap/>
          </w:tcPr>
          <w:p w14:paraId="41690AB0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107.9 ± 19.2</w:t>
            </w:r>
          </w:p>
        </w:tc>
        <w:tc>
          <w:tcPr>
            <w:tcW w:w="583" w:type="pct"/>
          </w:tcPr>
          <w:p w14:paraId="75CBC6DE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104.5%</w:t>
            </w:r>
          </w:p>
        </w:tc>
        <w:tc>
          <w:tcPr>
            <w:tcW w:w="960" w:type="pct"/>
            <w:noWrap/>
          </w:tcPr>
          <w:p w14:paraId="2599370C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&lt;0.001</w:t>
            </w:r>
          </w:p>
        </w:tc>
      </w:tr>
      <w:tr w:rsidR="00E438CE" w:rsidRPr="00532163" w14:paraId="67BD6786" w14:textId="77777777" w:rsidTr="007507BF">
        <w:trPr>
          <w:trHeight w:val="297"/>
          <w:jc w:val="center"/>
        </w:trPr>
        <w:tc>
          <w:tcPr>
            <w:tcW w:w="2034" w:type="pct"/>
            <w:noWrap/>
          </w:tcPr>
          <w:p w14:paraId="47B875C9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Zolbetuximab analog(5.7mg/kg)</w:t>
            </w:r>
          </w:p>
        </w:tc>
        <w:tc>
          <w:tcPr>
            <w:tcW w:w="1424" w:type="pct"/>
            <w:noWrap/>
          </w:tcPr>
          <w:p w14:paraId="0A8B7F1C" w14:textId="6D58580A" w:rsidR="00E438CE" w:rsidRPr="00532163" w:rsidRDefault="00104C99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345.0</w:t>
            </w:r>
            <w:r w:rsidR="00E438CE"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 xml:space="preserve"> ± 113.0</w:t>
            </w:r>
          </w:p>
        </w:tc>
        <w:tc>
          <w:tcPr>
            <w:tcW w:w="583" w:type="pct"/>
          </w:tcPr>
          <w:p w14:paraId="24980C8C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84.5%</w:t>
            </w:r>
          </w:p>
        </w:tc>
        <w:tc>
          <w:tcPr>
            <w:tcW w:w="960" w:type="pct"/>
            <w:noWrap/>
          </w:tcPr>
          <w:p w14:paraId="78261340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  <w:t>&lt;0.001</w:t>
            </w:r>
          </w:p>
        </w:tc>
      </w:tr>
    </w:tbl>
    <w:p w14:paraId="68396175" w14:textId="77777777" w:rsidR="00E438CE" w:rsidRPr="00532163" w:rsidRDefault="00E438CE" w:rsidP="00E438CE">
      <w:pPr>
        <w:widowControl/>
        <w:spacing w:beforeLines="50" w:before="156"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a. Tumor volume on day 35, Mean ± SEM, n = 8</w:t>
      </w:r>
    </w:p>
    <w:p w14:paraId="7C5CC747" w14:textId="77777777" w:rsidR="00E438CE" w:rsidRPr="00532163" w:rsidRDefault="00E438CE" w:rsidP="00E438C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b. TGI (%) = [1-(T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35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-T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0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)/(V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35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-V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0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)] × 100%</w:t>
      </w:r>
    </w:p>
    <w:p w14:paraId="0E55DFB7" w14:textId="77777777" w:rsidR="00E438CE" w:rsidRPr="00532163" w:rsidRDefault="00E438CE" w:rsidP="00E438C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 xml:space="preserve">c. </w:t>
      </w:r>
      <w:r w:rsidRPr="00532163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p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 xml:space="preserve"> (t-test) vs. vehicle.</w:t>
      </w:r>
    </w:p>
    <w:p w14:paraId="0F7418C5" w14:textId="7ED03803" w:rsidR="00E438CE" w:rsidRPr="00532163" w:rsidRDefault="00E438CE" w:rsidP="00E438CE">
      <w:pPr>
        <w:widowControl/>
        <w:spacing w:afterLines="50" w:after="156"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E438CE"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Pr="00532163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Table 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2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E438C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 xml:space="preserve">Antitumor activity in mice implanted with MIA PaCa-2-CLDN18.2 after treatment with hu7v3-Fc and Zolbetuximab </w:t>
      </w:r>
      <w:r w:rsidRPr="00E438CE"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analog</w:t>
      </w:r>
      <w:r w:rsidRPr="00E438C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.</w:t>
      </w:r>
    </w:p>
    <w:tbl>
      <w:tblPr>
        <w:tblW w:w="5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2580"/>
        <w:gridCol w:w="976"/>
        <w:gridCol w:w="1817"/>
      </w:tblGrid>
      <w:tr w:rsidR="00E438CE" w:rsidRPr="00532163" w14:paraId="7E672741" w14:textId="77777777" w:rsidTr="007507BF">
        <w:trPr>
          <w:trHeight w:val="231"/>
          <w:jc w:val="center"/>
        </w:trPr>
        <w:tc>
          <w:tcPr>
            <w:tcW w:w="2034" w:type="pct"/>
            <w:vMerge w:val="restart"/>
            <w:vAlign w:val="center"/>
          </w:tcPr>
          <w:p w14:paraId="73E6F443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Treatment</w:t>
            </w:r>
          </w:p>
        </w:tc>
        <w:tc>
          <w:tcPr>
            <w:tcW w:w="1424" w:type="pct"/>
            <w:vAlign w:val="center"/>
          </w:tcPr>
          <w:p w14:paraId="7E359F1A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Tumor Volume (mm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3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)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39" w:type="pct"/>
            <w:vAlign w:val="center"/>
          </w:tcPr>
          <w:p w14:paraId="6A25B6E2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TGI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003" w:type="pct"/>
            <w:vMerge w:val="restart"/>
            <w:vAlign w:val="center"/>
          </w:tcPr>
          <w:p w14:paraId="43E5E17B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p value(T-test)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c</w:t>
            </w:r>
          </w:p>
          <w:p w14:paraId="6507FC4E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(%)</w:t>
            </w:r>
          </w:p>
        </w:tc>
      </w:tr>
      <w:tr w:rsidR="00E438CE" w:rsidRPr="00532163" w14:paraId="1856BFBE" w14:textId="77777777" w:rsidTr="007507BF">
        <w:trPr>
          <w:trHeight w:val="179"/>
          <w:jc w:val="center"/>
        </w:trPr>
        <w:tc>
          <w:tcPr>
            <w:tcW w:w="2034" w:type="pct"/>
            <w:vMerge/>
            <w:vAlign w:val="center"/>
          </w:tcPr>
          <w:p w14:paraId="5659F088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4" w:type="pct"/>
            <w:vAlign w:val="center"/>
          </w:tcPr>
          <w:p w14:paraId="536D7E6D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33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  <w:vertAlign w:val="superscript"/>
              </w:rPr>
              <w:t>rd</w:t>
            </w: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 xml:space="preserve"> day</w:t>
            </w:r>
          </w:p>
        </w:tc>
        <w:tc>
          <w:tcPr>
            <w:tcW w:w="539" w:type="pct"/>
            <w:vAlign w:val="center"/>
          </w:tcPr>
          <w:p w14:paraId="2A980074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(%)</w:t>
            </w:r>
          </w:p>
        </w:tc>
        <w:tc>
          <w:tcPr>
            <w:tcW w:w="1003" w:type="pct"/>
            <w:vMerge/>
            <w:vAlign w:val="center"/>
          </w:tcPr>
          <w:p w14:paraId="2456285A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i/>
                <w:iCs/>
                <w:kern w:val="0"/>
                <w:sz w:val="24"/>
                <w:szCs w:val="24"/>
              </w:rPr>
            </w:pPr>
          </w:p>
        </w:tc>
      </w:tr>
      <w:tr w:rsidR="00E438CE" w:rsidRPr="00532163" w14:paraId="7F252B49" w14:textId="77777777" w:rsidTr="007507BF">
        <w:trPr>
          <w:trHeight w:val="188"/>
          <w:jc w:val="center"/>
        </w:trPr>
        <w:tc>
          <w:tcPr>
            <w:tcW w:w="2034" w:type="pct"/>
            <w:noWrap/>
            <w:vAlign w:val="center"/>
          </w:tcPr>
          <w:p w14:paraId="53069498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Vehicle</w:t>
            </w:r>
          </w:p>
        </w:tc>
        <w:tc>
          <w:tcPr>
            <w:tcW w:w="1424" w:type="pct"/>
            <w:noWrap/>
          </w:tcPr>
          <w:p w14:paraId="3E7F6A61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1902.5 ± 208.1</w:t>
            </w:r>
          </w:p>
        </w:tc>
        <w:tc>
          <w:tcPr>
            <w:tcW w:w="539" w:type="pct"/>
            <w:vAlign w:val="center"/>
          </w:tcPr>
          <w:p w14:paraId="3920D8F1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--</w:t>
            </w:r>
          </w:p>
        </w:tc>
        <w:tc>
          <w:tcPr>
            <w:tcW w:w="1003" w:type="pct"/>
            <w:vAlign w:val="center"/>
          </w:tcPr>
          <w:p w14:paraId="3C2F56E4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--</w:t>
            </w:r>
          </w:p>
        </w:tc>
      </w:tr>
      <w:tr w:rsidR="00E438CE" w:rsidRPr="00532163" w14:paraId="750156E8" w14:textId="77777777" w:rsidTr="007507BF">
        <w:trPr>
          <w:trHeight w:val="188"/>
          <w:jc w:val="center"/>
        </w:trPr>
        <w:tc>
          <w:tcPr>
            <w:tcW w:w="2034" w:type="pct"/>
            <w:noWrap/>
            <w:vAlign w:val="center"/>
          </w:tcPr>
          <w:p w14:paraId="4FFA9424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hu7v3-Fc (0.3 mg/kg)</w:t>
            </w:r>
          </w:p>
        </w:tc>
        <w:tc>
          <w:tcPr>
            <w:tcW w:w="1424" w:type="pct"/>
            <w:noWrap/>
          </w:tcPr>
          <w:p w14:paraId="5B121666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630.3 ± 94.5</w:t>
            </w:r>
          </w:p>
        </w:tc>
        <w:tc>
          <w:tcPr>
            <w:tcW w:w="539" w:type="pct"/>
            <w:vAlign w:val="center"/>
          </w:tcPr>
          <w:p w14:paraId="5FF2216B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76.3%</w:t>
            </w:r>
          </w:p>
        </w:tc>
        <w:tc>
          <w:tcPr>
            <w:tcW w:w="1003" w:type="pct"/>
            <w:noWrap/>
            <w:vAlign w:val="center"/>
          </w:tcPr>
          <w:p w14:paraId="66F8E1F5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E438CE" w:rsidRPr="00532163" w14:paraId="212D95EF" w14:textId="77777777" w:rsidTr="007507BF">
        <w:trPr>
          <w:trHeight w:val="188"/>
          <w:jc w:val="center"/>
        </w:trPr>
        <w:tc>
          <w:tcPr>
            <w:tcW w:w="2034" w:type="pct"/>
            <w:noWrap/>
            <w:vAlign w:val="center"/>
          </w:tcPr>
          <w:p w14:paraId="4F6FF97E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hu7v3-Fc (1.0 mg/kg)</w:t>
            </w:r>
          </w:p>
        </w:tc>
        <w:tc>
          <w:tcPr>
            <w:tcW w:w="1424" w:type="pct"/>
            <w:noWrap/>
          </w:tcPr>
          <w:p w14:paraId="15C33051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335.8 ± 59.9</w:t>
            </w:r>
          </w:p>
        </w:tc>
        <w:tc>
          <w:tcPr>
            <w:tcW w:w="539" w:type="pct"/>
            <w:vAlign w:val="center"/>
          </w:tcPr>
          <w:p w14:paraId="7C214939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94.0%</w:t>
            </w:r>
          </w:p>
        </w:tc>
        <w:tc>
          <w:tcPr>
            <w:tcW w:w="1003" w:type="pct"/>
            <w:noWrap/>
          </w:tcPr>
          <w:p w14:paraId="2402F995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E438CE" w:rsidRPr="00532163" w14:paraId="0D9EE4C6" w14:textId="77777777" w:rsidTr="007507BF">
        <w:trPr>
          <w:trHeight w:val="188"/>
          <w:jc w:val="center"/>
        </w:trPr>
        <w:tc>
          <w:tcPr>
            <w:tcW w:w="2034" w:type="pct"/>
            <w:noWrap/>
            <w:vAlign w:val="center"/>
          </w:tcPr>
          <w:p w14:paraId="6CDDAC44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hu7v3-Fc (3.0 mg/kg)</w:t>
            </w:r>
          </w:p>
        </w:tc>
        <w:tc>
          <w:tcPr>
            <w:tcW w:w="1424" w:type="pct"/>
            <w:noWrap/>
          </w:tcPr>
          <w:p w14:paraId="0F26A09F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388.6 ± 80.1</w:t>
            </w:r>
          </w:p>
        </w:tc>
        <w:tc>
          <w:tcPr>
            <w:tcW w:w="539" w:type="pct"/>
            <w:vAlign w:val="center"/>
          </w:tcPr>
          <w:p w14:paraId="57ECA73C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90.9%</w:t>
            </w:r>
          </w:p>
        </w:tc>
        <w:tc>
          <w:tcPr>
            <w:tcW w:w="1003" w:type="pct"/>
            <w:noWrap/>
          </w:tcPr>
          <w:p w14:paraId="2CD8A0D5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&lt;0.001</w:t>
            </w:r>
          </w:p>
        </w:tc>
      </w:tr>
      <w:tr w:rsidR="00E438CE" w:rsidRPr="00532163" w14:paraId="7B75B868" w14:textId="77777777" w:rsidTr="007507BF">
        <w:trPr>
          <w:trHeight w:val="231"/>
          <w:jc w:val="center"/>
        </w:trPr>
        <w:tc>
          <w:tcPr>
            <w:tcW w:w="2034" w:type="pct"/>
            <w:noWrap/>
          </w:tcPr>
          <w:p w14:paraId="23BB27CB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Zolbetuximab analog(5.7mg/kg)</w:t>
            </w:r>
          </w:p>
        </w:tc>
        <w:tc>
          <w:tcPr>
            <w:tcW w:w="1424" w:type="pct"/>
            <w:noWrap/>
          </w:tcPr>
          <w:p w14:paraId="5DF2627F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1037.4 ± 216.9</w:t>
            </w:r>
          </w:p>
        </w:tc>
        <w:tc>
          <w:tcPr>
            <w:tcW w:w="539" w:type="pct"/>
            <w:vAlign w:val="center"/>
          </w:tcPr>
          <w:p w14:paraId="36B9947A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51.9%</w:t>
            </w:r>
          </w:p>
        </w:tc>
        <w:tc>
          <w:tcPr>
            <w:tcW w:w="1003" w:type="pct"/>
            <w:noWrap/>
          </w:tcPr>
          <w:p w14:paraId="0881ED35" w14:textId="77777777" w:rsidR="00E438CE" w:rsidRPr="00532163" w:rsidRDefault="00E438CE" w:rsidP="007507BF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32163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0.012</w:t>
            </w:r>
          </w:p>
        </w:tc>
      </w:tr>
    </w:tbl>
    <w:p w14:paraId="6E3069C9" w14:textId="77777777" w:rsidR="00E438CE" w:rsidRPr="00532163" w:rsidRDefault="00E438CE" w:rsidP="00E438CE">
      <w:pPr>
        <w:widowControl/>
        <w:spacing w:beforeLines="50" w:before="156"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a. Tumor volume on day 33, Mean ± SEM, n = 8</w:t>
      </w:r>
    </w:p>
    <w:p w14:paraId="52573589" w14:textId="77777777" w:rsidR="00E438CE" w:rsidRPr="00532163" w:rsidRDefault="00E438CE" w:rsidP="00E438C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b. TGI (%) = [1-(T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33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-T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0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)/(V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33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-V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  <w:vertAlign w:val="subscript"/>
        </w:rPr>
        <w:t>0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>)] × 100%</w:t>
      </w:r>
    </w:p>
    <w:p w14:paraId="76ADA9CC" w14:textId="77777777" w:rsidR="00E438CE" w:rsidRPr="00EA35AF" w:rsidRDefault="00E438CE" w:rsidP="00E438CE">
      <w:pPr>
        <w:widowControl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 xml:space="preserve">c. </w:t>
      </w:r>
      <w:r w:rsidRPr="00532163">
        <w:rPr>
          <w:rFonts w:ascii="Times New Roman" w:eastAsia="宋体" w:hAnsi="Times New Roman" w:cs="Times New Roman"/>
          <w:i/>
          <w:iCs/>
          <w:kern w:val="0"/>
          <w:sz w:val="24"/>
          <w:szCs w:val="24"/>
        </w:rPr>
        <w:t>p</w:t>
      </w:r>
      <w:r w:rsidRPr="00532163">
        <w:rPr>
          <w:rFonts w:ascii="Times New Roman" w:eastAsia="宋体" w:hAnsi="Times New Roman" w:cs="Times New Roman"/>
          <w:kern w:val="0"/>
          <w:sz w:val="24"/>
          <w:szCs w:val="24"/>
        </w:rPr>
        <w:t xml:space="preserve"> (t-test) vs. vehicle.</w:t>
      </w:r>
    </w:p>
    <w:p w14:paraId="4BB08B2E" w14:textId="77777777" w:rsidR="00E438CE" w:rsidRPr="00E438CE" w:rsidRDefault="00E438CE" w:rsidP="00E438C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4CEC3" w14:textId="77777777" w:rsidR="00FB7220" w:rsidRPr="00E438CE" w:rsidRDefault="00FB7220" w:rsidP="00F56B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220" w:rsidRPr="00E43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DCFC" w14:textId="77777777" w:rsidR="00461D3B" w:rsidRDefault="00461D3B" w:rsidP="00673175">
      <w:r>
        <w:separator/>
      </w:r>
    </w:p>
  </w:endnote>
  <w:endnote w:type="continuationSeparator" w:id="0">
    <w:p w14:paraId="2182ED28" w14:textId="77777777" w:rsidR="00461D3B" w:rsidRDefault="00461D3B" w:rsidP="00673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4012E" w14:textId="77777777" w:rsidR="00461D3B" w:rsidRDefault="00461D3B" w:rsidP="00673175">
      <w:r>
        <w:separator/>
      </w:r>
    </w:p>
  </w:footnote>
  <w:footnote w:type="continuationSeparator" w:id="0">
    <w:p w14:paraId="65B51DF9" w14:textId="77777777" w:rsidR="00461D3B" w:rsidRDefault="00461D3B" w:rsidP="00673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AB"/>
    <w:rsid w:val="000302C8"/>
    <w:rsid w:val="0005396F"/>
    <w:rsid w:val="00086AB4"/>
    <w:rsid w:val="00104C99"/>
    <w:rsid w:val="0013597E"/>
    <w:rsid w:val="001C0A96"/>
    <w:rsid w:val="001D71A4"/>
    <w:rsid w:val="00235971"/>
    <w:rsid w:val="002B03BC"/>
    <w:rsid w:val="002F094A"/>
    <w:rsid w:val="0037377F"/>
    <w:rsid w:val="003972AB"/>
    <w:rsid w:val="003A4680"/>
    <w:rsid w:val="00440D3C"/>
    <w:rsid w:val="00461D3B"/>
    <w:rsid w:val="004A2627"/>
    <w:rsid w:val="004A2857"/>
    <w:rsid w:val="004E6844"/>
    <w:rsid w:val="00536058"/>
    <w:rsid w:val="00544693"/>
    <w:rsid w:val="00571624"/>
    <w:rsid w:val="0060218F"/>
    <w:rsid w:val="00673175"/>
    <w:rsid w:val="007A58B9"/>
    <w:rsid w:val="007E071B"/>
    <w:rsid w:val="0084620E"/>
    <w:rsid w:val="009166D3"/>
    <w:rsid w:val="00934DA7"/>
    <w:rsid w:val="0094045F"/>
    <w:rsid w:val="009A05B4"/>
    <w:rsid w:val="009B30D7"/>
    <w:rsid w:val="009C76E9"/>
    <w:rsid w:val="009D4CEF"/>
    <w:rsid w:val="00A20DCC"/>
    <w:rsid w:val="00A55290"/>
    <w:rsid w:val="00A82969"/>
    <w:rsid w:val="00AA5408"/>
    <w:rsid w:val="00AE0A91"/>
    <w:rsid w:val="00B326F9"/>
    <w:rsid w:val="00B455B6"/>
    <w:rsid w:val="00B63740"/>
    <w:rsid w:val="00BC0ABE"/>
    <w:rsid w:val="00BE1CE1"/>
    <w:rsid w:val="00BE3853"/>
    <w:rsid w:val="00C126C8"/>
    <w:rsid w:val="00C2235A"/>
    <w:rsid w:val="00C41C43"/>
    <w:rsid w:val="00CF2621"/>
    <w:rsid w:val="00D043FF"/>
    <w:rsid w:val="00D3744A"/>
    <w:rsid w:val="00D72CCF"/>
    <w:rsid w:val="00D86CED"/>
    <w:rsid w:val="00E438CE"/>
    <w:rsid w:val="00F56B33"/>
    <w:rsid w:val="00F81BCB"/>
    <w:rsid w:val="00F94251"/>
    <w:rsid w:val="00FB7220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1CDF2"/>
  <w15:chartTrackingRefBased/>
  <w15:docId w15:val="{C0B8BFD7-03F2-49BB-BF91-10FD79D0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31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31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3175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731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67317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5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doer-zzx</dc:creator>
  <cp:keywords/>
  <dc:description/>
  <cp:lastModifiedBy>zhou zhenxing</cp:lastModifiedBy>
  <cp:revision>12</cp:revision>
  <dcterms:created xsi:type="dcterms:W3CDTF">2021-10-28T10:22:00Z</dcterms:created>
  <dcterms:modified xsi:type="dcterms:W3CDTF">2022-05-25T08:58:00Z</dcterms:modified>
</cp:coreProperties>
</file>