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63" w:rsidRPr="004C2C25" w:rsidRDefault="000B0063" w:rsidP="000B0063">
      <w:pPr>
        <w:pStyle w:val="Default"/>
        <w:spacing w:before="240"/>
        <w:jc w:val="both"/>
        <w:rPr>
          <w:b/>
          <w:sz w:val="20"/>
          <w:szCs w:val="20"/>
        </w:rPr>
      </w:pPr>
      <w:r w:rsidRPr="004C2C25">
        <w:rPr>
          <w:b/>
          <w:color w:val="131413"/>
          <w:sz w:val="20"/>
          <w:szCs w:val="20"/>
        </w:rPr>
        <w:t>Supplementary Table 2: Summary of studies that have applied bio-receptors and chromogenic substrates for the detection of toxins</w:t>
      </w:r>
    </w:p>
    <w:tbl>
      <w:tblPr>
        <w:tblStyle w:val="TableGrid"/>
        <w:tblW w:w="14670" w:type="dxa"/>
        <w:tblInd w:w="-725" w:type="dxa"/>
        <w:tblLayout w:type="fixed"/>
        <w:tblLook w:val="04A0" w:firstRow="1" w:lastRow="0" w:firstColumn="1" w:lastColumn="0" w:noHBand="0" w:noVBand="1"/>
      </w:tblPr>
      <w:tblGrid>
        <w:gridCol w:w="1800"/>
        <w:gridCol w:w="1530"/>
        <w:gridCol w:w="1800"/>
        <w:gridCol w:w="2183"/>
        <w:gridCol w:w="1316"/>
        <w:gridCol w:w="1516"/>
        <w:gridCol w:w="1375"/>
        <w:gridCol w:w="1992"/>
        <w:gridCol w:w="1158"/>
      </w:tblGrid>
      <w:tr w:rsidR="000B0063" w:rsidRPr="004C2C25" w:rsidTr="00B8145D">
        <w:trPr>
          <w:trHeight w:val="1340"/>
        </w:trPr>
        <w:tc>
          <w:tcPr>
            <w:tcW w:w="1800"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Nanoparticles used</w:t>
            </w:r>
          </w:p>
        </w:tc>
        <w:tc>
          <w:tcPr>
            <w:tcW w:w="1530" w:type="dxa"/>
          </w:tcPr>
          <w:p w:rsidR="000B0063" w:rsidRPr="004C2C25" w:rsidRDefault="000B0063" w:rsidP="00B8145D">
            <w:pPr>
              <w:ind w:hanging="24"/>
              <w:rPr>
                <w:rFonts w:ascii="Times New Roman" w:hAnsi="Times New Roman" w:cs="Times New Roman"/>
                <w:b/>
                <w:sz w:val="20"/>
                <w:szCs w:val="20"/>
              </w:rPr>
            </w:pPr>
            <w:r w:rsidRPr="004C2C25">
              <w:rPr>
                <w:rFonts w:ascii="Times New Roman" w:hAnsi="Times New Roman" w:cs="Times New Roman"/>
                <w:b/>
                <w:sz w:val="20"/>
                <w:szCs w:val="20"/>
              </w:rPr>
              <w:t xml:space="preserve">Bio-receptors &amp; Chromogenic substrates </w:t>
            </w:r>
          </w:p>
        </w:tc>
        <w:tc>
          <w:tcPr>
            <w:tcW w:w="1800"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Target toxins</w:t>
            </w:r>
          </w:p>
        </w:tc>
        <w:tc>
          <w:tcPr>
            <w:tcW w:w="2183"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Mechanism of detection</w:t>
            </w:r>
          </w:p>
        </w:tc>
        <w:tc>
          <w:tcPr>
            <w:tcW w:w="1316"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Colorimetric output</w:t>
            </w:r>
          </w:p>
        </w:tc>
        <w:tc>
          <w:tcPr>
            <w:tcW w:w="1516"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Other Signal transducer</w:t>
            </w:r>
          </w:p>
        </w:tc>
        <w:tc>
          <w:tcPr>
            <w:tcW w:w="1375"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Detection limit</w:t>
            </w:r>
          </w:p>
        </w:tc>
        <w:tc>
          <w:tcPr>
            <w:tcW w:w="1992"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Main findings</w:t>
            </w:r>
          </w:p>
        </w:tc>
        <w:tc>
          <w:tcPr>
            <w:tcW w:w="1158" w:type="dxa"/>
          </w:tcPr>
          <w:p w:rsidR="000B0063" w:rsidRPr="004C2C25" w:rsidRDefault="000B0063" w:rsidP="00B8145D">
            <w:pPr>
              <w:rPr>
                <w:rFonts w:ascii="Times New Roman" w:hAnsi="Times New Roman" w:cs="Times New Roman"/>
                <w:b/>
                <w:sz w:val="20"/>
                <w:szCs w:val="20"/>
              </w:rPr>
            </w:pPr>
            <w:r w:rsidRPr="004C2C25">
              <w:rPr>
                <w:rFonts w:ascii="Times New Roman" w:hAnsi="Times New Roman" w:cs="Times New Roman"/>
                <w:b/>
                <w:sz w:val="20"/>
                <w:szCs w:val="20"/>
              </w:rPr>
              <w:t>Reference</w:t>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Gold</w:t>
            </w:r>
          </w:p>
        </w:tc>
        <w:tc>
          <w:tcPr>
            <w:tcW w:w="1530"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t>Aptamer</w:t>
            </w:r>
            <w:proofErr w:type="spellEnd"/>
          </w:p>
        </w:tc>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Cyanobacterial toxin (</w:t>
            </w:r>
            <w:proofErr w:type="spellStart"/>
            <w:r w:rsidRPr="004C2C25">
              <w:rPr>
                <w:rFonts w:ascii="Times New Roman" w:hAnsi="Times New Roman" w:cs="Times New Roman"/>
                <w:sz w:val="20"/>
                <w:szCs w:val="20"/>
              </w:rPr>
              <w:t>Microcystin</w:t>
            </w:r>
            <w:proofErr w:type="spellEnd"/>
            <w:r w:rsidRPr="004C2C25">
              <w:rPr>
                <w:rFonts w:ascii="Times New Roman" w:hAnsi="Times New Roman" w:cs="Times New Roman"/>
                <w:sz w:val="20"/>
                <w:szCs w:val="20"/>
              </w:rPr>
              <w:t xml:space="preserve">-LR) </w:t>
            </w:r>
          </w:p>
        </w:tc>
        <w:tc>
          <w:tcPr>
            <w:tcW w:w="2183"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Gold-</w:t>
            </w:r>
            <w:proofErr w:type="spellStart"/>
            <w:r w:rsidRPr="004C2C25">
              <w:rPr>
                <w:rFonts w:ascii="Times New Roman" w:hAnsi="Times New Roman" w:cs="Times New Roman"/>
                <w:sz w:val="20"/>
                <w:szCs w:val="20"/>
              </w:rPr>
              <w:t>thiolated</w:t>
            </w:r>
            <w:proofErr w:type="spellEnd"/>
            <w:r w:rsidRPr="004C2C25">
              <w:rPr>
                <w:rFonts w:ascii="Times New Roman" w:hAnsi="Times New Roman" w:cs="Times New Roman"/>
                <w:sz w:val="20"/>
                <w:szCs w:val="20"/>
              </w:rPr>
              <w:t xml:space="preserve"> </w:t>
            </w:r>
            <w:proofErr w:type="spellStart"/>
            <w:r w:rsidRPr="004C2C25">
              <w:rPr>
                <w:rFonts w:ascii="Times New Roman" w:hAnsi="Times New Roman" w:cs="Times New Roman"/>
                <w:sz w:val="20"/>
                <w:szCs w:val="20"/>
              </w:rPr>
              <w:t>aptamer</w:t>
            </w:r>
            <w:proofErr w:type="spellEnd"/>
            <w:r w:rsidRPr="004C2C25">
              <w:rPr>
                <w:rFonts w:ascii="Times New Roman" w:hAnsi="Times New Roman" w:cs="Times New Roman"/>
                <w:sz w:val="20"/>
                <w:szCs w:val="20"/>
              </w:rPr>
              <w:t xml:space="preserve"> was arrested covalently on dual-resonance fiber gratings to sense </w:t>
            </w:r>
            <w:proofErr w:type="spellStart"/>
            <w:r w:rsidRPr="004C2C25">
              <w:rPr>
                <w:rFonts w:ascii="Times New Roman" w:hAnsi="Times New Roman" w:cs="Times New Roman"/>
                <w:sz w:val="20"/>
                <w:szCs w:val="20"/>
              </w:rPr>
              <w:t>Microcystin</w:t>
            </w:r>
            <w:proofErr w:type="spellEnd"/>
            <w:r w:rsidRPr="004C2C25">
              <w:rPr>
                <w:rFonts w:ascii="Times New Roman" w:hAnsi="Times New Roman" w:cs="Times New Roman"/>
                <w:sz w:val="20"/>
                <w:szCs w:val="20"/>
              </w:rPr>
              <w:t>-LR toxin</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Atomic force microscopy (AFM) and optical spectrum analyzer</w:t>
            </w:r>
          </w:p>
        </w:tc>
        <w:tc>
          <w:tcPr>
            <w:tcW w:w="1375"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10 </w:t>
            </w:r>
            <w:proofErr w:type="spellStart"/>
            <w:r w:rsidRPr="004C2C25">
              <w:rPr>
                <w:rFonts w:ascii="Times New Roman" w:hAnsi="Times New Roman" w:cs="Times New Roman"/>
                <w:sz w:val="20"/>
                <w:szCs w:val="20"/>
              </w:rPr>
              <w:t>nM</w:t>
            </w:r>
            <w:proofErr w:type="spellEnd"/>
          </w:p>
        </w:tc>
        <w:tc>
          <w:tcPr>
            <w:tcW w:w="1992" w:type="dxa"/>
          </w:tcPr>
          <w:p w:rsidR="000B0063" w:rsidRPr="004C2C25" w:rsidRDefault="000B0063" w:rsidP="00B8145D">
            <w:pPr>
              <w:autoSpaceDE w:val="0"/>
              <w:autoSpaceDN w:val="0"/>
              <w:adjustRightInd w:val="0"/>
              <w:jc w:val="both"/>
              <w:rPr>
                <w:rFonts w:ascii="Times New Roman" w:eastAsia="CharisSIL" w:hAnsi="Times New Roman" w:cs="Times New Roman"/>
                <w:sz w:val="20"/>
                <w:szCs w:val="20"/>
              </w:rPr>
            </w:pPr>
            <w:r w:rsidRPr="004C2C25">
              <w:rPr>
                <w:rFonts w:ascii="Times New Roman" w:eastAsia="CharisSIL" w:hAnsi="Times New Roman" w:cs="Times New Roman"/>
                <w:sz w:val="20"/>
                <w:szCs w:val="20"/>
              </w:rPr>
              <w:t xml:space="preserve">Leveraging on the highly precise spectral interrogation mechanism, the specific MC-LR binding to a DNA </w:t>
            </w:r>
            <w:proofErr w:type="spellStart"/>
            <w:r w:rsidRPr="004C2C25">
              <w:rPr>
                <w:rFonts w:ascii="Times New Roman" w:eastAsia="CharisSIL" w:hAnsi="Times New Roman" w:cs="Times New Roman"/>
                <w:sz w:val="20"/>
                <w:szCs w:val="20"/>
              </w:rPr>
              <w:t>aptamer</w:t>
            </w:r>
            <w:proofErr w:type="spellEnd"/>
            <w:r w:rsidRPr="004C2C25">
              <w:rPr>
                <w:rFonts w:ascii="Times New Roman" w:eastAsia="CharisSIL" w:hAnsi="Times New Roman" w:cs="Times New Roman"/>
                <w:sz w:val="20"/>
                <w:szCs w:val="20"/>
              </w:rPr>
              <w:t xml:space="preserve"> immobilized covalently on the LPFG surface was monitored</w:t>
            </w:r>
          </w:p>
          <w:p w:rsidR="000B0063" w:rsidRPr="004C2C25" w:rsidRDefault="000B0063" w:rsidP="00B8145D">
            <w:pPr>
              <w:autoSpaceDE w:val="0"/>
              <w:autoSpaceDN w:val="0"/>
              <w:adjustRightInd w:val="0"/>
              <w:jc w:val="both"/>
              <w:rPr>
                <w:rFonts w:ascii="Times New Roman" w:eastAsia="CharisSIL" w:hAnsi="Times New Roman" w:cs="Times New Roman"/>
                <w:sz w:val="20"/>
                <w:szCs w:val="20"/>
              </w:rPr>
            </w:pPr>
            <w:r w:rsidRPr="004C2C25">
              <w:rPr>
                <w:rFonts w:ascii="Times New Roman" w:eastAsia="CharisSIL" w:hAnsi="Times New Roman" w:cs="Times New Roman"/>
                <w:sz w:val="20"/>
                <w:szCs w:val="20"/>
              </w:rPr>
              <w:t xml:space="preserve">As a result of covalent binding between the </w:t>
            </w:r>
            <w:proofErr w:type="spellStart"/>
            <w:r w:rsidRPr="004C2C25">
              <w:rPr>
                <w:rFonts w:ascii="Times New Roman" w:eastAsia="CharisSIL" w:hAnsi="Times New Roman" w:cs="Times New Roman"/>
                <w:sz w:val="20"/>
                <w:szCs w:val="20"/>
              </w:rPr>
              <w:t>thiolated</w:t>
            </w:r>
            <w:proofErr w:type="spellEnd"/>
            <w:r w:rsidRPr="004C2C25">
              <w:rPr>
                <w:rFonts w:ascii="Times New Roman" w:eastAsia="CharisSIL" w:hAnsi="Times New Roman" w:cs="Times New Roman"/>
                <w:sz w:val="20"/>
                <w:szCs w:val="20"/>
              </w:rPr>
              <w:t xml:space="preserve"> DNA </w:t>
            </w:r>
            <w:proofErr w:type="spellStart"/>
            <w:r w:rsidRPr="004C2C25">
              <w:rPr>
                <w:rFonts w:ascii="Times New Roman" w:eastAsia="CharisSIL" w:hAnsi="Times New Roman" w:cs="Times New Roman"/>
                <w:sz w:val="20"/>
                <w:szCs w:val="20"/>
              </w:rPr>
              <w:t>aptamer</w:t>
            </w:r>
            <w:proofErr w:type="spellEnd"/>
            <w:r w:rsidRPr="004C2C25">
              <w:rPr>
                <w:rFonts w:ascii="Times New Roman" w:eastAsia="CharisSIL" w:hAnsi="Times New Roman" w:cs="Times New Roman"/>
                <w:sz w:val="20"/>
                <w:szCs w:val="20"/>
              </w:rPr>
              <w:t xml:space="preserve"> and the gold-coated LPFG surface, no </w:t>
            </w:r>
            <w:proofErr w:type="spellStart"/>
            <w:r w:rsidRPr="004C2C25">
              <w:rPr>
                <w:rFonts w:ascii="Times New Roman" w:eastAsia="CharisSIL" w:hAnsi="Times New Roman" w:cs="Times New Roman"/>
                <w:sz w:val="20"/>
                <w:szCs w:val="20"/>
              </w:rPr>
              <w:t>aptamer</w:t>
            </w:r>
            <w:proofErr w:type="spellEnd"/>
            <w:r w:rsidRPr="004C2C25">
              <w:rPr>
                <w:rFonts w:ascii="Times New Roman" w:eastAsia="CharisSIL" w:hAnsi="Times New Roman" w:cs="Times New Roman"/>
                <w:sz w:val="20"/>
                <w:szCs w:val="20"/>
              </w:rPr>
              <w:t xml:space="preserve"> dissociation was observed during subsequent washes. Hence, sensor measurements obtained was highly stable compared to those of adsorption-based sensors</w:t>
            </w:r>
          </w:p>
        </w:tc>
        <w:tc>
          <w:tcPr>
            <w:tcW w:w="1158"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fldChar w:fldCharType="begin"/>
            </w:r>
            <w:r w:rsidRPr="004C2C25">
              <w:rPr>
                <w:rFonts w:ascii="Times New Roman" w:hAnsi="Times New Roman" w:cs="Times New Roman"/>
                <w:sz w:val="20"/>
                <w:szCs w:val="20"/>
              </w:rPr>
              <w:instrText xml:space="preserve"> ADDIN ZOTERO_ITEM CSL_CITATION {"citationID":"Bd9S6jeO","properties":{"formattedCitation":"(Tripathi et al., 2019)","plainCitation":"(Tripathi et al., 2019)","noteIndex":0},"citationItems":[{"id":1262,"uris":["http://zotero.org/users/8554002/items/2DPMIVJB"],"uri":["http://zotero.org/users/8554002/items/2DPMIVJB"],"itemData":{"id":1262,"type":"article-journal","abstract":"Here, we present the development of aptasensor for the label-free, stable, and sensitive detection of environmental toxin microcystin-LR (MC-LR). A thiolated aptamer used as a bio-receptor was covalently immobilized on dual-resonance long-period fiber gratings (DR-LPFG) to detect MC-LR toxin. We monitored the DR-LPFG spectral response for various concentrations of MC-LR toxin. The DR-LPFG sensor sensitivity was augmented by coating an appropriate thickness of a gold layer, which served two purposes: first it locally supports a Surface-Plasmon mode associated with the modified cladding modes, and second, it helps covalently immobilize the MC-LR targeting aptamer on the sensor surface. The MC-LR binding to the sensor surface coated with aptamer as a recognition element was measured by observing a change in the resonance wavelengths of ultra-sensitive DR-LPFGs (3891.5 nm/RIU). Real-time, dynamic, and molecular binding of MC-LR to the sensor surface is also confirmed using atomic force microscopy.","container-title":"Sensing and Bio-Sensing Research","DOI":"10.1016/j.sbsr.2019.100289","ISSN":"2214-1804","journalAbbreviation":"Sensing and Bio-Sensing Research","page":"100289","title":"Gold coated dual-resonance long-period fiber gratings (DR-LPFG) based aptasensor for cyanobacterial toxin detection","URL":"https://www.sciencedirect.com/science/article/pii/S221418041930008X","volume":"25","author":[{"family":"Tripathi","given":"Saurabh Mani"},{"family":"Dandapat","given":"Krishnendu"},{"family":"Bock","given":"Wojtek J."},{"family":"Mikulic","given":"Predrag"},{"family":"Perreault","given":"Jonathan"},{"family":"Sellamuthu","given":"Balasubramanian"}],"issued":{"date-parts":[["2019",9,1]]}}}],"schema":"https://github.com/citation-style-language/schema/raw/master/csl-citation.json"}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(Tripathi et al., 2019)</w:t>
            </w:r>
            <w:r w:rsidRPr="004C2C25">
              <w:rPr>
                <w:rFonts w:ascii="Times New Roman" w:hAnsi="Times New Roman" w:cs="Times New Roman"/>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Gold</w:t>
            </w:r>
          </w:p>
        </w:tc>
        <w:tc>
          <w:tcPr>
            <w:tcW w:w="153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Phospholipid coated </w:t>
            </w:r>
            <w:proofErr w:type="spellStart"/>
            <w:r w:rsidRPr="004C2C25">
              <w:rPr>
                <w:rFonts w:ascii="Times New Roman" w:hAnsi="Times New Roman" w:cs="Times New Roman"/>
                <w:sz w:val="20"/>
                <w:szCs w:val="20"/>
              </w:rPr>
              <w:t>AuNP</w:t>
            </w:r>
            <w:proofErr w:type="spellEnd"/>
            <w:r w:rsidRPr="004C2C25">
              <w:rPr>
                <w:rFonts w:ascii="Times New Roman" w:hAnsi="Times New Roman" w:cs="Times New Roman"/>
                <w:sz w:val="20"/>
                <w:szCs w:val="20"/>
              </w:rPr>
              <w:t xml:space="preserve"> probe incorporated with GM1</w:t>
            </w:r>
          </w:p>
        </w:tc>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Cholera toxin</w:t>
            </w:r>
          </w:p>
        </w:tc>
        <w:tc>
          <w:tcPr>
            <w:tcW w:w="2183"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t>Plasmonic</w:t>
            </w:r>
            <w:proofErr w:type="spellEnd"/>
            <w:r w:rsidRPr="004C2C25">
              <w:rPr>
                <w:rFonts w:ascii="Times New Roman" w:hAnsi="Times New Roman" w:cs="Times New Roman"/>
                <w:sz w:val="20"/>
                <w:szCs w:val="20"/>
              </w:rPr>
              <w:t xml:space="preserve"> nanoparticles with a bilayer phospholipid coating and embedded Raman indicators was designed and functionalized with CT-binding ligands of </w:t>
            </w:r>
            <w:r w:rsidRPr="004C2C25">
              <w:rPr>
                <w:rFonts w:ascii="Times New Roman" w:hAnsi="Times New Roman" w:cs="Times New Roman"/>
                <w:sz w:val="20"/>
                <w:szCs w:val="20"/>
              </w:rPr>
              <w:lastRenderedPageBreak/>
              <w:t xml:space="preserve">ganglioside (GM1). Thus, allowing a simplified synthesis of the </w:t>
            </w:r>
            <w:proofErr w:type="spellStart"/>
            <w:r w:rsidRPr="004C2C25">
              <w:rPr>
                <w:rFonts w:ascii="Times New Roman" w:hAnsi="Times New Roman" w:cs="Times New Roman"/>
                <w:sz w:val="20"/>
                <w:szCs w:val="20"/>
              </w:rPr>
              <w:t>Plasmonic</w:t>
            </w:r>
            <w:proofErr w:type="spellEnd"/>
            <w:r w:rsidRPr="004C2C25">
              <w:rPr>
                <w:rFonts w:ascii="Times New Roman" w:hAnsi="Times New Roman" w:cs="Times New Roman"/>
                <w:sz w:val="20"/>
                <w:szCs w:val="20"/>
              </w:rPr>
              <w:t xml:space="preserve"> nanoparticle through two-step self-assembly. There was no chemical immobilization</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Surface-Enhanced Raman Scattering (SERS)-(PCERS)</w:t>
            </w:r>
          </w:p>
        </w:tc>
        <w:tc>
          <w:tcPr>
            <w:tcW w:w="1375"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0.3 </w:t>
            </w:r>
            <w:proofErr w:type="spellStart"/>
            <w:r w:rsidRPr="004C2C25">
              <w:rPr>
                <w:rFonts w:ascii="Times New Roman" w:hAnsi="Times New Roman" w:cs="Times New Roman"/>
                <w:sz w:val="20"/>
                <w:szCs w:val="20"/>
              </w:rPr>
              <w:t>pg</w:t>
            </w:r>
            <w:proofErr w:type="spellEnd"/>
            <w:r w:rsidRPr="004C2C25">
              <w:rPr>
                <w:rFonts w:ascii="Times New Roman" w:hAnsi="Times New Roman" w:cs="Times New Roman"/>
                <w:sz w:val="20"/>
                <w:szCs w:val="20"/>
              </w:rPr>
              <w:t>/mL</w:t>
            </w:r>
          </w:p>
        </w:tc>
        <w:tc>
          <w:tcPr>
            <w:tcW w:w="1992"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The </w:t>
            </w:r>
            <w:proofErr w:type="spellStart"/>
            <w:r w:rsidRPr="004C2C25">
              <w:rPr>
                <w:rFonts w:ascii="Times New Roman" w:hAnsi="Times New Roman" w:cs="Times New Roman"/>
                <w:sz w:val="20"/>
                <w:szCs w:val="20"/>
              </w:rPr>
              <w:t>nanobeacon</w:t>
            </w:r>
            <w:proofErr w:type="spellEnd"/>
            <w:r w:rsidRPr="004C2C25">
              <w:rPr>
                <w:rFonts w:ascii="Times New Roman" w:hAnsi="Times New Roman" w:cs="Times New Roman"/>
                <w:sz w:val="20"/>
                <w:szCs w:val="20"/>
              </w:rPr>
              <w:t xml:space="preserve"> designed provided a modest but ultrasensitive sensor for prompt detection of CT with a large signal-to-background </w:t>
            </w:r>
            <w:r w:rsidRPr="004C2C25">
              <w:rPr>
                <w:rFonts w:ascii="Times New Roman" w:hAnsi="Times New Roman" w:cs="Times New Roman"/>
                <w:sz w:val="20"/>
                <w:szCs w:val="20"/>
              </w:rPr>
              <w:lastRenderedPageBreak/>
              <w:t>ratio. This is useful for point of-care testing and diagnostic monitoring of cholera because of its superb reproducibility in a comprehensive and dynamic range</w:t>
            </w:r>
          </w:p>
        </w:tc>
        <w:tc>
          <w:tcPr>
            <w:tcW w:w="1158"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fldChar w:fldCharType="begin"/>
            </w:r>
            <w:r w:rsidR="006B6F30">
              <w:rPr>
                <w:rFonts w:ascii="Times New Roman" w:hAnsi="Times New Roman" w:cs="Times New Roman"/>
                <w:sz w:val="20"/>
                <w:szCs w:val="20"/>
              </w:rPr>
              <w:instrText xml:space="preserve"> ADDIN ZOTERO_ITEM CSL_CITATION {"citationID":"tlRTnb18","properties":{"formattedCitation":"(Zhang et al., 2016)","plainCitation":"(Zhang et al., 2016)","noteIndex":0},"citationItems":[{"id":1589,"uris":["http://zotero.org/users/8554002/items/9LR8J56H"],"uri":["http://zotero.org/users/8554002/items/9LR8J56H"],"itemData":{"id":1589,"type":"article-journal","container-title":"Analytical Chemistry","DOI":"10.1021/acs.analchem.6b00944","ISSN":"0003-2700, 1520-6882","issue":"15","journalAbbreviation":"Anal. Chem.","language":"en","page":"7447-7452","source":"DOI.org (Crossref)","title":"Plasmon Coupling Enhanced Raman Scattering Nanobeacon for Single-Step, Ultrasensitive Detection of Cholera Toxin","URL":"https://pubs.acs.org/doi/10.1021/acs.analchem.6b00944","volume":"88","author":[{"family":"Zhang","given":"Chong-Hua"},{"family":"Liu","given":"Ling-Wei"},{"family":"Liang","given":"Ping"},{"family":"Tang","given":"Li-Juan"},{"family":"Yu","given":"Ru-Qin"},{"family":"Jiang","given":"Jian-Hui"}],"accessed":{"date-parts":[["2022",2,11]]},"issued":{"date-parts":[["2016",8,2]]}}}],"schema":"https://github.com/citation-style-language/schema/raw/master/csl-citation.json"} </w:instrText>
            </w:r>
            <w:r w:rsidRPr="004C2C25">
              <w:rPr>
                <w:rFonts w:ascii="Times New Roman" w:hAnsi="Times New Roman" w:cs="Times New Roman"/>
                <w:sz w:val="20"/>
                <w:szCs w:val="20"/>
              </w:rPr>
              <w:fldChar w:fldCharType="separate"/>
            </w:r>
            <w:r w:rsidR="006B6F30" w:rsidRPr="006B6F30">
              <w:rPr>
                <w:rFonts w:ascii="Times New Roman" w:hAnsi="Times New Roman" w:cs="Times New Roman"/>
                <w:sz w:val="20"/>
              </w:rPr>
              <w:t>(Zhang et al., 2016)</w:t>
            </w:r>
            <w:r w:rsidRPr="004C2C25">
              <w:rPr>
                <w:rFonts w:ascii="Times New Roman" w:hAnsi="Times New Roman" w:cs="Times New Roman"/>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t>Gold</w:t>
            </w:r>
          </w:p>
        </w:tc>
        <w:tc>
          <w:tcPr>
            <w:tcW w:w="153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Graphene-chitosan nanocomposite film </w:t>
            </w:r>
            <w:proofErr w:type="spellStart"/>
            <w:r w:rsidRPr="004C2C25">
              <w:rPr>
                <w:rFonts w:ascii="Times New Roman" w:hAnsi="Times New Roman" w:cs="Times New Roman"/>
                <w:sz w:val="20"/>
                <w:szCs w:val="20"/>
              </w:rPr>
              <w:t>immobilised</w:t>
            </w:r>
            <w:proofErr w:type="spellEnd"/>
            <w:r w:rsidRPr="004C2C25">
              <w:rPr>
                <w:rFonts w:ascii="Times New Roman" w:hAnsi="Times New Roman" w:cs="Times New Roman"/>
                <w:sz w:val="20"/>
                <w:szCs w:val="20"/>
              </w:rPr>
              <w:t xml:space="preserve"> </w:t>
            </w:r>
            <w:proofErr w:type="spellStart"/>
            <w:r w:rsidRPr="004C2C25">
              <w:rPr>
                <w:rFonts w:ascii="Times New Roman" w:hAnsi="Times New Roman" w:cs="Times New Roman"/>
                <w:sz w:val="20"/>
                <w:szCs w:val="20"/>
              </w:rPr>
              <w:t>BoNT</w:t>
            </w:r>
            <w:proofErr w:type="spellEnd"/>
            <w:r w:rsidRPr="004C2C25">
              <w:rPr>
                <w:rFonts w:ascii="Times New Roman" w:hAnsi="Times New Roman" w:cs="Times New Roman"/>
                <w:sz w:val="20"/>
                <w:szCs w:val="20"/>
              </w:rPr>
              <w:t>/A antibody</w:t>
            </w:r>
          </w:p>
        </w:tc>
        <w:tc>
          <w:tcPr>
            <w:tcW w:w="1800" w:type="dxa"/>
          </w:tcPr>
          <w:p w:rsidR="000B0063" w:rsidRPr="004C2C25" w:rsidRDefault="000B0063" w:rsidP="00B8145D">
            <w:pPr>
              <w:rPr>
                <w:rFonts w:ascii="Times New Roman" w:hAnsi="Times New Roman" w:cs="Times New Roman"/>
                <w:sz w:val="20"/>
                <w:szCs w:val="20"/>
              </w:rPr>
            </w:pPr>
            <w:r w:rsidRPr="004C2C25">
              <w:rPr>
                <w:rFonts w:ascii="Times New Roman" w:hAnsi="Times New Roman" w:cs="Times New Roman"/>
                <w:sz w:val="20"/>
                <w:szCs w:val="20"/>
              </w:rPr>
              <w:t>Botulinum neurotoxin A (</w:t>
            </w:r>
            <w:proofErr w:type="spellStart"/>
            <w:r w:rsidRPr="004C2C25">
              <w:rPr>
                <w:rFonts w:ascii="Times New Roman" w:hAnsi="Times New Roman" w:cs="Times New Roman"/>
                <w:sz w:val="20"/>
                <w:szCs w:val="20"/>
              </w:rPr>
              <w:t>BoNT</w:t>
            </w:r>
            <w:proofErr w:type="spellEnd"/>
            <w:r w:rsidRPr="004C2C25">
              <w:rPr>
                <w:rFonts w:ascii="Times New Roman" w:hAnsi="Times New Roman" w:cs="Times New Roman"/>
                <w:sz w:val="20"/>
                <w:szCs w:val="20"/>
              </w:rPr>
              <w:t>/A)</w:t>
            </w:r>
          </w:p>
        </w:tc>
        <w:tc>
          <w:tcPr>
            <w:tcW w:w="2183"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t>BoNT</w:t>
            </w:r>
            <w:proofErr w:type="spellEnd"/>
            <w:r w:rsidRPr="004C2C25">
              <w:rPr>
                <w:rFonts w:ascii="Times New Roman" w:hAnsi="Times New Roman" w:cs="Times New Roman"/>
                <w:sz w:val="20"/>
                <w:szCs w:val="20"/>
              </w:rPr>
              <w:t>/A antibody was immobilized on glassy carbon electrode that has already been modified with gold nanoparticles/graphene-chitosan for the amplification of signal</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Electrochemical sensor</w:t>
            </w:r>
          </w:p>
        </w:tc>
        <w:tc>
          <w:tcPr>
            <w:tcW w:w="1375"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0.11 </w:t>
            </w:r>
            <w:proofErr w:type="spellStart"/>
            <w:r w:rsidRPr="004C2C25">
              <w:rPr>
                <w:rFonts w:ascii="Times New Roman" w:hAnsi="Times New Roman" w:cs="Times New Roman"/>
                <w:sz w:val="20"/>
                <w:szCs w:val="20"/>
              </w:rPr>
              <w:t>pg</w:t>
            </w:r>
            <w:proofErr w:type="spellEnd"/>
            <w:r w:rsidRPr="004C2C25">
              <w:rPr>
                <w:rFonts w:ascii="Times New Roman" w:hAnsi="Times New Roman" w:cs="Times New Roman"/>
                <w:sz w:val="20"/>
                <w:szCs w:val="20"/>
              </w:rPr>
              <w:t>/mL</w:t>
            </w:r>
          </w:p>
        </w:tc>
        <w:tc>
          <w:tcPr>
            <w:tcW w:w="1992"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The measurements observed in this study were greatly target-specific and linear with logarithmic </w:t>
            </w:r>
            <w:proofErr w:type="spellStart"/>
            <w:r w:rsidRPr="004C2C25">
              <w:rPr>
                <w:rFonts w:ascii="Times New Roman" w:hAnsi="Times New Roman" w:cs="Times New Roman"/>
                <w:sz w:val="20"/>
                <w:szCs w:val="20"/>
              </w:rPr>
              <w:t>BoNT</w:t>
            </w:r>
            <w:proofErr w:type="spellEnd"/>
            <w:r w:rsidRPr="004C2C25">
              <w:rPr>
                <w:rFonts w:ascii="Times New Roman" w:hAnsi="Times New Roman" w:cs="Times New Roman"/>
                <w:sz w:val="20"/>
                <w:szCs w:val="20"/>
              </w:rPr>
              <w:t>/A concentrations in human serum and milk</w:t>
            </w:r>
          </w:p>
        </w:tc>
        <w:tc>
          <w:tcPr>
            <w:tcW w:w="1158"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fldChar w:fldCharType="begin"/>
            </w:r>
            <w:r w:rsidRPr="004C2C25">
              <w:rPr>
                <w:rFonts w:ascii="Times New Roman" w:hAnsi="Times New Roman" w:cs="Times New Roman"/>
                <w:sz w:val="20"/>
                <w:szCs w:val="20"/>
              </w:rPr>
              <w:instrText xml:space="preserve"> ADDIN ZOTERO_ITEM CSL_CITATION {"citationID":"aVNXxvO5","properties":{"formattedCitation":"(Afkhami et al., 2017)","plainCitation":"(Afkhami et al., 2017)","noteIndex":0},"citationItems":[{"id":1590,"uris":["http://zotero.org/users/8554002/items/GV5WYCCZ"],"uri":["http://zotero.org/users/8554002/items/GV5WYCCZ"],"itemData":{"id":1590,"type":"article-journal","container-title":"Biosensors and Bioelectronics","DOI":"10.1016/j.bios.2016.09.059","ISSN":"09565663","journalAbbreviation":"Biosensors and Bioelectronics","language":"en","page":"124-131","source":"DOI.org (Crossref)","title":"Impedimetric immunosensor for the label-free and direct detection of botulinum neurotoxin serotype A using Au nanoparticles/graphene-chitosan composite","URL":"https://linkinghub.elsevier.com/retrieve/pii/S0956566316309435","volume":"93","author":[{"family":"Afkhami","given":"Abbas"},{"family":"Hashemi","given":"Pegah"},{"family":"Bagheri","given":"Hasan"},{"family":"Salimian","given":"Jafar"},{"family":"Ahmadi","given":"Ali"},{"family":"Madrakian","given":"Tayyebeh"}],"accessed":{"date-parts":[["2022",2,11]]},"issued":{"date-parts":[["2017",7]]}}}],"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(Afkhami et al., 2017)</w:t>
            </w:r>
            <w:r w:rsidRPr="004C2C25">
              <w:rPr>
                <w:rFonts w:ascii="Times New Roman" w:hAnsi="Times New Roman" w:cs="Times New Roman"/>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Gold </w:t>
            </w:r>
            <w:proofErr w:type="spellStart"/>
            <w:r w:rsidRPr="004C2C25">
              <w:rPr>
                <w:rFonts w:ascii="Times New Roman" w:hAnsi="Times New Roman" w:cs="Times New Roman"/>
                <w:sz w:val="20"/>
                <w:szCs w:val="20"/>
              </w:rPr>
              <w:t>nano</w:t>
            </w:r>
            <w:proofErr w:type="spellEnd"/>
            <w:r w:rsidRPr="004C2C25">
              <w:rPr>
                <w:rFonts w:ascii="Times New Roman" w:hAnsi="Times New Roman" w:cs="Times New Roman"/>
                <w:sz w:val="20"/>
                <w:szCs w:val="20"/>
              </w:rPr>
              <w:t>-urchins</w:t>
            </w:r>
          </w:p>
        </w:tc>
        <w:tc>
          <w:tcPr>
            <w:tcW w:w="153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Reduced graphene oxide (</w:t>
            </w:r>
            <w:proofErr w:type="spellStart"/>
            <w:r w:rsidRPr="004C2C25">
              <w:rPr>
                <w:rFonts w:ascii="Times New Roman" w:hAnsi="Times New Roman" w:cs="Times New Roman"/>
                <w:sz w:val="20"/>
                <w:szCs w:val="20"/>
              </w:rPr>
              <w:t>rGO</w:t>
            </w:r>
            <w:proofErr w:type="spellEnd"/>
            <w:r w:rsidRPr="004C2C25">
              <w:rPr>
                <w:rFonts w:ascii="Times New Roman" w:hAnsi="Times New Roman" w:cs="Times New Roman"/>
                <w:sz w:val="20"/>
                <w:szCs w:val="20"/>
              </w:rPr>
              <w:t xml:space="preserve">) and gold </w:t>
            </w:r>
            <w:proofErr w:type="spellStart"/>
            <w:r w:rsidRPr="004C2C25">
              <w:rPr>
                <w:rFonts w:ascii="Times New Roman" w:hAnsi="Times New Roman" w:cs="Times New Roman"/>
                <w:sz w:val="20"/>
                <w:szCs w:val="20"/>
              </w:rPr>
              <w:t>nano</w:t>
            </w:r>
            <w:proofErr w:type="spellEnd"/>
            <w:r w:rsidRPr="004C2C25">
              <w:rPr>
                <w:rFonts w:ascii="Times New Roman" w:hAnsi="Times New Roman" w:cs="Times New Roman"/>
                <w:sz w:val="20"/>
                <w:szCs w:val="20"/>
              </w:rPr>
              <w:t>-urchins (</w:t>
            </w:r>
            <w:proofErr w:type="spellStart"/>
            <w:r w:rsidRPr="004C2C25">
              <w:rPr>
                <w:rFonts w:ascii="Times New Roman" w:hAnsi="Times New Roman" w:cs="Times New Roman"/>
                <w:sz w:val="20"/>
                <w:szCs w:val="20"/>
              </w:rPr>
              <w:t>AuNUs</w:t>
            </w:r>
            <w:proofErr w:type="spellEnd"/>
            <w:r w:rsidRPr="004C2C25">
              <w:rPr>
                <w:rFonts w:ascii="Times New Roman" w:hAnsi="Times New Roman" w:cs="Times New Roman"/>
                <w:sz w:val="20"/>
                <w:szCs w:val="20"/>
              </w:rPr>
              <w:t>) incorporated screen printed electrode</w:t>
            </w:r>
          </w:p>
        </w:tc>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Staphylococcal enterotoxin B (SEB)</w:t>
            </w:r>
          </w:p>
        </w:tc>
        <w:tc>
          <w:tcPr>
            <w:tcW w:w="2183"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The ability of the </w:t>
            </w:r>
            <w:proofErr w:type="spellStart"/>
            <w:r w:rsidRPr="004C2C25">
              <w:rPr>
                <w:rFonts w:ascii="Times New Roman" w:hAnsi="Times New Roman" w:cs="Times New Roman"/>
                <w:sz w:val="20"/>
                <w:szCs w:val="20"/>
              </w:rPr>
              <w:t>aptamer</w:t>
            </w:r>
            <w:proofErr w:type="spellEnd"/>
            <w:r w:rsidRPr="004C2C25">
              <w:rPr>
                <w:rFonts w:ascii="Times New Roman" w:hAnsi="Times New Roman" w:cs="Times New Roman"/>
                <w:sz w:val="20"/>
                <w:szCs w:val="20"/>
              </w:rPr>
              <w:t xml:space="preserve"> to detach from the surface of the modified electrode used due to the affinity of the SEB toxin molecule in the direction of its specific </w:t>
            </w:r>
            <w:proofErr w:type="spellStart"/>
            <w:r w:rsidRPr="004C2C25">
              <w:rPr>
                <w:rFonts w:ascii="Times New Roman" w:hAnsi="Times New Roman" w:cs="Times New Roman"/>
                <w:sz w:val="20"/>
                <w:szCs w:val="20"/>
              </w:rPr>
              <w:t>aptamer</w:t>
            </w:r>
            <w:proofErr w:type="spellEnd"/>
            <w:r w:rsidRPr="004C2C25">
              <w:rPr>
                <w:rFonts w:ascii="Times New Roman" w:hAnsi="Times New Roman" w:cs="Times New Roman"/>
                <w:sz w:val="20"/>
                <w:szCs w:val="20"/>
              </w:rPr>
              <w:t xml:space="preserve"> is the mechanism of this study</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Differential Pulse Voltammetry (DPV), Cyclic Voltammetry (CV) and Electrochemical Impedance Spectroscopy (EIS)</w:t>
            </w:r>
          </w:p>
        </w:tc>
        <w:tc>
          <w:tcPr>
            <w:tcW w:w="1375"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0.21 </w:t>
            </w:r>
            <w:proofErr w:type="spellStart"/>
            <w:r w:rsidRPr="004C2C25">
              <w:rPr>
                <w:rFonts w:ascii="Times New Roman" w:hAnsi="Times New Roman" w:cs="Times New Roman"/>
                <w:sz w:val="20"/>
                <w:szCs w:val="20"/>
              </w:rPr>
              <w:t>fM</w:t>
            </w:r>
            <w:proofErr w:type="spellEnd"/>
          </w:p>
        </w:tc>
        <w:tc>
          <w:tcPr>
            <w:tcW w:w="1992"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The recovery percentages observed were better and standard deviation of </w:t>
            </w:r>
            <w:proofErr w:type="spellStart"/>
            <w:r w:rsidRPr="004C2C25">
              <w:rPr>
                <w:rFonts w:ascii="Times New Roman" w:hAnsi="Times New Roman" w:cs="Times New Roman"/>
                <w:sz w:val="20"/>
                <w:szCs w:val="20"/>
              </w:rPr>
              <w:t>aptasensor</w:t>
            </w:r>
            <w:proofErr w:type="spellEnd"/>
            <w:r w:rsidRPr="004C2C25">
              <w:rPr>
                <w:rFonts w:ascii="Times New Roman" w:hAnsi="Times New Roman" w:cs="Times New Roman"/>
                <w:sz w:val="20"/>
                <w:szCs w:val="20"/>
              </w:rPr>
              <w:t xml:space="preserve"> was lower when compared with conventional ELISA kit of SEB detection</w:t>
            </w:r>
          </w:p>
        </w:tc>
        <w:tc>
          <w:tcPr>
            <w:tcW w:w="1158"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fldChar w:fldCharType="begin"/>
            </w:r>
            <w:r w:rsidRPr="004C2C25">
              <w:rPr>
                <w:rFonts w:ascii="Times New Roman" w:hAnsi="Times New Roman" w:cs="Times New Roman"/>
                <w:sz w:val="20"/>
                <w:szCs w:val="20"/>
              </w:rPr>
              <w:instrText xml:space="preserve"> ADDIN ZOTERO_ITEM CSL_CITATION {"citationID":"tE7sB0Hz","properties":{"formattedCitation":"(Mousavi Nodoushan et al., 2019)","plainCitation":"(Mousavi Nodoushan et al., 2019)","noteIndex":0},"citationItems":[{"id":1591,"uris":["http://zotero.org/users/8554002/items/BQ5XZHUH"],"uri":["http://zotero.org/users/8554002/items/BQ5XZHUH"],"itemData":{"id":1591,"type":"article-journal","container-title":"Biosensors and Bioelectronics","DOI":"10.1016/j.bios.2018.12.021","ISSN":"09565663","journalAbbreviation":"Biosensors and Bioelectronics","language":"en","page":"221-228","source":"DOI.org (Crossref)","title":"An electrochemical aptasensor for staphylococcal enterotoxin B detection based on reduced graphene oxide and gold nano-urchins","URL":"https://linkinghub.elsevier.com/retrieve/pii/S0956566318309758","volume":"127","author":[{"family":"Mousavi Nodoushan","given":"Somayeh"},{"family":"Nasirizadeh","given":"Navid"},{"family":"Amani","given":"Jafar"},{"family":"Halabian","given":"Raheleh"},{"family":"Imani Fooladi","given":"Abbas Ali"}],"accessed":{"date-parts":[["2022",2,11]]},"issued":{"date-parts":[["2019",2]]}}}],"schema":"https://github.com/citation-style-language/schema/raw/master/csl-citation.json"}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(Mousavi Nodoushan et al., 2019)</w:t>
            </w:r>
            <w:r w:rsidRPr="004C2C25">
              <w:rPr>
                <w:rFonts w:ascii="Times New Roman" w:hAnsi="Times New Roman" w:cs="Times New Roman"/>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Gold</w:t>
            </w:r>
          </w:p>
        </w:tc>
        <w:tc>
          <w:tcPr>
            <w:tcW w:w="1530"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color w:val="000000"/>
                <w:sz w:val="20"/>
                <w:szCs w:val="20"/>
              </w:rPr>
              <w:t>Tetraethylene</w:t>
            </w:r>
            <w:proofErr w:type="spellEnd"/>
            <w:r w:rsidRPr="004C2C25">
              <w:rPr>
                <w:rFonts w:ascii="Times New Roman" w:hAnsi="Times New Roman" w:cs="Times New Roman"/>
                <w:color w:val="000000"/>
                <w:sz w:val="20"/>
                <w:szCs w:val="20"/>
              </w:rPr>
              <w:t xml:space="preserve"> glycol </w:t>
            </w:r>
            <w:proofErr w:type="spellStart"/>
            <w:r w:rsidRPr="004C2C25">
              <w:rPr>
                <w:rFonts w:ascii="Times New Roman" w:hAnsi="Times New Roman" w:cs="Times New Roman"/>
                <w:color w:val="000000"/>
                <w:sz w:val="20"/>
                <w:szCs w:val="20"/>
              </w:rPr>
              <w:t>ferrocene</w:t>
            </w:r>
            <w:proofErr w:type="spellEnd"/>
            <w:r w:rsidRPr="004C2C25">
              <w:rPr>
                <w:rFonts w:ascii="Times New Roman" w:hAnsi="Times New Roman" w:cs="Times New Roman"/>
                <w:color w:val="000000"/>
                <w:sz w:val="20"/>
                <w:szCs w:val="20"/>
              </w:rPr>
              <w:t xml:space="preserve"> derivative and an anti-AFM1 </w:t>
            </w:r>
            <w:proofErr w:type="spellStart"/>
            <w:r w:rsidRPr="004C2C25">
              <w:rPr>
                <w:rFonts w:ascii="Times New Roman" w:hAnsi="Times New Roman" w:cs="Times New Roman"/>
                <w:color w:val="000000"/>
                <w:sz w:val="20"/>
                <w:szCs w:val="20"/>
              </w:rPr>
              <w:t>aptamer</w:t>
            </w:r>
            <w:proofErr w:type="spellEnd"/>
          </w:p>
        </w:tc>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color w:val="000000"/>
                <w:sz w:val="20"/>
                <w:szCs w:val="20"/>
              </w:rPr>
              <w:t>Aflatoxin M1</w:t>
            </w:r>
          </w:p>
        </w:tc>
        <w:tc>
          <w:tcPr>
            <w:tcW w:w="2183"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 xml:space="preserve">The </w:t>
            </w:r>
            <w:proofErr w:type="spellStart"/>
            <w:r w:rsidRPr="004C2C25">
              <w:rPr>
                <w:rFonts w:ascii="Times New Roman" w:hAnsi="Times New Roman" w:cs="Times New Roman"/>
                <w:sz w:val="20"/>
                <w:szCs w:val="20"/>
              </w:rPr>
              <w:t>aptamer</w:t>
            </w:r>
            <w:proofErr w:type="spellEnd"/>
            <w:r w:rsidRPr="004C2C25">
              <w:rPr>
                <w:rFonts w:ascii="Times New Roman" w:hAnsi="Times New Roman" w:cs="Times New Roman"/>
                <w:sz w:val="20"/>
                <w:szCs w:val="20"/>
              </w:rPr>
              <w:t xml:space="preserve"> anti-AFM1 probe was immobilized covalently on the </w:t>
            </w:r>
            <w:proofErr w:type="spellStart"/>
            <w:r w:rsidRPr="004C2C25">
              <w:rPr>
                <w:rFonts w:ascii="Times New Roman" w:hAnsi="Times New Roman" w:cs="Times New Roman"/>
                <w:sz w:val="20"/>
                <w:szCs w:val="20"/>
              </w:rPr>
              <w:t>AuNPs</w:t>
            </w:r>
            <w:proofErr w:type="spellEnd"/>
            <w:r w:rsidRPr="004C2C25">
              <w:rPr>
                <w:rFonts w:ascii="Times New Roman" w:hAnsi="Times New Roman" w:cs="Times New Roman"/>
                <w:sz w:val="20"/>
                <w:szCs w:val="20"/>
              </w:rPr>
              <w:t xml:space="preserve">/SPCE electrode surface via the </w:t>
            </w:r>
            <w:proofErr w:type="spellStart"/>
            <w:r w:rsidRPr="004C2C25">
              <w:rPr>
                <w:rFonts w:ascii="Times New Roman" w:hAnsi="Times New Roman" w:cs="Times New Roman"/>
                <w:sz w:val="20"/>
                <w:szCs w:val="20"/>
              </w:rPr>
              <w:t>ferrocene</w:t>
            </w:r>
            <w:proofErr w:type="spellEnd"/>
            <w:r w:rsidRPr="004C2C25">
              <w:rPr>
                <w:rFonts w:ascii="Times New Roman" w:hAnsi="Times New Roman" w:cs="Times New Roman"/>
                <w:sz w:val="20"/>
                <w:szCs w:val="20"/>
              </w:rPr>
              <w:t xml:space="preserve"> </w:t>
            </w:r>
            <w:proofErr w:type="spellStart"/>
            <w:r w:rsidRPr="004C2C25">
              <w:rPr>
                <w:rFonts w:ascii="Times New Roman" w:hAnsi="Times New Roman" w:cs="Times New Roman"/>
                <w:sz w:val="20"/>
                <w:szCs w:val="20"/>
              </w:rPr>
              <w:t>tetraethylene</w:t>
            </w:r>
            <w:proofErr w:type="spellEnd"/>
            <w:r w:rsidRPr="004C2C25">
              <w:rPr>
                <w:rFonts w:ascii="Times New Roman" w:hAnsi="Times New Roman" w:cs="Times New Roman"/>
                <w:sz w:val="20"/>
                <w:szCs w:val="20"/>
              </w:rPr>
              <w:t xml:space="preserve"> glycol ligand (</w:t>
            </w:r>
            <w:proofErr w:type="spellStart"/>
            <w:r w:rsidRPr="004C2C25">
              <w:rPr>
                <w:rFonts w:ascii="Times New Roman" w:hAnsi="Times New Roman" w:cs="Times New Roman"/>
                <w:sz w:val="20"/>
                <w:szCs w:val="20"/>
              </w:rPr>
              <w:t>FcTGL</w:t>
            </w:r>
            <w:proofErr w:type="spellEnd"/>
            <w:r w:rsidRPr="004C2C25">
              <w:rPr>
                <w:rFonts w:ascii="Times New Roman" w:hAnsi="Times New Roman" w:cs="Times New Roman"/>
                <w:sz w:val="20"/>
                <w:szCs w:val="20"/>
              </w:rPr>
              <w:t>)</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Screen-printed carbon electrode (SPCE)</w:t>
            </w:r>
          </w:p>
        </w:tc>
        <w:tc>
          <w:tcPr>
            <w:tcW w:w="1375"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color w:val="000000"/>
                <w:sz w:val="20"/>
                <w:szCs w:val="20"/>
              </w:rPr>
              <w:t xml:space="preserve">7.14 </w:t>
            </w:r>
            <w:proofErr w:type="spellStart"/>
            <w:r w:rsidRPr="004C2C25">
              <w:rPr>
                <w:rFonts w:ascii="Times New Roman" w:hAnsi="Times New Roman" w:cs="Times New Roman"/>
                <w:color w:val="000000"/>
                <w:sz w:val="20"/>
                <w:szCs w:val="20"/>
              </w:rPr>
              <w:t>pg</w:t>
            </w:r>
            <w:proofErr w:type="spellEnd"/>
            <w:r w:rsidRPr="004C2C25">
              <w:rPr>
                <w:rFonts w:ascii="Times New Roman" w:hAnsi="Times New Roman" w:cs="Times New Roman"/>
                <w:color w:val="000000"/>
                <w:sz w:val="20"/>
                <w:szCs w:val="20"/>
              </w:rPr>
              <w:t>/mL</w:t>
            </w:r>
          </w:p>
        </w:tc>
        <w:tc>
          <w:tcPr>
            <w:tcW w:w="1992"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This design has high sensitivity toward AFM1 toxin with a good limit of detection. Based on its selectivity, repeatability, reproducibility and storage stability, the design was applied to determine the AFM1 toxin in real samples like cow milk.</w:t>
            </w:r>
          </w:p>
        </w:tc>
        <w:tc>
          <w:tcPr>
            <w:tcW w:w="1158"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color w:val="000000"/>
                <w:sz w:val="20"/>
                <w:szCs w:val="20"/>
              </w:rPr>
              <w:fldChar w:fldCharType="begin"/>
            </w:r>
            <w:r w:rsidRPr="004C2C25">
              <w:rPr>
                <w:rFonts w:ascii="Times New Roman" w:hAnsi="Times New Roman" w:cs="Times New Roman"/>
                <w:color w:val="000000"/>
                <w:sz w:val="20"/>
                <w:szCs w:val="20"/>
              </w:rPr>
              <w:instrText xml:space="preserve"> ADDIN ZOTERO_ITEM CSL_CITATION {"citationID":"a0uMT8Nb","properties":{"formattedCitation":"(Hamami et al., 2021)","plainCitation":"(Hamami et al., 2021)","noteIndex":0},"citationItems":[{"id":1568,"uris":["http://zotero.org/users/8554002/items/WM94F3H9"],"uri":["http://zotero.org/users/8554002/items/WM94F3H9"],"itemData":{"id":1568,"type":"article-journal","container-title":"Microchemical Journal","DOI":"10.1016/j.microc.2021.106102","ISSN":"0026265X","journalAbbreviation":"Microchemical Journal","language":"en","page":"106102","source":"DOI.org (Crossref)","title":"Biosensor based on antifouling PEG/Gold nanoparticles composite for sensitive detection of aflatoxin M1 in milk","URL":"https://linkinghub.elsevier.com/retrieve/pii/S0026265X21001867","volume":"165","author":[{"family":"Hamami","given":"Maroua"},{"family":"Mars","given":"Abdelmoneim"},{"family":"Raouafi","given":"Noureddine"}],"accessed":{"date-parts":[["2022",2,4]]},"issued":{"date-parts":[["2021",6]]}}}],"schema":"https://github.com/citation-style-language/schema/raw/master/csl-citation.json"} </w:instrText>
            </w:r>
            <w:r w:rsidRPr="004C2C25">
              <w:rPr>
                <w:rFonts w:ascii="Times New Roman" w:hAnsi="Times New Roman" w:cs="Times New Roman"/>
                <w:color w:val="000000"/>
                <w:sz w:val="20"/>
                <w:szCs w:val="20"/>
              </w:rPr>
              <w:fldChar w:fldCharType="separate"/>
            </w:r>
            <w:r w:rsidRPr="004C2C25">
              <w:rPr>
                <w:rFonts w:ascii="Times New Roman" w:hAnsi="Times New Roman" w:cs="Times New Roman"/>
                <w:sz w:val="20"/>
                <w:szCs w:val="20"/>
              </w:rPr>
              <w:t>(Hamami et al., 2021)</w:t>
            </w:r>
            <w:r w:rsidRPr="004C2C25">
              <w:rPr>
                <w:rFonts w:ascii="Times New Roman" w:hAnsi="Times New Roman" w:cs="Times New Roman"/>
                <w:color w:val="000000"/>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t>Silver</w:t>
            </w:r>
          </w:p>
        </w:tc>
        <w:tc>
          <w:tcPr>
            <w:tcW w:w="1530"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Mesoporous-silica modified reduced</w:t>
            </w:r>
          </w:p>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graphene-oxide </w:t>
            </w:r>
            <w:proofErr w:type="spellStart"/>
            <w:r w:rsidRPr="004C2C25">
              <w:rPr>
                <w:rFonts w:ascii="Times New Roman" w:hAnsi="Times New Roman" w:cs="Times New Roman"/>
                <w:sz w:val="20"/>
                <w:szCs w:val="20"/>
              </w:rPr>
              <w:t>nanosheets</w:t>
            </w:r>
            <w:proofErr w:type="spellEnd"/>
          </w:p>
        </w:tc>
        <w:tc>
          <w:tcPr>
            <w:tcW w:w="1800"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Uremic toxin</w:t>
            </w:r>
          </w:p>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(uric acid)</w:t>
            </w:r>
          </w:p>
        </w:tc>
        <w:tc>
          <w:tcPr>
            <w:tcW w:w="2183"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The homogeneous dispersion of silver nanoparticles was self-assembled on a floating 2D platform of mesoporous silica modified reduced graphene oxide </w:t>
            </w:r>
            <w:proofErr w:type="spellStart"/>
            <w:r w:rsidRPr="004C2C25">
              <w:rPr>
                <w:rFonts w:ascii="Times New Roman" w:hAnsi="Times New Roman" w:cs="Times New Roman"/>
                <w:sz w:val="20"/>
                <w:szCs w:val="20"/>
              </w:rPr>
              <w:t>nanosheets</w:t>
            </w:r>
            <w:proofErr w:type="spellEnd"/>
            <w:r w:rsidRPr="004C2C25">
              <w:rPr>
                <w:rFonts w:ascii="Times New Roman" w:hAnsi="Times New Roman" w:cs="Times New Roman"/>
                <w:sz w:val="20"/>
                <w:szCs w:val="20"/>
              </w:rPr>
              <w:t xml:space="preserve">, where the advantage of the highly porous structure of mesoporous silica (MPS) and the benefit of Raman enhancement of reduced graphene oxide </w:t>
            </w:r>
            <w:proofErr w:type="spellStart"/>
            <w:r w:rsidRPr="004C2C25">
              <w:rPr>
                <w:rFonts w:ascii="Times New Roman" w:hAnsi="Times New Roman" w:cs="Times New Roman"/>
                <w:sz w:val="20"/>
                <w:szCs w:val="20"/>
              </w:rPr>
              <w:t>nanosheets</w:t>
            </w:r>
            <w:proofErr w:type="spellEnd"/>
            <w:r w:rsidRPr="004C2C25">
              <w:rPr>
                <w:rFonts w:ascii="Times New Roman" w:hAnsi="Times New Roman" w:cs="Times New Roman"/>
                <w:sz w:val="20"/>
                <w:szCs w:val="20"/>
              </w:rPr>
              <w:t xml:space="preserve"> were used as templates</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surface-enhanced Raman scattering (SERS) detection</w:t>
            </w: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&lt; 10 </w:t>
            </w:r>
            <w:r w:rsidRPr="004C2C25">
              <w:rPr>
                <w:rFonts w:ascii="Times New Roman" w:hAnsi="Times New Roman" w:cs="Times New Roman"/>
                <w:sz w:val="20"/>
                <w:szCs w:val="20"/>
                <w:vertAlign w:val="superscript"/>
              </w:rPr>
              <w:t>−6</w:t>
            </w:r>
            <w:r w:rsidRPr="004C2C25">
              <w:rPr>
                <w:rFonts w:ascii="Times New Roman" w:hAnsi="Times New Roman" w:cs="Times New Roman"/>
                <w:sz w:val="20"/>
                <w:szCs w:val="20"/>
              </w:rPr>
              <w:t xml:space="preserve"> M (Uric acid)</w:t>
            </w:r>
          </w:p>
        </w:tc>
        <w:tc>
          <w:tcPr>
            <w:tcW w:w="1992"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There SERS intensity increased and the background reduced by using the template of the </w:t>
            </w:r>
            <w:proofErr w:type="spellStart"/>
            <w:r w:rsidRPr="004C2C25">
              <w:rPr>
                <w:rFonts w:ascii="Times New Roman" w:hAnsi="Times New Roman" w:cs="Times New Roman"/>
                <w:sz w:val="20"/>
                <w:szCs w:val="20"/>
              </w:rPr>
              <w:t>mrGO</w:t>
            </w:r>
            <w:proofErr w:type="spellEnd"/>
            <w:r w:rsidRPr="004C2C25">
              <w:rPr>
                <w:rFonts w:ascii="Times New Roman" w:hAnsi="Times New Roman" w:cs="Times New Roman"/>
                <w:sz w:val="20"/>
                <w:szCs w:val="20"/>
              </w:rPr>
              <w:t xml:space="preserve"> which resulted into 6.9 times enhancement of the signal-to-background ratio (S/B ratio).</w:t>
            </w:r>
          </w:p>
        </w:tc>
        <w:tc>
          <w:tcPr>
            <w:tcW w:w="1158" w:type="dxa"/>
          </w:tcPr>
          <w:p w:rsidR="000B0063" w:rsidRPr="004C2C25"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sz w:val="20"/>
                <w:szCs w:val="20"/>
              </w:rPr>
              <w:fldChar w:fldCharType="begin"/>
            </w:r>
            <w:r w:rsidRPr="004C2C25">
              <w:rPr>
                <w:rFonts w:ascii="Times New Roman" w:hAnsi="Times New Roman" w:cs="Times New Roman"/>
                <w:sz w:val="20"/>
                <w:szCs w:val="20"/>
              </w:rPr>
              <w:instrText xml:space="preserve"> ADDIN ZOTERO_ITEM CSL_CITATION {"citationID":"J524hACv","properties":{"formattedCitation":"(Juang et al., 2020)","plainCitation":"(Juang et al., 2020)","noteIndex":0},"citationItems":[{"id":1571,"uris":["http://zotero.org/users/8554002/items/PLTXG6YA"],"uri":["http://zotero.org/users/8554002/items/PLTXG6YA"],"itemData":{"id":1571,"type":"article-journal","container-title":"Applied Surface Science","DOI":"10.1016/j.apsusc.2020.146372","ISSN":"01694332","journalAbbreviation":"Applied Surface Science","language":"en","page":"146372","source":"DOI.org (Crossref)","title":"Silver nanoparticles embedded on mesoporous-silica modified reduced graphene-oxide nanosheets for SERS detection of uremic toxins and parathyroid hormone","URL":"https://linkinghub.elsevier.com/retrieve/pii/S0169433220311296","volume":"521","author":[{"family":"Juang","given":"Ruey-Shin"},{"family":"Cheng","given":"Yu-Wei"},{"family":"Chen","given":"Wan-Tzu"},{"family":"Wang","given":"Kuan-Syun"},{"family":"Fu","given":"Chun-Chieh"},{"family":"Liu","given":"Shou-Hsuan"},{"family":"Jeng","given":"Ru-Jong"},{"family":"Chen","given":"Cheng-Cheung"},{"family":"Yang","given":"Ming-Chien"},{"family":"Liu","given":"Ting-Yu"}],"accessed":{"date-parts":[["2022",2,4]]},"issued":{"date-parts":[["2020",8]]}}}],"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(Juang et al., 2020)</w:t>
            </w:r>
            <w:r w:rsidRPr="004C2C25">
              <w:rPr>
                <w:rFonts w:ascii="Times New Roman" w:hAnsi="Times New Roman" w:cs="Times New Roman"/>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Gold nanocluster</w:t>
            </w:r>
          </w:p>
        </w:tc>
        <w:tc>
          <w:tcPr>
            <w:tcW w:w="153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Green-emitting L-arginine@6-aza-2-thiothymine and </w:t>
            </w:r>
            <w:proofErr w:type="spellStart"/>
            <w:r w:rsidRPr="004C2C25">
              <w:rPr>
                <w:rFonts w:ascii="Times New Roman" w:hAnsi="Times New Roman" w:cs="Times New Roman"/>
                <w:sz w:val="20"/>
                <w:szCs w:val="20"/>
              </w:rPr>
              <w:t>polyacrylic</w:t>
            </w:r>
            <w:proofErr w:type="spellEnd"/>
            <w:r w:rsidRPr="004C2C25">
              <w:rPr>
                <w:rFonts w:ascii="Times New Roman" w:hAnsi="Times New Roman" w:cs="Times New Roman"/>
                <w:sz w:val="20"/>
                <w:szCs w:val="20"/>
              </w:rPr>
              <w:t xml:space="preserve"> acid (PAA)</w:t>
            </w:r>
          </w:p>
        </w:tc>
        <w:tc>
          <w:tcPr>
            <w:tcW w:w="180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T-2 (</w:t>
            </w:r>
            <w:proofErr w:type="spellStart"/>
            <w:r w:rsidRPr="004C2C25">
              <w:rPr>
                <w:rFonts w:ascii="Times New Roman" w:hAnsi="Times New Roman" w:cs="Times New Roman"/>
                <w:sz w:val="20"/>
                <w:szCs w:val="20"/>
              </w:rPr>
              <w:t>trichothecenes</w:t>
            </w:r>
            <w:proofErr w:type="spellEnd"/>
            <w:r w:rsidRPr="004C2C25">
              <w:rPr>
                <w:rFonts w:ascii="Times New Roman" w:hAnsi="Times New Roman" w:cs="Times New Roman"/>
                <w:sz w:val="20"/>
                <w:szCs w:val="20"/>
              </w:rPr>
              <w:t xml:space="preserve"> A)</w:t>
            </w:r>
          </w:p>
        </w:tc>
        <w:tc>
          <w:tcPr>
            <w:tcW w:w="2183"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A green-emitting L-arginine@6-aza-2-thiothymine coated gold nanocluster (</w:t>
            </w:r>
            <w:proofErr w:type="spellStart"/>
            <w:r w:rsidRPr="004C2C25">
              <w:rPr>
                <w:rFonts w:ascii="Times New Roman" w:hAnsi="Times New Roman" w:cs="Times New Roman"/>
                <w:sz w:val="20"/>
                <w:szCs w:val="20"/>
              </w:rPr>
              <w:t>Arg@ATT-AuNCs</w:t>
            </w:r>
            <w:proofErr w:type="spellEnd"/>
            <w:r w:rsidRPr="004C2C25">
              <w:rPr>
                <w:rFonts w:ascii="Times New Roman" w:hAnsi="Times New Roman" w:cs="Times New Roman"/>
                <w:sz w:val="20"/>
                <w:szCs w:val="20"/>
              </w:rPr>
              <w:t xml:space="preserve">) was produced through host-guest assemblages and capped with </w:t>
            </w:r>
            <w:proofErr w:type="spellStart"/>
            <w:r w:rsidRPr="004C2C25">
              <w:rPr>
                <w:rFonts w:ascii="Times New Roman" w:hAnsi="Times New Roman" w:cs="Times New Roman"/>
                <w:sz w:val="20"/>
                <w:szCs w:val="20"/>
              </w:rPr>
              <w:t>polyacrylic</w:t>
            </w:r>
            <w:proofErr w:type="spellEnd"/>
            <w:r w:rsidRPr="004C2C25">
              <w:rPr>
                <w:rFonts w:ascii="Times New Roman" w:hAnsi="Times New Roman" w:cs="Times New Roman"/>
                <w:sz w:val="20"/>
                <w:szCs w:val="20"/>
              </w:rPr>
              <w:t xml:space="preserve"> acid (PAA)</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NA</w:t>
            </w:r>
          </w:p>
        </w:tc>
        <w:tc>
          <w:tcPr>
            <w:tcW w:w="1516"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Fluorescence resonance</w:t>
            </w:r>
          </w:p>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energy transfer (FRET) probe</w:t>
            </w:r>
          </w:p>
        </w:tc>
        <w:tc>
          <w:tcPr>
            <w:tcW w:w="1375"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0.57 </w:t>
            </w:r>
            <w:proofErr w:type="spellStart"/>
            <w:r w:rsidRPr="004C2C25">
              <w:rPr>
                <w:rFonts w:ascii="Times New Roman" w:hAnsi="Times New Roman" w:cs="Times New Roman"/>
                <w:sz w:val="20"/>
                <w:szCs w:val="20"/>
              </w:rPr>
              <w:t>pg</w:t>
            </w:r>
            <w:proofErr w:type="spellEnd"/>
            <w:r w:rsidRPr="004C2C25">
              <w:rPr>
                <w:rFonts w:ascii="Times New Roman" w:hAnsi="Times New Roman" w:cs="Times New Roman"/>
                <w:sz w:val="20"/>
                <w:szCs w:val="20"/>
              </w:rPr>
              <w:t>/mL</w:t>
            </w:r>
          </w:p>
        </w:tc>
        <w:tc>
          <w:tcPr>
            <w:tcW w:w="1992"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Spiking analysis carried out revealed the robustness and efficiency of this bioassay in real setting using maize and was highly correlated with the standard ELISA method</w:t>
            </w:r>
          </w:p>
        </w:tc>
        <w:tc>
          <w:tcPr>
            <w:tcW w:w="1158" w:type="dxa"/>
          </w:tcPr>
          <w:p w:rsidR="000B0063" w:rsidRPr="004C2C25"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color w:val="000000"/>
                <w:sz w:val="20"/>
                <w:szCs w:val="20"/>
              </w:rPr>
              <w:fldChar w:fldCharType="begin"/>
            </w:r>
            <w:r w:rsidRPr="004C2C25">
              <w:rPr>
                <w:rFonts w:ascii="Times New Roman" w:hAnsi="Times New Roman" w:cs="Times New Roman"/>
                <w:color w:val="000000"/>
                <w:sz w:val="20"/>
                <w:szCs w:val="20"/>
              </w:rPr>
              <w:instrText xml:space="preserve"> ADDIN ZOTERO_ITEM CSL_CITATION {"citationID":"BYHB0tga","properties":{"formattedCitation":"(Khan et al., 2020)","plainCitation":"(Khan et al., 2020)","noteIndex":0},"citationItems":[{"id":1572,"uris":["http://zotero.org/users/8554002/items/CK3RI8FM"],"uri":["http://zotero.org/users/8554002/items/CK3RI8FM"],"itemData":{"id":1572,"type":"article-journal","container-title":"Sensors and Actuators B: Chemical","DOI":"10.1016/j.snb.2020.128470","ISSN":"09254005","journalAbbreviation":"Sensors and Actuators B: Chemical","language":"en","page":"128470","source":"DOI.org (Crossref)","title":"Fabrication of PAA coated green-emitting AuNCs for construction of label-free FRET assembly for specific recognition of T-2 toxin","URL":"https://linkinghub.elsevier.com/retrieve/pii/S0925400520308157","volume":"321","author":[{"family":"Khan","given":"Imran Mahmood"},{"family":"Niazi","given":"Sobia"},{"family":"Yu","given":"Ye"},{"family":"Pasha","given":"Imran"},{"family":"Yue","given":"Lin"},{"family":"Mohsin","given":"Ali"},{"family":"Shoaib","given":"Muhammad"},{"family":"Iqbal","given":"Muhammad Waheed"},{"family":"Khaliq","given":"Adnan"},{"family":"Wang","given":"Zhouping"}],"accessed":{"date-parts":[["2022",2,4]]},"issued":{"date-parts":[["2020",10]]}}}],"schema":"https://github.com/citation-style-language/schema/raw/master/csl-citation.json"} </w:instrText>
            </w:r>
            <w:r w:rsidRPr="004C2C25">
              <w:rPr>
                <w:rFonts w:ascii="Times New Roman" w:hAnsi="Times New Roman" w:cs="Times New Roman"/>
                <w:color w:val="000000"/>
                <w:sz w:val="20"/>
                <w:szCs w:val="20"/>
              </w:rPr>
              <w:fldChar w:fldCharType="separate"/>
            </w:r>
            <w:r w:rsidRPr="004C2C25">
              <w:rPr>
                <w:rFonts w:ascii="Times New Roman" w:hAnsi="Times New Roman" w:cs="Times New Roman"/>
                <w:sz w:val="20"/>
                <w:szCs w:val="20"/>
              </w:rPr>
              <w:t>(Khan et al., 2020)</w:t>
            </w:r>
            <w:r w:rsidRPr="004C2C25">
              <w:rPr>
                <w:rFonts w:ascii="Times New Roman" w:hAnsi="Times New Roman" w:cs="Times New Roman"/>
                <w:color w:val="000000"/>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t>Upconversion</w:t>
            </w:r>
            <w:proofErr w:type="spellEnd"/>
            <w:r w:rsidRPr="004C2C25">
              <w:rPr>
                <w:rFonts w:ascii="Times New Roman" w:hAnsi="Times New Roman" w:cs="Times New Roman"/>
                <w:sz w:val="20"/>
                <w:szCs w:val="20"/>
              </w:rPr>
              <w:t xml:space="preserve"> nanoparticles (UNCNs)</w:t>
            </w:r>
          </w:p>
        </w:tc>
        <w:tc>
          <w:tcPr>
            <w:tcW w:w="153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Carboxyl group modified graphene oxide and </w:t>
            </w:r>
            <w:proofErr w:type="spellStart"/>
            <w:r w:rsidRPr="004C2C25">
              <w:rPr>
                <w:rFonts w:ascii="Times New Roman" w:hAnsi="Times New Roman" w:cs="Times New Roman"/>
                <w:sz w:val="20"/>
                <w:szCs w:val="20"/>
              </w:rPr>
              <w:t>Aptamer</w:t>
            </w:r>
            <w:proofErr w:type="spellEnd"/>
          </w:p>
        </w:tc>
        <w:tc>
          <w:tcPr>
            <w:tcW w:w="180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proofErr w:type="spellStart"/>
            <w:r w:rsidRPr="004C2C25">
              <w:rPr>
                <w:rFonts w:ascii="Times New Roman" w:hAnsi="Times New Roman" w:cs="Times New Roman"/>
                <w:color w:val="000000"/>
                <w:sz w:val="20"/>
                <w:szCs w:val="20"/>
              </w:rPr>
              <w:t>Z</w:t>
            </w:r>
            <w:r w:rsidRPr="004C2C25">
              <w:rPr>
                <w:rFonts w:ascii="Times New Roman" w:hAnsi="Times New Roman" w:cs="Times New Roman"/>
                <w:sz w:val="20"/>
                <w:szCs w:val="20"/>
              </w:rPr>
              <w:t>earalenone</w:t>
            </w:r>
            <w:proofErr w:type="spellEnd"/>
            <w:r w:rsidRPr="004C2C25">
              <w:rPr>
                <w:rFonts w:ascii="Times New Roman" w:hAnsi="Times New Roman" w:cs="Times New Roman"/>
                <w:sz w:val="20"/>
                <w:szCs w:val="20"/>
              </w:rPr>
              <w:t xml:space="preserve"> (ZEN)</w:t>
            </w:r>
          </w:p>
        </w:tc>
        <w:tc>
          <w:tcPr>
            <w:tcW w:w="2183" w:type="dxa"/>
          </w:tcPr>
          <w:p w:rsidR="000B0063" w:rsidRPr="004C2C25" w:rsidRDefault="000B0063" w:rsidP="00B8145D">
            <w:pPr>
              <w:pStyle w:val="Default"/>
              <w:rPr>
                <w:sz w:val="20"/>
                <w:szCs w:val="20"/>
              </w:rPr>
            </w:pPr>
            <w:proofErr w:type="spellStart"/>
            <w:r w:rsidRPr="004C2C25">
              <w:rPr>
                <w:sz w:val="20"/>
                <w:szCs w:val="20"/>
              </w:rPr>
              <w:t>Aptamers</w:t>
            </w:r>
            <w:proofErr w:type="spellEnd"/>
            <w:r w:rsidRPr="004C2C25">
              <w:rPr>
                <w:sz w:val="20"/>
                <w:szCs w:val="20"/>
              </w:rPr>
              <w:t xml:space="preserve">, </w:t>
            </w:r>
            <w:proofErr w:type="spellStart"/>
            <w:r w:rsidRPr="004C2C25">
              <w:rPr>
                <w:sz w:val="20"/>
                <w:szCs w:val="20"/>
              </w:rPr>
              <w:t>upconversion</w:t>
            </w:r>
            <w:proofErr w:type="spellEnd"/>
            <w:r w:rsidRPr="004C2C25">
              <w:rPr>
                <w:sz w:val="20"/>
                <w:szCs w:val="20"/>
              </w:rPr>
              <w:t xml:space="preserve"> nanoparticles (UCNPs), and functionalized graphene oxide (FGO) constituted the system. The </w:t>
            </w:r>
            <w:proofErr w:type="spellStart"/>
            <w:r w:rsidRPr="004C2C25">
              <w:rPr>
                <w:sz w:val="20"/>
                <w:szCs w:val="20"/>
              </w:rPr>
              <w:t>aptamers</w:t>
            </w:r>
            <w:proofErr w:type="spellEnd"/>
            <w:r w:rsidRPr="004C2C25">
              <w:rPr>
                <w:sz w:val="20"/>
                <w:szCs w:val="20"/>
              </w:rPr>
              <w:t xml:space="preserve"> were specific molecular recognition elements of </w:t>
            </w:r>
            <w:proofErr w:type="spellStart"/>
            <w:r w:rsidRPr="004C2C25">
              <w:rPr>
                <w:sz w:val="20"/>
                <w:szCs w:val="20"/>
              </w:rPr>
              <w:t>Zearalenone</w:t>
            </w:r>
            <w:proofErr w:type="spellEnd"/>
            <w:r w:rsidRPr="004C2C25">
              <w:rPr>
                <w:sz w:val="20"/>
                <w:szCs w:val="20"/>
              </w:rPr>
              <w:t xml:space="preserve"> for high specificity. The fluorescence of the UCNPs was extinguished when they </w:t>
            </w:r>
            <w:r w:rsidRPr="004C2C25">
              <w:rPr>
                <w:sz w:val="20"/>
                <w:szCs w:val="20"/>
              </w:rPr>
              <w:lastRenderedPageBreak/>
              <w:t>were brought close to FGO, which led to the fluorescent detection of ZEN at varying concentrations.</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t>NA</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Fluorescence resonance energy transfer (FRET) probe</w:t>
            </w: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0.0018 ng/mL</w:t>
            </w:r>
          </w:p>
        </w:tc>
        <w:tc>
          <w:tcPr>
            <w:tcW w:w="1992"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The results indicated that the correlation between the concentration of ZEN and the fluorescence intensity had a high relevance. The detection limit reported was lower than those of the current methods for ZEN detection.</w:t>
            </w:r>
          </w:p>
        </w:tc>
        <w:tc>
          <w:tcPr>
            <w:tcW w:w="1158" w:type="dxa"/>
          </w:tcPr>
          <w:p w:rsidR="000B0063" w:rsidRPr="004C2C25"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color w:val="000000"/>
                <w:sz w:val="20"/>
                <w:szCs w:val="20"/>
              </w:rPr>
              <w:fldChar w:fldCharType="begin"/>
            </w:r>
            <w:r w:rsidRPr="004C2C25">
              <w:rPr>
                <w:rFonts w:ascii="Times New Roman" w:hAnsi="Times New Roman" w:cs="Times New Roman"/>
                <w:color w:val="000000"/>
                <w:sz w:val="20"/>
                <w:szCs w:val="20"/>
              </w:rPr>
              <w:instrText xml:space="preserve"> ADDIN ZOTERO_ITEM CSL_CITATION {"citationID":"6rd6DEL8","properties":{"formattedCitation":"(Li et al., 2021)","plainCitation":"(Li et al., 2021)","noteIndex":0},"citationItems":[{"id":1574,"uris":["http://zotero.org/users/8554002/items/IG9QYETN"],"uri":["http://zotero.org/users/8554002/items/IG9QYETN"],"itemData":{"id":1574,"type":"article-journal","container-title":"LWT","DOI":"10.1016/j.lwt.2021.111541","ISSN":"00236438","journalAbbreviation":"LWT","language":"en","page":"111541","source":"DOI.org (Crossref)","title":"A fluorescence resonance energy transfer probe based on functionalized graphene oxide and upconversion nanoparticles for sensitive and rapid detection of zearalenone","URL":"https://linkinghub.elsevier.com/retrieve/pii/S0023643821006940","volume":"147","author":[{"family":"Li","given":"Yahui"},{"family":"Li","given":"Yanxiao"},{"family":"Zhang","given":"Di"},{"family":"Tan","given":"Weilong"},{"family":"Shi","given":"Jiyong"},{"family":"Li","given":"Zhihua"},{"family":"Liu","given":"Hanyu"},{"family":"Yu","given":"Yinyin"},{"family":"Yang","given":"Liu"},{"family":"Wang","given":"Xin"},{"family":"Gong","given":"Yunyun"},{"family":"Zou","given":"Xiaobo"}],"accessed":{"date-parts":[["2022",2,4]]},"issued":{"date-parts":[["2021",7]]}}}],"schema":"https://github.com/citation-style-language/schema/raw/master/csl-citation.json"} </w:instrText>
            </w:r>
            <w:r w:rsidRPr="004C2C25">
              <w:rPr>
                <w:rFonts w:ascii="Times New Roman" w:hAnsi="Times New Roman" w:cs="Times New Roman"/>
                <w:color w:val="000000"/>
                <w:sz w:val="20"/>
                <w:szCs w:val="20"/>
              </w:rPr>
              <w:fldChar w:fldCharType="separate"/>
            </w:r>
            <w:r w:rsidRPr="004C2C25">
              <w:rPr>
                <w:rFonts w:ascii="Times New Roman" w:hAnsi="Times New Roman" w:cs="Times New Roman"/>
                <w:sz w:val="20"/>
                <w:szCs w:val="20"/>
              </w:rPr>
              <w:t>(Li et al., 2021)</w:t>
            </w:r>
            <w:r w:rsidRPr="004C2C25">
              <w:rPr>
                <w:rFonts w:ascii="Times New Roman" w:hAnsi="Times New Roman" w:cs="Times New Roman"/>
                <w:color w:val="000000"/>
                <w:sz w:val="20"/>
                <w:szCs w:val="20"/>
              </w:rPr>
              <w:fldChar w:fldCharType="end"/>
            </w:r>
          </w:p>
        </w:tc>
      </w:tr>
      <w:tr w:rsidR="000B0063" w:rsidRPr="004C2C25" w:rsidTr="00B8145D">
        <w:tc>
          <w:tcPr>
            <w:tcW w:w="1800"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lastRenderedPageBreak/>
              <w:t>Griphitic</w:t>
            </w:r>
            <w:proofErr w:type="spellEnd"/>
            <w:r w:rsidRPr="004C2C25">
              <w:rPr>
                <w:rFonts w:ascii="Times New Roman" w:hAnsi="Times New Roman" w:cs="Times New Roman"/>
                <w:sz w:val="20"/>
                <w:szCs w:val="20"/>
              </w:rPr>
              <w:t xml:space="preserve"> Carbon nitride </w:t>
            </w:r>
            <w:proofErr w:type="spellStart"/>
            <w:r w:rsidRPr="004C2C25">
              <w:rPr>
                <w:rFonts w:ascii="Times New Roman" w:hAnsi="Times New Roman" w:cs="Times New Roman"/>
                <w:sz w:val="20"/>
                <w:szCs w:val="20"/>
              </w:rPr>
              <w:t>nanosheets</w:t>
            </w:r>
            <w:proofErr w:type="spellEnd"/>
          </w:p>
        </w:tc>
        <w:tc>
          <w:tcPr>
            <w:tcW w:w="1530" w:type="dxa"/>
          </w:tcPr>
          <w:p w:rsidR="000B0063" w:rsidRPr="004C2C25" w:rsidRDefault="000B0063" w:rsidP="00B8145D">
            <w:pPr>
              <w:jc w:val="both"/>
              <w:rPr>
                <w:rFonts w:ascii="Times New Roman" w:hAnsi="Times New Roman" w:cs="Times New Roman"/>
                <w:sz w:val="20"/>
                <w:szCs w:val="20"/>
              </w:rPr>
            </w:pPr>
            <w:proofErr w:type="spellStart"/>
            <w:r w:rsidRPr="004C2C25">
              <w:rPr>
                <w:rFonts w:ascii="Times New Roman" w:hAnsi="Times New Roman" w:cs="Times New Roman"/>
                <w:sz w:val="20"/>
                <w:szCs w:val="20"/>
              </w:rPr>
              <w:t>Thionine</w:t>
            </w:r>
            <w:proofErr w:type="spellEnd"/>
            <w:r w:rsidRPr="004C2C25">
              <w:rPr>
                <w:rFonts w:ascii="Times New Roman" w:hAnsi="Times New Roman" w:cs="Times New Roman"/>
                <w:sz w:val="20"/>
                <w:szCs w:val="20"/>
              </w:rPr>
              <w:t xml:space="preserve"> (phenothiazine) and Indium tin oxide (ITO) coated glass electrode.</w:t>
            </w:r>
          </w:p>
          <w:p w:rsidR="000B0063" w:rsidRPr="004C2C25" w:rsidRDefault="000B0063" w:rsidP="00B8145D">
            <w:pPr>
              <w:autoSpaceDE w:val="0"/>
              <w:autoSpaceDN w:val="0"/>
              <w:adjustRightInd w:val="0"/>
              <w:rPr>
                <w:rFonts w:ascii="Times New Roman" w:hAnsi="Times New Roman" w:cs="Times New Roman"/>
                <w:color w:val="000000"/>
                <w:sz w:val="20"/>
                <w:szCs w:val="20"/>
              </w:rPr>
            </w:pPr>
          </w:p>
        </w:tc>
        <w:tc>
          <w:tcPr>
            <w:tcW w:w="180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Aflatoxin B1 (AfB</w:t>
            </w:r>
            <w:r w:rsidRPr="004C2C25">
              <w:rPr>
                <w:rFonts w:ascii="Times New Roman" w:hAnsi="Times New Roman" w:cs="Times New Roman"/>
                <w:sz w:val="20"/>
                <w:szCs w:val="20"/>
                <w:vertAlign w:val="subscript"/>
              </w:rPr>
              <w:t>1</w:t>
            </w:r>
            <w:r w:rsidRPr="004C2C25">
              <w:rPr>
                <w:rFonts w:ascii="Times New Roman" w:hAnsi="Times New Roman" w:cs="Times New Roman"/>
                <w:sz w:val="20"/>
                <w:szCs w:val="20"/>
              </w:rPr>
              <w:t>)</w:t>
            </w:r>
          </w:p>
        </w:tc>
        <w:tc>
          <w:tcPr>
            <w:tcW w:w="2183"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Graphitic carbon nitride </w:t>
            </w:r>
            <w:proofErr w:type="spellStart"/>
            <w:r w:rsidRPr="004C2C25">
              <w:rPr>
                <w:rFonts w:ascii="Times New Roman" w:hAnsi="Times New Roman" w:cs="Times New Roman"/>
                <w:sz w:val="20"/>
                <w:szCs w:val="20"/>
              </w:rPr>
              <w:t>nanosheets</w:t>
            </w:r>
            <w:proofErr w:type="spellEnd"/>
            <w:r w:rsidRPr="004C2C25">
              <w:rPr>
                <w:rFonts w:ascii="Times New Roman" w:hAnsi="Times New Roman" w:cs="Times New Roman"/>
                <w:sz w:val="20"/>
                <w:szCs w:val="20"/>
              </w:rPr>
              <w:t xml:space="preserve"> were functionalized with </w:t>
            </w:r>
            <w:proofErr w:type="spellStart"/>
            <w:r w:rsidRPr="004C2C25">
              <w:rPr>
                <w:rFonts w:ascii="Times New Roman" w:hAnsi="Times New Roman" w:cs="Times New Roman"/>
                <w:sz w:val="20"/>
                <w:szCs w:val="20"/>
              </w:rPr>
              <w:t>thionine</w:t>
            </w:r>
            <w:proofErr w:type="spellEnd"/>
            <w:r w:rsidRPr="004C2C25">
              <w:rPr>
                <w:rFonts w:ascii="Times New Roman" w:hAnsi="Times New Roman" w:cs="Times New Roman"/>
                <w:sz w:val="20"/>
                <w:szCs w:val="20"/>
              </w:rPr>
              <w:t xml:space="preserve"> onto an indium tin oxide (ITO) coated glass electrode (</w:t>
            </w:r>
            <w:proofErr w:type="spellStart"/>
            <w:r w:rsidRPr="004C2C25">
              <w:rPr>
                <w:rFonts w:ascii="Times New Roman" w:hAnsi="Times New Roman" w:cs="Times New Roman"/>
                <w:sz w:val="20"/>
                <w:szCs w:val="20"/>
              </w:rPr>
              <w:t>Thn</w:t>
            </w:r>
            <w:proofErr w:type="spellEnd"/>
            <w:r w:rsidRPr="004C2C25">
              <w:rPr>
                <w:rFonts w:ascii="Times New Roman" w:hAnsi="Times New Roman" w:cs="Times New Roman"/>
                <w:sz w:val="20"/>
                <w:szCs w:val="20"/>
              </w:rPr>
              <w:t>/g-C3N4/ITO), which was arrested covalently by EDC-NHS chemistry with anti-aflatoxin</w:t>
            </w:r>
          </w:p>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B1 (anti-AfB1) followed by blocking of non-specific sites through the bovine serum albumin molecules</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None</w:t>
            </w:r>
          </w:p>
        </w:tc>
        <w:tc>
          <w:tcPr>
            <w:tcW w:w="15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Atomic force microscopy and cyclic voltammetry</w:t>
            </w: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0.328 </w:t>
            </w:r>
            <w:proofErr w:type="spellStart"/>
            <w:r w:rsidRPr="004C2C25">
              <w:rPr>
                <w:rFonts w:ascii="Times New Roman" w:hAnsi="Times New Roman" w:cs="Times New Roman"/>
                <w:sz w:val="20"/>
                <w:szCs w:val="20"/>
              </w:rPr>
              <w:t>fg</w:t>
            </w:r>
            <w:proofErr w:type="spellEnd"/>
            <w:r w:rsidRPr="004C2C25">
              <w:rPr>
                <w:rFonts w:ascii="Times New Roman" w:hAnsi="Times New Roman" w:cs="Times New Roman"/>
                <w:sz w:val="20"/>
                <w:szCs w:val="20"/>
              </w:rPr>
              <w:t>/mL</w:t>
            </w:r>
          </w:p>
        </w:tc>
        <w:tc>
          <w:tcPr>
            <w:tcW w:w="1992"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The obtained electrochemical results indicate that the fabricated </w:t>
            </w:r>
            <w:proofErr w:type="spellStart"/>
            <w:r w:rsidRPr="004C2C25">
              <w:rPr>
                <w:rFonts w:ascii="Times New Roman" w:hAnsi="Times New Roman" w:cs="Times New Roman"/>
                <w:sz w:val="20"/>
                <w:szCs w:val="20"/>
              </w:rPr>
              <w:t>biosensing</w:t>
            </w:r>
            <w:proofErr w:type="spellEnd"/>
            <w:r w:rsidRPr="004C2C25">
              <w:rPr>
                <w:rFonts w:ascii="Times New Roman" w:hAnsi="Times New Roman" w:cs="Times New Roman"/>
                <w:sz w:val="20"/>
                <w:szCs w:val="20"/>
              </w:rPr>
              <w:t xml:space="preserve"> electrode has the ability to detect Aflatoxin (AfB</w:t>
            </w:r>
            <w:r w:rsidRPr="004C2C25">
              <w:rPr>
                <w:rFonts w:ascii="Times New Roman" w:hAnsi="Times New Roman" w:cs="Times New Roman"/>
                <w:sz w:val="20"/>
                <w:szCs w:val="20"/>
                <w:vertAlign w:val="subscript"/>
              </w:rPr>
              <w:t>1</w:t>
            </w:r>
            <w:r w:rsidRPr="004C2C25">
              <w:rPr>
                <w:rFonts w:ascii="Times New Roman" w:hAnsi="Times New Roman" w:cs="Times New Roman"/>
                <w:sz w:val="20"/>
                <w:szCs w:val="20"/>
              </w:rPr>
              <w:t>).</w:t>
            </w:r>
          </w:p>
        </w:tc>
        <w:tc>
          <w:tcPr>
            <w:tcW w:w="1158" w:type="dxa"/>
          </w:tcPr>
          <w:p w:rsidR="000B0063" w:rsidRPr="004C2C25"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color w:val="000000"/>
                <w:sz w:val="20"/>
                <w:szCs w:val="20"/>
              </w:rPr>
              <w:fldChar w:fldCharType="begin"/>
            </w:r>
            <w:r w:rsidRPr="004C2C25">
              <w:rPr>
                <w:rFonts w:ascii="Times New Roman" w:hAnsi="Times New Roman" w:cs="Times New Roman"/>
                <w:color w:val="000000"/>
                <w:sz w:val="20"/>
                <w:szCs w:val="20"/>
              </w:rPr>
              <w:instrText xml:space="preserve"> ADDIN ZOTERO_ITEM CSL_CITATION {"citationID":"tuUeHSsV","properties":{"formattedCitation":"(Nirbhaya et al., 2021)","plainCitation":"(Nirbhaya et al., 2021)","noteIndex":0},"citationItems":[{"id":1575,"uris":["http://zotero.org/users/8554002/items/EZJ59PXX"],"uri":["http://zotero.org/users/8554002/items/EZJ59PXX"],"itemData":{"id":1575,"type":"article-journal","container-title":"Bioelectrochemistry","DOI":"10.1016/j.bioelechem.2021.107738","ISSN":"15675394","journalAbbreviation":"Bioelectrochemistry","language":"en","page":"107738","source":"DOI.org (Crossref)","title":"Nanostructured graphitic carbon nitride based ultrasensing electrochemical biosensor for food toxin detection","URL":"https://linkinghub.elsevier.com/retrieve/pii/S1567539421000013","volume":"139","author":[{"family":"Nirbhaya","given":"Vishakha"},{"family":"Chauhan","given":"Dipti"},{"family":"Jain","given":"Raghav"},{"family":"Chandra","given":"Ramesh"},{"family":"Kumar","given":"Suveen"}],"accessed":{"date-parts":[["2022",2,4]]},"issued":{"date-parts":[["2021",6]]}}}],"schema":"https://github.com/citation-style-language/schema/raw/master/csl-citation.json"} </w:instrText>
            </w:r>
            <w:r w:rsidRPr="004C2C25">
              <w:rPr>
                <w:rFonts w:ascii="Times New Roman" w:hAnsi="Times New Roman" w:cs="Times New Roman"/>
                <w:color w:val="000000"/>
                <w:sz w:val="20"/>
                <w:szCs w:val="20"/>
              </w:rPr>
              <w:fldChar w:fldCharType="separate"/>
            </w:r>
            <w:r w:rsidRPr="004C2C25">
              <w:rPr>
                <w:rFonts w:ascii="Times New Roman" w:hAnsi="Times New Roman" w:cs="Times New Roman"/>
                <w:sz w:val="20"/>
                <w:szCs w:val="20"/>
              </w:rPr>
              <w:t>(Nirbhaya et al., 2021)</w:t>
            </w:r>
            <w:r w:rsidRPr="004C2C25">
              <w:rPr>
                <w:rFonts w:ascii="Times New Roman" w:hAnsi="Times New Roman" w:cs="Times New Roman"/>
                <w:color w:val="000000"/>
                <w:sz w:val="20"/>
                <w:szCs w:val="20"/>
              </w:rPr>
              <w:fldChar w:fldCharType="end"/>
            </w:r>
            <w:r w:rsidRPr="004C2C25">
              <w:rPr>
                <w:rFonts w:ascii="Times New Roman" w:hAnsi="Times New Roman" w:cs="Times New Roman"/>
                <w:sz w:val="20"/>
                <w:szCs w:val="20"/>
              </w:rPr>
              <w:t xml:space="preserve"> </w:t>
            </w:r>
          </w:p>
        </w:tc>
      </w:tr>
      <w:tr w:rsidR="000B0063" w:rsidRPr="004C2C25" w:rsidTr="00B8145D">
        <w:trPr>
          <w:trHeight w:val="555"/>
        </w:trPr>
        <w:tc>
          <w:tcPr>
            <w:tcW w:w="1800" w:type="dxa"/>
            <w:vMerge w:val="restart"/>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Silver nanoparticles</w:t>
            </w:r>
          </w:p>
        </w:tc>
        <w:tc>
          <w:tcPr>
            <w:tcW w:w="1530" w:type="dxa"/>
            <w:vMerge w:val="restart"/>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Carbamazepine</w:t>
            </w:r>
          </w:p>
        </w:tc>
        <w:tc>
          <w:tcPr>
            <w:tcW w:w="1800" w:type="dxa"/>
            <w:vMerge w:val="restart"/>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Orange II and </w:t>
            </w:r>
            <w:proofErr w:type="spellStart"/>
            <w:r w:rsidRPr="004C2C25">
              <w:rPr>
                <w:rFonts w:ascii="Times New Roman" w:hAnsi="Times New Roman" w:cs="Times New Roman"/>
                <w:sz w:val="20"/>
                <w:szCs w:val="20"/>
              </w:rPr>
              <w:t>Rhodamine</w:t>
            </w:r>
            <w:proofErr w:type="spellEnd"/>
            <w:r w:rsidRPr="004C2C25">
              <w:rPr>
                <w:rFonts w:ascii="Times New Roman" w:hAnsi="Times New Roman" w:cs="Times New Roman"/>
                <w:sz w:val="20"/>
                <w:szCs w:val="20"/>
              </w:rPr>
              <w:t xml:space="preserve"> B</w:t>
            </w:r>
          </w:p>
        </w:tc>
        <w:tc>
          <w:tcPr>
            <w:tcW w:w="2183" w:type="dxa"/>
            <w:vMerge w:val="restart"/>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Novel carbamazepine drug was functionalized with silver nanoparticles based electrochemical sensor.</w:t>
            </w:r>
          </w:p>
        </w:tc>
        <w:tc>
          <w:tcPr>
            <w:tcW w:w="1316" w:type="dxa"/>
            <w:vMerge w:val="restart"/>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None</w:t>
            </w:r>
          </w:p>
        </w:tc>
        <w:tc>
          <w:tcPr>
            <w:tcW w:w="1516" w:type="dxa"/>
            <w:vMerge w:val="restart"/>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t>Electrochemical impedance spectroscopy</w:t>
            </w: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1.2 </w:t>
            </w:r>
            <w:proofErr w:type="spellStart"/>
            <w:r w:rsidRPr="004C2C25">
              <w:rPr>
                <w:rFonts w:ascii="Times New Roman" w:hAnsi="Times New Roman" w:cs="Times New Roman"/>
                <w:sz w:val="20"/>
                <w:szCs w:val="20"/>
              </w:rPr>
              <w:t>nM</w:t>
            </w:r>
            <w:proofErr w:type="spellEnd"/>
          </w:p>
        </w:tc>
        <w:tc>
          <w:tcPr>
            <w:tcW w:w="1992" w:type="dxa"/>
            <w:vMerge w:val="restart"/>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This innovative sensor is highly favorable towards the detection of food toxins owing to its low cost, ease of fabrication, high sensitivity and absolute discriminating ability for toxins even in the presence 200 times higher concentration of interfering agents than the </w:t>
            </w:r>
            <w:proofErr w:type="spellStart"/>
            <w:r w:rsidRPr="004C2C25">
              <w:rPr>
                <w:rFonts w:ascii="Times New Roman" w:hAnsi="Times New Roman" w:cs="Times New Roman"/>
                <w:sz w:val="20"/>
                <w:szCs w:val="20"/>
              </w:rPr>
              <w:t>analytes</w:t>
            </w:r>
            <w:proofErr w:type="spellEnd"/>
            <w:r w:rsidRPr="004C2C25">
              <w:rPr>
                <w:rFonts w:ascii="Times New Roman" w:hAnsi="Times New Roman" w:cs="Times New Roman"/>
                <w:sz w:val="20"/>
                <w:szCs w:val="20"/>
              </w:rPr>
              <w:t>.</w:t>
            </w:r>
          </w:p>
        </w:tc>
        <w:tc>
          <w:tcPr>
            <w:tcW w:w="1158" w:type="dxa"/>
            <w:vMerge w:val="restart"/>
          </w:tcPr>
          <w:p w:rsidR="000B0063" w:rsidRPr="004C2C25"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sz w:val="20"/>
                <w:szCs w:val="20"/>
              </w:rPr>
              <w:fldChar w:fldCharType="begin"/>
            </w:r>
            <w:r w:rsidRPr="004C2C25">
              <w:rPr>
                <w:rFonts w:ascii="Times New Roman" w:hAnsi="Times New Roman" w:cs="Times New Roman"/>
                <w:sz w:val="20"/>
                <w:szCs w:val="20"/>
              </w:rPr>
              <w:instrText xml:space="preserve"> ADDIN ZOTERO_ITEM CSL_CITATION {"citationID":"v5Lv1Fks","properties":{"formattedCitation":"(Shah et al., 2018)","plainCitation":"(Shah et al., 2018)","noteIndex":0},"citationItems":[{"id":1578,"uris":["http://zotero.org/users/8554002/items/CQQT798D"],"uri":["http://zotero.org/users/8554002/items/CQQT798D"],"itemData":{"id":1578,"type":"article-journal","container-title":"Electrochimica Acta","DOI":"10.1016/j.electacta.2018.04.096","ISSN":"00134686","journalAbbreviation":"Electrochimica Acta","language":"en","page":"131-142","source":"DOI.org (Crossref)","title":"Carbamazepine coated silver nanoparticles for the simultaneous electrochemical sensing of specific food toxins","URL":"https://linkinghub.elsevier.com/retrieve/pii/S0013468618308521","volume":"274","author":[{"family":"Shah","given":"Afzal"},{"family":"Malik","given":"Maria Saleem"},{"family":"Zahid","given":"Anum"},{"family":"Iftikhar","given":"Faiza Jan"},{"family":"Anwar","given":"Ayaz"},{"family":"Akhter","given":"Mohammad Salim"},{"family":"Shah","given":"Muhammad Raza"},{"family":"Zia","given":"Muhammad Abid"},{"family":"Ashiq","given":"Muhammad Naeem"},{"family":"Shah","given":"Aamir Hassan"}],"accessed":{"date-parts":[["2022",2,4]]},"issued":{"date-parts":[["2018",6]]}}}],"schema":"https://github.com/citation-style-language/schema/raw/master/csl-citation.json"}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(Shah et al., 2018)</w:t>
            </w:r>
            <w:r w:rsidRPr="004C2C25">
              <w:rPr>
                <w:rFonts w:ascii="Times New Roman" w:hAnsi="Times New Roman" w:cs="Times New Roman"/>
                <w:sz w:val="20"/>
                <w:szCs w:val="20"/>
              </w:rPr>
              <w:fldChar w:fldCharType="end"/>
            </w:r>
          </w:p>
        </w:tc>
      </w:tr>
      <w:tr w:rsidR="000B0063" w:rsidRPr="004C2C25" w:rsidTr="00B8145D">
        <w:trPr>
          <w:trHeight w:val="555"/>
        </w:trPr>
        <w:tc>
          <w:tcPr>
            <w:tcW w:w="1800" w:type="dxa"/>
            <w:vMerge/>
          </w:tcPr>
          <w:p w:rsidR="000B0063" w:rsidRPr="004C2C25" w:rsidRDefault="000B0063" w:rsidP="00B8145D">
            <w:pPr>
              <w:jc w:val="both"/>
              <w:rPr>
                <w:rFonts w:ascii="Times New Roman" w:hAnsi="Times New Roman" w:cs="Times New Roman"/>
                <w:sz w:val="20"/>
                <w:szCs w:val="20"/>
              </w:rPr>
            </w:pPr>
          </w:p>
        </w:tc>
        <w:tc>
          <w:tcPr>
            <w:tcW w:w="1530" w:type="dxa"/>
            <w:vMerge/>
          </w:tcPr>
          <w:p w:rsidR="000B0063" w:rsidRPr="004C2C25" w:rsidRDefault="000B0063" w:rsidP="00B8145D">
            <w:pPr>
              <w:autoSpaceDE w:val="0"/>
              <w:autoSpaceDN w:val="0"/>
              <w:adjustRightInd w:val="0"/>
              <w:rPr>
                <w:rFonts w:ascii="Times New Roman" w:hAnsi="Times New Roman" w:cs="Times New Roman"/>
                <w:sz w:val="20"/>
                <w:szCs w:val="20"/>
              </w:rPr>
            </w:pPr>
          </w:p>
        </w:tc>
        <w:tc>
          <w:tcPr>
            <w:tcW w:w="1800" w:type="dxa"/>
            <w:vMerge/>
          </w:tcPr>
          <w:p w:rsidR="000B0063" w:rsidRPr="004C2C25" w:rsidRDefault="000B0063" w:rsidP="00B8145D">
            <w:pPr>
              <w:autoSpaceDE w:val="0"/>
              <w:autoSpaceDN w:val="0"/>
              <w:adjustRightInd w:val="0"/>
              <w:rPr>
                <w:rFonts w:ascii="Times New Roman" w:hAnsi="Times New Roman" w:cs="Times New Roman"/>
                <w:sz w:val="20"/>
                <w:szCs w:val="20"/>
              </w:rPr>
            </w:pPr>
          </w:p>
        </w:tc>
        <w:tc>
          <w:tcPr>
            <w:tcW w:w="2183" w:type="dxa"/>
            <w:vMerge/>
          </w:tcPr>
          <w:p w:rsidR="000B0063" w:rsidRPr="004C2C25" w:rsidRDefault="000B0063" w:rsidP="00B8145D">
            <w:pPr>
              <w:jc w:val="both"/>
              <w:rPr>
                <w:rFonts w:ascii="Times New Roman" w:hAnsi="Times New Roman" w:cs="Times New Roman"/>
                <w:sz w:val="20"/>
                <w:szCs w:val="20"/>
              </w:rPr>
            </w:pPr>
          </w:p>
        </w:tc>
        <w:tc>
          <w:tcPr>
            <w:tcW w:w="1316" w:type="dxa"/>
            <w:vMerge/>
          </w:tcPr>
          <w:p w:rsidR="000B0063" w:rsidRPr="004C2C25" w:rsidRDefault="000B0063" w:rsidP="00B8145D">
            <w:pPr>
              <w:jc w:val="both"/>
              <w:rPr>
                <w:rFonts w:ascii="Times New Roman" w:hAnsi="Times New Roman" w:cs="Times New Roman"/>
                <w:sz w:val="20"/>
                <w:szCs w:val="20"/>
              </w:rPr>
            </w:pPr>
          </w:p>
        </w:tc>
        <w:tc>
          <w:tcPr>
            <w:tcW w:w="1516" w:type="dxa"/>
            <w:vMerge/>
          </w:tcPr>
          <w:p w:rsidR="000B0063" w:rsidRPr="004C2C25" w:rsidRDefault="000B0063" w:rsidP="00B8145D">
            <w:pPr>
              <w:jc w:val="both"/>
              <w:rPr>
                <w:rFonts w:ascii="Times New Roman" w:hAnsi="Times New Roman" w:cs="Times New Roman"/>
                <w:sz w:val="20"/>
                <w:szCs w:val="20"/>
              </w:rPr>
            </w:pP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 xml:space="preserve">1.0 </w:t>
            </w:r>
            <w:proofErr w:type="spellStart"/>
            <w:r w:rsidRPr="004C2C25">
              <w:rPr>
                <w:rFonts w:ascii="Times New Roman" w:hAnsi="Times New Roman" w:cs="Times New Roman"/>
                <w:sz w:val="20"/>
                <w:szCs w:val="20"/>
              </w:rPr>
              <w:t>nM</w:t>
            </w:r>
            <w:proofErr w:type="spellEnd"/>
          </w:p>
        </w:tc>
        <w:tc>
          <w:tcPr>
            <w:tcW w:w="1992" w:type="dxa"/>
            <w:vMerge/>
          </w:tcPr>
          <w:p w:rsidR="000B0063" w:rsidRPr="004C2C25" w:rsidRDefault="000B0063" w:rsidP="00B8145D">
            <w:pPr>
              <w:jc w:val="both"/>
              <w:rPr>
                <w:rFonts w:ascii="Times New Roman" w:hAnsi="Times New Roman" w:cs="Times New Roman"/>
                <w:sz w:val="20"/>
                <w:szCs w:val="20"/>
              </w:rPr>
            </w:pPr>
          </w:p>
        </w:tc>
        <w:tc>
          <w:tcPr>
            <w:tcW w:w="1158" w:type="dxa"/>
            <w:vMerge/>
          </w:tcPr>
          <w:p w:rsidR="000B0063" w:rsidRPr="004C2C25" w:rsidRDefault="000B0063" w:rsidP="00B8145D">
            <w:pPr>
              <w:jc w:val="both"/>
              <w:rPr>
                <w:rFonts w:ascii="Times New Roman" w:hAnsi="Times New Roman" w:cs="Times New Roman"/>
                <w:sz w:val="20"/>
                <w:szCs w:val="20"/>
              </w:rPr>
            </w:pPr>
          </w:p>
        </w:tc>
      </w:tr>
      <w:tr w:rsidR="000B0063" w:rsidRPr="008B0882" w:rsidTr="00B8145D">
        <w:tc>
          <w:tcPr>
            <w:tcW w:w="1800"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Magnetic nanoparticle</w:t>
            </w:r>
          </w:p>
        </w:tc>
        <w:tc>
          <w:tcPr>
            <w:tcW w:w="1530"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color w:val="000000"/>
                <w:sz w:val="20"/>
                <w:szCs w:val="20"/>
              </w:rPr>
              <w:t xml:space="preserve">Silica, silver and </w:t>
            </w:r>
            <w:r w:rsidRPr="004C2C25">
              <w:rPr>
                <w:rFonts w:ascii="Times New Roman" w:hAnsi="Times New Roman" w:cs="Times New Roman"/>
                <w:sz w:val="20"/>
                <w:szCs w:val="20"/>
              </w:rPr>
              <w:t>gold nanoparticles labeled anti-ricin antibodies</w:t>
            </w:r>
          </w:p>
        </w:tc>
        <w:tc>
          <w:tcPr>
            <w:tcW w:w="1800"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t>Ricin toxin</w:t>
            </w:r>
          </w:p>
        </w:tc>
        <w:tc>
          <w:tcPr>
            <w:tcW w:w="2183"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MNPs labeled</w:t>
            </w:r>
          </w:p>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with anti-ricin A chain antibody 6A6 captured ricin and GNPs labeled with anti-ricin B chain </w:t>
            </w:r>
            <w:r w:rsidRPr="004C2C25">
              <w:rPr>
                <w:rFonts w:ascii="Times New Roman" w:hAnsi="Times New Roman" w:cs="Times New Roman"/>
                <w:sz w:val="20"/>
                <w:szCs w:val="20"/>
              </w:rPr>
              <w:lastRenderedPageBreak/>
              <w:t>antibody 7G7 were the detectors. The catalytic properties of GNPs were used to promote silver reduction, a sandwich structure</w:t>
            </w:r>
          </w:p>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of MNP–capture antibody–ricin–GNP–detection antibody</w:t>
            </w:r>
          </w:p>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was formed to enhance the electrical signal</w:t>
            </w:r>
          </w:p>
        </w:tc>
        <w:tc>
          <w:tcPr>
            <w:tcW w:w="1316" w:type="dxa"/>
          </w:tcPr>
          <w:p w:rsidR="000B0063" w:rsidRPr="004C2C25" w:rsidRDefault="000B0063" w:rsidP="00B8145D">
            <w:pPr>
              <w:jc w:val="both"/>
              <w:rPr>
                <w:rFonts w:ascii="Times New Roman" w:hAnsi="Times New Roman" w:cs="Times New Roman"/>
                <w:sz w:val="20"/>
                <w:szCs w:val="20"/>
              </w:rPr>
            </w:pPr>
            <w:r w:rsidRPr="004C2C25">
              <w:rPr>
                <w:rFonts w:ascii="Times New Roman" w:hAnsi="Times New Roman" w:cs="Times New Roman"/>
                <w:sz w:val="20"/>
                <w:szCs w:val="20"/>
              </w:rPr>
              <w:lastRenderedPageBreak/>
              <w:t>None</w:t>
            </w:r>
          </w:p>
        </w:tc>
        <w:tc>
          <w:tcPr>
            <w:tcW w:w="1516"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Fluke 189 </w:t>
            </w:r>
            <w:proofErr w:type="spellStart"/>
            <w:r w:rsidRPr="004C2C25">
              <w:rPr>
                <w:rFonts w:ascii="Times New Roman" w:hAnsi="Times New Roman" w:cs="Times New Roman"/>
                <w:sz w:val="20"/>
                <w:szCs w:val="20"/>
              </w:rPr>
              <w:t>multimeter</w:t>
            </w:r>
            <w:proofErr w:type="spellEnd"/>
            <w:r w:rsidRPr="004C2C25">
              <w:rPr>
                <w:rFonts w:ascii="Times New Roman" w:hAnsi="Times New Roman" w:cs="Times New Roman"/>
                <w:sz w:val="20"/>
                <w:szCs w:val="20"/>
              </w:rPr>
              <w:t xml:space="preserve">, interdigitated array </w:t>
            </w:r>
            <w:r w:rsidRPr="004C2C25">
              <w:rPr>
                <w:rFonts w:ascii="Times New Roman" w:hAnsi="Times New Roman" w:cs="Times New Roman"/>
                <w:sz w:val="20"/>
                <w:szCs w:val="20"/>
              </w:rPr>
              <w:lastRenderedPageBreak/>
              <w:t>microelectrodes (IDAMs)</w:t>
            </w:r>
          </w:p>
        </w:tc>
        <w:tc>
          <w:tcPr>
            <w:tcW w:w="1375" w:type="dxa"/>
          </w:tcPr>
          <w:p w:rsidR="000B0063" w:rsidRPr="004C2C25" w:rsidRDefault="000B0063" w:rsidP="00B8145D">
            <w:pPr>
              <w:autoSpaceDE w:val="0"/>
              <w:autoSpaceDN w:val="0"/>
              <w:adjustRightInd w:val="0"/>
              <w:rPr>
                <w:rFonts w:ascii="Times New Roman" w:hAnsi="Times New Roman" w:cs="Times New Roman"/>
                <w:color w:val="000000"/>
                <w:sz w:val="20"/>
                <w:szCs w:val="20"/>
              </w:rPr>
            </w:pPr>
            <w:r w:rsidRPr="004C2C25">
              <w:rPr>
                <w:rFonts w:ascii="Times New Roman" w:hAnsi="Times New Roman" w:cs="Times New Roman"/>
                <w:sz w:val="20"/>
                <w:szCs w:val="20"/>
              </w:rPr>
              <w:lastRenderedPageBreak/>
              <w:t>10</w:t>
            </w:r>
            <w:r w:rsidRPr="004C2C25">
              <w:rPr>
                <w:rFonts w:ascii="Times New Roman" w:hAnsi="Times New Roman" w:cs="Times New Roman"/>
                <w:sz w:val="20"/>
                <w:szCs w:val="20"/>
                <w:vertAlign w:val="superscript"/>
              </w:rPr>
              <w:t>-11</w:t>
            </w:r>
            <w:r w:rsidRPr="004C2C25">
              <w:rPr>
                <w:rFonts w:ascii="Times New Roman" w:hAnsi="Times New Roman" w:cs="Times New Roman"/>
                <w:sz w:val="20"/>
                <w:szCs w:val="20"/>
              </w:rPr>
              <w:t xml:space="preserve"> M</w:t>
            </w:r>
          </w:p>
        </w:tc>
        <w:tc>
          <w:tcPr>
            <w:tcW w:w="1992" w:type="dxa"/>
          </w:tcPr>
          <w:p w:rsidR="000B0063" w:rsidRPr="004C2C25" w:rsidRDefault="000B0063" w:rsidP="00B8145D">
            <w:pPr>
              <w:autoSpaceDE w:val="0"/>
              <w:autoSpaceDN w:val="0"/>
              <w:adjustRightInd w:val="0"/>
              <w:rPr>
                <w:rFonts w:ascii="Times New Roman" w:hAnsi="Times New Roman" w:cs="Times New Roman"/>
                <w:sz w:val="20"/>
                <w:szCs w:val="20"/>
              </w:rPr>
            </w:pPr>
            <w:r w:rsidRPr="004C2C25">
              <w:rPr>
                <w:rFonts w:ascii="Times New Roman" w:hAnsi="Times New Roman" w:cs="Times New Roman"/>
                <w:sz w:val="20"/>
                <w:szCs w:val="20"/>
              </w:rPr>
              <w:t xml:space="preserve">The sensitivity of the SEIA for ricin electrical detection was five times higher than that of </w:t>
            </w:r>
            <w:r w:rsidRPr="004C2C25">
              <w:rPr>
                <w:rFonts w:ascii="Times New Roman" w:hAnsi="Times New Roman" w:cs="Times New Roman"/>
                <w:sz w:val="20"/>
                <w:szCs w:val="20"/>
              </w:rPr>
              <w:lastRenderedPageBreak/>
              <w:t>conventional colorimetric sandwich ELISA. When the antibody was coated on the plates or MNPs, the system was three times more rapid than colorimetric sandwich ELISA.</w:t>
            </w:r>
          </w:p>
        </w:tc>
        <w:tc>
          <w:tcPr>
            <w:tcW w:w="1158" w:type="dxa"/>
          </w:tcPr>
          <w:p w:rsidR="000B0063" w:rsidRPr="008B0882" w:rsidRDefault="000B0063" w:rsidP="00B8145D">
            <w:pPr>
              <w:jc w:val="both"/>
              <w:rPr>
                <w:rFonts w:ascii="Times New Roman" w:hAnsi="Times New Roman" w:cs="Times New Roman"/>
                <w:color w:val="000000"/>
                <w:sz w:val="20"/>
                <w:szCs w:val="20"/>
              </w:rPr>
            </w:pPr>
            <w:r w:rsidRPr="004C2C25">
              <w:rPr>
                <w:rFonts w:ascii="Times New Roman" w:hAnsi="Times New Roman" w:cs="Times New Roman"/>
                <w:sz w:val="20"/>
                <w:szCs w:val="20"/>
              </w:rPr>
              <w:lastRenderedPageBreak/>
              <w:fldChar w:fldCharType="begin"/>
            </w:r>
            <w:r w:rsidRPr="004C2C25">
              <w:rPr>
                <w:rFonts w:ascii="Times New Roman" w:hAnsi="Times New Roman" w:cs="Times New Roman"/>
                <w:sz w:val="20"/>
                <w:szCs w:val="20"/>
              </w:rPr>
              <w:instrText xml:space="preserve"> ADDIN ZOTERO_ITEM CSL_CITATION {"citationID":"ANZrch5B","properties":{"formattedCitation":"(Zhuang et al., 2010)","plainCitation":"(Zhuang et al., 2010)","noteIndex":0},"citationItems":[{"id":1586,"uris":["http://zotero.org/users/8554002/items/YZZAFT3S"],"uri":["http://zotero.org/users/8554002/items/YZZAFT3S"],"itemData":{"id":1586,"type":"article-journal","container-title":"Toxicon","DOI":"10.1016/j.toxicon.2009.07.015","ISSN":"00410101","issue":"1","journalAbbreviation":"Toxicon","language":"en","page":"145-152","source":"DOI.org (Crossref)","title":"Silica coating magnetic nanoparticle-based silver enhancement immunoassay for rapid electrical detection of ricin toxin","URL":"https://linkinghub.elsevier.com/retrieve/pii/S0041010109003717","volume":"55","author":[{"family":"Zhuang","given":"Jie"},{"family":"Cheng","given":"Tao"},{"family":"Gao","given":"Lizeng"},{"family":"Luo","given":"Yongting"},{"family":"Ren","given":"Quan"},{"family":"Lu","given":"Di"},{"family":"Tang","given":"Fangqiong"},{"family":"Ren","given":"Xiangling"},{"family":"Yang","given":"Dongling"},{"family":"Feng","given":"Jing"},{"family":"Zhu","given":"Jingdong"},{"family":"Yan","given":"Xiyun"}],"accessed":{"date-parts":[["2022",2,4]]},"issued":{"date-parts":[["2010",1]]}}}],"schema":"https://github.com/citation-style-language/schema/raw/master/csl-citation.json"} </w:instrText>
            </w:r>
            <w:r w:rsidRPr="004C2C25">
              <w:rPr>
                <w:rFonts w:ascii="Times New Roman" w:hAnsi="Times New Roman" w:cs="Times New Roman"/>
                <w:sz w:val="20"/>
                <w:szCs w:val="20"/>
              </w:rPr>
              <w:fldChar w:fldCharType="separate"/>
            </w:r>
            <w:r w:rsidRPr="004C2C25">
              <w:rPr>
                <w:rFonts w:ascii="Times New Roman" w:hAnsi="Times New Roman" w:cs="Times New Roman"/>
                <w:sz w:val="20"/>
                <w:szCs w:val="20"/>
              </w:rPr>
              <w:t>(Zhuang et al., 2010)</w:t>
            </w:r>
            <w:r w:rsidRPr="004C2C25">
              <w:rPr>
                <w:rFonts w:ascii="Times New Roman" w:hAnsi="Times New Roman" w:cs="Times New Roman"/>
                <w:sz w:val="20"/>
                <w:szCs w:val="20"/>
              </w:rPr>
              <w:fldChar w:fldCharType="end"/>
            </w:r>
          </w:p>
        </w:tc>
      </w:tr>
    </w:tbl>
    <w:p w:rsidR="000B0063" w:rsidRPr="008B0882" w:rsidRDefault="000B0063" w:rsidP="000B0063">
      <w:pPr>
        <w:spacing w:after="0" w:line="240" w:lineRule="auto"/>
        <w:jc w:val="both"/>
        <w:rPr>
          <w:rFonts w:ascii="Times New Roman" w:hAnsi="Times New Roman" w:cs="Times New Roman"/>
          <w:sz w:val="20"/>
          <w:szCs w:val="20"/>
        </w:rPr>
      </w:pPr>
    </w:p>
    <w:p w:rsidR="004F3343" w:rsidRPr="006B6F30" w:rsidRDefault="006B6F30" w:rsidP="006B6F30">
      <w:pPr>
        <w:jc w:val="both"/>
        <w:rPr>
          <w:rFonts w:ascii="Times New Roman" w:hAnsi="Times New Roman" w:cs="Times New Roman"/>
          <w:sz w:val="20"/>
          <w:szCs w:val="20"/>
        </w:rPr>
      </w:pPr>
      <w:r w:rsidRPr="006B6F30">
        <w:rPr>
          <w:rFonts w:ascii="Times New Roman" w:hAnsi="Times New Roman" w:cs="Times New Roman"/>
          <w:b/>
          <w:sz w:val="20"/>
          <w:szCs w:val="20"/>
        </w:rPr>
        <w:t>Refere</w:t>
      </w:r>
      <w:bookmarkStart w:id="0" w:name="_GoBack"/>
      <w:bookmarkEnd w:id="0"/>
      <w:r w:rsidRPr="006B6F30">
        <w:rPr>
          <w:rFonts w:ascii="Times New Roman" w:hAnsi="Times New Roman" w:cs="Times New Roman"/>
          <w:b/>
          <w:sz w:val="20"/>
          <w:szCs w:val="20"/>
        </w:rPr>
        <w:t>nces</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fldChar w:fldCharType="begin"/>
      </w:r>
      <w:r w:rsidRPr="006B6F30">
        <w:rPr>
          <w:rFonts w:ascii="Times New Roman" w:hAnsi="Times New Roman" w:cs="Times New Roman"/>
          <w:sz w:val="20"/>
          <w:szCs w:val="20"/>
        </w:rPr>
        <w:instrText xml:space="preserve"> ADDIN ZOTERO_BIBL {"uncited":[],"omitted":[],"custom":[]} CSL_BIBLIOGRAPHY </w:instrText>
      </w:r>
      <w:r w:rsidRPr="006B6F30">
        <w:rPr>
          <w:rFonts w:ascii="Times New Roman" w:hAnsi="Times New Roman" w:cs="Times New Roman"/>
          <w:sz w:val="20"/>
          <w:szCs w:val="20"/>
        </w:rPr>
        <w:fldChar w:fldCharType="separate"/>
      </w:r>
      <w:proofErr w:type="spellStart"/>
      <w:r w:rsidRPr="006B6F30">
        <w:rPr>
          <w:rFonts w:ascii="Times New Roman" w:hAnsi="Times New Roman" w:cs="Times New Roman"/>
          <w:sz w:val="20"/>
          <w:szCs w:val="20"/>
        </w:rPr>
        <w:t>Afkhami</w:t>
      </w:r>
      <w:proofErr w:type="spellEnd"/>
      <w:r w:rsidRPr="006B6F30">
        <w:rPr>
          <w:rFonts w:ascii="Times New Roman" w:hAnsi="Times New Roman" w:cs="Times New Roman"/>
          <w:sz w:val="20"/>
          <w:szCs w:val="20"/>
        </w:rPr>
        <w:t xml:space="preserve">, A., </w:t>
      </w:r>
      <w:proofErr w:type="spellStart"/>
      <w:r w:rsidRPr="006B6F30">
        <w:rPr>
          <w:rFonts w:ascii="Times New Roman" w:hAnsi="Times New Roman" w:cs="Times New Roman"/>
          <w:sz w:val="20"/>
          <w:szCs w:val="20"/>
        </w:rPr>
        <w:t>Hashemi</w:t>
      </w:r>
      <w:proofErr w:type="spellEnd"/>
      <w:r w:rsidRPr="006B6F30">
        <w:rPr>
          <w:rFonts w:ascii="Times New Roman" w:hAnsi="Times New Roman" w:cs="Times New Roman"/>
          <w:sz w:val="20"/>
          <w:szCs w:val="20"/>
        </w:rPr>
        <w:t xml:space="preserve">, P., </w:t>
      </w:r>
      <w:proofErr w:type="spellStart"/>
      <w:r w:rsidRPr="006B6F30">
        <w:rPr>
          <w:rFonts w:ascii="Times New Roman" w:hAnsi="Times New Roman" w:cs="Times New Roman"/>
          <w:sz w:val="20"/>
          <w:szCs w:val="20"/>
        </w:rPr>
        <w:t>Bagheri</w:t>
      </w:r>
      <w:proofErr w:type="spellEnd"/>
      <w:r w:rsidRPr="006B6F30">
        <w:rPr>
          <w:rFonts w:ascii="Times New Roman" w:hAnsi="Times New Roman" w:cs="Times New Roman"/>
          <w:sz w:val="20"/>
          <w:szCs w:val="20"/>
        </w:rPr>
        <w:t xml:space="preserve">, H., </w:t>
      </w:r>
      <w:proofErr w:type="spellStart"/>
      <w:r w:rsidRPr="006B6F30">
        <w:rPr>
          <w:rFonts w:ascii="Times New Roman" w:hAnsi="Times New Roman" w:cs="Times New Roman"/>
          <w:sz w:val="20"/>
          <w:szCs w:val="20"/>
        </w:rPr>
        <w:t>Salimian</w:t>
      </w:r>
      <w:proofErr w:type="spellEnd"/>
      <w:r w:rsidRPr="006B6F30">
        <w:rPr>
          <w:rFonts w:ascii="Times New Roman" w:hAnsi="Times New Roman" w:cs="Times New Roman"/>
          <w:sz w:val="20"/>
          <w:szCs w:val="20"/>
        </w:rPr>
        <w:t xml:space="preserve">, J., Ahmadi, A., and </w:t>
      </w:r>
      <w:proofErr w:type="spellStart"/>
      <w:r w:rsidRPr="006B6F30">
        <w:rPr>
          <w:rFonts w:ascii="Times New Roman" w:hAnsi="Times New Roman" w:cs="Times New Roman"/>
          <w:sz w:val="20"/>
          <w:szCs w:val="20"/>
        </w:rPr>
        <w:t>Madrakian</w:t>
      </w:r>
      <w:proofErr w:type="spellEnd"/>
      <w:r w:rsidRPr="006B6F30">
        <w:rPr>
          <w:rFonts w:ascii="Times New Roman" w:hAnsi="Times New Roman" w:cs="Times New Roman"/>
          <w:sz w:val="20"/>
          <w:szCs w:val="20"/>
        </w:rPr>
        <w:t xml:space="preserve">, T. (2017). </w:t>
      </w:r>
      <w:proofErr w:type="spellStart"/>
      <w:r w:rsidRPr="006B6F30">
        <w:rPr>
          <w:rFonts w:ascii="Times New Roman" w:hAnsi="Times New Roman" w:cs="Times New Roman"/>
          <w:sz w:val="20"/>
          <w:szCs w:val="20"/>
        </w:rPr>
        <w:t>Impedimetric</w:t>
      </w:r>
      <w:proofErr w:type="spellEnd"/>
      <w:r w:rsidRPr="006B6F30">
        <w:rPr>
          <w:rFonts w:ascii="Times New Roman" w:hAnsi="Times New Roman" w:cs="Times New Roman"/>
          <w:sz w:val="20"/>
          <w:szCs w:val="20"/>
        </w:rPr>
        <w:t xml:space="preserve"> </w:t>
      </w:r>
      <w:proofErr w:type="spellStart"/>
      <w:r w:rsidRPr="006B6F30">
        <w:rPr>
          <w:rFonts w:ascii="Times New Roman" w:hAnsi="Times New Roman" w:cs="Times New Roman"/>
          <w:sz w:val="20"/>
          <w:szCs w:val="20"/>
        </w:rPr>
        <w:t>immunosensor</w:t>
      </w:r>
      <w:proofErr w:type="spellEnd"/>
      <w:r w:rsidRPr="006B6F30">
        <w:rPr>
          <w:rFonts w:ascii="Times New Roman" w:hAnsi="Times New Roman" w:cs="Times New Roman"/>
          <w:sz w:val="20"/>
          <w:szCs w:val="20"/>
        </w:rPr>
        <w:t xml:space="preserve"> for the label-free and direct detection of botulinum neurotoxin serotype A using Au nanoparticles/graphene-chitosan composite. </w:t>
      </w:r>
      <w:proofErr w:type="spellStart"/>
      <w:r w:rsidRPr="006B6F30">
        <w:rPr>
          <w:rFonts w:ascii="Times New Roman" w:hAnsi="Times New Roman" w:cs="Times New Roman"/>
          <w:i/>
          <w:iCs/>
          <w:sz w:val="20"/>
          <w:szCs w:val="20"/>
        </w:rPr>
        <w:t>Biosens</w:t>
      </w:r>
      <w:proofErr w:type="spellEnd"/>
      <w:r w:rsidRPr="006B6F30">
        <w:rPr>
          <w:rFonts w:ascii="Times New Roman" w:hAnsi="Times New Roman" w:cs="Times New Roman"/>
          <w:i/>
          <w:iCs/>
          <w:sz w:val="20"/>
          <w:szCs w:val="20"/>
        </w:rPr>
        <w:t xml:space="preserve">. </w:t>
      </w:r>
      <w:proofErr w:type="spellStart"/>
      <w:r w:rsidRPr="006B6F30">
        <w:rPr>
          <w:rFonts w:ascii="Times New Roman" w:hAnsi="Times New Roman" w:cs="Times New Roman"/>
          <w:i/>
          <w:iCs/>
          <w:sz w:val="20"/>
          <w:szCs w:val="20"/>
        </w:rPr>
        <w:t>Bioelectron</w:t>
      </w:r>
      <w:proofErr w:type="spellEnd"/>
      <w:r w:rsidRPr="006B6F30">
        <w:rPr>
          <w:rFonts w:ascii="Times New Roman" w:hAnsi="Times New Roman" w:cs="Times New Roman"/>
          <w:i/>
          <w:iCs/>
          <w:sz w:val="20"/>
          <w:szCs w:val="20"/>
        </w:rPr>
        <w:t>.</w:t>
      </w:r>
      <w:r w:rsidRPr="006B6F30">
        <w:rPr>
          <w:rFonts w:ascii="Times New Roman" w:hAnsi="Times New Roman" w:cs="Times New Roman"/>
          <w:sz w:val="20"/>
          <w:szCs w:val="20"/>
        </w:rPr>
        <w:t xml:space="preserve"> 93, 124–131. </w:t>
      </w:r>
      <w:proofErr w:type="gramStart"/>
      <w:r w:rsidRPr="006B6F30">
        <w:rPr>
          <w:rFonts w:ascii="Times New Roman" w:hAnsi="Times New Roman" w:cs="Times New Roman"/>
          <w:sz w:val="20"/>
          <w:szCs w:val="20"/>
        </w:rPr>
        <w:t>doi:10.1016/j.bios</w:t>
      </w:r>
      <w:proofErr w:type="gramEnd"/>
      <w:r w:rsidRPr="006B6F30">
        <w:rPr>
          <w:rFonts w:ascii="Times New Roman" w:hAnsi="Times New Roman" w:cs="Times New Roman"/>
          <w:sz w:val="20"/>
          <w:szCs w:val="20"/>
        </w:rPr>
        <w:t>.2016.09.059.</w:t>
      </w:r>
    </w:p>
    <w:p w:rsidR="006B6F30" w:rsidRPr="006B6F30" w:rsidRDefault="006B6F30" w:rsidP="006B6F30">
      <w:pPr>
        <w:pStyle w:val="Bibliography"/>
        <w:jc w:val="both"/>
        <w:rPr>
          <w:rFonts w:ascii="Times New Roman" w:hAnsi="Times New Roman" w:cs="Times New Roman"/>
          <w:sz w:val="20"/>
          <w:szCs w:val="20"/>
        </w:rPr>
      </w:pPr>
      <w:proofErr w:type="spellStart"/>
      <w:r w:rsidRPr="006B6F30">
        <w:rPr>
          <w:rFonts w:ascii="Times New Roman" w:hAnsi="Times New Roman" w:cs="Times New Roman"/>
          <w:sz w:val="20"/>
          <w:szCs w:val="20"/>
        </w:rPr>
        <w:t>Hamami</w:t>
      </w:r>
      <w:proofErr w:type="spellEnd"/>
      <w:r w:rsidRPr="006B6F30">
        <w:rPr>
          <w:rFonts w:ascii="Times New Roman" w:hAnsi="Times New Roman" w:cs="Times New Roman"/>
          <w:sz w:val="20"/>
          <w:szCs w:val="20"/>
        </w:rPr>
        <w:t xml:space="preserve">, M., Mars, A., and </w:t>
      </w:r>
      <w:proofErr w:type="spellStart"/>
      <w:r w:rsidRPr="006B6F30">
        <w:rPr>
          <w:rFonts w:ascii="Times New Roman" w:hAnsi="Times New Roman" w:cs="Times New Roman"/>
          <w:sz w:val="20"/>
          <w:szCs w:val="20"/>
        </w:rPr>
        <w:t>Raouafi</w:t>
      </w:r>
      <w:proofErr w:type="spellEnd"/>
      <w:r w:rsidRPr="006B6F30">
        <w:rPr>
          <w:rFonts w:ascii="Times New Roman" w:hAnsi="Times New Roman" w:cs="Times New Roman"/>
          <w:sz w:val="20"/>
          <w:szCs w:val="20"/>
        </w:rPr>
        <w:t xml:space="preserve">, N. (2021). Biosensor based on antifouling PEG/Gold nanoparticles composite for sensitive detection of aflatoxin M1 in milk. </w:t>
      </w:r>
      <w:proofErr w:type="spellStart"/>
      <w:r w:rsidRPr="006B6F30">
        <w:rPr>
          <w:rFonts w:ascii="Times New Roman" w:hAnsi="Times New Roman" w:cs="Times New Roman"/>
          <w:i/>
          <w:iCs/>
          <w:sz w:val="20"/>
          <w:szCs w:val="20"/>
        </w:rPr>
        <w:t>Microchem</w:t>
      </w:r>
      <w:proofErr w:type="spellEnd"/>
      <w:r w:rsidRPr="006B6F30">
        <w:rPr>
          <w:rFonts w:ascii="Times New Roman" w:hAnsi="Times New Roman" w:cs="Times New Roman"/>
          <w:i/>
          <w:iCs/>
          <w:sz w:val="20"/>
          <w:szCs w:val="20"/>
        </w:rPr>
        <w:t>. J.</w:t>
      </w:r>
      <w:r w:rsidRPr="006B6F30">
        <w:rPr>
          <w:rFonts w:ascii="Times New Roman" w:hAnsi="Times New Roman" w:cs="Times New Roman"/>
          <w:sz w:val="20"/>
          <w:szCs w:val="20"/>
        </w:rPr>
        <w:t xml:space="preserve"> 165, 106102. </w:t>
      </w:r>
      <w:proofErr w:type="gramStart"/>
      <w:r w:rsidRPr="006B6F30">
        <w:rPr>
          <w:rFonts w:ascii="Times New Roman" w:hAnsi="Times New Roman" w:cs="Times New Roman"/>
          <w:sz w:val="20"/>
          <w:szCs w:val="20"/>
        </w:rPr>
        <w:t>doi:10.1016/j.microc</w:t>
      </w:r>
      <w:proofErr w:type="gramEnd"/>
      <w:r w:rsidRPr="006B6F30">
        <w:rPr>
          <w:rFonts w:ascii="Times New Roman" w:hAnsi="Times New Roman" w:cs="Times New Roman"/>
          <w:sz w:val="20"/>
          <w:szCs w:val="20"/>
        </w:rPr>
        <w:t>.2021.106102.</w:t>
      </w:r>
    </w:p>
    <w:p w:rsidR="006B6F30" w:rsidRPr="006B6F30" w:rsidRDefault="006B6F30" w:rsidP="006B6F30">
      <w:pPr>
        <w:pStyle w:val="Bibliography"/>
        <w:jc w:val="both"/>
        <w:rPr>
          <w:rFonts w:ascii="Times New Roman" w:hAnsi="Times New Roman" w:cs="Times New Roman"/>
          <w:sz w:val="20"/>
          <w:szCs w:val="20"/>
        </w:rPr>
      </w:pPr>
      <w:proofErr w:type="spellStart"/>
      <w:r w:rsidRPr="006B6F30">
        <w:rPr>
          <w:rFonts w:ascii="Times New Roman" w:hAnsi="Times New Roman" w:cs="Times New Roman"/>
          <w:sz w:val="20"/>
          <w:szCs w:val="20"/>
        </w:rPr>
        <w:t>Juang</w:t>
      </w:r>
      <w:proofErr w:type="spellEnd"/>
      <w:r w:rsidRPr="006B6F30">
        <w:rPr>
          <w:rFonts w:ascii="Times New Roman" w:hAnsi="Times New Roman" w:cs="Times New Roman"/>
          <w:sz w:val="20"/>
          <w:szCs w:val="20"/>
        </w:rPr>
        <w:t xml:space="preserve">, R.-S., Cheng, Y.-W., Chen, W.-T., Wang, K.-S., Fu, C.-C., Liu, S.-H., et al. (2020). Silver nanoparticles embedded on mesoporous-silica modified reduced graphene-oxide </w:t>
      </w:r>
      <w:proofErr w:type="spellStart"/>
      <w:r w:rsidRPr="006B6F30">
        <w:rPr>
          <w:rFonts w:ascii="Times New Roman" w:hAnsi="Times New Roman" w:cs="Times New Roman"/>
          <w:sz w:val="20"/>
          <w:szCs w:val="20"/>
        </w:rPr>
        <w:t>nanosheets</w:t>
      </w:r>
      <w:proofErr w:type="spellEnd"/>
      <w:r w:rsidRPr="006B6F30">
        <w:rPr>
          <w:rFonts w:ascii="Times New Roman" w:hAnsi="Times New Roman" w:cs="Times New Roman"/>
          <w:sz w:val="20"/>
          <w:szCs w:val="20"/>
        </w:rPr>
        <w:t xml:space="preserve"> for SERS detection of uremic toxins and parathyroid hormone. </w:t>
      </w:r>
      <w:r w:rsidRPr="006B6F30">
        <w:rPr>
          <w:rFonts w:ascii="Times New Roman" w:hAnsi="Times New Roman" w:cs="Times New Roman"/>
          <w:i/>
          <w:iCs/>
          <w:sz w:val="20"/>
          <w:szCs w:val="20"/>
        </w:rPr>
        <w:t>Appl. Surf. Sci.</w:t>
      </w:r>
      <w:r w:rsidRPr="006B6F30">
        <w:rPr>
          <w:rFonts w:ascii="Times New Roman" w:hAnsi="Times New Roman" w:cs="Times New Roman"/>
          <w:sz w:val="20"/>
          <w:szCs w:val="20"/>
        </w:rPr>
        <w:t xml:space="preserve"> 521, 146372. </w:t>
      </w:r>
      <w:proofErr w:type="gramStart"/>
      <w:r w:rsidRPr="006B6F30">
        <w:rPr>
          <w:rFonts w:ascii="Times New Roman" w:hAnsi="Times New Roman" w:cs="Times New Roman"/>
          <w:sz w:val="20"/>
          <w:szCs w:val="20"/>
        </w:rPr>
        <w:t>doi:10.1016/j.apsusc</w:t>
      </w:r>
      <w:proofErr w:type="gramEnd"/>
      <w:r w:rsidRPr="006B6F30">
        <w:rPr>
          <w:rFonts w:ascii="Times New Roman" w:hAnsi="Times New Roman" w:cs="Times New Roman"/>
          <w:sz w:val="20"/>
          <w:szCs w:val="20"/>
        </w:rPr>
        <w:t>.2020.146372.</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Khan, I. M., </w:t>
      </w:r>
      <w:proofErr w:type="spellStart"/>
      <w:r w:rsidRPr="006B6F30">
        <w:rPr>
          <w:rFonts w:ascii="Times New Roman" w:hAnsi="Times New Roman" w:cs="Times New Roman"/>
          <w:sz w:val="20"/>
          <w:szCs w:val="20"/>
        </w:rPr>
        <w:t>Niazi</w:t>
      </w:r>
      <w:proofErr w:type="spellEnd"/>
      <w:r w:rsidRPr="006B6F30">
        <w:rPr>
          <w:rFonts w:ascii="Times New Roman" w:hAnsi="Times New Roman" w:cs="Times New Roman"/>
          <w:sz w:val="20"/>
          <w:szCs w:val="20"/>
        </w:rPr>
        <w:t xml:space="preserve">, S., Yu, Y., Pasha, I., Yue, L., </w:t>
      </w:r>
      <w:proofErr w:type="spellStart"/>
      <w:r w:rsidRPr="006B6F30">
        <w:rPr>
          <w:rFonts w:ascii="Times New Roman" w:hAnsi="Times New Roman" w:cs="Times New Roman"/>
          <w:sz w:val="20"/>
          <w:szCs w:val="20"/>
        </w:rPr>
        <w:t>Mohsin</w:t>
      </w:r>
      <w:proofErr w:type="spellEnd"/>
      <w:r w:rsidRPr="006B6F30">
        <w:rPr>
          <w:rFonts w:ascii="Times New Roman" w:hAnsi="Times New Roman" w:cs="Times New Roman"/>
          <w:sz w:val="20"/>
          <w:szCs w:val="20"/>
        </w:rPr>
        <w:t xml:space="preserve">, A., et al. (2020). Fabrication of PAA coated green-emitting </w:t>
      </w:r>
      <w:proofErr w:type="spellStart"/>
      <w:r w:rsidRPr="006B6F30">
        <w:rPr>
          <w:rFonts w:ascii="Times New Roman" w:hAnsi="Times New Roman" w:cs="Times New Roman"/>
          <w:sz w:val="20"/>
          <w:szCs w:val="20"/>
        </w:rPr>
        <w:t>AuNCs</w:t>
      </w:r>
      <w:proofErr w:type="spellEnd"/>
      <w:r w:rsidRPr="006B6F30">
        <w:rPr>
          <w:rFonts w:ascii="Times New Roman" w:hAnsi="Times New Roman" w:cs="Times New Roman"/>
          <w:sz w:val="20"/>
          <w:szCs w:val="20"/>
        </w:rPr>
        <w:t xml:space="preserve"> for construction of label-free FRET assembly for specific recognition of T-2 toxin. </w:t>
      </w:r>
      <w:r w:rsidRPr="006B6F30">
        <w:rPr>
          <w:rFonts w:ascii="Times New Roman" w:hAnsi="Times New Roman" w:cs="Times New Roman"/>
          <w:i/>
          <w:iCs/>
          <w:sz w:val="20"/>
          <w:szCs w:val="20"/>
        </w:rPr>
        <w:t>Sens. Actuators B Chem.</w:t>
      </w:r>
      <w:r w:rsidRPr="006B6F30">
        <w:rPr>
          <w:rFonts w:ascii="Times New Roman" w:hAnsi="Times New Roman" w:cs="Times New Roman"/>
          <w:sz w:val="20"/>
          <w:szCs w:val="20"/>
        </w:rPr>
        <w:t xml:space="preserve"> 321, 128470. </w:t>
      </w:r>
      <w:proofErr w:type="gramStart"/>
      <w:r w:rsidRPr="006B6F30">
        <w:rPr>
          <w:rFonts w:ascii="Times New Roman" w:hAnsi="Times New Roman" w:cs="Times New Roman"/>
          <w:sz w:val="20"/>
          <w:szCs w:val="20"/>
        </w:rPr>
        <w:t>doi:10.1016/j.snb</w:t>
      </w:r>
      <w:proofErr w:type="gramEnd"/>
      <w:r w:rsidRPr="006B6F30">
        <w:rPr>
          <w:rFonts w:ascii="Times New Roman" w:hAnsi="Times New Roman" w:cs="Times New Roman"/>
          <w:sz w:val="20"/>
          <w:szCs w:val="20"/>
        </w:rPr>
        <w:t>.2020.128470.</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Li, Y., Li, Y., Zhang, D., Tan, W., Shi, J., Li, Z., et al. (2021). A fluorescence resonance energy transfer probe based on functionalized graphene oxide and </w:t>
      </w:r>
      <w:proofErr w:type="spellStart"/>
      <w:r w:rsidRPr="006B6F30">
        <w:rPr>
          <w:rFonts w:ascii="Times New Roman" w:hAnsi="Times New Roman" w:cs="Times New Roman"/>
          <w:sz w:val="20"/>
          <w:szCs w:val="20"/>
        </w:rPr>
        <w:t>upconversion</w:t>
      </w:r>
      <w:proofErr w:type="spellEnd"/>
      <w:r w:rsidRPr="006B6F30">
        <w:rPr>
          <w:rFonts w:ascii="Times New Roman" w:hAnsi="Times New Roman" w:cs="Times New Roman"/>
          <w:sz w:val="20"/>
          <w:szCs w:val="20"/>
        </w:rPr>
        <w:t xml:space="preserve"> nanoparticles for sensitive and rapid detection of </w:t>
      </w:r>
      <w:proofErr w:type="spellStart"/>
      <w:r w:rsidRPr="006B6F30">
        <w:rPr>
          <w:rFonts w:ascii="Times New Roman" w:hAnsi="Times New Roman" w:cs="Times New Roman"/>
          <w:sz w:val="20"/>
          <w:szCs w:val="20"/>
        </w:rPr>
        <w:t>zearalenone</w:t>
      </w:r>
      <w:proofErr w:type="spellEnd"/>
      <w:r w:rsidRPr="006B6F30">
        <w:rPr>
          <w:rFonts w:ascii="Times New Roman" w:hAnsi="Times New Roman" w:cs="Times New Roman"/>
          <w:sz w:val="20"/>
          <w:szCs w:val="20"/>
        </w:rPr>
        <w:t xml:space="preserve">. </w:t>
      </w:r>
      <w:r w:rsidRPr="006B6F30">
        <w:rPr>
          <w:rFonts w:ascii="Times New Roman" w:hAnsi="Times New Roman" w:cs="Times New Roman"/>
          <w:i/>
          <w:iCs/>
          <w:sz w:val="20"/>
          <w:szCs w:val="20"/>
        </w:rPr>
        <w:t>LWT</w:t>
      </w:r>
      <w:r w:rsidRPr="006B6F30">
        <w:rPr>
          <w:rFonts w:ascii="Times New Roman" w:hAnsi="Times New Roman" w:cs="Times New Roman"/>
          <w:sz w:val="20"/>
          <w:szCs w:val="20"/>
        </w:rPr>
        <w:t xml:space="preserve"> 147, 111541. </w:t>
      </w:r>
      <w:proofErr w:type="gramStart"/>
      <w:r w:rsidRPr="006B6F30">
        <w:rPr>
          <w:rFonts w:ascii="Times New Roman" w:hAnsi="Times New Roman" w:cs="Times New Roman"/>
          <w:sz w:val="20"/>
          <w:szCs w:val="20"/>
        </w:rPr>
        <w:t>doi:10.1016/j.lwt</w:t>
      </w:r>
      <w:proofErr w:type="gramEnd"/>
      <w:r w:rsidRPr="006B6F30">
        <w:rPr>
          <w:rFonts w:ascii="Times New Roman" w:hAnsi="Times New Roman" w:cs="Times New Roman"/>
          <w:sz w:val="20"/>
          <w:szCs w:val="20"/>
        </w:rPr>
        <w:t>.2021.111541.</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Mousavi </w:t>
      </w:r>
      <w:proofErr w:type="spellStart"/>
      <w:r w:rsidRPr="006B6F30">
        <w:rPr>
          <w:rFonts w:ascii="Times New Roman" w:hAnsi="Times New Roman" w:cs="Times New Roman"/>
          <w:sz w:val="20"/>
          <w:szCs w:val="20"/>
        </w:rPr>
        <w:t>Nodoushan</w:t>
      </w:r>
      <w:proofErr w:type="spellEnd"/>
      <w:r w:rsidRPr="006B6F30">
        <w:rPr>
          <w:rFonts w:ascii="Times New Roman" w:hAnsi="Times New Roman" w:cs="Times New Roman"/>
          <w:sz w:val="20"/>
          <w:szCs w:val="20"/>
        </w:rPr>
        <w:t xml:space="preserve">, S., </w:t>
      </w:r>
      <w:proofErr w:type="spellStart"/>
      <w:r w:rsidRPr="006B6F30">
        <w:rPr>
          <w:rFonts w:ascii="Times New Roman" w:hAnsi="Times New Roman" w:cs="Times New Roman"/>
          <w:sz w:val="20"/>
          <w:szCs w:val="20"/>
        </w:rPr>
        <w:t>Nasirizadeh</w:t>
      </w:r>
      <w:proofErr w:type="spellEnd"/>
      <w:r w:rsidRPr="006B6F30">
        <w:rPr>
          <w:rFonts w:ascii="Times New Roman" w:hAnsi="Times New Roman" w:cs="Times New Roman"/>
          <w:sz w:val="20"/>
          <w:szCs w:val="20"/>
        </w:rPr>
        <w:t xml:space="preserve">, N., Amani, J., </w:t>
      </w:r>
      <w:proofErr w:type="spellStart"/>
      <w:r w:rsidRPr="006B6F30">
        <w:rPr>
          <w:rFonts w:ascii="Times New Roman" w:hAnsi="Times New Roman" w:cs="Times New Roman"/>
          <w:sz w:val="20"/>
          <w:szCs w:val="20"/>
        </w:rPr>
        <w:t>Halabian</w:t>
      </w:r>
      <w:proofErr w:type="spellEnd"/>
      <w:r w:rsidRPr="006B6F30">
        <w:rPr>
          <w:rFonts w:ascii="Times New Roman" w:hAnsi="Times New Roman" w:cs="Times New Roman"/>
          <w:sz w:val="20"/>
          <w:szCs w:val="20"/>
        </w:rPr>
        <w:t xml:space="preserve">, R., and Imani </w:t>
      </w:r>
      <w:proofErr w:type="spellStart"/>
      <w:r w:rsidRPr="006B6F30">
        <w:rPr>
          <w:rFonts w:ascii="Times New Roman" w:hAnsi="Times New Roman" w:cs="Times New Roman"/>
          <w:sz w:val="20"/>
          <w:szCs w:val="20"/>
        </w:rPr>
        <w:t>Fooladi</w:t>
      </w:r>
      <w:proofErr w:type="spellEnd"/>
      <w:r w:rsidRPr="006B6F30">
        <w:rPr>
          <w:rFonts w:ascii="Times New Roman" w:hAnsi="Times New Roman" w:cs="Times New Roman"/>
          <w:sz w:val="20"/>
          <w:szCs w:val="20"/>
        </w:rPr>
        <w:t xml:space="preserve">, A. A. (2019). An electrochemical </w:t>
      </w:r>
      <w:proofErr w:type="spellStart"/>
      <w:r w:rsidRPr="006B6F30">
        <w:rPr>
          <w:rFonts w:ascii="Times New Roman" w:hAnsi="Times New Roman" w:cs="Times New Roman"/>
          <w:sz w:val="20"/>
          <w:szCs w:val="20"/>
        </w:rPr>
        <w:t>aptasensor</w:t>
      </w:r>
      <w:proofErr w:type="spellEnd"/>
      <w:r w:rsidRPr="006B6F30">
        <w:rPr>
          <w:rFonts w:ascii="Times New Roman" w:hAnsi="Times New Roman" w:cs="Times New Roman"/>
          <w:sz w:val="20"/>
          <w:szCs w:val="20"/>
        </w:rPr>
        <w:t xml:space="preserve"> for staphylococcal enterotoxin B detection based on reduced graphene oxide and gold </w:t>
      </w:r>
      <w:proofErr w:type="spellStart"/>
      <w:r w:rsidRPr="006B6F30">
        <w:rPr>
          <w:rFonts w:ascii="Times New Roman" w:hAnsi="Times New Roman" w:cs="Times New Roman"/>
          <w:sz w:val="20"/>
          <w:szCs w:val="20"/>
        </w:rPr>
        <w:t>nano</w:t>
      </w:r>
      <w:proofErr w:type="spellEnd"/>
      <w:r w:rsidRPr="006B6F30">
        <w:rPr>
          <w:rFonts w:ascii="Times New Roman" w:hAnsi="Times New Roman" w:cs="Times New Roman"/>
          <w:sz w:val="20"/>
          <w:szCs w:val="20"/>
        </w:rPr>
        <w:t xml:space="preserve">-urchins. </w:t>
      </w:r>
      <w:proofErr w:type="spellStart"/>
      <w:r w:rsidRPr="006B6F30">
        <w:rPr>
          <w:rFonts w:ascii="Times New Roman" w:hAnsi="Times New Roman" w:cs="Times New Roman"/>
          <w:i/>
          <w:iCs/>
          <w:sz w:val="20"/>
          <w:szCs w:val="20"/>
        </w:rPr>
        <w:t>Biosens</w:t>
      </w:r>
      <w:proofErr w:type="spellEnd"/>
      <w:r w:rsidRPr="006B6F30">
        <w:rPr>
          <w:rFonts w:ascii="Times New Roman" w:hAnsi="Times New Roman" w:cs="Times New Roman"/>
          <w:i/>
          <w:iCs/>
          <w:sz w:val="20"/>
          <w:szCs w:val="20"/>
        </w:rPr>
        <w:t xml:space="preserve">. </w:t>
      </w:r>
      <w:proofErr w:type="spellStart"/>
      <w:r w:rsidRPr="006B6F30">
        <w:rPr>
          <w:rFonts w:ascii="Times New Roman" w:hAnsi="Times New Roman" w:cs="Times New Roman"/>
          <w:i/>
          <w:iCs/>
          <w:sz w:val="20"/>
          <w:szCs w:val="20"/>
        </w:rPr>
        <w:t>Bioelectron</w:t>
      </w:r>
      <w:proofErr w:type="spellEnd"/>
      <w:r w:rsidRPr="006B6F30">
        <w:rPr>
          <w:rFonts w:ascii="Times New Roman" w:hAnsi="Times New Roman" w:cs="Times New Roman"/>
          <w:i/>
          <w:iCs/>
          <w:sz w:val="20"/>
          <w:szCs w:val="20"/>
        </w:rPr>
        <w:t>.</w:t>
      </w:r>
      <w:r w:rsidRPr="006B6F30">
        <w:rPr>
          <w:rFonts w:ascii="Times New Roman" w:hAnsi="Times New Roman" w:cs="Times New Roman"/>
          <w:sz w:val="20"/>
          <w:szCs w:val="20"/>
        </w:rPr>
        <w:t xml:space="preserve"> 127, 221–228. </w:t>
      </w:r>
      <w:proofErr w:type="gramStart"/>
      <w:r w:rsidRPr="006B6F30">
        <w:rPr>
          <w:rFonts w:ascii="Times New Roman" w:hAnsi="Times New Roman" w:cs="Times New Roman"/>
          <w:sz w:val="20"/>
          <w:szCs w:val="20"/>
        </w:rPr>
        <w:t>doi:10.1016/j.bios</w:t>
      </w:r>
      <w:proofErr w:type="gramEnd"/>
      <w:r w:rsidRPr="006B6F30">
        <w:rPr>
          <w:rFonts w:ascii="Times New Roman" w:hAnsi="Times New Roman" w:cs="Times New Roman"/>
          <w:sz w:val="20"/>
          <w:szCs w:val="20"/>
        </w:rPr>
        <w:t>.2018.12.021.</w:t>
      </w:r>
    </w:p>
    <w:p w:rsidR="006B6F30" w:rsidRPr="006B6F30" w:rsidRDefault="006B6F30" w:rsidP="006B6F30">
      <w:pPr>
        <w:pStyle w:val="Bibliography"/>
        <w:jc w:val="both"/>
        <w:rPr>
          <w:rFonts w:ascii="Times New Roman" w:hAnsi="Times New Roman" w:cs="Times New Roman"/>
          <w:sz w:val="20"/>
          <w:szCs w:val="20"/>
        </w:rPr>
      </w:pPr>
      <w:proofErr w:type="spellStart"/>
      <w:r w:rsidRPr="006B6F30">
        <w:rPr>
          <w:rFonts w:ascii="Times New Roman" w:hAnsi="Times New Roman" w:cs="Times New Roman"/>
          <w:sz w:val="20"/>
          <w:szCs w:val="20"/>
        </w:rPr>
        <w:t>Nirbhaya</w:t>
      </w:r>
      <w:proofErr w:type="spellEnd"/>
      <w:r w:rsidRPr="006B6F30">
        <w:rPr>
          <w:rFonts w:ascii="Times New Roman" w:hAnsi="Times New Roman" w:cs="Times New Roman"/>
          <w:sz w:val="20"/>
          <w:szCs w:val="20"/>
        </w:rPr>
        <w:t xml:space="preserve">, V., Chauhan, D., Jain, R., Chandra, R., and Kumar, S. (2021). Nanostructured graphitic carbon nitride based </w:t>
      </w:r>
      <w:proofErr w:type="spellStart"/>
      <w:r w:rsidRPr="006B6F30">
        <w:rPr>
          <w:rFonts w:ascii="Times New Roman" w:hAnsi="Times New Roman" w:cs="Times New Roman"/>
          <w:sz w:val="20"/>
          <w:szCs w:val="20"/>
        </w:rPr>
        <w:t>ultrasensing</w:t>
      </w:r>
      <w:proofErr w:type="spellEnd"/>
      <w:r w:rsidRPr="006B6F30">
        <w:rPr>
          <w:rFonts w:ascii="Times New Roman" w:hAnsi="Times New Roman" w:cs="Times New Roman"/>
          <w:sz w:val="20"/>
          <w:szCs w:val="20"/>
        </w:rPr>
        <w:t xml:space="preserve"> electrochemical biosensor for food toxin detection. </w:t>
      </w:r>
      <w:proofErr w:type="spellStart"/>
      <w:r w:rsidRPr="006B6F30">
        <w:rPr>
          <w:rFonts w:ascii="Times New Roman" w:hAnsi="Times New Roman" w:cs="Times New Roman"/>
          <w:i/>
          <w:iCs/>
          <w:sz w:val="20"/>
          <w:szCs w:val="20"/>
        </w:rPr>
        <w:t>Bioelectrochemistry</w:t>
      </w:r>
      <w:proofErr w:type="spellEnd"/>
      <w:r w:rsidRPr="006B6F30">
        <w:rPr>
          <w:rFonts w:ascii="Times New Roman" w:hAnsi="Times New Roman" w:cs="Times New Roman"/>
          <w:sz w:val="20"/>
          <w:szCs w:val="20"/>
        </w:rPr>
        <w:t xml:space="preserve"> 139, 107738. </w:t>
      </w:r>
      <w:proofErr w:type="gramStart"/>
      <w:r w:rsidRPr="006B6F30">
        <w:rPr>
          <w:rFonts w:ascii="Times New Roman" w:hAnsi="Times New Roman" w:cs="Times New Roman"/>
          <w:sz w:val="20"/>
          <w:szCs w:val="20"/>
        </w:rPr>
        <w:t>doi:10.1016/j.bioelechem</w:t>
      </w:r>
      <w:proofErr w:type="gramEnd"/>
      <w:r w:rsidRPr="006B6F30">
        <w:rPr>
          <w:rFonts w:ascii="Times New Roman" w:hAnsi="Times New Roman" w:cs="Times New Roman"/>
          <w:sz w:val="20"/>
          <w:szCs w:val="20"/>
        </w:rPr>
        <w:t>.2021.107738.</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Shah, A., Malik, M. S., </w:t>
      </w:r>
      <w:proofErr w:type="spellStart"/>
      <w:r w:rsidRPr="006B6F30">
        <w:rPr>
          <w:rFonts w:ascii="Times New Roman" w:hAnsi="Times New Roman" w:cs="Times New Roman"/>
          <w:sz w:val="20"/>
          <w:szCs w:val="20"/>
        </w:rPr>
        <w:t>Zahid</w:t>
      </w:r>
      <w:proofErr w:type="spellEnd"/>
      <w:r w:rsidRPr="006B6F30">
        <w:rPr>
          <w:rFonts w:ascii="Times New Roman" w:hAnsi="Times New Roman" w:cs="Times New Roman"/>
          <w:sz w:val="20"/>
          <w:szCs w:val="20"/>
        </w:rPr>
        <w:t xml:space="preserve">, A., </w:t>
      </w:r>
      <w:proofErr w:type="spellStart"/>
      <w:r w:rsidRPr="006B6F30">
        <w:rPr>
          <w:rFonts w:ascii="Times New Roman" w:hAnsi="Times New Roman" w:cs="Times New Roman"/>
          <w:sz w:val="20"/>
          <w:szCs w:val="20"/>
        </w:rPr>
        <w:t>Iftikhar</w:t>
      </w:r>
      <w:proofErr w:type="spellEnd"/>
      <w:r w:rsidRPr="006B6F30">
        <w:rPr>
          <w:rFonts w:ascii="Times New Roman" w:hAnsi="Times New Roman" w:cs="Times New Roman"/>
          <w:sz w:val="20"/>
          <w:szCs w:val="20"/>
        </w:rPr>
        <w:t xml:space="preserve">, F. J., Anwar, A., Akhter, M. S., et al. (2018). Carbamazepine coated silver nanoparticles for the simultaneous electrochemical sensing of specific food toxins. </w:t>
      </w:r>
      <w:proofErr w:type="spellStart"/>
      <w:r w:rsidRPr="006B6F30">
        <w:rPr>
          <w:rFonts w:ascii="Times New Roman" w:hAnsi="Times New Roman" w:cs="Times New Roman"/>
          <w:i/>
          <w:iCs/>
          <w:sz w:val="20"/>
          <w:szCs w:val="20"/>
        </w:rPr>
        <w:t>Electrochimica</w:t>
      </w:r>
      <w:proofErr w:type="spellEnd"/>
      <w:r w:rsidRPr="006B6F30">
        <w:rPr>
          <w:rFonts w:ascii="Times New Roman" w:hAnsi="Times New Roman" w:cs="Times New Roman"/>
          <w:i/>
          <w:iCs/>
          <w:sz w:val="20"/>
          <w:szCs w:val="20"/>
        </w:rPr>
        <w:t xml:space="preserve"> </w:t>
      </w:r>
      <w:proofErr w:type="spellStart"/>
      <w:r w:rsidRPr="006B6F30">
        <w:rPr>
          <w:rFonts w:ascii="Times New Roman" w:hAnsi="Times New Roman" w:cs="Times New Roman"/>
          <w:i/>
          <w:iCs/>
          <w:sz w:val="20"/>
          <w:szCs w:val="20"/>
        </w:rPr>
        <w:t>Acta</w:t>
      </w:r>
      <w:proofErr w:type="spellEnd"/>
      <w:r w:rsidRPr="006B6F30">
        <w:rPr>
          <w:rFonts w:ascii="Times New Roman" w:hAnsi="Times New Roman" w:cs="Times New Roman"/>
          <w:sz w:val="20"/>
          <w:szCs w:val="20"/>
        </w:rPr>
        <w:t xml:space="preserve"> 274, 131–142. </w:t>
      </w:r>
      <w:proofErr w:type="gramStart"/>
      <w:r w:rsidRPr="006B6F30">
        <w:rPr>
          <w:rFonts w:ascii="Times New Roman" w:hAnsi="Times New Roman" w:cs="Times New Roman"/>
          <w:sz w:val="20"/>
          <w:szCs w:val="20"/>
        </w:rPr>
        <w:t>doi:10.1016/j.electacta</w:t>
      </w:r>
      <w:proofErr w:type="gramEnd"/>
      <w:r w:rsidRPr="006B6F30">
        <w:rPr>
          <w:rFonts w:ascii="Times New Roman" w:hAnsi="Times New Roman" w:cs="Times New Roman"/>
          <w:sz w:val="20"/>
          <w:szCs w:val="20"/>
        </w:rPr>
        <w:t>.2018.04.096.</w:t>
      </w:r>
    </w:p>
    <w:p w:rsidR="006B6F30" w:rsidRPr="006B6F30" w:rsidRDefault="006B6F30" w:rsidP="006B6F30">
      <w:pPr>
        <w:pStyle w:val="Bibliography"/>
        <w:jc w:val="both"/>
        <w:rPr>
          <w:rFonts w:ascii="Times New Roman" w:hAnsi="Times New Roman" w:cs="Times New Roman"/>
          <w:sz w:val="20"/>
          <w:szCs w:val="20"/>
        </w:rPr>
      </w:pPr>
      <w:proofErr w:type="spellStart"/>
      <w:r w:rsidRPr="006B6F30">
        <w:rPr>
          <w:rFonts w:ascii="Times New Roman" w:hAnsi="Times New Roman" w:cs="Times New Roman"/>
          <w:sz w:val="20"/>
          <w:szCs w:val="20"/>
        </w:rPr>
        <w:lastRenderedPageBreak/>
        <w:t>Tripathi</w:t>
      </w:r>
      <w:proofErr w:type="spellEnd"/>
      <w:r w:rsidRPr="006B6F30">
        <w:rPr>
          <w:rFonts w:ascii="Times New Roman" w:hAnsi="Times New Roman" w:cs="Times New Roman"/>
          <w:sz w:val="20"/>
          <w:szCs w:val="20"/>
        </w:rPr>
        <w:t xml:space="preserve">, S. M., </w:t>
      </w:r>
      <w:proofErr w:type="spellStart"/>
      <w:r w:rsidRPr="006B6F30">
        <w:rPr>
          <w:rFonts w:ascii="Times New Roman" w:hAnsi="Times New Roman" w:cs="Times New Roman"/>
          <w:sz w:val="20"/>
          <w:szCs w:val="20"/>
        </w:rPr>
        <w:t>Dandapat</w:t>
      </w:r>
      <w:proofErr w:type="spellEnd"/>
      <w:r w:rsidRPr="006B6F30">
        <w:rPr>
          <w:rFonts w:ascii="Times New Roman" w:hAnsi="Times New Roman" w:cs="Times New Roman"/>
          <w:sz w:val="20"/>
          <w:szCs w:val="20"/>
        </w:rPr>
        <w:t xml:space="preserve">, K., Bock, W. J., </w:t>
      </w:r>
      <w:proofErr w:type="spellStart"/>
      <w:r w:rsidRPr="006B6F30">
        <w:rPr>
          <w:rFonts w:ascii="Times New Roman" w:hAnsi="Times New Roman" w:cs="Times New Roman"/>
          <w:sz w:val="20"/>
          <w:szCs w:val="20"/>
        </w:rPr>
        <w:t>Mikulic</w:t>
      </w:r>
      <w:proofErr w:type="spellEnd"/>
      <w:r w:rsidRPr="006B6F30">
        <w:rPr>
          <w:rFonts w:ascii="Times New Roman" w:hAnsi="Times New Roman" w:cs="Times New Roman"/>
          <w:sz w:val="20"/>
          <w:szCs w:val="20"/>
        </w:rPr>
        <w:t xml:space="preserve">, P., </w:t>
      </w:r>
      <w:proofErr w:type="spellStart"/>
      <w:r w:rsidRPr="006B6F30">
        <w:rPr>
          <w:rFonts w:ascii="Times New Roman" w:hAnsi="Times New Roman" w:cs="Times New Roman"/>
          <w:sz w:val="20"/>
          <w:szCs w:val="20"/>
        </w:rPr>
        <w:t>Perreault</w:t>
      </w:r>
      <w:proofErr w:type="spellEnd"/>
      <w:r w:rsidRPr="006B6F30">
        <w:rPr>
          <w:rFonts w:ascii="Times New Roman" w:hAnsi="Times New Roman" w:cs="Times New Roman"/>
          <w:sz w:val="20"/>
          <w:szCs w:val="20"/>
        </w:rPr>
        <w:t xml:space="preserve">, J., and </w:t>
      </w:r>
      <w:proofErr w:type="spellStart"/>
      <w:r w:rsidRPr="006B6F30">
        <w:rPr>
          <w:rFonts w:ascii="Times New Roman" w:hAnsi="Times New Roman" w:cs="Times New Roman"/>
          <w:sz w:val="20"/>
          <w:szCs w:val="20"/>
        </w:rPr>
        <w:t>Sellamuthu</w:t>
      </w:r>
      <w:proofErr w:type="spellEnd"/>
      <w:r w:rsidRPr="006B6F30">
        <w:rPr>
          <w:rFonts w:ascii="Times New Roman" w:hAnsi="Times New Roman" w:cs="Times New Roman"/>
          <w:sz w:val="20"/>
          <w:szCs w:val="20"/>
        </w:rPr>
        <w:t xml:space="preserve">, B. (2019). Gold coated dual-resonance long-period fiber gratings (DR-LPFG) based </w:t>
      </w:r>
      <w:proofErr w:type="spellStart"/>
      <w:r w:rsidRPr="006B6F30">
        <w:rPr>
          <w:rFonts w:ascii="Times New Roman" w:hAnsi="Times New Roman" w:cs="Times New Roman"/>
          <w:sz w:val="20"/>
          <w:szCs w:val="20"/>
        </w:rPr>
        <w:t>aptasensor</w:t>
      </w:r>
      <w:proofErr w:type="spellEnd"/>
      <w:r w:rsidRPr="006B6F30">
        <w:rPr>
          <w:rFonts w:ascii="Times New Roman" w:hAnsi="Times New Roman" w:cs="Times New Roman"/>
          <w:sz w:val="20"/>
          <w:szCs w:val="20"/>
        </w:rPr>
        <w:t xml:space="preserve"> for cyanobacterial toxin detection. </w:t>
      </w:r>
      <w:r w:rsidRPr="006B6F30">
        <w:rPr>
          <w:rFonts w:ascii="Times New Roman" w:hAnsi="Times New Roman" w:cs="Times New Roman"/>
          <w:i/>
          <w:iCs/>
          <w:sz w:val="20"/>
          <w:szCs w:val="20"/>
        </w:rPr>
        <w:t>Sens. Bio-Sens. Res.</w:t>
      </w:r>
      <w:r w:rsidRPr="006B6F30">
        <w:rPr>
          <w:rFonts w:ascii="Times New Roman" w:hAnsi="Times New Roman" w:cs="Times New Roman"/>
          <w:sz w:val="20"/>
          <w:szCs w:val="20"/>
        </w:rPr>
        <w:t xml:space="preserve"> 25, 100289. </w:t>
      </w:r>
      <w:proofErr w:type="gramStart"/>
      <w:r w:rsidRPr="006B6F30">
        <w:rPr>
          <w:rFonts w:ascii="Times New Roman" w:hAnsi="Times New Roman" w:cs="Times New Roman"/>
          <w:sz w:val="20"/>
          <w:szCs w:val="20"/>
        </w:rPr>
        <w:t>doi:10.1016/j.sbsr</w:t>
      </w:r>
      <w:proofErr w:type="gramEnd"/>
      <w:r w:rsidRPr="006B6F30">
        <w:rPr>
          <w:rFonts w:ascii="Times New Roman" w:hAnsi="Times New Roman" w:cs="Times New Roman"/>
          <w:sz w:val="20"/>
          <w:szCs w:val="20"/>
        </w:rPr>
        <w:t>.2019.100289.</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Zhang, C.-H., Liu, L.-W., Liang, P., Tang, L.-J., Yu, R.-Q., and Jiang, J.-H. (2016). Plasmon Coupling Enhanced Raman Scattering </w:t>
      </w:r>
      <w:proofErr w:type="spellStart"/>
      <w:r w:rsidRPr="006B6F30">
        <w:rPr>
          <w:rFonts w:ascii="Times New Roman" w:hAnsi="Times New Roman" w:cs="Times New Roman"/>
          <w:sz w:val="20"/>
          <w:szCs w:val="20"/>
        </w:rPr>
        <w:t>Nanobeacon</w:t>
      </w:r>
      <w:proofErr w:type="spellEnd"/>
      <w:r w:rsidRPr="006B6F30">
        <w:rPr>
          <w:rFonts w:ascii="Times New Roman" w:hAnsi="Times New Roman" w:cs="Times New Roman"/>
          <w:sz w:val="20"/>
          <w:szCs w:val="20"/>
        </w:rPr>
        <w:t xml:space="preserve"> for Single-Step, Ultrasensitive Detection of Cholera Toxin. </w:t>
      </w:r>
      <w:r w:rsidRPr="006B6F30">
        <w:rPr>
          <w:rFonts w:ascii="Times New Roman" w:hAnsi="Times New Roman" w:cs="Times New Roman"/>
          <w:i/>
          <w:iCs/>
          <w:sz w:val="20"/>
          <w:szCs w:val="20"/>
        </w:rPr>
        <w:t>Anal. Chem.</w:t>
      </w:r>
      <w:r w:rsidRPr="006B6F30">
        <w:rPr>
          <w:rFonts w:ascii="Times New Roman" w:hAnsi="Times New Roman" w:cs="Times New Roman"/>
          <w:sz w:val="20"/>
          <w:szCs w:val="20"/>
        </w:rPr>
        <w:t xml:space="preserve"> 88, 7447–7452. </w:t>
      </w:r>
      <w:proofErr w:type="gramStart"/>
      <w:r w:rsidRPr="006B6F30">
        <w:rPr>
          <w:rFonts w:ascii="Times New Roman" w:hAnsi="Times New Roman" w:cs="Times New Roman"/>
          <w:sz w:val="20"/>
          <w:szCs w:val="20"/>
        </w:rPr>
        <w:t>doi:10.1021/acs.analchem</w:t>
      </w:r>
      <w:proofErr w:type="gramEnd"/>
      <w:r w:rsidRPr="006B6F30">
        <w:rPr>
          <w:rFonts w:ascii="Times New Roman" w:hAnsi="Times New Roman" w:cs="Times New Roman"/>
          <w:sz w:val="20"/>
          <w:szCs w:val="20"/>
        </w:rPr>
        <w:t>.6b00944.</w:t>
      </w:r>
    </w:p>
    <w:p w:rsidR="006B6F30" w:rsidRPr="006B6F30" w:rsidRDefault="006B6F30" w:rsidP="006B6F30">
      <w:pPr>
        <w:pStyle w:val="Bibliography"/>
        <w:jc w:val="both"/>
        <w:rPr>
          <w:rFonts w:ascii="Times New Roman" w:hAnsi="Times New Roman" w:cs="Times New Roman"/>
          <w:sz w:val="20"/>
          <w:szCs w:val="20"/>
        </w:rPr>
      </w:pPr>
      <w:r w:rsidRPr="006B6F30">
        <w:rPr>
          <w:rFonts w:ascii="Times New Roman" w:hAnsi="Times New Roman" w:cs="Times New Roman"/>
          <w:sz w:val="20"/>
          <w:szCs w:val="20"/>
        </w:rPr>
        <w:t xml:space="preserve">Zhuang, J., Cheng, T., Gao, L., Luo, Y., Ren, Q., Lu, D., et al. (2010). Silica coating magnetic nanoparticle-based silver enhancement immunoassay for rapid electrical detection of ricin toxin. </w:t>
      </w:r>
      <w:proofErr w:type="spellStart"/>
      <w:r w:rsidRPr="006B6F30">
        <w:rPr>
          <w:rFonts w:ascii="Times New Roman" w:hAnsi="Times New Roman" w:cs="Times New Roman"/>
          <w:i/>
          <w:iCs/>
          <w:sz w:val="20"/>
          <w:szCs w:val="20"/>
        </w:rPr>
        <w:t>Toxicon</w:t>
      </w:r>
      <w:proofErr w:type="spellEnd"/>
      <w:r w:rsidRPr="006B6F30">
        <w:rPr>
          <w:rFonts w:ascii="Times New Roman" w:hAnsi="Times New Roman" w:cs="Times New Roman"/>
          <w:sz w:val="20"/>
          <w:szCs w:val="20"/>
        </w:rPr>
        <w:t xml:space="preserve"> 55, 145–152. </w:t>
      </w:r>
      <w:proofErr w:type="gramStart"/>
      <w:r w:rsidRPr="006B6F30">
        <w:rPr>
          <w:rFonts w:ascii="Times New Roman" w:hAnsi="Times New Roman" w:cs="Times New Roman"/>
          <w:sz w:val="20"/>
          <w:szCs w:val="20"/>
        </w:rPr>
        <w:t>doi:10.1016/j.toxicon</w:t>
      </w:r>
      <w:proofErr w:type="gramEnd"/>
      <w:r w:rsidRPr="006B6F30">
        <w:rPr>
          <w:rFonts w:ascii="Times New Roman" w:hAnsi="Times New Roman" w:cs="Times New Roman"/>
          <w:sz w:val="20"/>
          <w:szCs w:val="20"/>
        </w:rPr>
        <w:t>.2009.07.015.</w:t>
      </w:r>
    </w:p>
    <w:p w:rsidR="006B6F30" w:rsidRDefault="006B6F30" w:rsidP="006B6F30">
      <w:pPr>
        <w:jc w:val="both"/>
      </w:pPr>
      <w:r w:rsidRPr="006B6F30">
        <w:rPr>
          <w:rFonts w:ascii="Times New Roman" w:hAnsi="Times New Roman" w:cs="Times New Roman"/>
          <w:sz w:val="20"/>
          <w:szCs w:val="20"/>
        </w:rPr>
        <w:fldChar w:fldCharType="end"/>
      </w:r>
    </w:p>
    <w:sectPr w:rsidR="006B6F30" w:rsidSect="000B00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SIL">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63"/>
    <w:rsid w:val="000B0063"/>
    <w:rsid w:val="004F3343"/>
    <w:rsid w:val="006B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473D"/>
  <w15:chartTrackingRefBased/>
  <w15:docId w15:val="{5D001CD2-A4F1-4EB8-8FE4-16F205C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06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B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B6F30"/>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Oluwafemi Daramola</dc:creator>
  <cp:keywords/>
  <dc:description/>
  <cp:lastModifiedBy>Oluwafemi Daramola</cp:lastModifiedBy>
  <cp:revision>2</cp:revision>
  <dcterms:created xsi:type="dcterms:W3CDTF">2022-03-25T09:47:00Z</dcterms:created>
  <dcterms:modified xsi:type="dcterms:W3CDTF">2022-03-25T09:55:00Z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id="V3tS04Nc"/&gt;&lt;style id="http://www.zotero.org/styles/frontiers-in-materials"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