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69927" w14:textId="4DB8417E" w:rsidR="00BF2627" w:rsidRDefault="00BF262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SUPPLEMENTAL FIGURES</w:t>
      </w:r>
    </w:p>
    <w:p w14:paraId="5FE5B1E0" w14:textId="77777777" w:rsidR="00BF2627" w:rsidRPr="00A10332" w:rsidRDefault="00BF2627" w:rsidP="00BF2627">
      <w:pPr>
        <w:pStyle w:val="Head"/>
        <w:spacing w:before="0" w:line="480" w:lineRule="auto"/>
        <w:jc w:val="both"/>
        <w:rPr>
          <w:color w:val="000000" w:themeColor="text1"/>
        </w:rPr>
      </w:pPr>
      <w:r>
        <w:t>Assessing variability in vascular response to cocoa with personal devices: a series of double-blind randomized cross-over n-of-1 trials</w:t>
      </w:r>
    </w:p>
    <w:p w14:paraId="09E5C99A" w14:textId="77777777" w:rsidR="00BF2627" w:rsidRPr="00376CC5" w:rsidRDefault="00BF2627" w:rsidP="00BF2627">
      <w:pPr>
        <w:pStyle w:val="AuthorList"/>
      </w:pPr>
      <w:r>
        <w:t>Mariam Bapir</w:t>
      </w:r>
      <w:r w:rsidRPr="00A545C6">
        <w:rPr>
          <w:vertAlign w:val="superscript"/>
        </w:rPr>
        <w:t>1</w:t>
      </w:r>
      <w:r w:rsidRPr="00376CC5">
        <w:t xml:space="preserve">, </w:t>
      </w:r>
      <w:r>
        <w:t>Paola Campagnolo</w:t>
      </w:r>
      <w:r w:rsidRPr="00A545C6">
        <w:rPr>
          <w:vertAlign w:val="superscript"/>
        </w:rPr>
        <w:t>2</w:t>
      </w:r>
      <w:r w:rsidRPr="00376CC5">
        <w:t xml:space="preserve">, </w:t>
      </w:r>
      <w:r>
        <w:t>Ana Rodriguez-Mateos</w:t>
      </w:r>
      <w:r>
        <w:rPr>
          <w:vertAlign w:val="superscript"/>
        </w:rPr>
        <w:t>3</w:t>
      </w:r>
      <w:r>
        <w:t>, Simon S. Skene</w:t>
      </w:r>
      <w:r w:rsidRPr="00376CC5">
        <w:rPr>
          <w:vertAlign w:val="superscript"/>
        </w:rPr>
        <w:t>1</w:t>
      </w:r>
      <w:r>
        <w:t>, Christian Heiss</w:t>
      </w:r>
      <w:r w:rsidRPr="00A545C6">
        <w:rPr>
          <w:vertAlign w:val="superscript"/>
        </w:rPr>
        <w:t>1,</w:t>
      </w:r>
      <w:r>
        <w:rPr>
          <w:vertAlign w:val="superscript"/>
        </w:rPr>
        <w:t>4</w:t>
      </w:r>
    </w:p>
    <w:p w14:paraId="4F73C9A6" w14:textId="77777777" w:rsidR="00BF2627" w:rsidRDefault="00BF2627" w:rsidP="00BF2627">
      <w:pPr>
        <w:spacing w:before="240"/>
        <w:rPr>
          <w:rFonts w:cs="Times New Roman"/>
          <w:vertAlign w:val="superscript"/>
        </w:rPr>
      </w:pPr>
      <w:r w:rsidRPr="00376CC5">
        <w:rPr>
          <w:rFonts w:cs="Times New Roman"/>
          <w:vertAlign w:val="superscript"/>
        </w:rPr>
        <w:t>1</w:t>
      </w:r>
      <w:r w:rsidRPr="003F459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Department of Clinical and Experimental Medicine, </w:t>
      </w:r>
      <w:r w:rsidRPr="002374EE">
        <w:rPr>
          <w:color w:val="000000" w:themeColor="text1"/>
        </w:rPr>
        <w:t>University of Surrey, Faculty of Health and Medical Science</w:t>
      </w:r>
      <w:r>
        <w:rPr>
          <w:color w:val="000000" w:themeColor="text1"/>
        </w:rPr>
        <w:t>s</w:t>
      </w:r>
      <w:r w:rsidRPr="002374EE">
        <w:rPr>
          <w:color w:val="000000" w:themeColor="text1"/>
        </w:rPr>
        <w:t>, Guildford, United Kingdom</w:t>
      </w:r>
      <w:r w:rsidRPr="00376CC5">
        <w:rPr>
          <w:rFonts w:cs="Times New Roman"/>
          <w:b/>
        </w:rPr>
        <w:t xml:space="preserve"> </w:t>
      </w:r>
    </w:p>
    <w:p w14:paraId="280BC1B1" w14:textId="77777777" w:rsidR="00BF2627" w:rsidRDefault="00BF2627" w:rsidP="00BF2627">
      <w:pPr>
        <w:spacing w:before="240"/>
        <w:rPr>
          <w:rFonts w:cs="Times New Roman"/>
          <w:b/>
        </w:rPr>
      </w:pPr>
      <w:r w:rsidRPr="00376CC5">
        <w:rPr>
          <w:rFonts w:cs="Times New Roman"/>
          <w:vertAlign w:val="superscript"/>
        </w:rPr>
        <w:t>2</w:t>
      </w:r>
      <w:r w:rsidRPr="003F459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Department of Biochemical Sciences, </w:t>
      </w:r>
      <w:r w:rsidRPr="002374EE">
        <w:rPr>
          <w:color w:val="000000" w:themeColor="text1"/>
        </w:rPr>
        <w:t>University of Surrey, Faculty of Health and Medical Science</w:t>
      </w:r>
      <w:r>
        <w:rPr>
          <w:color w:val="000000" w:themeColor="text1"/>
        </w:rPr>
        <w:t>s</w:t>
      </w:r>
      <w:r w:rsidRPr="002374EE">
        <w:rPr>
          <w:color w:val="000000" w:themeColor="text1"/>
        </w:rPr>
        <w:t>, Guildford, United Kingdom</w:t>
      </w:r>
      <w:r w:rsidRPr="00376CC5">
        <w:rPr>
          <w:rFonts w:cs="Times New Roman"/>
          <w:b/>
        </w:rPr>
        <w:t xml:space="preserve"> </w:t>
      </w:r>
    </w:p>
    <w:p w14:paraId="66127BB7" w14:textId="77777777" w:rsidR="00BF2627" w:rsidRDefault="00BF2627" w:rsidP="00BF2627">
      <w:pPr>
        <w:spacing w:before="240"/>
        <w:rPr>
          <w:color w:val="000000" w:themeColor="text1"/>
        </w:rPr>
      </w:pPr>
      <w:r>
        <w:rPr>
          <w:rFonts w:cs="Times New Roman"/>
          <w:vertAlign w:val="superscript"/>
        </w:rPr>
        <w:t xml:space="preserve">3 </w:t>
      </w:r>
      <w:r w:rsidRPr="002374EE">
        <w:rPr>
          <w:color w:val="000000" w:themeColor="text1"/>
        </w:rPr>
        <w:t xml:space="preserve">Department of Nutritional Sciences, </w:t>
      </w:r>
      <w:r w:rsidRPr="00336873">
        <w:rPr>
          <w:color w:val="000000" w:themeColor="text1"/>
        </w:rPr>
        <w:t>School of Life Course and Population Sciences</w:t>
      </w:r>
      <w:r w:rsidRPr="002374EE">
        <w:rPr>
          <w:color w:val="000000" w:themeColor="text1"/>
        </w:rPr>
        <w:t>, Faculty of Life Sciences and Medicine, King’s College London, London, United Kingdom</w:t>
      </w:r>
    </w:p>
    <w:p w14:paraId="6E210234" w14:textId="77777777" w:rsidR="00BF2627" w:rsidRDefault="00BF2627" w:rsidP="00BF2627">
      <w:pPr>
        <w:spacing w:before="240"/>
        <w:rPr>
          <w:rFonts w:cs="Times New Roman"/>
          <w:b/>
        </w:rPr>
      </w:pPr>
      <w:r>
        <w:rPr>
          <w:rFonts w:cs="Times New Roman"/>
          <w:vertAlign w:val="superscript"/>
        </w:rPr>
        <w:t xml:space="preserve">4 </w:t>
      </w:r>
      <w:r>
        <w:rPr>
          <w:color w:val="000000" w:themeColor="text1"/>
        </w:rPr>
        <w:t>Vascular Department, S</w:t>
      </w:r>
      <w:r w:rsidRPr="002374EE">
        <w:rPr>
          <w:color w:val="000000" w:themeColor="text1"/>
        </w:rPr>
        <w:t>urrey and Sussex NHS Healthcare Trust, Redhill, United Kingdom</w:t>
      </w:r>
    </w:p>
    <w:p w14:paraId="035E8639" w14:textId="77777777" w:rsidR="00BF2627" w:rsidRDefault="00BF2627" w:rsidP="00BF2627">
      <w:pPr>
        <w:spacing w:before="240"/>
        <w:rPr>
          <w:rFonts w:cs="Times New Roman"/>
          <w:b/>
        </w:rPr>
      </w:pPr>
    </w:p>
    <w:p w14:paraId="5C4FD999" w14:textId="77777777" w:rsidR="00BF2627" w:rsidRPr="00376CC5" w:rsidRDefault="00BF2627" w:rsidP="00BF2627">
      <w:pPr>
        <w:spacing w:before="240"/>
        <w:rPr>
          <w:rFonts w:cs="Times New Roman"/>
          <w:b/>
        </w:rPr>
      </w:pPr>
      <w:r w:rsidRPr="00376CC5">
        <w:rPr>
          <w:rFonts w:cs="Times New Roman"/>
          <w:b/>
        </w:rPr>
        <w:t xml:space="preserve">* Correspondence: </w:t>
      </w:r>
      <w:r w:rsidRPr="00376CC5">
        <w:rPr>
          <w:rFonts w:cs="Times New Roman"/>
          <w:b/>
        </w:rPr>
        <w:br/>
      </w:r>
      <w:r w:rsidRPr="003F4590">
        <w:rPr>
          <w:rFonts w:cs="Times New Roman"/>
        </w:rPr>
        <w:t xml:space="preserve">Prof. </w:t>
      </w:r>
      <w:proofErr w:type="spellStart"/>
      <w:r w:rsidRPr="003F4590">
        <w:rPr>
          <w:rFonts w:cs="Times New Roman"/>
        </w:rPr>
        <w:t>Dr.</w:t>
      </w:r>
      <w:proofErr w:type="spellEnd"/>
      <w:r w:rsidRPr="003F4590">
        <w:rPr>
          <w:rFonts w:cs="Times New Roman"/>
        </w:rPr>
        <w:t xml:space="preserve"> Christian Heiss, University of Surrey, Faculty of Health and Medical Sciences, Stag Hill, Guildford GU2 7XH, United Kingdom. Phone: +44 7878589817, Email: c.heiss@surrey.ac.uk.</w:t>
      </w:r>
    </w:p>
    <w:p w14:paraId="30B556BE" w14:textId="77777777" w:rsidR="00BF2627" w:rsidRDefault="00BF2627">
      <w:pPr>
        <w:rPr>
          <w:rFonts w:ascii="Arial" w:hAnsi="Arial" w:cs="Arial"/>
          <w:b/>
          <w:bCs/>
        </w:rPr>
      </w:pPr>
    </w:p>
    <w:p w14:paraId="5466FE99" w14:textId="37CD73F1" w:rsidR="006275AE" w:rsidRPr="002A009B" w:rsidRDefault="00BF262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column"/>
      </w:r>
      <w:r w:rsidR="00010884" w:rsidRPr="002A009B">
        <w:rPr>
          <w:rFonts w:ascii="Arial" w:hAnsi="Arial" w:cs="Arial"/>
          <w:b/>
          <w:bCs/>
        </w:rPr>
        <w:lastRenderedPageBreak/>
        <w:t>Supplemental f</w:t>
      </w:r>
      <w:r w:rsidR="00567423" w:rsidRPr="002A009B">
        <w:rPr>
          <w:rFonts w:ascii="Arial" w:hAnsi="Arial" w:cs="Arial"/>
          <w:b/>
          <w:bCs/>
        </w:rPr>
        <w:t>igure legends</w:t>
      </w:r>
    </w:p>
    <w:p w14:paraId="6F850941" w14:textId="1F857073" w:rsidR="00010884" w:rsidRDefault="00010884" w:rsidP="00010884">
      <w:pPr>
        <w:jc w:val="both"/>
        <w:rPr>
          <w:rFonts w:ascii="Arial" w:hAnsi="Arial" w:cs="Arial"/>
        </w:rPr>
      </w:pPr>
      <w:r w:rsidRPr="002A009B">
        <w:rPr>
          <w:rFonts w:ascii="Arial" w:hAnsi="Arial" w:cs="Arial"/>
          <w:b/>
          <w:bCs/>
        </w:rPr>
        <w:t>Supplemental Figure 1:</w:t>
      </w:r>
      <w:r w:rsidRPr="002A009B">
        <w:rPr>
          <w:rFonts w:ascii="Arial" w:hAnsi="Arial" w:cs="Arial"/>
        </w:rPr>
        <w:t xml:space="preserve"> </w:t>
      </w:r>
      <w:r w:rsidR="007733BC">
        <w:rPr>
          <w:rFonts w:ascii="Arial" w:hAnsi="Arial" w:cs="Arial"/>
        </w:rPr>
        <w:t>Individual flow-mediate dilation (FMD) responses of 8 participants in order of effect size. Values represent the difference between changes (2h minus baseline) on the first placebo and coco</w:t>
      </w:r>
      <w:r w:rsidR="00A976CB">
        <w:rPr>
          <w:rFonts w:ascii="Arial" w:hAnsi="Arial" w:cs="Arial"/>
        </w:rPr>
        <w:t>a</w:t>
      </w:r>
      <w:r w:rsidR="007733BC">
        <w:rPr>
          <w:rFonts w:ascii="Arial" w:hAnsi="Arial" w:cs="Arial"/>
        </w:rPr>
        <w:t xml:space="preserve"> flavanol day</w:t>
      </w:r>
      <w:r w:rsidR="00A976CB">
        <w:rPr>
          <w:rFonts w:ascii="Arial" w:hAnsi="Arial" w:cs="Arial"/>
        </w:rPr>
        <w:t xml:space="preserve"> (Delta cocoa flavanol minus placebo)</w:t>
      </w:r>
      <w:r w:rsidR="007733BC">
        <w:rPr>
          <w:rFonts w:ascii="Arial" w:hAnsi="Arial" w:cs="Arial"/>
        </w:rPr>
        <w:t xml:space="preserve">. Red </w:t>
      </w:r>
      <w:r w:rsidR="00882B25">
        <w:rPr>
          <w:rFonts w:ascii="Arial" w:hAnsi="Arial" w:cs="Arial"/>
        </w:rPr>
        <w:t>colour</w:t>
      </w:r>
      <w:r w:rsidR="007733BC">
        <w:rPr>
          <w:rFonts w:ascii="Arial" w:hAnsi="Arial" w:cs="Arial"/>
        </w:rPr>
        <w:t xml:space="preserve"> designates females</w:t>
      </w:r>
      <w:r w:rsidR="00483012">
        <w:rPr>
          <w:rFonts w:ascii="Arial" w:hAnsi="Arial" w:cs="Arial"/>
        </w:rPr>
        <w:t>,</w:t>
      </w:r>
      <w:r w:rsidR="007733BC">
        <w:rPr>
          <w:rFonts w:ascii="Arial" w:hAnsi="Arial" w:cs="Arial"/>
        </w:rPr>
        <w:t xml:space="preserve"> blue males and darker shades indicate ex-smokers.</w:t>
      </w:r>
      <w:r w:rsidR="004F5C82">
        <w:rPr>
          <w:rFonts w:ascii="Arial" w:hAnsi="Arial" w:cs="Arial"/>
        </w:rPr>
        <w:t xml:space="preserve"> Green dotted line indicates average effect (2.5%).</w:t>
      </w:r>
    </w:p>
    <w:p w14:paraId="2AF5A578" w14:textId="673F0830" w:rsidR="00BE51D8" w:rsidRPr="002A009B" w:rsidRDefault="00BE51D8" w:rsidP="00010884">
      <w:pPr>
        <w:jc w:val="both"/>
        <w:rPr>
          <w:rFonts w:ascii="Arial" w:hAnsi="Arial" w:cs="Arial"/>
        </w:rPr>
      </w:pPr>
      <w:r w:rsidRPr="007733BC">
        <w:rPr>
          <w:rFonts w:ascii="Arial" w:hAnsi="Arial" w:cs="Arial"/>
          <w:b/>
          <w:bCs/>
        </w:rPr>
        <w:t>Supplemental Figure 2:</w:t>
      </w:r>
      <w:r>
        <w:rPr>
          <w:rFonts w:ascii="Arial" w:hAnsi="Arial" w:cs="Arial"/>
        </w:rPr>
        <w:t xml:space="preserve"> </w:t>
      </w:r>
      <w:r w:rsidR="00EA18D6">
        <w:rPr>
          <w:rFonts w:ascii="Arial" w:hAnsi="Arial" w:cs="Arial"/>
        </w:rPr>
        <w:t xml:space="preserve">Exemplary </w:t>
      </w:r>
      <w:proofErr w:type="spellStart"/>
      <w:r w:rsidR="00EA18D6">
        <w:rPr>
          <w:rFonts w:ascii="Arial" w:hAnsi="Arial" w:cs="Arial"/>
        </w:rPr>
        <w:t>timecourse</w:t>
      </w:r>
      <w:proofErr w:type="spellEnd"/>
      <w:r w:rsidR="00EA18D6">
        <w:rPr>
          <w:rFonts w:ascii="Arial" w:hAnsi="Arial" w:cs="Arial"/>
        </w:rPr>
        <w:t xml:space="preserve"> of systolic and diastolic blood pressure (SBP, DBP)</w:t>
      </w:r>
      <w:r w:rsidR="007733BC" w:rsidRPr="002A009B">
        <w:rPr>
          <w:rFonts w:ascii="Arial" w:hAnsi="Arial" w:cs="Arial"/>
        </w:rPr>
        <w:t xml:space="preserve"> and </w:t>
      </w:r>
      <w:r w:rsidR="00EA18D6">
        <w:rPr>
          <w:rFonts w:ascii="Arial" w:hAnsi="Arial" w:cs="Arial"/>
        </w:rPr>
        <w:t>pulse wave velocity (</w:t>
      </w:r>
      <w:r w:rsidR="007733BC" w:rsidRPr="002A009B">
        <w:rPr>
          <w:rFonts w:ascii="Arial" w:hAnsi="Arial" w:cs="Arial"/>
        </w:rPr>
        <w:t xml:space="preserve">PWV) </w:t>
      </w:r>
      <w:r w:rsidR="00EA18D6">
        <w:rPr>
          <w:rFonts w:ascii="Arial" w:hAnsi="Arial" w:cs="Arial"/>
        </w:rPr>
        <w:t xml:space="preserve">of </w:t>
      </w:r>
      <w:r w:rsidR="007733BC" w:rsidRPr="002A009B">
        <w:rPr>
          <w:rFonts w:ascii="Arial" w:hAnsi="Arial" w:cs="Arial"/>
        </w:rPr>
        <w:t xml:space="preserve">one participant during the entire study duration of 8 days. Displayed </w:t>
      </w:r>
      <w:r w:rsidR="005B7D23">
        <w:rPr>
          <w:rFonts w:ascii="Arial" w:hAnsi="Arial" w:cs="Arial"/>
        </w:rPr>
        <w:t xml:space="preserve">on x-axis </w:t>
      </w:r>
      <w:r w:rsidR="007733BC" w:rsidRPr="002A009B">
        <w:rPr>
          <w:rFonts w:ascii="Arial" w:hAnsi="Arial" w:cs="Arial"/>
        </w:rPr>
        <w:t xml:space="preserve">are </w:t>
      </w:r>
      <w:r w:rsidR="005B7D23">
        <w:rPr>
          <w:rFonts w:ascii="Arial" w:hAnsi="Arial" w:cs="Arial"/>
        </w:rPr>
        <w:t xml:space="preserve">hours </w:t>
      </w:r>
      <w:r w:rsidR="007733BC" w:rsidRPr="002A009B">
        <w:rPr>
          <w:rFonts w:ascii="Arial" w:hAnsi="Arial" w:cs="Arial"/>
        </w:rPr>
        <w:t xml:space="preserve">post ingestion of the </w:t>
      </w:r>
      <w:r w:rsidR="00EA18D6">
        <w:rPr>
          <w:rFonts w:ascii="Arial" w:hAnsi="Arial" w:cs="Arial"/>
        </w:rPr>
        <w:t xml:space="preserve">cocoa flavanol (CF) and placebo (P) </w:t>
      </w:r>
      <w:r w:rsidR="007733BC" w:rsidRPr="002A009B">
        <w:rPr>
          <w:rFonts w:ascii="Arial" w:hAnsi="Arial" w:cs="Arial"/>
        </w:rPr>
        <w:t>capsule</w:t>
      </w:r>
      <w:r w:rsidR="00EA18D6">
        <w:rPr>
          <w:rFonts w:ascii="Arial" w:hAnsi="Arial" w:cs="Arial"/>
        </w:rPr>
        <w:t>s</w:t>
      </w:r>
      <w:r w:rsidR="007733BC" w:rsidRPr="002A009B">
        <w:rPr>
          <w:rFonts w:ascii="Arial" w:hAnsi="Arial" w:cs="Arial"/>
        </w:rPr>
        <w:t>.</w:t>
      </w:r>
    </w:p>
    <w:p w14:paraId="56558D69" w14:textId="77777777" w:rsidR="00010884" w:rsidRPr="002A009B" w:rsidRDefault="00010884" w:rsidP="00010884">
      <w:pPr>
        <w:jc w:val="both"/>
        <w:rPr>
          <w:rFonts w:ascii="Arial" w:hAnsi="Arial" w:cs="Arial"/>
        </w:rPr>
      </w:pPr>
    </w:p>
    <w:p w14:paraId="2E837541" w14:textId="5DC0F46E" w:rsidR="00567423" w:rsidRPr="002A009B" w:rsidRDefault="00567423">
      <w:pPr>
        <w:rPr>
          <w:rFonts w:ascii="Arial" w:hAnsi="Arial" w:cs="Arial"/>
        </w:rPr>
      </w:pPr>
    </w:p>
    <w:p w14:paraId="185DB7CB" w14:textId="2FCDAB01" w:rsidR="003123F4" w:rsidRPr="002A009B" w:rsidRDefault="003123F4">
      <w:pPr>
        <w:rPr>
          <w:rFonts w:ascii="Arial" w:hAnsi="Arial" w:cs="Arial"/>
        </w:rPr>
      </w:pPr>
      <w:r w:rsidRPr="002A009B">
        <w:rPr>
          <w:rFonts w:ascii="Arial" w:hAnsi="Arial" w:cs="Arial"/>
        </w:rPr>
        <w:br w:type="column"/>
      </w:r>
    </w:p>
    <w:p w14:paraId="3DB8925A" w14:textId="6CD350DF" w:rsidR="004F5C82" w:rsidRDefault="004F5C82" w:rsidP="003123F4">
      <w:pPr>
        <w:rPr>
          <w:rFonts w:ascii="Arial" w:hAnsi="Arial" w:cs="Arial"/>
          <w:b/>
          <w:bCs/>
        </w:rPr>
      </w:pPr>
      <w:r w:rsidRPr="002A009B">
        <w:rPr>
          <w:rFonts w:ascii="Arial" w:hAnsi="Arial" w:cs="Arial"/>
          <w:noProof/>
        </w:rPr>
        <w:drawing>
          <wp:inline distT="0" distB="0" distL="0" distR="0" wp14:anchorId="01D27479" wp14:editId="1E440D29">
            <wp:extent cx="2573278" cy="2638425"/>
            <wp:effectExtent l="0" t="0" r="5080" b="3175"/>
            <wp:docPr id="1" name="Picture 1" descr="Chart, hist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histogram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82416" cy="2647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D211D" w14:textId="54618F05" w:rsidR="003123F4" w:rsidRPr="002A009B" w:rsidRDefault="003123F4" w:rsidP="003123F4">
      <w:pPr>
        <w:rPr>
          <w:rFonts w:ascii="Arial" w:hAnsi="Arial" w:cs="Arial"/>
          <w:b/>
          <w:bCs/>
        </w:rPr>
      </w:pPr>
      <w:r w:rsidRPr="002A009B">
        <w:rPr>
          <w:rFonts w:ascii="Arial" w:hAnsi="Arial" w:cs="Arial"/>
          <w:b/>
          <w:bCs/>
        </w:rPr>
        <w:t xml:space="preserve">Supplemental Figure 1 </w:t>
      </w:r>
    </w:p>
    <w:p w14:paraId="639FD5E2" w14:textId="77777777" w:rsidR="003123F4" w:rsidRPr="002A009B" w:rsidRDefault="003123F4">
      <w:pPr>
        <w:rPr>
          <w:rFonts w:ascii="Arial" w:hAnsi="Arial" w:cs="Arial"/>
        </w:rPr>
      </w:pPr>
    </w:p>
    <w:p w14:paraId="479F6B5A" w14:textId="49E64186" w:rsidR="00567423" w:rsidRPr="002A009B" w:rsidRDefault="00567423">
      <w:pPr>
        <w:rPr>
          <w:rFonts w:ascii="Arial" w:hAnsi="Arial" w:cs="Arial"/>
        </w:rPr>
      </w:pPr>
    </w:p>
    <w:p w14:paraId="216C9363" w14:textId="002620C8" w:rsidR="00567423" w:rsidRPr="002A009B" w:rsidRDefault="00567423">
      <w:pPr>
        <w:rPr>
          <w:rFonts w:ascii="Arial" w:hAnsi="Arial" w:cs="Arial"/>
        </w:rPr>
      </w:pPr>
      <w:r w:rsidRPr="002A009B">
        <w:rPr>
          <w:rFonts w:ascii="Arial" w:hAnsi="Arial" w:cs="Arial"/>
        </w:rPr>
        <w:br w:type="column"/>
      </w:r>
      <w:r w:rsidR="004F5C82" w:rsidRPr="002A009B">
        <w:rPr>
          <w:rFonts w:ascii="Arial" w:hAnsi="Arial" w:cs="Arial"/>
          <w:noProof/>
        </w:rPr>
        <w:lastRenderedPageBreak/>
        <w:drawing>
          <wp:inline distT="0" distB="0" distL="0" distR="0" wp14:anchorId="51C43CD9" wp14:editId="0E1ED010">
            <wp:extent cx="5731510" cy="4236085"/>
            <wp:effectExtent l="0" t="0" r="0" b="5715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3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4D3AE" w14:textId="711C2668" w:rsidR="00567423" w:rsidRPr="002A009B" w:rsidRDefault="00567423">
      <w:pPr>
        <w:rPr>
          <w:rFonts w:ascii="Arial" w:hAnsi="Arial" w:cs="Arial"/>
          <w:b/>
          <w:bCs/>
        </w:rPr>
      </w:pPr>
      <w:r w:rsidRPr="002A009B">
        <w:rPr>
          <w:rFonts w:ascii="Arial" w:hAnsi="Arial" w:cs="Arial"/>
          <w:b/>
          <w:bCs/>
        </w:rPr>
        <w:t xml:space="preserve">Supplemental Figure </w:t>
      </w:r>
      <w:r w:rsidR="003123F4" w:rsidRPr="002A009B">
        <w:rPr>
          <w:rFonts w:ascii="Arial" w:hAnsi="Arial" w:cs="Arial"/>
          <w:b/>
          <w:bCs/>
        </w:rPr>
        <w:t>2</w:t>
      </w:r>
    </w:p>
    <w:sectPr w:rsidR="00567423" w:rsidRPr="002A009B"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5BD88" w14:textId="77777777" w:rsidR="007565AF" w:rsidRDefault="007565AF" w:rsidP="00DB7E3E">
      <w:r>
        <w:separator/>
      </w:r>
    </w:p>
  </w:endnote>
  <w:endnote w:type="continuationSeparator" w:id="0">
    <w:p w14:paraId="65D87D49" w14:textId="77777777" w:rsidR="007565AF" w:rsidRDefault="007565AF" w:rsidP="00DB7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17934646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28D3C8E" w14:textId="4F829853" w:rsidR="00DB7E3E" w:rsidRDefault="00DB7E3E" w:rsidP="009D49F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7DB4906" w14:textId="77777777" w:rsidR="00DB7E3E" w:rsidRDefault="00DB7E3E" w:rsidP="00DB7E3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7950569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5F8C790" w14:textId="731B2573" w:rsidR="00DB7E3E" w:rsidRDefault="00DB7E3E" w:rsidP="009D49F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C9973B5" w14:textId="77777777" w:rsidR="00DB7E3E" w:rsidRDefault="00DB7E3E" w:rsidP="00DB7E3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793B0" w14:textId="77777777" w:rsidR="007565AF" w:rsidRDefault="007565AF" w:rsidP="00DB7E3E">
      <w:r>
        <w:separator/>
      </w:r>
    </w:p>
  </w:footnote>
  <w:footnote w:type="continuationSeparator" w:id="0">
    <w:p w14:paraId="2F59D485" w14:textId="77777777" w:rsidR="007565AF" w:rsidRDefault="007565AF" w:rsidP="00DB7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C4"/>
    <w:rsid w:val="00010884"/>
    <w:rsid w:val="0001178E"/>
    <w:rsid w:val="00013C5B"/>
    <w:rsid w:val="00024909"/>
    <w:rsid w:val="00054A0B"/>
    <w:rsid w:val="00061992"/>
    <w:rsid w:val="00080595"/>
    <w:rsid w:val="00121B23"/>
    <w:rsid w:val="00134455"/>
    <w:rsid w:val="00144A4E"/>
    <w:rsid w:val="00162ABF"/>
    <w:rsid w:val="001B5E86"/>
    <w:rsid w:val="002150C4"/>
    <w:rsid w:val="00236EC1"/>
    <w:rsid w:val="00252B39"/>
    <w:rsid w:val="002A009B"/>
    <w:rsid w:val="002D690A"/>
    <w:rsid w:val="002F60F6"/>
    <w:rsid w:val="003123F4"/>
    <w:rsid w:val="0040156A"/>
    <w:rsid w:val="00483012"/>
    <w:rsid w:val="004D55FB"/>
    <w:rsid w:val="004F5C82"/>
    <w:rsid w:val="00526451"/>
    <w:rsid w:val="00532044"/>
    <w:rsid w:val="00567423"/>
    <w:rsid w:val="005814A6"/>
    <w:rsid w:val="005B7D23"/>
    <w:rsid w:val="006275AE"/>
    <w:rsid w:val="00690469"/>
    <w:rsid w:val="00703A24"/>
    <w:rsid w:val="007555D2"/>
    <w:rsid w:val="007559CB"/>
    <w:rsid w:val="007565AF"/>
    <w:rsid w:val="007612B0"/>
    <w:rsid w:val="007733BC"/>
    <w:rsid w:val="007E274E"/>
    <w:rsid w:val="008653C7"/>
    <w:rsid w:val="008729ED"/>
    <w:rsid w:val="00882B25"/>
    <w:rsid w:val="008E56E9"/>
    <w:rsid w:val="008F6BE7"/>
    <w:rsid w:val="00905343"/>
    <w:rsid w:val="00912561"/>
    <w:rsid w:val="00981534"/>
    <w:rsid w:val="00990CD2"/>
    <w:rsid w:val="009C31C7"/>
    <w:rsid w:val="009F16F8"/>
    <w:rsid w:val="00A42A2C"/>
    <w:rsid w:val="00A60541"/>
    <w:rsid w:val="00A976CB"/>
    <w:rsid w:val="00B417F7"/>
    <w:rsid w:val="00BD787D"/>
    <w:rsid w:val="00BE3CB9"/>
    <w:rsid w:val="00BE51D8"/>
    <w:rsid w:val="00BF2627"/>
    <w:rsid w:val="00C90931"/>
    <w:rsid w:val="00D043A8"/>
    <w:rsid w:val="00D27DFE"/>
    <w:rsid w:val="00D31EF4"/>
    <w:rsid w:val="00D3471D"/>
    <w:rsid w:val="00DB7188"/>
    <w:rsid w:val="00DB7E3E"/>
    <w:rsid w:val="00E02197"/>
    <w:rsid w:val="00E10092"/>
    <w:rsid w:val="00E3522A"/>
    <w:rsid w:val="00E45D57"/>
    <w:rsid w:val="00EA18D6"/>
    <w:rsid w:val="00F148D1"/>
    <w:rsid w:val="00F3652B"/>
    <w:rsid w:val="00F6282E"/>
    <w:rsid w:val="00FA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AB2AB"/>
  <w15:chartTrackingRefBased/>
  <w15:docId w15:val="{32A49BF7-DBE4-314A-96E7-78D187D82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B7E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7E3E"/>
  </w:style>
  <w:style w:type="character" w:styleId="PageNumber">
    <w:name w:val="page number"/>
    <w:basedOn w:val="DefaultParagraphFont"/>
    <w:uiPriority w:val="99"/>
    <w:semiHidden/>
    <w:unhideWhenUsed/>
    <w:rsid w:val="00DB7E3E"/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BF2627"/>
    <w:pPr>
      <w:numPr>
        <w:ilvl w:val="0"/>
      </w:numPr>
      <w:spacing w:before="240" w:after="240"/>
    </w:pPr>
    <w:rPr>
      <w:rFonts w:ascii="Times New Roman" w:eastAsiaTheme="minorHAnsi" w:hAnsi="Times New Roman" w:cs="Times New Roman"/>
      <w:b/>
      <w:color w:val="auto"/>
      <w:spacing w:val="0"/>
      <w:sz w:val="24"/>
      <w:szCs w:val="24"/>
      <w:lang w:val="en-US"/>
    </w:rPr>
  </w:style>
  <w:style w:type="paragraph" w:customStyle="1" w:styleId="Head">
    <w:name w:val="Head"/>
    <w:basedOn w:val="Normal"/>
    <w:rsid w:val="00BF2627"/>
    <w:pPr>
      <w:keepNext/>
      <w:spacing w:before="120" w:after="120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8"/>
      <w:szCs w:val="28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262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F2627"/>
    <w:rPr>
      <w:rFonts w:eastAsiaTheme="minorEastAsia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Heiss, Christian Prof (Sch of Biosci &amp; Med)</dc:creator>
  <cp:keywords/>
  <dc:description/>
  <cp:lastModifiedBy>Sandhya Patel</cp:lastModifiedBy>
  <cp:revision>2</cp:revision>
  <dcterms:created xsi:type="dcterms:W3CDTF">2022-05-20T11:48:00Z</dcterms:created>
  <dcterms:modified xsi:type="dcterms:W3CDTF">2022-05-20T11:48:00Z</dcterms:modified>
</cp:coreProperties>
</file>