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8914C" w14:textId="00B3D744" w:rsidR="002B24F4" w:rsidRDefault="002B24F4" w:rsidP="002B24F4">
      <w:pPr>
        <w:spacing w:line="360" w:lineRule="auto"/>
        <w:jc w:val="center"/>
        <w:rPr>
          <w:rFonts w:cs="Times New Roman"/>
          <w:b/>
          <w:bCs/>
          <w:sz w:val="36"/>
          <w:szCs w:val="36"/>
        </w:rPr>
      </w:pPr>
      <w:bookmarkStart w:id="0" w:name="_Hlk52532724"/>
      <w:r>
        <w:rPr>
          <w:rFonts w:cs="Times New Roman"/>
          <w:b/>
          <w:bCs/>
          <w:sz w:val="36"/>
          <w:szCs w:val="36"/>
        </w:rPr>
        <w:t>Supplementary information -</w:t>
      </w:r>
    </w:p>
    <w:p w14:paraId="2DBD695D" w14:textId="77777777" w:rsidR="00E83B8A" w:rsidRDefault="002B24F4" w:rsidP="002B24F4">
      <w:pPr>
        <w:spacing w:line="360" w:lineRule="auto"/>
        <w:jc w:val="center"/>
        <w:rPr>
          <w:rFonts w:cs="Times New Roman"/>
          <w:b/>
          <w:bCs/>
          <w:sz w:val="36"/>
          <w:szCs w:val="36"/>
        </w:rPr>
      </w:pPr>
      <w:r w:rsidRPr="001543F0">
        <w:rPr>
          <w:rFonts w:cs="Times New Roman"/>
          <w:b/>
          <w:bCs/>
          <w:sz w:val="36"/>
          <w:szCs w:val="36"/>
        </w:rPr>
        <w:t xml:space="preserve">Effects of </w:t>
      </w:r>
      <w:r>
        <w:rPr>
          <w:rFonts w:cs="Times New Roman"/>
          <w:b/>
          <w:bCs/>
          <w:sz w:val="36"/>
          <w:szCs w:val="36"/>
        </w:rPr>
        <w:t>X-rays</w:t>
      </w:r>
      <w:r w:rsidRPr="001543F0">
        <w:rPr>
          <w:rFonts w:cs="Times New Roman"/>
          <w:b/>
          <w:bCs/>
          <w:sz w:val="36"/>
          <w:szCs w:val="36"/>
        </w:rPr>
        <w:t>, Electron beam and Gamma irradiation</w:t>
      </w:r>
      <w:r>
        <w:rPr>
          <w:rFonts w:cs="Times New Roman"/>
          <w:b/>
          <w:bCs/>
          <w:sz w:val="36"/>
          <w:szCs w:val="36"/>
        </w:rPr>
        <w:t xml:space="preserve"> </w:t>
      </w:r>
      <w:r w:rsidRPr="001543F0">
        <w:rPr>
          <w:rFonts w:cs="Times New Roman"/>
          <w:b/>
          <w:bCs/>
          <w:sz w:val="36"/>
          <w:szCs w:val="36"/>
        </w:rPr>
        <w:t>on EVA multilayer film</w:t>
      </w:r>
      <w:bookmarkEnd w:id="0"/>
      <w:r>
        <w:rPr>
          <w:rFonts w:cs="Times New Roman"/>
          <w:b/>
          <w:bCs/>
          <w:sz w:val="36"/>
          <w:szCs w:val="36"/>
        </w:rPr>
        <w:t xml:space="preserve"> properties</w:t>
      </w:r>
    </w:p>
    <w:p w14:paraId="6EEE5732" w14:textId="77777777" w:rsidR="00E83B8A" w:rsidRDefault="00E83B8A" w:rsidP="00E83B8A">
      <w:pPr>
        <w:spacing w:line="240" w:lineRule="auto"/>
        <w:rPr>
          <w:rFonts w:cs="Times New Roman"/>
          <w:b/>
          <w:bCs/>
          <w:vertAlign w:val="superscript"/>
        </w:rPr>
      </w:pPr>
      <w:r>
        <w:rPr>
          <w:rFonts w:cs="Times New Roman"/>
          <w:b/>
          <w:bCs/>
        </w:rPr>
        <w:t>Nina Girard-Perier</w:t>
      </w:r>
      <w:r>
        <w:rPr>
          <w:rFonts w:cs="Times New Roman"/>
          <w:b/>
          <w:bCs/>
          <w:vertAlign w:val="superscript"/>
        </w:rPr>
        <w:t>1</w:t>
      </w:r>
      <w:r>
        <w:rPr>
          <w:rFonts w:cs="Times New Roman"/>
          <w:b/>
          <w:bCs/>
        </w:rPr>
        <w:t>, Sylvain R.A. Marque</w:t>
      </w:r>
      <w:r>
        <w:rPr>
          <w:rFonts w:cs="Times New Roman"/>
          <w:b/>
          <w:bCs/>
          <w:vertAlign w:val="superscript"/>
        </w:rPr>
        <w:t>2</w:t>
      </w:r>
      <w:r>
        <w:rPr>
          <w:rFonts w:cs="Times New Roman"/>
          <w:b/>
          <w:bCs/>
        </w:rPr>
        <w:t>, Nathalie Dupuy</w:t>
      </w:r>
      <w:r>
        <w:rPr>
          <w:rFonts w:cs="Times New Roman"/>
          <w:b/>
          <w:bCs/>
          <w:vertAlign w:val="superscript"/>
        </w:rPr>
        <w:t>3</w:t>
      </w:r>
      <w:r>
        <w:rPr>
          <w:rFonts w:cs="Times New Roman"/>
          <w:b/>
          <w:bCs/>
        </w:rPr>
        <w:t>, Magalie Claeys-Bruno</w:t>
      </w:r>
      <w:r>
        <w:rPr>
          <w:rFonts w:cs="Times New Roman"/>
          <w:b/>
          <w:bCs/>
          <w:vertAlign w:val="superscript"/>
        </w:rPr>
        <w:t>3</w:t>
      </w:r>
      <w:r>
        <w:rPr>
          <w:rFonts w:cs="Times New Roman"/>
          <w:b/>
          <w:bCs/>
        </w:rPr>
        <w:t>, Fanny Gaston</w:t>
      </w:r>
      <w:r>
        <w:rPr>
          <w:rFonts w:cs="Times New Roman"/>
          <w:b/>
          <w:bCs/>
          <w:vertAlign w:val="superscript"/>
        </w:rPr>
        <w:t>1</w:t>
      </w:r>
      <w:r>
        <w:rPr>
          <w:rFonts w:cs="Times New Roman"/>
          <w:b/>
          <w:bCs/>
        </w:rPr>
        <w:t>, Samuel Dorey</w:t>
      </w:r>
      <w:r>
        <w:rPr>
          <w:rFonts w:cs="Times New Roman"/>
          <w:b/>
          <w:bCs/>
          <w:vertAlign w:val="superscript"/>
        </w:rPr>
        <w:t>1</w:t>
      </w:r>
      <w:r>
        <w:rPr>
          <w:rFonts w:cs="Times New Roman"/>
          <w:b/>
          <w:bCs/>
        </w:rPr>
        <w:t>, Leonard S. Fifield</w:t>
      </w:r>
      <w:r>
        <w:rPr>
          <w:rFonts w:cs="Times New Roman"/>
          <w:b/>
          <w:bCs/>
          <w:vertAlign w:val="superscript"/>
        </w:rPr>
        <w:t>4</w:t>
      </w:r>
      <w:r>
        <w:rPr>
          <w:rFonts w:cs="Times New Roman"/>
          <w:b/>
          <w:bCs/>
        </w:rPr>
        <w:t>, Yelin Ni</w:t>
      </w:r>
      <w:r>
        <w:rPr>
          <w:rFonts w:cs="Times New Roman"/>
          <w:b/>
          <w:bCs/>
          <w:vertAlign w:val="superscript"/>
        </w:rPr>
        <w:t>4</w:t>
      </w:r>
      <w:r>
        <w:rPr>
          <w:rFonts w:cs="Times New Roman"/>
          <w:b/>
          <w:bCs/>
        </w:rPr>
        <w:t>, Donghui Li</w:t>
      </w:r>
      <w:r>
        <w:rPr>
          <w:rFonts w:cs="Times New Roman"/>
          <w:b/>
          <w:bCs/>
          <w:vertAlign w:val="superscript"/>
        </w:rPr>
        <w:t>4</w:t>
      </w:r>
      <w:r>
        <w:rPr>
          <w:rFonts w:cs="Times New Roman"/>
          <w:b/>
          <w:bCs/>
        </w:rPr>
        <w:t>, Witold K. Fuchs</w:t>
      </w:r>
      <w:r>
        <w:rPr>
          <w:rFonts w:cs="Times New Roman"/>
          <w:b/>
          <w:bCs/>
          <w:vertAlign w:val="superscript"/>
        </w:rPr>
        <w:t>4</w:t>
      </w:r>
      <w:r>
        <w:rPr>
          <w:rFonts w:cs="Times New Roman"/>
          <w:b/>
          <w:bCs/>
        </w:rPr>
        <w:t>, Mark K. Murphy</w:t>
      </w:r>
      <w:r>
        <w:rPr>
          <w:rFonts w:cs="Times New Roman"/>
          <w:b/>
          <w:bCs/>
          <w:vertAlign w:val="superscript"/>
        </w:rPr>
        <w:t>4</w:t>
      </w:r>
      <w:r>
        <w:rPr>
          <w:rFonts w:cs="Times New Roman"/>
          <w:b/>
          <w:bCs/>
        </w:rPr>
        <w:t>, Suresh D. Pillai</w:t>
      </w:r>
      <w:r>
        <w:rPr>
          <w:rFonts w:cs="Times New Roman"/>
          <w:b/>
          <w:bCs/>
          <w:vertAlign w:val="superscript"/>
        </w:rPr>
        <w:t>5</w:t>
      </w:r>
      <w:r>
        <w:rPr>
          <w:rFonts w:cs="Times New Roman"/>
          <w:b/>
          <w:bCs/>
        </w:rPr>
        <w:t>, Matt Pharr</w:t>
      </w:r>
      <w:r>
        <w:rPr>
          <w:rFonts w:cs="Times New Roman"/>
          <w:b/>
          <w:bCs/>
          <w:vertAlign w:val="superscript"/>
        </w:rPr>
        <w:t>5,6</w:t>
      </w:r>
      <w:r>
        <w:rPr>
          <w:rFonts w:cs="Times New Roman"/>
          <w:b/>
          <w:bCs/>
        </w:rPr>
        <w:t>, Larry Nichols</w:t>
      </w:r>
      <w:r>
        <w:rPr>
          <w:rFonts w:cs="Times New Roman"/>
          <w:b/>
          <w:bCs/>
          <w:vertAlign w:val="superscript"/>
        </w:rPr>
        <w:t>7</w:t>
      </w:r>
    </w:p>
    <w:p w14:paraId="48941745" w14:textId="77777777" w:rsidR="00E83B8A" w:rsidRDefault="00E83B8A" w:rsidP="00E83B8A">
      <w:pPr>
        <w:spacing w:line="240" w:lineRule="auto"/>
        <w:rPr>
          <w:rFonts w:cs="Times New Roman"/>
        </w:rPr>
      </w:pPr>
    </w:p>
    <w:p w14:paraId="744D8083" w14:textId="77777777" w:rsidR="00E83B8A" w:rsidRDefault="00E83B8A" w:rsidP="00E83B8A">
      <w:pPr>
        <w:spacing w:line="240" w:lineRule="auto"/>
        <w:rPr>
          <w:rFonts w:cs="Times New Roman"/>
          <w:lang w:val="fr-FR"/>
        </w:rPr>
      </w:pPr>
      <w:r>
        <w:rPr>
          <w:rFonts w:cs="Times New Roman"/>
          <w:vertAlign w:val="superscript"/>
          <w:lang w:val="fr-FR"/>
        </w:rPr>
        <w:t>1</w:t>
      </w:r>
      <w:r>
        <w:rPr>
          <w:rFonts w:cs="Times New Roman"/>
          <w:lang w:val="fr-FR"/>
        </w:rPr>
        <w:t xml:space="preserve">Sartorius </w:t>
      </w:r>
      <w:proofErr w:type="spellStart"/>
      <w:r>
        <w:rPr>
          <w:rFonts w:cs="Times New Roman"/>
          <w:lang w:val="fr-FR"/>
        </w:rPr>
        <w:t>Stedim</w:t>
      </w:r>
      <w:proofErr w:type="spellEnd"/>
      <w:r>
        <w:rPr>
          <w:rFonts w:cs="Times New Roman"/>
          <w:lang w:val="fr-FR"/>
        </w:rPr>
        <w:t xml:space="preserve"> FMT S.A.S, Z.I. Les Paluds, Avenue de Jouques CS91051, 13781 Aubagne Cedex, France</w:t>
      </w:r>
    </w:p>
    <w:p w14:paraId="5C48289C" w14:textId="77777777" w:rsidR="00E83B8A" w:rsidRDefault="00E83B8A" w:rsidP="00E83B8A">
      <w:pPr>
        <w:spacing w:line="240" w:lineRule="auto"/>
        <w:rPr>
          <w:rFonts w:cs="Times New Roman"/>
          <w:lang w:val="fr-FR"/>
        </w:rPr>
      </w:pPr>
      <w:r>
        <w:rPr>
          <w:rFonts w:cs="Times New Roman"/>
          <w:vertAlign w:val="superscript"/>
          <w:lang w:val="fr-FR"/>
        </w:rPr>
        <w:t>2</w:t>
      </w:r>
      <w:r>
        <w:rPr>
          <w:rFonts w:cs="Times New Roman"/>
          <w:lang w:val="fr-FR"/>
        </w:rPr>
        <w:t>Aix Marseille Univ, CNRS, ICR, case 551, 13397 Marseille, France</w:t>
      </w:r>
    </w:p>
    <w:p w14:paraId="574ACECC" w14:textId="77777777" w:rsidR="00E83B8A" w:rsidRDefault="00E83B8A" w:rsidP="00E83B8A">
      <w:pPr>
        <w:spacing w:line="240" w:lineRule="auto"/>
        <w:rPr>
          <w:rFonts w:cs="Times New Roman"/>
          <w:lang w:val="fr-FR"/>
        </w:rPr>
      </w:pPr>
      <w:r>
        <w:rPr>
          <w:rFonts w:cs="Times New Roman"/>
          <w:vertAlign w:val="superscript"/>
          <w:lang w:val="fr-FR"/>
        </w:rPr>
        <w:t>3</w:t>
      </w:r>
      <w:r>
        <w:rPr>
          <w:rFonts w:cs="Times New Roman"/>
          <w:lang w:val="fr-FR"/>
        </w:rPr>
        <w:t>Aix Marseille Univ, Avignon Université, CNRS, IRD, IMBE, Marseille, France</w:t>
      </w:r>
    </w:p>
    <w:p w14:paraId="6BEC580D" w14:textId="77777777" w:rsidR="00E83B8A" w:rsidRDefault="00E83B8A" w:rsidP="00E83B8A">
      <w:pPr>
        <w:spacing w:line="240" w:lineRule="auto"/>
        <w:rPr>
          <w:rFonts w:cs="Times New Roman"/>
        </w:rPr>
      </w:pPr>
      <w:r>
        <w:rPr>
          <w:rFonts w:cs="Times New Roman"/>
          <w:vertAlign w:val="superscript"/>
        </w:rPr>
        <w:t>4</w:t>
      </w:r>
      <w:r>
        <w:rPr>
          <w:rFonts w:cs="Times New Roman"/>
        </w:rPr>
        <w:t>Pacific Northwest National Laboratory, Richland, WA, USA 99354</w:t>
      </w:r>
    </w:p>
    <w:p w14:paraId="64FAD2CC" w14:textId="77777777" w:rsidR="00E83B8A" w:rsidRDefault="00E83B8A" w:rsidP="00E83B8A">
      <w:pPr>
        <w:spacing w:line="240" w:lineRule="auto"/>
        <w:rPr>
          <w:rFonts w:cs="Times New Roman"/>
        </w:rPr>
      </w:pPr>
      <w:r>
        <w:rPr>
          <w:rFonts w:cs="Times New Roman"/>
          <w:vertAlign w:val="superscript"/>
        </w:rPr>
        <w:t>5</w:t>
      </w:r>
      <w:r>
        <w:rPr>
          <w:rFonts w:cs="Times New Roman"/>
        </w:rPr>
        <w:t>National Center for Electron Beam Research, Texas A&amp;M University, College Station, TX, USA 77843</w:t>
      </w:r>
    </w:p>
    <w:p w14:paraId="0575C17E" w14:textId="77777777" w:rsidR="00E83B8A" w:rsidRDefault="00E83B8A" w:rsidP="00E83B8A">
      <w:pPr>
        <w:spacing w:line="240" w:lineRule="auto"/>
        <w:rPr>
          <w:rFonts w:cs="Times New Roman"/>
        </w:rPr>
      </w:pPr>
      <w:r>
        <w:rPr>
          <w:rFonts w:cs="Times New Roman"/>
          <w:vertAlign w:val="superscript"/>
        </w:rPr>
        <w:t>6</w:t>
      </w:r>
      <w:r>
        <w:rPr>
          <w:rFonts w:cs="Times New Roman"/>
        </w:rPr>
        <w:t>Department of Mechanical Engineering, Texas A&amp;M University, College Station, TX, USA 77843</w:t>
      </w:r>
    </w:p>
    <w:p w14:paraId="118CA909" w14:textId="77777777" w:rsidR="00E83B8A" w:rsidRDefault="00E83B8A" w:rsidP="00E83B8A">
      <w:pPr>
        <w:spacing w:line="240" w:lineRule="auto"/>
        <w:rPr>
          <w:rFonts w:cs="Times New Roman"/>
          <w:lang w:val="de-DE"/>
        </w:rPr>
      </w:pPr>
      <w:r>
        <w:rPr>
          <w:rFonts w:cs="Times New Roman"/>
          <w:vertAlign w:val="superscript"/>
          <w:lang w:val="de-DE"/>
        </w:rPr>
        <w:t>7</w:t>
      </w:r>
      <w:r>
        <w:rPr>
          <w:rFonts w:cs="Times New Roman"/>
          <w:lang w:val="de-DE"/>
        </w:rPr>
        <w:t>Steri-Tek, Fremont, CA, USA 94538</w:t>
      </w:r>
    </w:p>
    <w:p w14:paraId="5C3D82D4" w14:textId="77777777" w:rsidR="00E83B8A" w:rsidRDefault="00E83B8A" w:rsidP="00E83B8A">
      <w:pPr>
        <w:spacing w:line="240" w:lineRule="auto"/>
        <w:rPr>
          <w:rFonts w:cs="Times New Roman"/>
          <w:lang w:val="de-DE"/>
        </w:rPr>
      </w:pPr>
    </w:p>
    <w:p w14:paraId="3ED0E093" w14:textId="77777777" w:rsidR="00E83B8A" w:rsidRDefault="00E83B8A" w:rsidP="00E83B8A">
      <w:pPr>
        <w:spacing w:line="240" w:lineRule="auto"/>
        <w:rPr>
          <w:rFonts w:cs="Times New Roman"/>
          <w:lang w:val="de-DE"/>
        </w:rPr>
      </w:pPr>
      <w:r>
        <w:rPr>
          <w:rFonts w:cs="Times New Roman"/>
          <w:lang w:val="de-DE"/>
        </w:rPr>
        <w:t>*</w:t>
      </w:r>
      <w:proofErr w:type="spellStart"/>
      <w:r>
        <w:rPr>
          <w:rFonts w:cs="Times New Roman"/>
          <w:lang w:val="de-DE"/>
        </w:rPr>
        <w:t>Correspondence</w:t>
      </w:r>
      <w:proofErr w:type="spellEnd"/>
      <w:r>
        <w:rPr>
          <w:rFonts w:cs="Times New Roman"/>
          <w:lang w:val="de-DE"/>
        </w:rPr>
        <w:t>:</w:t>
      </w:r>
    </w:p>
    <w:p w14:paraId="6E442DE8" w14:textId="0E332B2D" w:rsidR="00E83B8A" w:rsidRDefault="00E84894" w:rsidP="00E83B8A">
      <w:pPr>
        <w:spacing w:line="240" w:lineRule="auto"/>
        <w:rPr>
          <w:rFonts w:cs="Times New Roman"/>
          <w:vertAlign w:val="superscript"/>
          <w:lang w:val="de-DE"/>
        </w:rPr>
      </w:pPr>
      <w:hyperlink r:id="rId8" w:tooltip="mailto:samuel.dorey@sartorius.com" w:history="1">
        <w:r w:rsidR="00E83B8A">
          <w:rPr>
            <w:rStyle w:val="Lienhypertexte"/>
            <w:rFonts w:cs="Times New Roman"/>
            <w:lang w:val="de-DE"/>
          </w:rPr>
          <w:t>samuel.dorey@sartorius.com</w:t>
        </w:r>
      </w:hyperlink>
      <w:r w:rsidR="00E83B8A">
        <w:rPr>
          <w:rFonts w:cs="Times New Roman"/>
          <w:lang w:val="de-DE"/>
        </w:rPr>
        <w:t xml:space="preserve"> </w:t>
      </w:r>
    </w:p>
    <w:p w14:paraId="48A21A90" w14:textId="5C0C1445" w:rsidR="00E83B8A" w:rsidRDefault="00E84894" w:rsidP="00E83B8A">
      <w:pPr>
        <w:spacing w:line="240" w:lineRule="auto"/>
        <w:rPr>
          <w:rFonts w:cs="Times New Roman"/>
          <w:lang w:val="de-DE"/>
        </w:rPr>
      </w:pPr>
      <w:hyperlink r:id="rId9" w:tooltip="mailto:nathalie.dupuy@univ-amu.fr" w:history="1">
        <w:r w:rsidR="00E83B8A">
          <w:rPr>
            <w:rStyle w:val="Lienhypertexte"/>
            <w:rFonts w:cs="Times New Roman"/>
            <w:lang w:val="de-DE"/>
          </w:rPr>
          <w:t>nathalie.dupuy@univ-amu.fr</w:t>
        </w:r>
      </w:hyperlink>
    </w:p>
    <w:p w14:paraId="0DE1D4C4" w14:textId="56727A60" w:rsidR="00E83B8A" w:rsidRPr="00E83B8A" w:rsidRDefault="00E84894" w:rsidP="00E83B8A">
      <w:pPr>
        <w:spacing w:line="240" w:lineRule="auto"/>
        <w:rPr>
          <w:rStyle w:val="Lienhypertexte"/>
          <w:lang w:val="de-DE"/>
        </w:rPr>
      </w:pPr>
      <w:hyperlink r:id="rId10" w:tooltip="mailto:sylvain.marque@univ-amu.fr" w:history="1">
        <w:r w:rsidR="00E83B8A">
          <w:rPr>
            <w:rStyle w:val="Lienhypertexte"/>
            <w:rFonts w:cs="Times New Roman"/>
            <w:lang w:val="de-DE"/>
          </w:rPr>
          <w:t>sylvain.marque@univ-amu.fr</w:t>
        </w:r>
      </w:hyperlink>
    </w:p>
    <w:p w14:paraId="2BAC1D80" w14:textId="600D1FE5" w:rsidR="00E83B8A" w:rsidRDefault="00E83B8A" w:rsidP="00E83B8A">
      <w:pPr>
        <w:spacing w:line="240" w:lineRule="auto"/>
        <w:rPr>
          <w:rFonts w:cs="Times New Roman"/>
          <w:lang w:val="de-DE"/>
        </w:rPr>
      </w:pPr>
      <w:r>
        <w:rPr>
          <w:rStyle w:val="Lienhypertexte"/>
          <w:rFonts w:cs="Times New Roman"/>
          <w:lang w:val="de-DE"/>
        </w:rPr>
        <w:t>leo.fifield@pnnl.gov</w:t>
      </w:r>
      <w:r>
        <w:rPr>
          <w:rFonts w:cs="Times New Roman"/>
          <w:lang w:val="de-DE"/>
        </w:rPr>
        <w:t xml:space="preserve"> </w:t>
      </w:r>
    </w:p>
    <w:p w14:paraId="728D7D2A" w14:textId="77777777" w:rsidR="00E84894" w:rsidRPr="00E83B8A" w:rsidRDefault="00E84894" w:rsidP="00E83B8A">
      <w:pPr>
        <w:spacing w:line="240" w:lineRule="auto"/>
        <w:rPr>
          <w:lang w:val="de-DE"/>
        </w:rPr>
      </w:pPr>
    </w:p>
    <w:p w14:paraId="6BEA5CC7" w14:textId="77777777" w:rsidR="00E84894" w:rsidRDefault="00E84894" w:rsidP="00E84894">
      <w:pPr>
        <w:rPr>
          <w:rFonts w:eastAsiaTheme="minorHAnsi" w:cstheme="minorBidi"/>
          <w:sz w:val="22"/>
          <w:lang w:eastAsia="zh-CN"/>
        </w:rPr>
      </w:pPr>
      <w:r>
        <w:rPr>
          <w:noProof/>
        </w:rPr>
        <w:drawing>
          <wp:inline distT="0" distB="0" distL="0" distR="0" wp14:anchorId="3838D1C9" wp14:editId="76D4E2C9">
            <wp:extent cx="4305300" cy="27876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0" cy="2787650"/>
                    </a:xfrm>
                    <a:prstGeom prst="rect">
                      <a:avLst/>
                    </a:prstGeom>
                    <a:noFill/>
                    <a:ln>
                      <a:noFill/>
                    </a:ln>
                  </pic:spPr>
                </pic:pic>
              </a:graphicData>
            </a:graphic>
          </wp:inline>
        </w:drawing>
      </w:r>
    </w:p>
    <w:p w14:paraId="18F63415" w14:textId="16AE56B0" w:rsidR="00E84894" w:rsidRDefault="00E84894" w:rsidP="00E84894">
      <w:pPr>
        <w:pStyle w:val="Lgende"/>
      </w:pPr>
      <w:r>
        <w:t xml:space="preserve">Figure </w:t>
      </w:r>
      <w:r>
        <w:fldChar w:fldCharType="begin"/>
      </w:r>
      <w:r>
        <w:instrText xml:space="preserve"> SEQ Figure \* ARABIC </w:instrText>
      </w:r>
      <w:r>
        <w:fldChar w:fldCharType="separate"/>
      </w:r>
      <w:r>
        <w:rPr>
          <w:noProof/>
        </w:rPr>
        <w:t>1</w:t>
      </w:r>
      <w:r>
        <w:rPr>
          <w:noProof/>
        </w:rPr>
        <w:fldChar w:fldCharType="end"/>
      </w:r>
      <w:r>
        <w:rPr>
          <w:noProof/>
        </w:rPr>
        <w:t xml:space="preserve"> SI</w:t>
      </w:r>
      <w:r>
        <w:t xml:space="preserve">. Representative DSC responses of EVA/EVOH/EVA films (series 2) after irradiation under the three modalities up to 60 </w:t>
      </w:r>
      <w:proofErr w:type="spellStart"/>
      <w:r>
        <w:t>kGy</w:t>
      </w:r>
      <w:proofErr w:type="spellEnd"/>
      <w:r>
        <w:t xml:space="preserve"> compared to the unirradiated film. Data were taken from the second heating ramp. Curves were shifted down by a constant as indicated in the figure legend. </w:t>
      </w:r>
    </w:p>
    <w:p w14:paraId="393F3D41" w14:textId="77777777" w:rsidR="00E84894" w:rsidRDefault="002B24F4" w:rsidP="00E84894">
      <w:r w:rsidRPr="00E84894">
        <w:rPr>
          <w:rFonts w:cs="Times New Roman"/>
        </w:rPr>
        <w:lastRenderedPageBreak/>
        <w:tab/>
      </w:r>
      <w:r w:rsidRPr="00E84894">
        <w:rPr>
          <w:rFonts w:cs="Times New Roman"/>
        </w:rPr>
        <w:tab/>
      </w:r>
      <w:r w:rsidR="00E84894">
        <w:rPr>
          <w:noProof/>
        </w:rPr>
        <w:drawing>
          <wp:inline distT="0" distB="0" distL="0" distR="0" wp14:anchorId="4D2AB95B" wp14:editId="7B15AC80">
            <wp:extent cx="3962400" cy="2857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2400" cy="2857500"/>
                    </a:xfrm>
                    <a:prstGeom prst="rect">
                      <a:avLst/>
                    </a:prstGeom>
                    <a:noFill/>
                    <a:ln>
                      <a:noFill/>
                    </a:ln>
                  </pic:spPr>
                </pic:pic>
              </a:graphicData>
            </a:graphic>
          </wp:inline>
        </w:drawing>
      </w:r>
    </w:p>
    <w:p w14:paraId="4A1DBA02" w14:textId="73C89516" w:rsidR="00E84894" w:rsidRDefault="00E84894" w:rsidP="00E84894">
      <w:pPr>
        <w:pStyle w:val="Lgende"/>
      </w:pPr>
      <w:r>
        <w:t xml:space="preserve">Figure </w:t>
      </w:r>
      <w:r>
        <w:fldChar w:fldCharType="begin"/>
      </w:r>
      <w:r>
        <w:instrText xml:space="preserve"> SEQ Figure \* ARABIC </w:instrText>
      </w:r>
      <w:r>
        <w:fldChar w:fldCharType="separate"/>
      </w:r>
      <w:r>
        <w:rPr>
          <w:noProof/>
        </w:rPr>
        <w:t>2</w:t>
      </w:r>
      <w:r>
        <w:rPr>
          <w:noProof/>
        </w:rPr>
        <w:fldChar w:fldCharType="end"/>
      </w:r>
      <w:r>
        <w:rPr>
          <w:noProof/>
        </w:rPr>
        <w:t xml:space="preserve"> SI</w:t>
      </w:r>
      <w:r>
        <w:t xml:space="preserve">. Representative FTIR response of EVA/EVOH/EVA films (series 2) after irradiation under the three modalities up to 60 </w:t>
      </w:r>
      <w:proofErr w:type="spellStart"/>
      <w:r>
        <w:t>kGy</w:t>
      </w:r>
      <w:proofErr w:type="spellEnd"/>
      <w:r>
        <w:t xml:space="preserve"> compared to the unirradiated film.</w:t>
      </w:r>
    </w:p>
    <w:p w14:paraId="4B0ED76E" w14:textId="7175BEEF" w:rsidR="002B24F4" w:rsidRPr="00E84894" w:rsidRDefault="002B24F4" w:rsidP="00E83B8A">
      <w:pPr>
        <w:spacing w:line="360" w:lineRule="auto"/>
        <w:rPr>
          <w:rFonts w:cs="Times New Roman"/>
          <w:b/>
          <w:bCs/>
          <w:sz w:val="36"/>
          <w:szCs w:val="36"/>
        </w:rPr>
      </w:pPr>
    </w:p>
    <w:p w14:paraId="0D498198" w14:textId="4DD40DC8" w:rsidR="00E83B8A" w:rsidRPr="00E83B8A" w:rsidRDefault="00E83B8A" w:rsidP="00E83B8A">
      <w:pPr>
        <w:pStyle w:val="Titre1"/>
        <w:spacing w:line="240" w:lineRule="auto"/>
        <w:rPr>
          <w:rFonts w:cs="Times New Roman"/>
          <w:color w:val="auto"/>
        </w:rPr>
      </w:pPr>
      <w:r>
        <w:rPr>
          <w:rFonts w:cs="Times New Roman"/>
          <w:color w:val="auto"/>
        </w:rPr>
        <w:t>Experimental section</w:t>
      </w:r>
    </w:p>
    <w:p w14:paraId="57FD4975" w14:textId="77777777" w:rsidR="00E83B8A" w:rsidRDefault="00E83B8A" w:rsidP="00E83B8A">
      <w:pPr>
        <w:pStyle w:val="Titre2"/>
        <w:numPr>
          <w:ilvl w:val="0"/>
          <w:numId w:val="0"/>
        </w:numPr>
        <w:spacing w:line="240" w:lineRule="auto"/>
        <w:ind w:left="576" w:hanging="576"/>
        <w:rPr>
          <w:rFonts w:ascii="Times New Roman" w:hAnsi="Times New Roman" w:cs="Times New Roman"/>
          <w:color w:val="auto"/>
        </w:rPr>
      </w:pPr>
      <w:r>
        <w:rPr>
          <w:rFonts w:ascii="Times New Roman" w:hAnsi="Times New Roman" w:cs="Times New Roman"/>
          <w:color w:val="auto"/>
        </w:rPr>
        <w:t>High Performance Liquid Chromatography (HPLC)</w:t>
      </w:r>
    </w:p>
    <w:p w14:paraId="2AF7F1E9" w14:textId="77777777" w:rsidR="00E83B8A" w:rsidRDefault="00E83B8A" w:rsidP="00E83B8A">
      <w:pPr>
        <w:spacing w:line="240" w:lineRule="auto"/>
        <w:rPr>
          <w:rFonts w:cstheme="minorBidi"/>
        </w:rPr>
      </w:pPr>
      <w:bookmarkStart w:id="1" w:name="_Hlk90543844"/>
      <w:r>
        <w:t>After the end of each ageing time, bags were filled with a 50 µM solution of methionine in buffer (10 mM NaH</w:t>
      </w:r>
      <w:r>
        <w:softHyphen/>
        <w:t xml:space="preserve">2PO4, 10 mM Na2B4O7•10H2O, 5 mM NaN3, pH 8.2). Sampling was performed after 21 days of storage in the dark, in an air-conditioned room at 20 ± 2°C. The sample was analyzed with an Agilent 1260 HPLC equipped with a quaternary pump (G1311C), an autosampler (G1329B), and a fluorescence detector (G1321B). </w:t>
      </w:r>
    </w:p>
    <w:bookmarkEnd w:id="1"/>
    <w:p w14:paraId="05083A69" w14:textId="77777777" w:rsidR="00E83B8A" w:rsidRDefault="00E83B8A" w:rsidP="00E83B8A">
      <w:pPr>
        <w:spacing w:line="240" w:lineRule="auto"/>
      </w:pPr>
    </w:p>
    <w:p w14:paraId="27B57B8E" w14:textId="5D455049" w:rsidR="00E83B8A" w:rsidRDefault="00E83B8A" w:rsidP="00E83B8A">
      <w:pPr>
        <w:spacing w:line="240" w:lineRule="auto"/>
      </w:pPr>
      <w:r>
        <w:t>Before analysis, the flow rate was set to 3.0 mL/min using vacuum-degassed mobile phases [A, 10 mM NaH</w:t>
      </w:r>
      <w:r>
        <w:softHyphen/>
        <w:t xml:space="preserve">2PO4, 10 mM Na2B4O7•10H2O buffer at pH=8.2; B, </w:t>
      </w:r>
      <w:proofErr w:type="spellStart"/>
      <w:r>
        <w:t>acetonitrile:methanol:water</w:t>
      </w:r>
      <w:proofErr w:type="spellEnd"/>
      <w:r>
        <w:t xml:space="preserve"> (45:45:10, v:v:v) ]. Before use, solvent A was filtered through a 0.22 </w:t>
      </w:r>
      <w:proofErr w:type="spellStart"/>
      <w:r>
        <w:t>μm</w:t>
      </w:r>
      <w:proofErr w:type="spellEnd"/>
      <w:r>
        <w:t xml:space="preserve"> microporous cellulose acetate filtering membrane. As the methionine is non fluorescent, an automated derivatization process is performed to make it fluorescent. The reaction is detailed in the </w:t>
      </w:r>
      <w:r>
        <w:fldChar w:fldCharType="begin"/>
      </w:r>
      <w:r>
        <w:instrText xml:space="preserve"> REF _Ref78546220 \h  \* MERGEFORMAT </w:instrText>
      </w:r>
      <w:r>
        <w:fldChar w:fldCharType="separate"/>
      </w:r>
      <w:r w:rsidR="00E84894">
        <w:t>Figure S3</w:t>
      </w:r>
      <w:r>
        <w:fldChar w:fldCharType="end"/>
      </w:r>
      <w:r>
        <w:t xml:space="preserve">. The automated online derivatization (in the autosampler) using an injection program is detailed in </w:t>
      </w:r>
      <w:r>
        <w:fldChar w:fldCharType="begin"/>
      </w:r>
      <w:r>
        <w:instrText xml:space="preserve"> REF _Ref26358543 \h  \* MERGEFORMAT </w:instrText>
      </w:r>
      <w:r>
        <w:fldChar w:fldCharType="separate"/>
      </w:r>
      <w:r w:rsidR="00E84894">
        <w:rPr>
          <w:b/>
          <w:bCs/>
          <w:color w:val="4472C4" w:themeColor="accent1"/>
          <w:sz w:val="18"/>
          <w:szCs w:val="18"/>
        </w:rPr>
        <w:t xml:space="preserve">Table </w:t>
      </w:r>
      <w:r w:rsidR="00E84894">
        <w:rPr>
          <w:b/>
          <w:bCs/>
          <w:noProof/>
          <w:color w:val="4472C4" w:themeColor="accent1"/>
          <w:sz w:val="18"/>
          <w:szCs w:val="18"/>
        </w:rPr>
        <w:t>1</w:t>
      </w:r>
      <w:r>
        <w:fldChar w:fldCharType="end"/>
      </w:r>
      <w:r>
        <w:t>. The derivatization reagent used was the ortho-</w:t>
      </w:r>
      <w:proofErr w:type="spellStart"/>
      <w:r>
        <w:t>phthaldehyde</w:t>
      </w:r>
      <w:proofErr w:type="spellEnd"/>
      <w:r>
        <w:t xml:space="preserve"> (OPA).</w:t>
      </w:r>
    </w:p>
    <w:p w14:paraId="7851ACE8" w14:textId="7E3D9766" w:rsidR="00E83B8A" w:rsidRDefault="00E83B8A" w:rsidP="00E83B8A">
      <w:pPr>
        <w:spacing w:line="240" w:lineRule="auto"/>
      </w:pPr>
      <w:r>
        <w:t xml:space="preserve">The gradient program was as follows: 0–13.4 min, 2% B; 13.4 min, 57% B; 13.5-15.8 min, 100% B; 18 min, 2% B. Separation was carried out on an Agilent </w:t>
      </w:r>
      <w:proofErr w:type="spellStart"/>
      <w:r>
        <w:t>Poroshell</w:t>
      </w:r>
      <w:proofErr w:type="spellEnd"/>
      <w:r>
        <w:t xml:space="preserve"> HPH-C18 column (4.6 mm × 100 mm, 2.7 </w:t>
      </w:r>
      <w:proofErr w:type="spellStart"/>
      <w:r>
        <w:t>μm</w:t>
      </w:r>
      <w:proofErr w:type="spellEnd"/>
      <w:r>
        <w:t xml:space="preserve"> particles) used with a pre-column, UHPLC guard </w:t>
      </w:r>
      <w:proofErr w:type="spellStart"/>
      <w:r>
        <w:t>Poroshell</w:t>
      </w:r>
      <w:proofErr w:type="spellEnd"/>
      <w:r>
        <w:t xml:space="preserve"> HPH-C18, 4.6mm. The column was maintained at 40°C +/- 0.8°C in a </w:t>
      </w:r>
      <w:proofErr w:type="spellStart"/>
      <w:r>
        <w:t>thermostatted</w:t>
      </w:r>
      <w:proofErr w:type="spellEnd"/>
      <w:r>
        <w:t xml:space="preserve"> column compartment (G1316A) during the analyses. The fluorescence detector was set to an excitation wavelength of 340 nm and an emission wavelength of 450 nm. The total runtime of the method was 20 min. Chromatographic data were acquired (</w:t>
      </w:r>
      <w:r>
        <w:fldChar w:fldCharType="begin"/>
      </w:r>
      <w:r>
        <w:instrText xml:space="preserve"> REF _Ref78546421 \h  \* MERGEFORMAT </w:instrText>
      </w:r>
      <w:r>
        <w:fldChar w:fldCharType="separate"/>
      </w:r>
      <w:r w:rsidR="00E84894">
        <w:t>Figure S4</w:t>
      </w:r>
      <w:r>
        <w:fldChar w:fldCharType="end"/>
      </w:r>
      <w:r>
        <w:t xml:space="preserve">) and evaluated with the HPLC 1260 </w:t>
      </w:r>
      <w:proofErr w:type="spellStart"/>
      <w:r>
        <w:t>openlab</w:t>
      </w:r>
      <w:proofErr w:type="spellEnd"/>
      <w:r>
        <w:t xml:space="preserve"> software. Internal calibration was done by spiking 20 µL of L-Norvaline in each sample and standard. For electron beam and gamma irradiated samples, results are displayed as the average of two batches and the statistical errors represented are calculated on these two batches. For X-ray irradiated samples, the result is displayed for one lot and the statistical error represented is calculated on the seven analyses of the 3.8 µM of methionine sulfoxide standard.</w:t>
      </w:r>
    </w:p>
    <w:p w14:paraId="70633491" w14:textId="77777777" w:rsidR="00E83B8A" w:rsidRDefault="00E83B8A" w:rsidP="00E83B8A">
      <w:pPr>
        <w:spacing w:line="240" w:lineRule="auto"/>
      </w:pPr>
    </w:p>
    <w:p w14:paraId="28E49B49" w14:textId="77777777" w:rsidR="00E83B8A" w:rsidRDefault="00E83B8A" w:rsidP="00E83B8A">
      <w:pPr>
        <w:spacing w:line="240" w:lineRule="auto"/>
      </w:pPr>
    </w:p>
    <w:p w14:paraId="6525F5B1" w14:textId="53481715" w:rsidR="00E83B8A" w:rsidRDefault="00E83B8A" w:rsidP="00E83B8A">
      <w:pPr>
        <w:keepNext/>
        <w:spacing w:line="240" w:lineRule="auto"/>
        <w:rPr>
          <w:b/>
          <w:bCs/>
          <w:color w:val="4472C4" w:themeColor="accent1"/>
          <w:sz w:val="18"/>
          <w:szCs w:val="18"/>
        </w:rPr>
      </w:pPr>
      <w:bookmarkStart w:id="2" w:name="_Ref26358543"/>
      <w:r>
        <w:rPr>
          <w:b/>
          <w:bCs/>
          <w:color w:val="4472C4" w:themeColor="accent1"/>
          <w:sz w:val="18"/>
          <w:szCs w:val="18"/>
        </w:rPr>
        <w:t xml:space="preserve">Table </w:t>
      </w:r>
      <w:r>
        <w:fldChar w:fldCharType="begin"/>
      </w:r>
      <w:r>
        <w:rPr>
          <w:b/>
          <w:bCs/>
          <w:color w:val="4472C4" w:themeColor="accent1"/>
          <w:sz w:val="18"/>
          <w:szCs w:val="18"/>
        </w:rPr>
        <w:instrText xml:space="preserve"> SEQ Table \* ARABIC </w:instrText>
      </w:r>
      <w:r>
        <w:fldChar w:fldCharType="separate"/>
      </w:r>
      <w:r w:rsidR="00E84894">
        <w:rPr>
          <w:b/>
          <w:bCs/>
          <w:noProof/>
          <w:color w:val="4472C4" w:themeColor="accent1"/>
          <w:sz w:val="18"/>
          <w:szCs w:val="18"/>
        </w:rPr>
        <w:t>1</w:t>
      </w:r>
      <w:r>
        <w:fldChar w:fldCharType="end"/>
      </w:r>
      <w:bookmarkEnd w:id="2"/>
      <w:r>
        <w:rPr>
          <w:b/>
          <w:bCs/>
          <w:color w:val="4472C4" w:themeColor="accent1"/>
          <w:sz w:val="18"/>
          <w:szCs w:val="18"/>
        </w:rPr>
        <w:t>: automated online derivatization</w:t>
      </w:r>
    </w:p>
    <w:tbl>
      <w:tblPr>
        <w:tblStyle w:val="Grilledutableau"/>
        <w:tblW w:w="0" w:type="auto"/>
        <w:tblLook w:val="04A0" w:firstRow="1" w:lastRow="0" w:firstColumn="1" w:lastColumn="0" w:noHBand="0" w:noVBand="1"/>
      </w:tblPr>
      <w:tblGrid>
        <w:gridCol w:w="9062"/>
      </w:tblGrid>
      <w:tr w:rsidR="00E83B8A" w:rsidRPr="00E83B8A" w14:paraId="0E2E7E28"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7C4F6DA6" w14:textId="77777777" w:rsidR="00E83B8A" w:rsidRDefault="00E83B8A" w:rsidP="00E83B8A">
            <w:pPr>
              <w:spacing w:line="240" w:lineRule="auto"/>
              <w:rPr>
                <w:rFonts w:eastAsiaTheme="minorHAnsi"/>
              </w:rPr>
            </w:pPr>
            <w:r>
              <w:rPr>
                <w:rFonts w:eastAsiaTheme="minorHAnsi"/>
              </w:rPr>
              <w:t xml:space="preserve">1. Draw 2.5 </w:t>
            </w:r>
            <w:proofErr w:type="spellStart"/>
            <w:r>
              <w:rPr>
                <w:rFonts w:eastAsiaTheme="minorHAnsi"/>
              </w:rPr>
              <w:t>μL</w:t>
            </w:r>
            <w:proofErr w:type="spellEnd"/>
            <w:r>
              <w:rPr>
                <w:rFonts w:eastAsiaTheme="minorHAnsi"/>
              </w:rPr>
              <w:t xml:space="preserve"> from borate vial </w:t>
            </w:r>
          </w:p>
        </w:tc>
      </w:tr>
      <w:tr w:rsidR="00E83B8A" w:rsidRPr="00E83B8A" w14:paraId="2F15730A"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28AA79F5" w14:textId="77777777" w:rsidR="00E83B8A" w:rsidRDefault="00E83B8A" w:rsidP="00E83B8A">
            <w:pPr>
              <w:spacing w:line="240" w:lineRule="auto"/>
              <w:rPr>
                <w:rFonts w:eastAsiaTheme="minorHAnsi"/>
              </w:rPr>
            </w:pPr>
            <w:r>
              <w:rPr>
                <w:rFonts w:eastAsiaTheme="minorHAnsi"/>
              </w:rPr>
              <w:t xml:space="preserve">2. Draw 1.0 </w:t>
            </w:r>
            <w:proofErr w:type="spellStart"/>
            <w:r>
              <w:rPr>
                <w:rFonts w:eastAsiaTheme="minorHAnsi"/>
              </w:rPr>
              <w:t>μL</w:t>
            </w:r>
            <w:proofErr w:type="spellEnd"/>
            <w:r>
              <w:rPr>
                <w:rFonts w:eastAsiaTheme="minorHAnsi"/>
              </w:rPr>
              <w:t xml:space="preserve"> from sample vial</w:t>
            </w:r>
          </w:p>
        </w:tc>
      </w:tr>
      <w:tr w:rsidR="00E83B8A" w:rsidRPr="00E83B8A" w14:paraId="26A948EA"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64EB0199" w14:textId="77777777" w:rsidR="00E83B8A" w:rsidRDefault="00E83B8A" w:rsidP="00E83B8A">
            <w:pPr>
              <w:spacing w:line="240" w:lineRule="auto"/>
              <w:rPr>
                <w:rFonts w:eastAsiaTheme="minorHAnsi"/>
              </w:rPr>
            </w:pPr>
            <w:r>
              <w:rPr>
                <w:rFonts w:eastAsiaTheme="minorHAnsi"/>
              </w:rPr>
              <w:t xml:space="preserve">3. Mix 3.5 </w:t>
            </w:r>
            <w:proofErr w:type="spellStart"/>
            <w:r>
              <w:rPr>
                <w:rFonts w:eastAsiaTheme="minorHAnsi"/>
              </w:rPr>
              <w:t>μL</w:t>
            </w:r>
            <w:proofErr w:type="spellEnd"/>
            <w:r>
              <w:rPr>
                <w:rFonts w:eastAsiaTheme="minorHAnsi"/>
              </w:rPr>
              <w:t xml:space="preserve"> in wash port five times</w:t>
            </w:r>
          </w:p>
        </w:tc>
      </w:tr>
      <w:tr w:rsidR="00E83B8A" w14:paraId="210D526D"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475EF5ED" w14:textId="77777777" w:rsidR="00E83B8A" w:rsidRDefault="00E83B8A" w:rsidP="00E83B8A">
            <w:pPr>
              <w:spacing w:line="240" w:lineRule="auto"/>
              <w:rPr>
                <w:rFonts w:eastAsiaTheme="minorHAnsi"/>
              </w:rPr>
            </w:pPr>
            <w:r>
              <w:rPr>
                <w:rFonts w:eastAsiaTheme="minorHAnsi"/>
              </w:rPr>
              <w:t>4. Wait 0.2 minutes</w:t>
            </w:r>
          </w:p>
        </w:tc>
      </w:tr>
      <w:tr w:rsidR="00E83B8A" w:rsidRPr="00E83B8A" w14:paraId="3D8C3392"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171FE476" w14:textId="77777777" w:rsidR="00E83B8A" w:rsidRDefault="00E83B8A" w:rsidP="00E83B8A">
            <w:pPr>
              <w:spacing w:line="240" w:lineRule="auto"/>
              <w:rPr>
                <w:rFonts w:eastAsiaTheme="minorHAnsi"/>
              </w:rPr>
            </w:pPr>
            <w:r>
              <w:rPr>
                <w:rFonts w:eastAsiaTheme="minorHAnsi"/>
              </w:rPr>
              <w:t xml:space="preserve">5. Draw 0.5 </w:t>
            </w:r>
            <w:proofErr w:type="spellStart"/>
            <w:r>
              <w:rPr>
                <w:rFonts w:eastAsiaTheme="minorHAnsi"/>
              </w:rPr>
              <w:t>μL</w:t>
            </w:r>
            <w:proofErr w:type="spellEnd"/>
            <w:r>
              <w:rPr>
                <w:rFonts w:eastAsiaTheme="minorHAnsi"/>
              </w:rPr>
              <w:t xml:space="preserve"> from OPA vial </w:t>
            </w:r>
          </w:p>
        </w:tc>
      </w:tr>
      <w:tr w:rsidR="00E83B8A" w:rsidRPr="00E83B8A" w14:paraId="0084E204"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46A3446D" w14:textId="77777777" w:rsidR="00E83B8A" w:rsidRDefault="00E83B8A" w:rsidP="00E83B8A">
            <w:pPr>
              <w:spacing w:line="240" w:lineRule="auto"/>
              <w:rPr>
                <w:rFonts w:eastAsiaTheme="minorHAnsi"/>
              </w:rPr>
            </w:pPr>
            <w:r>
              <w:rPr>
                <w:rFonts w:eastAsiaTheme="minorHAnsi"/>
              </w:rPr>
              <w:t xml:space="preserve">6. Mix 4.0 </w:t>
            </w:r>
            <w:proofErr w:type="spellStart"/>
            <w:r>
              <w:rPr>
                <w:rFonts w:eastAsiaTheme="minorHAnsi"/>
              </w:rPr>
              <w:t>μL</w:t>
            </w:r>
            <w:proofErr w:type="spellEnd"/>
            <w:r>
              <w:rPr>
                <w:rFonts w:eastAsiaTheme="minorHAnsi"/>
              </w:rPr>
              <w:t xml:space="preserve"> in wash port 10 times default speed</w:t>
            </w:r>
          </w:p>
        </w:tc>
      </w:tr>
      <w:tr w:rsidR="00E83B8A" w:rsidRPr="00E83B8A" w14:paraId="0B6AF3E5"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04DF73D2" w14:textId="77777777" w:rsidR="00E83B8A" w:rsidRDefault="00E83B8A" w:rsidP="00E83B8A">
            <w:pPr>
              <w:spacing w:line="240" w:lineRule="auto"/>
              <w:rPr>
                <w:rFonts w:eastAsiaTheme="minorHAnsi"/>
              </w:rPr>
            </w:pPr>
            <w:r>
              <w:rPr>
                <w:rFonts w:eastAsiaTheme="minorHAnsi"/>
              </w:rPr>
              <w:t xml:space="preserve">7. Mix 4.4 </w:t>
            </w:r>
            <w:proofErr w:type="spellStart"/>
            <w:r>
              <w:rPr>
                <w:rFonts w:eastAsiaTheme="minorHAnsi"/>
              </w:rPr>
              <w:t>μL</w:t>
            </w:r>
            <w:proofErr w:type="spellEnd"/>
            <w:r>
              <w:rPr>
                <w:rFonts w:eastAsiaTheme="minorHAnsi"/>
              </w:rPr>
              <w:t xml:space="preserve"> in wash port 10 times default speed</w:t>
            </w:r>
          </w:p>
        </w:tc>
      </w:tr>
      <w:tr w:rsidR="00E83B8A" w:rsidRPr="00E83B8A" w14:paraId="2E1D1F49"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211B446F" w14:textId="77777777" w:rsidR="00E83B8A" w:rsidRDefault="00E83B8A" w:rsidP="00E83B8A">
            <w:pPr>
              <w:spacing w:line="240" w:lineRule="auto"/>
              <w:rPr>
                <w:rFonts w:eastAsiaTheme="minorHAnsi"/>
              </w:rPr>
            </w:pPr>
            <w:r>
              <w:rPr>
                <w:rFonts w:eastAsiaTheme="minorHAnsi"/>
              </w:rPr>
              <w:t xml:space="preserve">8. Draw 32 </w:t>
            </w:r>
            <w:proofErr w:type="spellStart"/>
            <w:r>
              <w:rPr>
                <w:rFonts w:eastAsiaTheme="minorHAnsi"/>
              </w:rPr>
              <w:t>μL</w:t>
            </w:r>
            <w:proofErr w:type="spellEnd"/>
            <w:r>
              <w:rPr>
                <w:rFonts w:eastAsiaTheme="minorHAnsi"/>
              </w:rPr>
              <w:t xml:space="preserve"> from injection diluent vial (100 mL of mobile phase A and 0.4 mL concentrated H</w:t>
            </w:r>
            <w:r>
              <w:rPr>
                <w:rFonts w:eastAsiaTheme="minorHAnsi"/>
                <w:vertAlign w:val="subscript"/>
              </w:rPr>
              <w:t>3</w:t>
            </w:r>
            <w:r>
              <w:rPr>
                <w:rFonts w:eastAsiaTheme="minorHAnsi"/>
              </w:rPr>
              <w:t>PO</w:t>
            </w:r>
            <w:r>
              <w:rPr>
                <w:rFonts w:eastAsiaTheme="minorHAnsi"/>
                <w:vertAlign w:val="subscript"/>
              </w:rPr>
              <w:t>4</w:t>
            </w:r>
            <w:r>
              <w:rPr>
                <w:rFonts w:eastAsiaTheme="minorHAnsi"/>
              </w:rPr>
              <w:t>)</w:t>
            </w:r>
          </w:p>
        </w:tc>
      </w:tr>
      <w:tr w:rsidR="00E83B8A" w:rsidRPr="00E83B8A" w14:paraId="51306BF2"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2E461215" w14:textId="77777777" w:rsidR="00E83B8A" w:rsidRDefault="00E83B8A" w:rsidP="00E83B8A">
            <w:pPr>
              <w:spacing w:line="240" w:lineRule="auto"/>
              <w:rPr>
                <w:rFonts w:eastAsiaTheme="minorHAnsi"/>
              </w:rPr>
            </w:pPr>
            <w:r>
              <w:rPr>
                <w:rFonts w:eastAsiaTheme="minorHAnsi"/>
              </w:rPr>
              <w:t xml:space="preserve">9. Mix 20 </w:t>
            </w:r>
            <w:proofErr w:type="spellStart"/>
            <w:r>
              <w:rPr>
                <w:rFonts w:eastAsiaTheme="minorHAnsi"/>
              </w:rPr>
              <w:t>μL</w:t>
            </w:r>
            <w:proofErr w:type="spellEnd"/>
            <w:r>
              <w:rPr>
                <w:rFonts w:eastAsiaTheme="minorHAnsi"/>
              </w:rPr>
              <w:t xml:space="preserve"> in wash port eight times</w:t>
            </w:r>
          </w:p>
        </w:tc>
      </w:tr>
      <w:tr w:rsidR="00E83B8A" w14:paraId="1A971B2D"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49AA0538" w14:textId="77777777" w:rsidR="00E83B8A" w:rsidRDefault="00E83B8A" w:rsidP="00E83B8A">
            <w:pPr>
              <w:spacing w:line="240" w:lineRule="auto"/>
              <w:rPr>
                <w:rFonts w:eastAsiaTheme="minorHAnsi"/>
              </w:rPr>
            </w:pPr>
            <w:r>
              <w:rPr>
                <w:rFonts w:eastAsiaTheme="minorHAnsi"/>
              </w:rPr>
              <w:t xml:space="preserve">10. Inject </w:t>
            </w:r>
          </w:p>
        </w:tc>
      </w:tr>
      <w:tr w:rsidR="00E83B8A" w14:paraId="67B85A48"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31FA3B0E" w14:textId="77777777" w:rsidR="00E83B8A" w:rsidRDefault="00E83B8A" w:rsidP="00E83B8A">
            <w:pPr>
              <w:spacing w:line="240" w:lineRule="auto"/>
              <w:rPr>
                <w:rFonts w:eastAsiaTheme="minorHAnsi"/>
              </w:rPr>
            </w:pPr>
            <w:r>
              <w:rPr>
                <w:rFonts w:eastAsiaTheme="minorHAnsi"/>
              </w:rPr>
              <w:t>11. Wait 0.1 minutes</w:t>
            </w:r>
          </w:p>
        </w:tc>
      </w:tr>
      <w:tr w:rsidR="00E83B8A" w14:paraId="26AA381C" w14:textId="77777777" w:rsidTr="00E83B8A">
        <w:tc>
          <w:tcPr>
            <w:tcW w:w="9062" w:type="dxa"/>
            <w:tcBorders>
              <w:top w:val="single" w:sz="4" w:space="0" w:color="auto"/>
              <w:left w:val="single" w:sz="4" w:space="0" w:color="auto"/>
              <w:bottom w:val="single" w:sz="4" w:space="0" w:color="auto"/>
              <w:right w:val="single" w:sz="4" w:space="0" w:color="auto"/>
            </w:tcBorders>
            <w:hideMark/>
          </w:tcPr>
          <w:p w14:paraId="266C5FF6" w14:textId="77777777" w:rsidR="00E83B8A" w:rsidRDefault="00E83B8A" w:rsidP="00E83B8A">
            <w:pPr>
              <w:spacing w:line="240" w:lineRule="auto"/>
              <w:rPr>
                <w:rFonts w:eastAsiaTheme="minorHAnsi"/>
              </w:rPr>
            </w:pPr>
            <w:r>
              <w:rPr>
                <w:rFonts w:eastAsiaTheme="minorHAnsi"/>
              </w:rPr>
              <w:t>12. Valve bypass</w:t>
            </w:r>
          </w:p>
        </w:tc>
      </w:tr>
    </w:tbl>
    <w:p w14:paraId="6B37588B" w14:textId="77777777" w:rsidR="00E83B8A" w:rsidRDefault="00E83B8A" w:rsidP="00E83B8A">
      <w:pPr>
        <w:spacing w:line="240" w:lineRule="auto"/>
        <w:rPr>
          <w:rFonts w:eastAsiaTheme="minorHAnsi" w:cstheme="minorBidi"/>
          <w:lang w:val="fr-FR"/>
        </w:rPr>
      </w:pPr>
    </w:p>
    <w:p w14:paraId="454CCC8C" w14:textId="04C21030" w:rsidR="00E83B8A" w:rsidRDefault="00E83B8A" w:rsidP="00E83B8A">
      <w:pPr>
        <w:keepNext/>
        <w:spacing w:line="240" w:lineRule="auto"/>
        <w:rPr>
          <w:sz w:val="22"/>
        </w:rPr>
      </w:pPr>
      <w:r>
        <w:rPr>
          <w:noProof/>
        </w:rPr>
        <w:drawing>
          <wp:inline distT="0" distB="0" distL="0" distR="0" wp14:anchorId="1E49B085" wp14:editId="31577F79">
            <wp:extent cx="4394200" cy="232410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l="928" t="1712" r="1157" b="2414"/>
                    <a:stretch>
                      <a:fillRect/>
                    </a:stretch>
                  </pic:blipFill>
                  <pic:spPr bwMode="auto">
                    <a:xfrm>
                      <a:off x="0" y="0"/>
                      <a:ext cx="4394200" cy="2324100"/>
                    </a:xfrm>
                    <a:prstGeom prst="rect">
                      <a:avLst/>
                    </a:prstGeom>
                    <a:noFill/>
                    <a:ln>
                      <a:noFill/>
                    </a:ln>
                  </pic:spPr>
                </pic:pic>
              </a:graphicData>
            </a:graphic>
          </wp:inline>
        </w:drawing>
      </w:r>
    </w:p>
    <w:p w14:paraId="2E500109" w14:textId="0B811B80" w:rsidR="00E83B8A" w:rsidRDefault="00E83B8A" w:rsidP="00E83B8A">
      <w:pPr>
        <w:pStyle w:val="Lgende"/>
      </w:pPr>
      <w:bookmarkStart w:id="3" w:name="_Ref78546220"/>
      <w:r>
        <w:t>Figure S</w:t>
      </w:r>
      <w:r>
        <w:fldChar w:fldCharType="begin"/>
      </w:r>
      <w:r>
        <w:instrText xml:space="preserve"> SEQ Figure \* ARABIC </w:instrText>
      </w:r>
      <w:r>
        <w:fldChar w:fldCharType="separate"/>
      </w:r>
      <w:r w:rsidR="00E84894">
        <w:rPr>
          <w:noProof/>
        </w:rPr>
        <w:t>3</w:t>
      </w:r>
      <w:r>
        <w:fldChar w:fldCharType="end"/>
      </w:r>
      <w:bookmarkEnd w:id="3"/>
      <w:r>
        <w:t>: derivatization reaction of methionine</w:t>
      </w:r>
    </w:p>
    <w:p w14:paraId="4E447881" w14:textId="77777777" w:rsidR="00E83B8A" w:rsidRDefault="00E83B8A" w:rsidP="00E83B8A">
      <w:pPr>
        <w:spacing w:line="240" w:lineRule="auto"/>
      </w:pPr>
    </w:p>
    <w:p w14:paraId="33CFDC95" w14:textId="6CBF4182" w:rsidR="00E83B8A" w:rsidRDefault="00E83B8A" w:rsidP="00E83B8A">
      <w:pPr>
        <w:keepNext/>
        <w:spacing w:line="240" w:lineRule="auto"/>
      </w:pPr>
      <w:r>
        <w:rPr>
          <w:noProof/>
        </w:rPr>
        <w:drawing>
          <wp:inline distT="0" distB="0" distL="0" distR="0" wp14:anchorId="0C059BB0" wp14:editId="657FA3E4">
            <wp:extent cx="5619750" cy="1416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0" cy="1416050"/>
                    </a:xfrm>
                    <a:prstGeom prst="rect">
                      <a:avLst/>
                    </a:prstGeom>
                    <a:noFill/>
                    <a:ln>
                      <a:noFill/>
                    </a:ln>
                  </pic:spPr>
                </pic:pic>
              </a:graphicData>
            </a:graphic>
          </wp:inline>
        </w:drawing>
      </w:r>
    </w:p>
    <w:p w14:paraId="484E134D" w14:textId="5B0A3763" w:rsidR="00E83B8A" w:rsidRDefault="00E83B8A" w:rsidP="00E83B8A">
      <w:pPr>
        <w:pStyle w:val="Lgende"/>
      </w:pPr>
      <w:bookmarkStart w:id="4" w:name="_Ref78546421"/>
      <w:r>
        <w:t>Figure S</w:t>
      </w:r>
      <w:r>
        <w:fldChar w:fldCharType="begin"/>
      </w:r>
      <w:r>
        <w:instrText xml:space="preserve"> SEQ Figure \* ARABIC </w:instrText>
      </w:r>
      <w:r>
        <w:fldChar w:fldCharType="separate"/>
      </w:r>
      <w:r w:rsidR="00E84894">
        <w:rPr>
          <w:noProof/>
        </w:rPr>
        <w:t>4</w:t>
      </w:r>
      <w:r>
        <w:fldChar w:fldCharType="end"/>
      </w:r>
      <w:bookmarkEnd w:id="4"/>
      <w:r>
        <w:t>: chromatogram of a standard vial</w:t>
      </w:r>
    </w:p>
    <w:p w14:paraId="76473C46" w14:textId="77777777" w:rsidR="00E83B8A" w:rsidRDefault="00E83B8A" w:rsidP="00E83B8A"/>
    <w:p w14:paraId="1F9A88EC" w14:textId="06838311" w:rsidR="002B24F4" w:rsidRPr="00E83B8A" w:rsidRDefault="002B24F4"/>
    <w:p w14:paraId="55B5D85C" w14:textId="6B4200A1" w:rsidR="002B24F4" w:rsidRPr="00F35100" w:rsidRDefault="002B24F4" w:rsidP="002B24F4">
      <w:pPr>
        <w:pStyle w:val="Lgende"/>
      </w:pPr>
      <w:r>
        <w:t xml:space="preserve">Table </w:t>
      </w:r>
      <w:r w:rsidR="009A773B">
        <w:fldChar w:fldCharType="begin"/>
      </w:r>
      <w:r w:rsidR="009A773B">
        <w:instrText xml:space="preserve"> SEQ Table \* ARABIC </w:instrText>
      </w:r>
      <w:r w:rsidR="009A773B">
        <w:fldChar w:fldCharType="separate"/>
      </w:r>
      <w:r w:rsidR="00E84894">
        <w:rPr>
          <w:noProof/>
        </w:rPr>
        <w:t>2</w:t>
      </w:r>
      <w:r w:rsidR="009A773B">
        <w:rPr>
          <w:noProof/>
        </w:rPr>
        <w:fldChar w:fldCharType="end"/>
      </w:r>
      <w:r>
        <w:t xml:space="preserve"> SI: Equivalence test outputs with 5°C as equivalence criteria on the EVA material</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1981"/>
        <w:gridCol w:w="282"/>
        <w:gridCol w:w="747"/>
        <w:gridCol w:w="1003"/>
        <w:gridCol w:w="1079"/>
        <w:gridCol w:w="1406"/>
        <w:gridCol w:w="1236"/>
        <w:gridCol w:w="1314"/>
      </w:tblGrid>
      <w:tr w:rsidR="009A773B" w:rsidRPr="00F35100" w14:paraId="15FE8D78" w14:textId="77777777" w:rsidTr="009A773B">
        <w:trPr>
          <w:trHeight w:val="557"/>
        </w:trPr>
        <w:tc>
          <w:tcPr>
            <w:tcW w:w="1095" w:type="pct"/>
          </w:tcPr>
          <w:p w14:paraId="1E5F720E" w14:textId="77777777" w:rsidR="002B24F4" w:rsidRPr="00F35100" w:rsidRDefault="002B24F4" w:rsidP="002B24F4">
            <w:pPr>
              <w:autoSpaceDE w:val="0"/>
              <w:autoSpaceDN w:val="0"/>
              <w:adjustRightInd w:val="0"/>
              <w:spacing w:line="240" w:lineRule="auto"/>
            </w:pPr>
            <w:r w:rsidRPr="00F35100">
              <w:t xml:space="preserve">Comparison </w:t>
            </w:r>
          </w:p>
        </w:tc>
        <w:tc>
          <w:tcPr>
            <w:tcW w:w="156" w:type="pct"/>
            <w:tcMar>
              <w:top w:w="15" w:type="dxa"/>
              <w:left w:w="30" w:type="dxa"/>
              <w:right w:w="30" w:type="dxa"/>
            </w:tcMar>
          </w:tcPr>
          <w:p w14:paraId="4EA74060" w14:textId="77777777" w:rsidR="002B24F4" w:rsidRPr="00F35100" w:rsidRDefault="002B24F4" w:rsidP="002B24F4">
            <w:pPr>
              <w:autoSpaceDE w:val="0"/>
              <w:autoSpaceDN w:val="0"/>
              <w:adjustRightInd w:val="0"/>
              <w:spacing w:line="240" w:lineRule="auto"/>
              <w:jc w:val="right"/>
              <w:rPr>
                <w:rFonts w:ascii="Segoe UI" w:eastAsia="Times New Roman" w:hAnsi="Segoe UI" w:cs="Segoe UI"/>
                <w:b/>
                <w:bCs/>
                <w:color w:val="000000"/>
                <w:sz w:val="19"/>
                <w:szCs w:val="19"/>
              </w:rPr>
            </w:pPr>
            <w:r w:rsidRPr="00F35100">
              <w:t>N</w:t>
            </w:r>
          </w:p>
        </w:tc>
        <w:tc>
          <w:tcPr>
            <w:tcW w:w="413" w:type="pct"/>
            <w:tcMar>
              <w:top w:w="15" w:type="dxa"/>
              <w:left w:w="30" w:type="dxa"/>
              <w:right w:w="30" w:type="dxa"/>
            </w:tcMar>
          </w:tcPr>
          <w:p w14:paraId="015D930C" w14:textId="77777777" w:rsidR="002B24F4" w:rsidRPr="00F35100" w:rsidRDefault="002B24F4" w:rsidP="002B24F4">
            <w:pPr>
              <w:autoSpaceDE w:val="0"/>
              <w:autoSpaceDN w:val="0"/>
              <w:adjustRightInd w:val="0"/>
              <w:spacing w:line="240" w:lineRule="auto"/>
              <w:jc w:val="right"/>
              <w:rPr>
                <w:rFonts w:ascii="Segoe UI" w:eastAsia="Times New Roman" w:hAnsi="Segoe UI" w:cs="Segoe UI"/>
                <w:b/>
                <w:bCs/>
                <w:color w:val="000000"/>
                <w:sz w:val="19"/>
                <w:szCs w:val="19"/>
              </w:rPr>
            </w:pPr>
            <w:r w:rsidRPr="00F35100">
              <w:t>Mean</w:t>
            </w:r>
          </w:p>
        </w:tc>
        <w:tc>
          <w:tcPr>
            <w:tcW w:w="554" w:type="pct"/>
            <w:tcMar>
              <w:top w:w="15" w:type="dxa"/>
              <w:left w:w="30" w:type="dxa"/>
              <w:right w:w="30" w:type="dxa"/>
            </w:tcMar>
          </w:tcPr>
          <w:p w14:paraId="7DDEE39C" w14:textId="77777777" w:rsidR="002B24F4" w:rsidRPr="00F35100" w:rsidRDefault="002B24F4" w:rsidP="002B24F4">
            <w:pPr>
              <w:autoSpaceDE w:val="0"/>
              <w:autoSpaceDN w:val="0"/>
              <w:adjustRightInd w:val="0"/>
              <w:spacing w:line="240" w:lineRule="auto"/>
              <w:jc w:val="right"/>
              <w:rPr>
                <w:rFonts w:ascii="Segoe UI" w:eastAsia="Times New Roman" w:hAnsi="Segoe UI" w:cs="Segoe UI"/>
                <w:b/>
                <w:bCs/>
                <w:color w:val="000000"/>
                <w:sz w:val="19"/>
                <w:szCs w:val="19"/>
              </w:rPr>
            </w:pPr>
            <w:r w:rsidRPr="00F35100">
              <w:t>SD</w:t>
            </w:r>
          </w:p>
        </w:tc>
        <w:tc>
          <w:tcPr>
            <w:tcW w:w="596" w:type="pct"/>
            <w:tcMar>
              <w:top w:w="15" w:type="dxa"/>
              <w:left w:w="30" w:type="dxa"/>
              <w:right w:w="30" w:type="dxa"/>
            </w:tcMar>
          </w:tcPr>
          <w:p w14:paraId="6ACED6F9" w14:textId="77777777" w:rsidR="002B24F4" w:rsidRPr="00F35100" w:rsidRDefault="002B24F4" w:rsidP="002B24F4">
            <w:pPr>
              <w:autoSpaceDE w:val="0"/>
              <w:autoSpaceDN w:val="0"/>
              <w:adjustRightInd w:val="0"/>
              <w:spacing w:line="240" w:lineRule="auto"/>
              <w:jc w:val="right"/>
              <w:rPr>
                <w:rFonts w:ascii="Segoe UI" w:eastAsia="Times New Roman" w:hAnsi="Segoe UI" w:cs="Segoe UI"/>
                <w:b/>
                <w:bCs/>
                <w:color w:val="000000"/>
                <w:sz w:val="19"/>
                <w:szCs w:val="19"/>
              </w:rPr>
            </w:pPr>
            <w:r w:rsidRPr="00F35100">
              <w:t>SE Mean</w:t>
            </w:r>
            <w:r w:rsidRPr="00F35100">
              <w:rPr>
                <w:vertAlign w:val="superscript"/>
              </w:rPr>
              <w:t>1</w:t>
            </w:r>
          </w:p>
        </w:tc>
        <w:tc>
          <w:tcPr>
            <w:tcW w:w="777" w:type="pct"/>
          </w:tcPr>
          <w:p w14:paraId="1C1A0B37" w14:textId="77777777" w:rsidR="002B24F4" w:rsidRPr="00F35100" w:rsidRDefault="002B24F4" w:rsidP="002B24F4">
            <w:pPr>
              <w:rPr>
                <w:rFonts w:ascii="Segoe UI" w:eastAsia="Times New Roman" w:hAnsi="Segoe UI" w:cs="Segoe UI"/>
                <w:b/>
                <w:bCs/>
                <w:color w:val="000000"/>
                <w:sz w:val="19"/>
                <w:szCs w:val="19"/>
              </w:rPr>
            </w:pPr>
            <w:r w:rsidRPr="00F35100">
              <w:t>Difference</w:t>
            </w:r>
          </w:p>
        </w:tc>
        <w:tc>
          <w:tcPr>
            <w:tcW w:w="683" w:type="pct"/>
          </w:tcPr>
          <w:p w14:paraId="2E2D0117" w14:textId="77777777" w:rsidR="002B24F4" w:rsidRPr="00F35100" w:rsidRDefault="002B24F4" w:rsidP="002B24F4">
            <w:pPr>
              <w:rPr>
                <w:rFonts w:ascii="Segoe UI" w:eastAsia="Times New Roman" w:hAnsi="Segoe UI" w:cs="Segoe UI"/>
                <w:b/>
                <w:bCs/>
                <w:color w:val="000000"/>
                <w:sz w:val="19"/>
                <w:szCs w:val="19"/>
              </w:rPr>
            </w:pPr>
            <w:r w:rsidRPr="00F35100">
              <w:t xml:space="preserve">SE </w:t>
            </w:r>
          </w:p>
        </w:tc>
        <w:tc>
          <w:tcPr>
            <w:tcW w:w="726" w:type="pct"/>
          </w:tcPr>
          <w:p w14:paraId="0F8FAD78" w14:textId="77777777" w:rsidR="002B24F4" w:rsidRPr="00F35100" w:rsidRDefault="002B24F4" w:rsidP="002B24F4">
            <w:pPr>
              <w:rPr>
                <w:rFonts w:ascii="Segoe UI" w:eastAsia="Times New Roman" w:hAnsi="Segoe UI" w:cs="Segoe UI"/>
                <w:b/>
                <w:bCs/>
                <w:color w:val="000000"/>
                <w:sz w:val="19"/>
                <w:szCs w:val="19"/>
              </w:rPr>
            </w:pPr>
            <w:r w:rsidRPr="00F35100">
              <w:t>CI 95%</w:t>
            </w:r>
            <w:r w:rsidRPr="00F35100">
              <w:rPr>
                <w:vertAlign w:val="superscript"/>
              </w:rPr>
              <w:t>2</w:t>
            </w:r>
          </w:p>
        </w:tc>
      </w:tr>
      <w:tr w:rsidR="009A773B" w:rsidRPr="00F35100" w14:paraId="2C5338AA" w14:textId="77777777" w:rsidTr="009A773B">
        <w:trPr>
          <w:trHeight w:val="241"/>
        </w:trPr>
        <w:tc>
          <w:tcPr>
            <w:tcW w:w="1095" w:type="pct"/>
            <w:vMerge w:val="restart"/>
          </w:tcPr>
          <w:p w14:paraId="685E7522"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lastRenderedPageBreak/>
              <w:t xml:space="preserve">0 vs Gamma 30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0AC0828E"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165D35F7"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85,347</w:t>
            </w:r>
          </w:p>
        </w:tc>
        <w:tc>
          <w:tcPr>
            <w:tcW w:w="554" w:type="pct"/>
            <w:tcMar>
              <w:top w:w="15" w:type="dxa"/>
              <w:left w:w="30" w:type="dxa"/>
              <w:right w:w="30" w:type="dxa"/>
            </w:tcMar>
          </w:tcPr>
          <w:p w14:paraId="10EBF6F0"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0,050332</w:t>
            </w:r>
          </w:p>
        </w:tc>
        <w:tc>
          <w:tcPr>
            <w:tcW w:w="596" w:type="pct"/>
            <w:tcMar>
              <w:top w:w="15" w:type="dxa"/>
              <w:left w:w="30" w:type="dxa"/>
              <w:right w:w="30" w:type="dxa"/>
            </w:tcMar>
          </w:tcPr>
          <w:p w14:paraId="476CFD20"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0,029059</w:t>
            </w:r>
          </w:p>
        </w:tc>
        <w:tc>
          <w:tcPr>
            <w:tcW w:w="777" w:type="pct"/>
            <w:vMerge w:val="restart"/>
          </w:tcPr>
          <w:p w14:paraId="3B378759"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-0,89500</w:t>
            </w:r>
          </w:p>
        </w:tc>
        <w:tc>
          <w:tcPr>
            <w:tcW w:w="683" w:type="pct"/>
            <w:vMerge w:val="restart"/>
          </w:tcPr>
          <w:p w14:paraId="5C502930"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0,053671</w:t>
            </w:r>
          </w:p>
        </w:tc>
        <w:tc>
          <w:tcPr>
            <w:tcW w:w="726" w:type="pct"/>
            <w:vMerge w:val="restart"/>
          </w:tcPr>
          <w:p w14:paraId="0A48F7B3" w14:textId="2F3BE261"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(-0,99929; 0)</w:t>
            </w:r>
          </w:p>
        </w:tc>
      </w:tr>
      <w:tr w:rsidR="009A773B" w:rsidRPr="00F35100" w14:paraId="1F35A4F8" w14:textId="77777777" w:rsidTr="009A773B">
        <w:trPr>
          <w:trHeight w:val="260"/>
        </w:trPr>
        <w:tc>
          <w:tcPr>
            <w:tcW w:w="1095" w:type="pct"/>
            <w:vMerge/>
          </w:tcPr>
          <w:p w14:paraId="2A596910"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43205332"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4A246A79"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72157E78"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3DA1AB9E"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7E41A722"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Pr>
          <w:p w14:paraId="37B5C248"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Pr>
          <w:p w14:paraId="52EB129B"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41E81BD3" w14:textId="77777777" w:rsidTr="009A773B">
        <w:trPr>
          <w:trHeight w:val="241"/>
        </w:trPr>
        <w:tc>
          <w:tcPr>
            <w:tcW w:w="1095" w:type="pct"/>
            <w:vMerge w:val="restart"/>
          </w:tcPr>
          <w:p w14:paraId="5C116AC2"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Gamma 45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233984CC"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70A8444C"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84,117</w:t>
            </w:r>
          </w:p>
        </w:tc>
        <w:tc>
          <w:tcPr>
            <w:tcW w:w="554" w:type="pct"/>
            <w:tcMar>
              <w:top w:w="15" w:type="dxa"/>
              <w:left w:w="30" w:type="dxa"/>
              <w:right w:w="30" w:type="dxa"/>
            </w:tcMar>
          </w:tcPr>
          <w:p w14:paraId="02510EAD"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0,037859</w:t>
            </w:r>
          </w:p>
        </w:tc>
        <w:tc>
          <w:tcPr>
            <w:tcW w:w="596" w:type="pct"/>
            <w:tcMar>
              <w:top w:w="15" w:type="dxa"/>
              <w:left w:w="30" w:type="dxa"/>
              <w:right w:w="30" w:type="dxa"/>
            </w:tcMar>
          </w:tcPr>
          <w:p w14:paraId="7AACA815"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0,021858</w:t>
            </w:r>
          </w:p>
        </w:tc>
        <w:tc>
          <w:tcPr>
            <w:tcW w:w="777" w:type="pct"/>
            <w:vMerge w:val="restart"/>
          </w:tcPr>
          <w:p w14:paraId="4CB93866"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-2,1250</w:t>
            </w:r>
          </w:p>
        </w:tc>
        <w:tc>
          <w:tcPr>
            <w:tcW w:w="683" w:type="pct"/>
            <w:vMerge w:val="restart"/>
          </w:tcPr>
          <w:p w14:paraId="78B57AE4"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0,050139</w:t>
            </w:r>
          </w:p>
        </w:tc>
        <w:tc>
          <w:tcPr>
            <w:tcW w:w="726" w:type="pct"/>
            <w:vMerge w:val="restart"/>
          </w:tcPr>
          <w:p w14:paraId="653874DC"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(-2,22243; 0)</w:t>
            </w:r>
          </w:p>
        </w:tc>
      </w:tr>
      <w:tr w:rsidR="009A773B" w:rsidRPr="00F35100" w14:paraId="43BB480D" w14:textId="77777777" w:rsidTr="009A773B">
        <w:trPr>
          <w:trHeight w:val="260"/>
        </w:trPr>
        <w:tc>
          <w:tcPr>
            <w:tcW w:w="1095" w:type="pct"/>
            <w:vMerge/>
          </w:tcPr>
          <w:p w14:paraId="549C9A6F"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16DD876B"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4BA0D2CF"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73C43F37"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4ABA1006"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5F059783"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Pr>
          <w:p w14:paraId="7492548E"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Pr>
          <w:p w14:paraId="2CC2AEDE"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17C0BB66" w14:textId="77777777" w:rsidTr="009A773B">
        <w:trPr>
          <w:trHeight w:val="260"/>
        </w:trPr>
        <w:tc>
          <w:tcPr>
            <w:tcW w:w="1095" w:type="pct"/>
            <w:vMerge w:val="restart"/>
          </w:tcPr>
          <w:p w14:paraId="49E4822B"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Gamma 60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5E628862"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05170381"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83,397</w:t>
            </w:r>
          </w:p>
        </w:tc>
        <w:tc>
          <w:tcPr>
            <w:tcW w:w="554" w:type="pct"/>
            <w:tcMar>
              <w:top w:w="15" w:type="dxa"/>
              <w:left w:w="30" w:type="dxa"/>
              <w:right w:w="30" w:type="dxa"/>
            </w:tcMar>
          </w:tcPr>
          <w:p w14:paraId="5EEE0E8E"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0,19502</w:t>
            </w:r>
          </w:p>
        </w:tc>
        <w:tc>
          <w:tcPr>
            <w:tcW w:w="596" w:type="pct"/>
            <w:tcMar>
              <w:top w:w="15" w:type="dxa"/>
              <w:left w:w="30" w:type="dxa"/>
              <w:right w:w="30" w:type="dxa"/>
            </w:tcMar>
          </w:tcPr>
          <w:p w14:paraId="6DB13B3E" w14:textId="61AE545D"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0,11260</w:t>
            </w:r>
          </w:p>
        </w:tc>
        <w:tc>
          <w:tcPr>
            <w:tcW w:w="777" w:type="pct"/>
            <w:vMerge w:val="restart"/>
          </w:tcPr>
          <w:p w14:paraId="433ABBAD"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-2,8450</w:t>
            </w:r>
          </w:p>
        </w:tc>
        <w:tc>
          <w:tcPr>
            <w:tcW w:w="683" w:type="pct"/>
            <w:vMerge w:val="restart"/>
          </w:tcPr>
          <w:p w14:paraId="3F3EA2F4"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0,12130</w:t>
            </w:r>
          </w:p>
        </w:tc>
        <w:tc>
          <w:tcPr>
            <w:tcW w:w="726" w:type="pct"/>
            <w:vMerge w:val="restart"/>
          </w:tcPr>
          <w:p w14:paraId="60FE52F0"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(-3,19920; 0)</w:t>
            </w:r>
          </w:p>
        </w:tc>
      </w:tr>
      <w:tr w:rsidR="009A773B" w:rsidRPr="00F35100" w14:paraId="69FEFB44" w14:textId="77777777" w:rsidTr="009A773B">
        <w:trPr>
          <w:trHeight w:val="260"/>
        </w:trPr>
        <w:tc>
          <w:tcPr>
            <w:tcW w:w="1095" w:type="pct"/>
            <w:vMerge/>
          </w:tcPr>
          <w:p w14:paraId="128E2124"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719A1254"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3EBE1FD2"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1ED78625"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4D41FE86"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77CE46A6"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Pr>
          <w:p w14:paraId="3F7944B1"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Pr>
          <w:p w14:paraId="2A4D13D7"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696CE348" w14:textId="77777777" w:rsidTr="009A773B">
        <w:trPr>
          <w:trHeight w:val="241"/>
        </w:trPr>
        <w:tc>
          <w:tcPr>
            <w:tcW w:w="1095" w:type="pct"/>
            <w:vMerge w:val="restart"/>
          </w:tcPr>
          <w:p w14:paraId="1DE57F7F"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X-ray 30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0858DE9E"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5460FEB5"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84,593</w:t>
            </w:r>
          </w:p>
        </w:tc>
        <w:tc>
          <w:tcPr>
            <w:tcW w:w="554" w:type="pct"/>
            <w:tcMar>
              <w:top w:w="15" w:type="dxa"/>
              <w:left w:w="30" w:type="dxa"/>
              <w:right w:w="30" w:type="dxa"/>
            </w:tcMar>
          </w:tcPr>
          <w:p w14:paraId="28183F25"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0,29704</w:t>
            </w:r>
          </w:p>
        </w:tc>
        <w:tc>
          <w:tcPr>
            <w:tcW w:w="596" w:type="pct"/>
            <w:tcMar>
              <w:top w:w="15" w:type="dxa"/>
              <w:left w:w="30" w:type="dxa"/>
              <w:right w:w="30" w:type="dxa"/>
            </w:tcMar>
          </w:tcPr>
          <w:p w14:paraId="453B3CAB"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0,17150</w:t>
            </w:r>
          </w:p>
        </w:tc>
        <w:tc>
          <w:tcPr>
            <w:tcW w:w="777" w:type="pct"/>
            <w:vMerge w:val="restart"/>
          </w:tcPr>
          <w:p w14:paraId="0C9337E1"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-1,6483</w:t>
            </w:r>
          </w:p>
        </w:tc>
        <w:tc>
          <w:tcPr>
            <w:tcW w:w="683" w:type="pct"/>
            <w:vMerge w:val="restart"/>
          </w:tcPr>
          <w:p w14:paraId="06D3585B"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0,17733</w:t>
            </w:r>
          </w:p>
        </w:tc>
        <w:tc>
          <w:tcPr>
            <w:tcW w:w="726" w:type="pct"/>
            <w:vMerge w:val="restart"/>
          </w:tcPr>
          <w:p w14:paraId="74F15593"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(-2,16615; 0)</w:t>
            </w:r>
          </w:p>
        </w:tc>
      </w:tr>
      <w:tr w:rsidR="009A773B" w:rsidRPr="00F35100" w14:paraId="2C8F1A03" w14:textId="77777777" w:rsidTr="009A773B">
        <w:trPr>
          <w:trHeight w:val="260"/>
        </w:trPr>
        <w:tc>
          <w:tcPr>
            <w:tcW w:w="1095" w:type="pct"/>
            <w:vMerge/>
          </w:tcPr>
          <w:p w14:paraId="012F3F57"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0C9DA03C"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1618D70C"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51FE9DA5"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2FF2A091"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0A069FC3"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Pr>
          <w:p w14:paraId="3B2BC173"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Pr>
          <w:p w14:paraId="18A928CE"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3946303C" w14:textId="77777777" w:rsidTr="009A773B">
        <w:trPr>
          <w:trHeight w:val="241"/>
        </w:trPr>
        <w:tc>
          <w:tcPr>
            <w:tcW w:w="1095" w:type="pct"/>
            <w:vMerge w:val="restart"/>
          </w:tcPr>
          <w:p w14:paraId="71339E1F"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X-ray 45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6445FE5A"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6C3B9C88"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83,647</w:t>
            </w:r>
          </w:p>
        </w:tc>
        <w:tc>
          <w:tcPr>
            <w:tcW w:w="554" w:type="pct"/>
            <w:tcMar>
              <w:top w:w="15" w:type="dxa"/>
              <w:left w:w="30" w:type="dxa"/>
              <w:right w:w="30" w:type="dxa"/>
            </w:tcMar>
          </w:tcPr>
          <w:p w14:paraId="45F10571"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0,28378</w:t>
            </w:r>
          </w:p>
        </w:tc>
        <w:tc>
          <w:tcPr>
            <w:tcW w:w="596" w:type="pct"/>
            <w:tcMar>
              <w:top w:w="15" w:type="dxa"/>
              <w:left w:w="30" w:type="dxa"/>
              <w:right w:w="30" w:type="dxa"/>
            </w:tcMar>
          </w:tcPr>
          <w:p w14:paraId="4A6A9997"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0,16384</w:t>
            </w:r>
          </w:p>
        </w:tc>
        <w:tc>
          <w:tcPr>
            <w:tcW w:w="777" w:type="pct"/>
            <w:vMerge w:val="restart"/>
          </w:tcPr>
          <w:p w14:paraId="76931204"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-2,5950</w:t>
            </w:r>
          </w:p>
        </w:tc>
        <w:tc>
          <w:tcPr>
            <w:tcW w:w="683" w:type="pct"/>
            <w:vMerge w:val="restart"/>
          </w:tcPr>
          <w:p w14:paraId="03270D55"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0,16994</w:t>
            </w:r>
          </w:p>
        </w:tc>
        <w:tc>
          <w:tcPr>
            <w:tcW w:w="726" w:type="pct"/>
            <w:vMerge w:val="restart"/>
          </w:tcPr>
          <w:p w14:paraId="0C371C52"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(-3,09123; 0)</w:t>
            </w:r>
          </w:p>
        </w:tc>
      </w:tr>
      <w:tr w:rsidR="009A773B" w:rsidRPr="00F35100" w14:paraId="7094FF83" w14:textId="77777777" w:rsidTr="009A773B">
        <w:trPr>
          <w:trHeight w:val="260"/>
        </w:trPr>
        <w:tc>
          <w:tcPr>
            <w:tcW w:w="1095" w:type="pct"/>
            <w:vMerge/>
          </w:tcPr>
          <w:p w14:paraId="4B24BB61"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5B356808"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2AE4D50C"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27CDF48B"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232B4167"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4D78DC24"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Pr>
          <w:p w14:paraId="30A2351C"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Pr>
          <w:p w14:paraId="59DC3974"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1793564A" w14:textId="77777777" w:rsidTr="009A773B">
        <w:trPr>
          <w:trHeight w:val="241"/>
        </w:trPr>
        <w:tc>
          <w:tcPr>
            <w:tcW w:w="1095" w:type="pct"/>
            <w:vMerge w:val="restart"/>
          </w:tcPr>
          <w:p w14:paraId="74504FBC"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X-ray 60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480FCFD7"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21A53E5A"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82,937</w:t>
            </w:r>
          </w:p>
        </w:tc>
        <w:tc>
          <w:tcPr>
            <w:tcW w:w="554" w:type="pct"/>
            <w:tcMar>
              <w:top w:w="15" w:type="dxa"/>
              <w:left w:w="30" w:type="dxa"/>
              <w:right w:w="30" w:type="dxa"/>
            </w:tcMar>
          </w:tcPr>
          <w:p w14:paraId="5B55D4F7"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0,38553</w:t>
            </w:r>
          </w:p>
        </w:tc>
        <w:tc>
          <w:tcPr>
            <w:tcW w:w="596" w:type="pct"/>
            <w:tcMar>
              <w:top w:w="15" w:type="dxa"/>
              <w:left w:w="30" w:type="dxa"/>
              <w:right w:w="30" w:type="dxa"/>
            </w:tcMar>
          </w:tcPr>
          <w:p w14:paraId="06D7F282"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0,22259</w:t>
            </w:r>
          </w:p>
        </w:tc>
        <w:tc>
          <w:tcPr>
            <w:tcW w:w="777" w:type="pct"/>
            <w:vMerge w:val="restart"/>
          </w:tcPr>
          <w:p w14:paraId="257F127C"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-3,3050</w:t>
            </w:r>
          </w:p>
        </w:tc>
        <w:tc>
          <w:tcPr>
            <w:tcW w:w="683" w:type="pct"/>
            <w:vMerge w:val="restart"/>
          </w:tcPr>
          <w:p w14:paraId="16F4EDCD"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0,22711</w:t>
            </w:r>
          </w:p>
        </w:tc>
        <w:tc>
          <w:tcPr>
            <w:tcW w:w="726" w:type="pct"/>
            <w:vMerge w:val="restart"/>
          </w:tcPr>
          <w:p w14:paraId="4D538147"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(-3,96817; 0)</w:t>
            </w:r>
          </w:p>
        </w:tc>
      </w:tr>
      <w:tr w:rsidR="009A773B" w:rsidRPr="00F35100" w14:paraId="68DC8D61" w14:textId="77777777" w:rsidTr="009A773B">
        <w:trPr>
          <w:trHeight w:val="279"/>
        </w:trPr>
        <w:tc>
          <w:tcPr>
            <w:tcW w:w="1095" w:type="pct"/>
            <w:vMerge/>
          </w:tcPr>
          <w:p w14:paraId="6F5A5268"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77186500"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7DE7AFB3"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3C4C6C39"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5AE0ACD5"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78535752"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Pr>
          <w:p w14:paraId="3049CCDE"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Pr>
          <w:p w14:paraId="1A451FAA"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5D28667E" w14:textId="77777777" w:rsidTr="009A773B">
        <w:trPr>
          <w:trHeight w:val="241"/>
        </w:trPr>
        <w:tc>
          <w:tcPr>
            <w:tcW w:w="1095" w:type="pct"/>
            <w:vMerge w:val="restart"/>
          </w:tcPr>
          <w:p w14:paraId="6387DF73"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X-ray 100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6E942BCC"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456115F6"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83,133</w:t>
            </w:r>
          </w:p>
        </w:tc>
        <w:tc>
          <w:tcPr>
            <w:tcW w:w="554" w:type="pct"/>
            <w:tcMar>
              <w:top w:w="15" w:type="dxa"/>
              <w:left w:w="30" w:type="dxa"/>
              <w:right w:w="30" w:type="dxa"/>
            </w:tcMar>
          </w:tcPr>
          <w:p w14:paraId="38946B17"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0,18009</w:t>
            </w:r>
          </w:p>
        </w:tc>
        <w:tc>
          <w:tcPr>
            <w:tcW w:w="596" w:type="pct"/>
            <w:tcMar>
              <w:top w:w="15" w:type="dxa"/>
              <w:left w:w="30" w:type="dxa"/>
              <w:right w:w="30" w:type="dxa"/>
            </w:tcMar>
          </w:tcPr>
          <w:p w14:paraId="30DD1A56"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0,10398</w:t>
            </w:r>
          </w:p>
        </w:tc>
        <w:tc>
          <w:tcPr>
            <w:tcW w:w="777" w:type="pct"/>
            <w:vMerge w:val="restart"/>
          </w:tcPr>
          <w:p w14:paraId="2D482BF0"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-3,1083</w:t>
            </w:r>
          </w:p>
        </w:tc>
        <w:tc>
          <w:tcPr>
            <w:tcW w:w="683" w:type="pct"/>
            <w:vMerge w:val="restart"/>
          </w:tcPr>
          <w:p w14:paraId="44CA4FBC"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0,11335</w:t>
            </w:r>
          </w:p>
        </w:tc>
        <w:tc>
          <w:tcPr>
            <w:tcW w:w="726" w:type="pct"/>
            <w:vMerge w:val="restart"/>
          </w:tcPr>
          <w:p w14:paraId="2061A5F5"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(-3,43930; 0)</w:t>
            </w:r>
          </w:p>
        </w:tc>
      </w:tr>
      <w:tr w:rsidR="009A773B" w:rsidRPr="00F35100" w14:paraId="282E646E" w14:textId="77777777" w:rsidTr="009A773B">
        <w:trPr>
          <w:trHeight w:val="260"/>
        </w:trPr>
        <w:tc>
          <w:tcPr>
            <w:tcW w:w="1095" w:type="pct"/>
            <w:vMerge/>
            <w:tcBorders>
              <w:bottom w:val="single" w:sz="4" w:space="0" w:color="auto"/>
            </w:tcBorders>
          </w:tcPr>
          <w:p w14:paraId="4041FD60"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Borders>
              <w:top w:val="single" w:sz="4" w:space="0" w:color="auto"/>
              <w:left w:val="single" w:sz="4" w:space="0" w:color="auto"/>
              <w:bottom w:val="single" w:sz="4" w:space="0" w:color="auto"/>
              <w:right w:val="single" w:sz="4" w:space="0" w:color="auto"/>
            </w:tcBorders>
            <w:tcMar>
              <w:top w:w="15" w:type="dxa"/>
              <w:left w:w="30" w:type="dxa"/>
              <w:right w:w="30" w:type="dxa"/>
            </w:tcMar>
          </w:tcPr>
          <w:p w14:paraId="3EA22ACF"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Borders>
              <w:top w:val="single" w:sz="4" w:space="0" w:color="auto"/>
              <w:left w:val="single" w:sz="4" w:space="0" w:color="auto"/>
              <w:bottom w:val="single" w:sz="4" w:space="0" w:color="auto"/>
              <w:right w:val="single" w:sz="4" w:space="0" w:color="auto"/>
            </w:tcBorders>
            <w:tcMar>
              <w:top w:w="15" w:type="dxa"/>
              <w:left w:w="30" w:type="dxa"/>
              <w:right w:w="30" w:type="dxa"/>
            </w:tcMar>
          </w:tcPr>
          <w:p w14:paraId="6E51265B"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Borders>
              <w:top w:val="single" w:sz="4" w:space="0" w:color="auto"/>
              <w:left w:val="single" w:sz="4" w:space="0" w:color="auto"/>
              <w:bottom w:val="single" w:sz="4" w:space="0" w:color="auto"/>
              <w:right w:val="single" w:sz="4" w:space="0" w:color="auto"/>
            </w:tcBorders>
            <w:tcMar>
              <w:top w:w="15" w:type="dxa"/>
              <w:left w:w="30" w:type="dxa"/>
              <w:right w:w="30" w:type="dxa"/>
            </w:tcMar>
          </w:tcPr>
          <w:p w14:paraId="3A396520"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Borders>
              <w:top w:val="single" w:sz="4" w:space="0" w:color="auto"/>
              <w:left w:val="single" w:sz="4" w:space="0" w:color="auto"/>
              <w:bottom w:val="single" w:sz="4" w:space="0" w:color="auto"/>
            </w:tcBorders>
            <w:tcMar>
              <w:top w:w="15" w:type="dxa"/>
              <w:left w:w="30" w:type="dxa"/>
              <w:right w:w="30" w:type="dxa"/>
            </w:tcMar>
          </w:tcPr>
          <w:p w14:paraId="46E93E0A"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Borders>
              <w:bottom w:val="single" w:sz="4" w:space="0" w:color="auto"/>
            </w:tcBorders>
          </w:tcPr>
          <w:p w14:paraId="7CFDCF0F"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Borders>
              <w:bottom w:val="single" w:sz="4" w:space="0" w:color="auto"/>
            </w:tcBorders>
          </w:tcPr>
          <w:p w14:paraId="2FFD72F4"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Borders>
              <w:bottom w:val="single" w:sz="4" w:space="0" w:color="auto"/>
            </w:tcBorders>
          </w:tcPr>
          <w:p w14:paraId="292FC1E6"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4BC33372" w14:textId="77777777" w:rsidTr="009A773B">
        <w:trPr>
          <w:trHeight w:val="241"/>
        </w:trPr>
        <w:tc>
          <w:tcPr>
            <w:tcW w:w="1095" w:type="pct"/>
            <w:vMerge w:val="restart"/>
          </w:tcPr>
          <w:p w14:paraId="358FC7B8"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w:t>
            </w:r>
            <w:proofErr w:type="spellStart"/>
            <w:r w:rsidRPr="00F35100">
              <w:rPr>
                <w:rFonts w:ascii="Segoe UI" w:eastAsia="Times New Roman" w:hAnsi="Segoe UI" w:cs="Segoe UI"/>
                <w:color w:val="000000"/>
                <w:sz w:val="18"/>
                <w:szCs w:val="18"/>
              </w:rPr>
              <w:t>Ebeam</w:t>
            </w:r>
            <w:proofErr w:type="spellEnd"/>
            <w:r w:rsidRPr="00F35100">
              <w:rPr>
                <w:rFonts w:ascii="Segoe UI" w:eastAsia="Times New Roman" w:hAnsi="Segoe UI" w:cs="Segoe UI"/>
                <w:color w:val="000000"/>
                <w:sz w:val="18"/>
                <w:szCs w:val="18"/>
              </w:rPr>
              <w:t xml:space="preserve"> 30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67EDA09A"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22372E15"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84,263</w:t>
            </w:r>
          </w:p>
        </w:tc>
        <w:tc>
          <w:tcPr>
            <w:tcW w:w="554" w:type="pct"/>
            <w:tcMar>
              <w:top w:w="15" w:type="dxa"/>
              <w:left w:w="30" w:type="dxa"/>
              <w:right w:w="30" w:type="dxa"/>
            </w:tcMar>
          </w:tcPr>
          <w:p w14:paraId="39EF91F4"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0,090738</w:t>
            </w:r>
          </w:p>
        </w:tc>
        <w:tc>
          <w:tcPr>
            <w:tcW w:w="596" w:type="pct"/>
            <w:tcMar>
              <w:top w:w="15" w:type="dxa"/>
              <w:left w:w="30" w:type="dxa"/>
              <w:right w:w="30" w:type="dxa"/>
            </w:tcMar>
          </w:tcPr>
          <w:p w14:paraId="36BF0B91"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0,052387</w:t>
            </w:r>
          </w:p>
        </w:tc>
        <w:tc>
          <w:tcPr>
            <w:tcW w:w="777" w:type="pct"/>
            <w:vMerge w:val="restart"/>
          </w:tcPr>
          <w:p w14:paraId="5A2B8FEB"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-1,9783</w:t>
            </w:r>
          </w:p>
        </w:tc>
        <w:tc>
          <w:tcPr>
            <w:tcW w:w="683" w:type="pct"/>
            <w:vMerge w:val="restart"/>
          </w:tcPr>
          <w:p w14:paraId="543D06D5"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0,069142</w:t>
            </w:r>
          </w:p>
        </w:tc>
        <w:tc>
          <w:tcPr>
            <w:tcW w:w="726" w:type="pct"/>
            <w:vMerge w:val="restart"/>
          </w:tcPr>
          <w:p w14:paraId="443BF8C3"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(-2,12573; 0)</w:t>
            </w:r>
          </w:p>
        </w:tc>
      </w:tr>
      <w:tr w:rsidR="009A773B" w:rsidRPr="00F35100" w14:paraId="54FAA3EC" w14:textId="77777777" w:rsidTr="009A773B">
        <w:trPr>
          <w:trHeight w:val="260"/>
        </w:trPr>
        <w:tc>
          <w:tcPr>
            <w:tcW w:w="1095" w:type="pct"/>
            <w:vMerge/>
          </w:tcPr>
          <w:p w14:paraId="0C93EAB4"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219FA8B9"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051896EE"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1B62D426"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3971654F"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4E4867AF"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Pr>
          <w:p w14:paraId="4ABE7233"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Pr>
          <w:p w14:paraId="072FEF43"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6C632603" w14:textId="77777777" w:rsidTr="009A773B">
        <w:trPr>
          <w:trHeight w:val="241"/>
        </w:trPr>
        <w:tc>
          <w:tcPr>
            <w:tcW w:w="1095" w:type="pct"/>
            <w:vMerge w:val="restart"/>
          </w:tcPr>
          <w:p w14:paraId="048D0818"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w:t>
            </w:r>
            <w:proofErr w:type="spellStart"/>
            <w:r w:rsidRPr="00F35100">
              <w:rPr>
                <w:rFonts w:ascii="Segoe UI" w:eastAsia="Times New Roman" w:hAnsi="Segoe UI" w:cs="Segoe UI"/>
                <w:color w:val="000000"/>
                <w:sz w:val="18"/>
                <w:szCs w:val="18"/>
              </w:rPr>
              <w:t>Ebeam</w:t>
            </w:r>
            <w:proofErr w:type="spellEnd"/>
            <w:r w:rsidRPr="00F35100">
              <w:rPr>
                <w:rFonts w:ascii="Segoe UI" w:eastAsia="Times New Roman" w:hAnsi="Segoe UI" w:cs="Segoe UI"/>
                <w:color w:val="000000"/>
                <w:sz w:val="18"/>
                <w:szCs w:val="18"/>
              </w:rPr>
              <w:t xml:space="preserve"> 45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317C3B64"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05FF276D"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83,823</w:t>
            </w:r>
          </w:p>
        </w:tc>
        <w:tc>
          <w:tcPr>
            <w:tcW w:w="554" w:type="pct"/>
            <w:tcMar>
              <w:top w:w="15" w:type="dxa"/>
              <w:left w:w="30" w:type="dxa"/>
              <w:right w:w="30" w:type="dxa"/>
            </w:tcMar>
          </w:tcPr>
          <w:p w14:paraId="289827A3"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0,050332</w:t>
            </w:r>
          </w:p>
        </w:tc>
        <w:tc>
          <w:tcPr>
            <w:tcW w:w="596" w:type="pct"/>
            <w:tcMar>
              <w:top w:w="15" w:type="dxa"/>
              <w:left w:w="30" w:type="dxa"/>
              <w:right w:w="30" w:type="dxa"/>
            </w:tcMar>
          </w:tcPr>
          <w:p w14:paraId="7035640A"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0,029059</w:t>
            </w:r>
          </w:p>
        </w:tc>
        <w:tc>
          <w:tcPr>
            <w:tcW w:w="777" w:type="pct"/>
            <w:vMerge w:val="restart"/>
          </w:tcPr>
          <w:p w14:paraId="4B4BCCF1"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-2,4183</w:t>
            </w:r>
          </w:p>
        </w:tc>
        <w:tc>
          <w:tcPr>
            <w:tcW w:w="683" w:type="pct"/>
            <w:vMerge w:val="restart"/>
          </w:tcPr>
          <w:p w14:paraId="36021663"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0,053671</w:t>
            </w:r>
          </w:p>
        </w:tc>
        <w:tc>
          <w:tcPr>
            <w:tcW w:w="726" w:type="pct"/>
            <w:vMerge w:val="restart"/>
          </w:tcPr>
          <w:p w14:paraId="0921AFD5"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(-2,52263; 0)</w:t>
            </w:r>
          </w:p>
        </w:tc>
      </w:tr>
      <w:tr w:rsidR="009A773B" w:rsidRPr="00F35100" w14:paraId="6EFCAFB0" w14:textId="77777777" w:rsidTr="009A773B">
        <w:trPr>
          <w:trHeight w:val="260"/>
        </w:trPr>
        <w:tc>
          <w:tcPr>
            <w:tcW w:w="1095" w:type="pct"/>
            <w:vMerge/>
          </w:tcPr>
          <w:p w14:paraId="1575061A"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4577CCD7"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1FFA3331"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5C8AA588"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4DFD3E3A"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07491F86" w14:textId="77777777" w:rsidR="002B24F4" w:rsidRPr="00F35100" w:rsidRDefault="002B24F4" w:rsidP="008E2B18">
            <w:pPr>
              <w:jc w:val="center"/>
              <w:rPr>
                <w:rFonts w:ascii="Segoe UI" w:eastAsia="Times New Roman" w:hAnsi="Segoe UI" w:cs="Segoe UI"/>
                <w:color w:val="000000"/>
                <w:sz w:val="18"/>
                <w:szCs w:val="18"/>
              </w:rPr>
            </w:pPr>
          </w:p>
        </w:tc>
        <w:tc>
          <w:tcPr>
            <w:tcW w:w="683" w:type="pct"/>
            <w:vMerge/>
          </w:tcPr>
          <w:p w14:paraId="1B4B131A" w14:textId="77777777" w:rsidR="002B24F4" w:rsidRPr="00F35100" w:rsidRDefault="002B24F4" w:rsidP="008E2B18">
            <w:pPr>
              <w:jc w:val="center"/>
              <w:rPr>
                <w:rFonts w:ascii="Segoe UI" w:eastAsia="Times New Roman" w:hAnsi="Segoe UI" w:cs="Segoe UI"/>
                <w:color w:val="000000"/>
                <w:sz w:val="18"/>
                <w:szCs w:val="18"/>
              </w:rPr>
            </w:pPr>
          </w:p>
        </w:tc>
        <w:tc>
          <w:tcPr>
            <w:tcW w:w="726" w:type="pct"/>
            <w:vMerge/>
          </w:tcPr>
          <w:p w14:paraId="2A28817F" w14:textId="77777777" w:rsidR="002B24F4" w:rsidRPr="00F35100" w:rsidRDefault="002B24F4" w:rsidP="008E2B18">
            <w:pPr>
              <w:jc w:val="center"/>
              <w:rPr>
                <w:rFonts w:ascii="Segoe UI" w:eastAsia="Times New Roman" w:hAnsi="Segoe UI" w:cs="Segoe UI"/>
                <w:color w:val="000000"/>
                <w:sz w:val="18"/>
                <w:szCs w:val="18"/>
              </w:rPr>
            </w:pPr>
          </w:p>
        </w:tc>
      </w:tr>
      <w:tr w:rsidR="009A773B" w:rsidRPr="00F35100" w14:paraId="35AFFE75" w14:textId="77777777" w:rsidTr="009A773B">
        <w:trPr>
          <w:trHeight w:val="241"/>
        </w:trPr>
        <w:tc>
          <w:tcPr>
            <w:tcW w:w="1095" w:type="pct"/>
            <w:vMerge w:val="restart"/>
          </w:tcPr>
          <w:p w14:paraId="11AEAF9F" w14:textId="77777777" w:rsidR="002B24F4" w:rsidRPr="00F35100"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 xml:space="preserve">0 vs </w:t>
            </w:r>
            <w:proofErr w:type="spellStart"/>
            <w:r w:rsidRPr="00F35100">
              <w:rPr>
                <w:rFonts w:ascii="Segoe UI" w:eastAsia="Times New Roman" w:hAnsi="Segoe UI" w:cs="Segoe UI"/>
                <w:color w:val="000000"/>
                <w:sz w:val="18"/>
                <w:szCs w:val="18"/>
              </w:rPr>
              <w:t>Ebeam</w:t>
            </w:r>
            <w:proofErr w:type="spellEnd"/>
            <w:r w:rsidRPr="00F35100">
              <w:rPr>
                <w:rFonts w:ascii="Segoe UI" w:eastAsia="Times New Roman" w:hAnsi="Segoe UI" w:cs="Segoe UI"/>
                <w:color w:val="000000"/>
                <w:sz w:val="18"/>
                <w:szCs w:val="18"/>
              </w:rPr>
              <w:t xml:space="preserve"> 60 </w:t>
            </w:r>
            <w:proofErr w:type="spellStart"/>
            <w:r w:rsidRPr="00F35100">
              <w:rPr>
                <w:rFonts w:ascii="Segoe UI" w:eastAsia="Times New Roman" w:hAnsi="Segoe UI" w:cs="Segoe UI"/>
                <w:color w:val="000000"/>
                <w:sz w:val="18"/>
                <w:szCs w:val="18"/>
              </w:rPr>
              <w:t>kGy</w:t>
            </w:r>
            <w:proofErr w:type="spellEnd"/>
          </w:p>
        </w:tc>
        <w:tc>
          <w:tcPr>
            <w:tcW w:w="156" w:type="pct"/>
            <w:tcMar>
              <w:top w:w="15" w:type="dxa"/>
              <w:left w:w="30" w:type="dxa"/>
              <w:right w:w="30" w:type="dxa"/>
            </w:tcMar>
          </w:tcPr>
          <w:p w14:paraId="75941CEF"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w:t>
            </w:r>
          </w:p>
        </w:tc>
        <w:tc>
          <w:tcPr>
            <w:tcW w:w="413" w:type="pct"/>
            <w:tcMar>
              <w:top w:w="15" w:type="dxa"/>
              <w:left w:w="30" w:type="dxa"/>
              <w:right w:w="30" w:type="dxa"/>
            </w:tcMar>
          </w:tcPr>
          <w:p w14:paraId="4E26E32D"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83,073</w:t>
            </w:r>
          </w:p>
        </w:tc>
        <w:tc>
          <w:tcPr>
            <w:tcW w:w="554" w:type="pct"/>
            <w:tcMar>
              <w:top w:w="15" w:type="dxa"/>
              <w:left w:w="30" w:type="dxa"/>
              <w:right w:w="30" w:type="dxa"/>
            </w:tcMar>
          </w:tcPr>
          <w:p w14:paraId="44E613FB"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0,050332</w:t>
            </w:r>
          </w:p>
        </w:tc>
        <w:tc>
          <w:tcPr>
            <w:tcW w:w="596" w:type="pct"/>
            <w:tcMar>
              <w:top w:w="15" w:type="dxa"/>
              <w:left w:w="30" w:type="dxa"/>
              <w:right w:w="30" w:type="dxa"/>
            </w:tcMar>
          </w:tcPr>
          <w:p w14:paraId="49996DD5"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0,029059</w:t>
            </w:r>
          </w:p>
        </w:tc>
        <w:tc>
          <w:tcPr>
            <w:tcW w:w="777" w:type="pct"/>
            <w:vMerge w:val="restart"/>
          </w:tcPr>
          <w:p w14:paraId="1E176291"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-3,1683</w:t>
            </w:r>
          </w:p>
        </w:tc>
        <w:tc>
          <w:tcPr>
            <w:tcW w:w="683" w:type="pct"/>
            <w:vMerge w:val="restart"/>
          </w:tcPr>
          <w:p w14:paraId="022D1485"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0,053671</w:t>
            </w:r>
          </w:p>
        </w:tc>
        <w:tc>
          <w:tcPr>
            <w:tcW w:w="726" w:type="pct"/>
            <w:vMerge w:val="restart"/>
          </w:tcPr>
          <w:p w14:paraId="1678DC81" w14:textId="77777777" w:rsidR="002B24F4" w:rsidRPr="00F35100" w:rsidRDefault="002B24F4" w:rsidP="008E2B18">
            <w:pPr>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(-3,27263; 0)</w:t>
            </w:r>
          </w:p>
        </w:tc>
      </w:tr>
      <w:tr w:rsidR="009A773B" w:rsidRPr="00F35100" w14:paraId="580F3D4D" w14:textId="77777777" w:rsidTr="009A773B">
        <w:trPr>
          <w:trHeight w:val="260"/>
        </w:trPr>
        <w:tc>
          <w:tcPr>
            <w:tcW w:w="1095" w:type="pct"/>
            <w:vMerge/>
          </w:tcPr>
          <w:p w14:paraId="0EDCEFB9" w14:textId="77777777" w:rsidR="002B24F4" w:rsidRPr="00F35100" w:rsidRDefault="002B24F4" w:rsidP="002B24F4">
            <w:pPr>
              <w:autoSpaceDE w:val="0"/>
              <w:autoSpaceDN w:val="0"/>
              <w:adjustRightInd w:val="0"/>
              <w:spacing w:line="240" w:lineRule="auto"/>
              <w:rPr>
                <w:rFonts w:ascii="Segoe UI" w:eastAsia="Times New Roman" w:hAnsi="Segoe UI" w:cs="Segoe UI"/>
                <w:color w:val="000000"/>
                <w:sz w:val="18"/>
                <w:szCs w:val="18"/>
              </w:rPr>
            </w:pPr>
          </w:p>
        </w:tc>
        <w:tc>
          <w:tcPr>
            <w:tcW w:w="156" w:type="pct"/>
            <w:tcMar>
              <w:top w:w="15" w:type="dxa"/>
              <w:left w:w="30" w:type="dxa"/>
              <w:right w:w="30" w:type="dxa"/>
            </w:tcMar>
          </w:tcPr>
          <w:p w14:paraId="4CE5411B" w14:textId="77777777" w:rsidR="002B24F4" w:rsidRPr="00F35100" w:rsidRDefault="002B24F4" w:rsidP="008E2B18">
            <w:pPr>
              <w:autoSpaceDE w:val="0"/>
              <w:autoSpaceDN w:val="0"/>
              <w:adjustRightInd w:val="0"/>
              <w:spacing w:line="240" w:lineRule="auto"/>
              <w:jc w:val="center"/>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6</w:t>
            </w:r>
          </w:p>
        </w:tc>
        <w:tc>
          <w:tcPr>
            <w:tcW w:w="413" w:type="pct"/>
            <w:tcMar>
              <w:top w:w="15" w:type="dxa"/>
              <w:left w:w="30" w:type="dxa"/>
              <w:right w:w="30" w:type="dxa"/>
            </w:tcMar>
          </w:tcPr>
          <w:p w14:paraId="11FF8BCB" w14:textId="77777777" w:rsidR="002B24F4" w:rsidRPr="00F35100" w:rsidRDefault="002B24F4" w:rsidP="002B24F4">
            <w:pPr>
              <w:autoSpaceDE w:val="0"/>
              <w:autoSpaceDN w:val="0"/>
              <w:adjustRightInd w:val="0"/>
              <w:spacing w:line="240" w:lineRule="auto"/>
              <w:jc w:val="right"/>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86,242</w:t>
            </w:r>
          </w:p>
        </w:tc>
        <w:tc>
          <w:tcPr>
            <w:tcW w:w="554" w:type="pct"/>
            <w:tcMar>
              <w:top w:w="15" w:type="dxa"/>
              <w:left w:w="30" w:type="dxa"/>
              <w:right w:w="30" w:type="dxa"/>
            </w:tcMar>
          </w:tcPr>
          <w:p w14:paraId="13A29C34" w14:textId="77777777" w:rsidR="002B24F4" w:rsidRPr="00F35100" w:rsidRDefault="002B24F4" w:rsidP="002B24F4">
            <w:pPr>
              <w:autoSpaceDE w:val="0"/>
              <w:autoSpaceDN w:val="0"/>
              <w:adjustRightInd w:val="0"/>
              <w:spacing w:line="240" w:lineRule="auto"/>
              <w:jc w:val="right"/>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0,11053</w:t>
            </w:r>
          </w:p>
        </w:tc>
        <w:tc>
          <w:tcPr>
            <w:tcW w:w="596" w:type="pct"/>
            <w:tcMar>
              <w:top w:w="15" w:type="dxa"/>
              <w:left w:w="30" w:type="dxa"/>
              <w:right w:w="30" w:type="dxa"/>
            </w:tcMar>
          </w:tcPr>
          <w:p w14:paraId="604F25DE" w14:textId="77777777" w:rsidR="002B24F4" w:rsidRPr="00F35100" w:rsidRDefault="002B24F4" w:rsidP="002B24F4">
            <w:pPr>
              <w:autoSpaceDE w:val="0"/>
              <w:autoSpaceDN w:val="0"/>
              <w:adjustRightInd w:val="0"/>
              <w:spacing w:line="240" w:lineRule="auto"/>
              <w:jc w:val="right"/>
              <w:rPr>
                <w:rFonts w:ascii="Segoe UI" w:eastAsia="Times New Roman" w:hAnsi="Segoe UI" w:cs="Segoe UI"/>
                <w:color w:val="000000"/>
                <w:sz w:val="18"/>
                <w:szCs w:val="18"/>
              </w:rPr>
            </w:pPr>
            <w:r w:rsidRPr="00F35100">
              <w:rPr>
                <w:rFonts w:ascii="Segoe UI" w:eastAsia="Times New Roman" w:hAnsi="Segoe UI" w:cs="Segoe UI"/>
                <w:color w:val="000000"/>
                <w:sz w:val="18"/>
                <w:szCs w:val="18"/>
              </w:rPr>
              <w:t>0,045123</w:t>
            </w:r>
          </w:p>
        </w:tc>
        <w:tc>
          <w:tcPr>
            <w:tcW w:w="777" w:type="pct"/>
            <w:vMerge/>
          </w:tcPr>
          <w:p w14:paraId="576CB194" w14:textId="77777777" w:rsidR="002B24F4" w:rsidRPr="00F35100" w:rsidRDefault="002B24F4" w:rsidP="002B24F4">
            <w:pPr>
              <w:rPr>
                <w:rFonts w:ascii="Segoe UI" w:eastAsia="Times New Roman" w:hAnsi="Segoe UI" w:cs="Segoe UI"/>
                <w:color w:val="000000"/>
                <w:sz w:val="18"/>
                <w:szCs w:val="18"/>
              </w:rPr>
            </w:pPr>
          </w:p>
        </w:tc>
        <w:tc>
          <w:tcPr>
            <w:tcW w:w="683" w:type="pct"/>
            <w:vMerge/>
          </w:tcPr>
          <w:p w14:paraId="7FE5653C" w14:textId="77777777" w:rsidR="002B24F4" w:rsidRPr="00F35100" w:rsidRDefault="002B24F4" w:rsidP="002B24F4">
            <w:pPr>
              <w:rPr>
                <w:rFonts w:ascii="Segoe UI" w:eastAsia="Times New Roman" w:hAnsi="Segoe UI" w:cs="Segoe UI"/>
                <w:color w:val="000000"/>
                <w:sz w:val="18"/>
                <w:szCs w:val="18"/>
              </w:rPr>
            </w:pPr>
          </w:p>
        </w:tc>
        <w:tc>
          <w:tcPr>
            <w:tcW w:w="726" w:type="pct"/>
            <w:vMerge/>
          </w:tcPr>
          <w:p w14:paraId="1E69B346" w14:textId="77777777" w:rsidR="002B24F4" w:rsidRPr="00F35100" w:rsidRDefault="002B24F4" w:rsidP="002B24F4">
            <w:pPr>
              <w:rPr>
                <w:rFonts w:ascii="Segoe UI" w:eastAsia="Times New Roman" w:hAnsi="Segoe UI" w:cs="Segoe UI"/>
                <w:color w:val="000000"/>
                <w:sz w:val="18"/>
                <w:szCs w:val="18"/>
              </w:rPr>
            </w:pPr>
          </w:p>
        </w:tc>
      </w:tr>
    </w:tbl>
    <w:p w14:paraId="77F38228" w14:textId="2768724A" w:rsidR="002B24F4" w:rsidRDefault="002B24F4" w:rsidP="002B24F4">
      <w:r w:rsidRPr="00F35100">
        <w:t>1 SE mean (Standard error of the mean)</w:t>
      </w:r>
      <w:r w:rsidR="009A773B">
        <w:t xml:space="preserve">, </w:t>
      </w:r>
      <w:r w:rsidRPr="00F35100">
        <w:t>2 Confidence interval (CI) at 95%</w:t>
      </w:r>
    </w:p>
    <w:p w14:paraId="0FE6EE73" w14:textId="77777777" w:rsidR="009A773B" w:rsidRPr="00F35100" w:rsidRDefault="009A773B" w:rsidP="002B24F4"/>
    <w:p w14:paraId="34072DEA" w14:textId="6B4E2CD4" w:rsidR="002B24F4" w:rsidRPr="00F35100" w:rsidRDefault="002B24F4" w:rsidP="002B24F4">
      <w:pPr>
        <w:pStyle w:val="Lgende"/>
      </w:pPr>
      <w:r>
        <w:t xml:space="preserve">Table </w:t>
      </w:r>
      <w:r w:rsidR="008E2B18">
        <w:t>2</w:t>
      </w:r>
      <w:r>
        <w:t xml:space="preserve"> SI: Equivalence test outputs with 5°C as equivalence criteria on the PE material</w:t>
      </w:r>
    </w:p>
    <w:tbl>
      <w:tblPr>
        <w:tblStyle w:val="Grilledutableau"/>
        <w:tblW w:w="5000" w:type="pct"/>
        <w:tblLook w:val="04A0" w:firstRow="1" w:lastRow="0" w:firstColumn="1" w:lastColumn="0" w:noHBand="0" w:noVBand="1"/>
      </w:tblPr>
      <w:tblGrid>
        <w:gridCol w:w="1938"/>
        <w:gridCol w:w="402"/>
        <w:gridCol w:w="1118"/>
        <w:gridCol w:w="993"/>
        <w:gridCol w:w="1113"/>
        <w:gridCol w:w="1276"/>
        <w:gridCol w:w="890"/>
        <w:gridCol w:w="1332"/>
      </w:tblGrid>
      <w:tr w:rsidR="002B24F4" w:rsidRPr="00C2218F" w14:paraId="7D67EE21" w14:textId="77777777" w:rsidTr="008E2B18">
        <w:trPr>
          <w:trHeight w:val="737"/>
        </w:trPr>
        <w:tc>
          <w:tcPr>
            <w:tcW w:w="1069" w:type="pct"/>
          </w:tcPr>
          <w:p w14:paraId="7DD8FDE6" w14:textId="6CF54C8F" w:rsidR="002B24F4" w:rsidRPr="00C2218F" w:rsidRDefault="002B24F4" w:rsidP="008E2B18">
            <w:pPr>
              <w:spacing w:line="240" w:lineRule="auto"/>
              <w:rPr>
                <w:rFonts w:ascii="Segoe UI" w:eastAsia="Times New Roman" w:hAnsi="Segoe UI" w:cs="Segoe UI"/>
                <w:b/>
                <w:bCs/>
                <w:color w:val="000000"/>
                <w:sz w:val="19"/>
                <w:szCs w:val="19"/>
              </w:rPr>
            </w:pPr>
            <w:r w:rsidRPr="00F35100">
              <w:t>Comparison</w:t>
            </w:r>
          </w:p>
        </w:tc>
        <w:tc>
          <w:tcPr>
            <w:tcW w:w="222" w:type="pct"/>
          </w:tcPr>
          <w:p w14:paraId="08914EC7" w14:textId="77777777" w:rsidR="002B24F4" w:rsidRPr="00C2218F" w:rsidRDefault="002B24F4" w:rsidP="008E2B18">
            <w:pPr>
              <w:spacing w:line="240" w:lineRule="auto"/>
              <w:rPr>
                <w:rFonts w:ascii="Segoe UI" w:eastAsia="Times New Roman" w:hAnsi="Segoe UI" w:cs="Segoe UI"/>
                <w:b/>
                <w:bCs/>
                <w:color w:val="000000"/>
                <w:sz w:val="19"/>
                <w:szCs w:val="19"/>
              </w:rPr>
            </w:pPr>
            <w:r w:rsidRPr="00F35100">
              <w:t>N</w:t>
            </w:r>
          </w:p>
        </w:tc>
        <w:tc>
          <w:tcPr>
            <w:tcW w:w="617" w:type="pct"/>
          </w:tcPr>
          <w:p w14:paraId="4987E343" w14:textId="77777777" w:rsidR="002B24F4" w:rsidRPr="00C2218F" w:rsidRDefault="002B24F4" w:rsidP="008E2B18">
            <w:pPr>
              <w:spacing w:line="240" w:lineRule="auto"/>
              <w:rPr>
                <w:rFonts w:ascii="Segoe UI" w:eastAsia="Times New Roman" w:hAnsi="Segoe UI" w:cs="Segoe UI"/>
                <w:b/>
                <w:bCs/>
                <w:color w:val="000000"/>
                <w:sz w:val="19"/>
                <w:szCs w:val="19"/>
              </w:rPr>
            </w:pPr>
            <w:r w:rsidRPr="00F35100">
              <w:t>Mean</w:t>
            </w:r>
          </w:p>
        </w:tc>
        <w:tc>
          <w:tcPr>
            <w:tcW w:w="548" w:type="pct"/>
          </w:tcPr>
          <w:p w14:paraId="7D26594D" w14:textId="77777777" w:rsidR="002B24F4" w:rsidRPr="00C2218F" w:rsidRDefault="002B24F4" w:rsidP="008E2B18">
            <w:pPr>
              <w:spacing w:line="240" w:lineRule="auto"/>
              <w:rPr>
                <w:rFonts w:ascii="Segoe UI" w:eastAsia="Times New Roman" w:hAnsi="Segoe UI" w:cs="Segoe UI"/>
                <w:b/>
                <w:bCs/>
                <w:color w:val="000000"/>
                <w:sz w:val="19"/>
                <w:szCs w:val="19"/>
              </w:rPr>
            </w:pPr>
            <w:r w:rsidRPr="00F35100">
              <w:t>SD</w:t>
            </w:r>
          </w:p>
        </w:tc>
        <w:tc>
          <w:tcPr>
            <w:tcW w:w="614" w:type="pct"/>
          </w:tcPr>
          <w:p w14:paraId="433CE89E" w14:textId="77777777" w:rsidR="002B24F4" w:rsidRPr="00C2218F" w:rsidRDefault="002B24F4" w:rsidP="008E2B18">
            <w:pPr>
              <w:spacing w:line="240" w:lineRule="auto"/>
              <w:rPr>
                <w:rFonts w:ascii="Segoe UI" w:eastAsia="Times New Roman" w:hAnsi="Segoe UI" w:cs="Segoe UI"/>
                <w:b/>
                <w:bCs/>
                <w:color w:val="000000"/>
                <w:sz w:val="19"/>
                <w:szCs w:val="19"/>
              </w:rPr>
            </w:pPr>
            <w:r w:rsidRPr="00F35100">
              <w:t>SE Mean</w:t>
            </w:r>
            <w:r w:rsidRPr="00F35100">
              <w:rPr>
                <w:vertAlign w:val="superscript"/>
              </w:rPr>
              <w:t>1</w:t>
            </w:r>
          </w:p>
        </w:tc>
        <w:tc>
          <w:tcPr>
            <w:tcW w:w="704" w:type="pct"/>
          </w:tcPr>
          <w:p w14:paraId="12B4C2CD" w14:textId="77777777" w:rsidR="002B24F4" w:rsidRPr="00C2218F" w:rsidRDefault="002B24F4" w:rsidP="008E2B18">
            <w:pPr>
              <w:spacing w:line="240" w:lineRule="auto"/>
              <w:rPr>
                <w:rFonts w:ascii="Segoe UI" w:eastAsia="Times New Roman" w:hAnsi="Segoe UI" w:cs="Segoe UI"/>
                <w:color w:val="000000"/>
                <w:sz w:val="19"/>
                <w:szCs w:val="19"/>
              </w:rPr>
            </w:pPr>
            <w:r w:rsidRPr="00F35100">
              <w:t>Difference</w:t>
            </w:r>
          </w:p>
        </w:tc>
        <w:tc>
          <w:tcPr>
            <w:tcW w:w="491" w:type="pct"/>
          </w:tcPr>
          <w:p w14:paraId="3BA1FE4D" w14:textId="77777777" w:rsidR="002B24F4" w:rsidRPr="00C2218F" w:rsidRDefault="002B24F4" w:rsidP="008E2B18">
            <w:pPr>
              <w:spacing w:line="240" w:lineRule="auto"/>
              <w:rPr>
                <w:rFonts w:ascii="Segoe UI" w:eastAsia="Times New Roman" w:hAnsi="Segoe UI" w:cs="Segoe UI"/>
                <w:color w:val="000000"/>
                <w:sz w:val="19"/>
                <w:szCs w:val="19"/>
              </w:rPr>
            </w:pPr>
            <w:r w:rsidRPr="00F35100">
              <w:t xml:space="preserve">SE </w:t>
            </w:r>
          </w:p>
        </w:tc>
        <w:tc>
          <w:tcPr>
            <w:tcW w:w="735" w:type="pct"/>
          </w:tcPr>
          <w:p w14:paraId="50A5A2EB" w14:textId="77777777" w:rsidR="002B24F4" w:rsidRPr="00C2218F" w:rsidRDefault="002B24F4" w:rsidP="008E2B18">
            <w:pPr>
              <w:spacing w:line="240" w:lineRule="auto"/>
              <w:rPr>
                <w:rFonts w:ascii="Segoe UI" w:eastAsia="Times New Roman" w:hAnsi="Segoe UI" w:cs="Segoe UI"/>
                <w:b/>
                <w:bCs/>
                <w:color w:val="000000"/>
                <w:sz w:val="19"/>
                <w:szCs w:val="19"/>
              </w:rPr>
            </w:pPr>
            <w:r w:rsidRPr="00F35100">
              <w:t>CI 95%</w:t>
            </w:r>
            <w:r w:rsidRPr="00F35100">
              <w:rPr>
                <w:vertAlign w:val="superscript"/>
              </w:rPr>
              <w:t>2</w:t>
            </w:r>
          </w:p>
        </w:tc>
      </w:tr>
      <w:tr w:rsidR="002B24F4" w:rsidRPr="00C2218F" w14:paraId="43C67B2C" w14:textId="77777777" w:rsidTr="002B24F4">
        <w:tc>
          <w:tcPr>
            <w:tcW w:w="1069" w:type="pct"/>
            <w:vMerge w:val="restart"/>
          </w:tcPr>
          <w:p w14:paraId="5D173A15"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Gamma 30 </w:t>
            </w:r>
            <w:proofErr w:type="spellStart"/>
            <w:r w:rsidRPr="00C2218F">
              <w:rPr>
                <w:rFonts w:ascii="Segoe UI" w:eastAsia="Times New Roman" w:hAnsi="Segoe UI" w:cs="Segoe UI"/>
                <w:color w:val="000000"/>
                <w:sz w:val="18"/>
                <w:szCs w:val="18"/>
              </w:rPr>
              <w:t>kGy</w:t>
            </w:r>
            <w:proofErr w:type="spellEnd"/>
          </w:p>
        </w:tc>
        <w:tc>
          <w:tcPr>
            <w:tcW w:w="222" w:type="pct"/>
          </w:tcPr>
          <w:p w14:paraId="5F1C1B6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5455491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108,13</w:t>
            </w:r>
          </w:p>
        </w:tc>
        <w:tc>
          <w:tcPr>
            <w:tcW w:w="548" w:type="pct"/>
          </w:tcPr>
          <w:p w14:paraId="66E0DF8C"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0,030551</w:t>
            </w:r>
          </w:p>
        </w:tc>
        <w:tc>
          <w:tcPr>
            <w:tcW w:w="614" w:type="pct"/>
          </w:tcPr>
          <w:p w14:paraId="5BECFDE9"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0,017638</w:t>
            </w:r>
          </w:p>
        </w:tc>
        <w:tc>
          <w:tcPr>
            <w:tcW w:w="704" w:type="pct"/>
            <w:vMerge w:val="restart"/>
          </w:tcPr>
          <w:p w14:paraId="2DD5BDB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-0,49833</w:t>
            </w:r>
          </w:p>
        </w:tc>
        <w:tc>
          <w:tcPr>
            <w:tcW w:w="491" w:type="pct"/>
            <w:vMerge w:val="restart"/>
          </w:tcPr>
          <w:p w14:paraId="7BDD03A7"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0,11326</w:t>
            </w:r>
          </w:p>
        </w:tc>
        <w:tc>
          <w:tcPr>
            <w:tcW w:w="735" w:type="pct"/>
            <w:vMerge w:val="restart"/>
          </w:tcPr>
          <w:p w14:paraId="68E21181"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w:t>
            </w:r>
            <w:proofErr w:type="gramStart"/>
            <w:r w:rsidRPr="00C2218F">
              <w:rPr>
                <w:rFonts w:ascii="Segoe UI" w:eastAsia="Times New Roman" w:hAnsi="Segoe UI" w:cs="Segoe UI"/>
                <w:color w:val="000000"/>
                <w:sz w:val="18"/>
                <w:szCs w:val="18"/>
                <w:lang w:val="fr-FR"/>
              </w:rPr>
              <w:t>726552;</w:t>
            </w:r>
            <w:proofErr w:type="gramEnd"/>
            <w:r w:rsidRPr="00C2218F">
              <w:rPr>
                <w:rFonts w:ascii="Segoe UI" w:eastAsia="Times New Roman" w:hAnsi="Segoe UI" w:cs="Segoe UI"/>
                <w:color w:val="000000"/>
                <w:sz w:val="18"/>
                <w:szCs w:val="18"/>
                <w:lang w:val="fr-FR"/>
              </w:rPr>
              <w:t xml:space="preserve"> 0)</w:t>
            </w:r>
          </w:p>
        </w:tc>
      </w:tr>
      <w:tr w:rsidR="002B24F4" w:rsidRPr="00C2218F" w14:paraId="612BAA1D" w14:textId="77777777" w:rsidTr="002B24F4">
        <w:tc>
          <w:tcPr>
            <w:tcW w:w="1069" w:type="pct"/>
            <w:vMerge/>
          </w:tcPr>
          <w:p w14:paraId="59182B47"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0F413B48"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548BEFA1"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1774CF5A"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77437DB1"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7339F2DF"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112753B8"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2CC37351"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7642FF95" w14:textId="77777777" w:rsidTr="002B24F4">
        <w:tc>
          <w:tcPr>
            <w:tcW w:w="1069" w:type="pct"/>
            <w:vMerge w:val="restart"/>
          </w:tcPr>
          <w:p w14:paraId="5DD57E6C"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Gamma </w:t>
            </w:r>
            <w:r>
              <w:rPr>
                <w:rFonts w:ascii="Segoe UI" w:eastAsia="Times New Roman" w:hAnsi="Segoe UI" w:cs="Segoe UI"/>
                <w:color w:val="000000"/>
                <w:sz w:val="18"/>
                <w:szCs w:val="18"/>
              </w:rPr>
              <w:t>45</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625FDA29"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12414A7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107,96</w:t>
            </w:r>
          </w:p>
        </w:tc>
        <w:tc>
          <w:tcPr>
            <w:tcW w:w="548" w:type="pct"/>
          </w:tcPr>
          <w:p w14:paraId="6DD1619C"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0,28160</w:t>
            </w:r>
          </w:p>
        </w:tc>
        <w:tc>
          <w:tcPr>
            <w:tcW w:w="614" w:type="pct"/>
          </w:tcPr>
          <w:p w14:paraId="149A7CFC"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0,16258</w:t>
            </w:r>
          </w:p>
        </w:tc>
        <w:tc>
          <w:tcPr>
            <w:tcW w:w="704" w:type="pct"/>
            <w:vMerge w:val="restart"/>
          </w:tcPr>
          <w:p w14:paraId="05B984D3"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-0,67167</w:t>
            </w:r>
          </w:p>
        </w:tc>
        <w:tc>
          <w:tcPr>
            <w:tcW w:w="491" w:type="pct"/>
            <w:vMerge w:val="restart"/>
          </w:tcPr>
          <w:p w14:paraId="39294BC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0,19736</w:t>
            </w:r>
          </w:p>
        </w:tc>
        <w:tc>
          <w:tcPr>
            <w:tcW w:w="735" w:type="pct"/>
            <w:vMerge w:val="restart"/>
          </w:tcPr>
          <w:p w14:paraId="004BC7F7"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w:t>
            </w:r>
            <w:proofErr w:type="gramStart"/>
            <w:r w:rsidRPr="00C2218F">
              <w:rPr>
                <w:rFonts w:ascii="Segoe UI" w:eastAsia="Times New Roman" w:hAnsi="Segoe UI" w:cs="Segoe UI"/>
                <w:color w:val="000000"/>
                <w:sz w:val="18"/>
                <w:szCs w:val="18"/>
                <w:lang w:val="fr-FR"/>
              </w:rPr>
              <w:t>13612;</w:t>
            </w:r>
            <w:proofErr w:type="gramEnd"/>
            <w:r w:rsidRPr="00C2218F">
              <w:rPr>
                <w:rFonts w:ascii="Segoe UI" w:eastAsia="Times New Roman" w:hAnsi="Segoe UI" w:cs="Segoe UI"/>
                <w:color w:val="000000"/>
                <w:sz w:val="18"/>
                <w:szCs w:val="18"/>
                <w:lang w:val="fr-FR"/>
              </w:rPr>
              <w:t xml:space="preserve"> 0)</w:t>
            </w:r>
          </w:p>
        </w:tc>
      </w:tr>
      <w:tr w:rsidR="002B24F4" w:rsidRPr="00C2218F" w14:paraId="35DC6EA7" w14:textId="77777777" w:rsidTr="002B24F4">
        <w:tc>
          <w:tcPr>
            <w:tcW w:w="1069" w:type="pct"/>
            <w:vMerge/>
          </w:tcPr>
          <w:p w14:paraId="43FCFDC6"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5BA07E94"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3724E8F4"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1E09B5C7"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758F64AA"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1915B1A4"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704C98FF"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45966639"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1DE158D9" w14:textId="77777777" w:rsidTr="002B24F4">
        <w:tc>
          <w:tcPr>
            <w:tcW w:w="1069" w:type="pct"/>
            <w:vMerge w:val="restart"/>
          </w:tcPr>
          <w:p w14:paraId="2CA2567C"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Gamma </w:t>
            </w:r>
            <w:r>
              <w:rPr>
                <w:rFonts w:ascii="Segoe UI" w:eastAsia="Times New Roman" w:hAnsi="Segoe UI" w:cs="Segoe UI"/>
                <w:color w:val="000000"/>
                <w:sz w:val="18"/>
                <w:szCs w:val="18"/>
              </w:rPr>
              <w:t>60</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6ADC8DCA"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2A3867C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107,61</w:t>
            </w:r>
          </w:p>
        </w:tc>
        <w:tc>
          <w:tcPr>
            <w:tcW w:w="548" w:type="pct"/>
          </w:tcPr>
          <w:p w14:paraId="50F3398E"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0,25027</w:t>
            </w:r>
          </w:p>
        </w:tc>
        <w:tc>
          <w:tcPr>
            <w:tcW w:w="614" w:type="pct"/>
          </w:tcPr>
          <w:p w14:paraId="1DF3CFC2"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0,14449</w:t>
            </w:r>
          </w:p>
        </w:tc>
        <w:tc>
          <w:tcPr>
            <w:tcW w:w="704" w:type="pct"/>
            <w:vMerge w:val="restart"/>
          </w:tcPr>
          <w:p w14:paraId="2D7610C8"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-1,0250</w:t>
            </w:r>
          </w:p>
        </w:tc>
        <w:tc>
          <w:tcPr>
            <w:tcW w:w="491" w:type="pct"/>
            <w:vMerge w:val="restart"/>
          </w:tcPr>
          <w:p w14:paraId="256E913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0,18274</w:t>
            </w:r>
          </w:p>
        </w:tc>
        <w:tc>
          <w:tcPr>
            <w:tcW w:w="735" w:type="pct"/>
            <w:vMerge w:val="restart"/>
          </w:tcPr>
          <w:p w14:paraId="1DC4B1A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w:t>
            </w:r>
            <w:proofErr w:type="gramStart"/>
            <w:r w:rsidRPr="00C2218F">
              <w:rPr>
                <w:rFonts w:ascii="Segoe UI" w:eastAsia="Times New Roman" w:hAnsi="Segoe UI" w:cs="Segoe UI"/>
                <w:color w:val="000000"/>
                <w:sz w:val="18"/>
                <w:szCs w:val="18"/>
                <w:lang w:val="fr-FR"/>
              </w:rPr>
              <w:t>41457;</w:t>
            </w:r>
            <w:proofErr w:type="gramEnd"/>
            <w:r w:rsidRPr="00C2218F">
              <w:rPr>
                <w:rFonts w:ascii="Segoe UI" w:eastAsia="Times New Roman" w:hAnsi="Segoe UI" w:cs="Segoe UI"/>
                <w:color w:val="000000"/>
                <w:sz w:val="18"/>
                <w:szCs w:val="18"/>
                <w:lang w:val="fr-FR"/>
              </w:rPr>
              <w:t xml:space="preserve"> 0)</w:t>
            </w:r>
          </w:p>
        </w:tc>
      </w:tr>
      <w:tr w:rsidR="002B24F4" w:rsidRPr="00C2218F" w14:paraId="1A4C1670" w14:textId="77777777" w:rsidTr="002B24F4">
        <w:tc>
          <w:tcPr>
            <w:tcW w:w="1069" w:type="pct"/>
            <w:vMerge/>
          </w:tcPr>
          <w:p w14:paraId="2F45BB25"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21294931"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47E9B2F8"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6B83A996"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350DC2FF"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6BFE92DE"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20552D83"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7EBFAC90"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12030451" w14:textId="77777777" w:rsidTr="002B24F4">
        <w:tc>
          <w:tcPr>
            <w:tcW w:w="1069" w:type="pct"/>
            <w:vMerge w:val="restart"/>
          </w:tcPr>
          <w:p w14:paraId="11FB659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r>
              <w:rPr>
                <w:rFonts w:ascii="Segoe UI" w:eastAsia="Times New Roman" w:hAnsi="Segoe UI" w:cs="Segoe UI"/>
                <w:color w:val="000000"/>
                <w:sz w:val="18"/>
                <w:szCs w:val="18"/>
              </w:rPr>
              <w:t>X-ray</w:t>
            </w:r>
            <w:r w:rsidRPr="00C2218F">
              <w:rPr>
                <w:rFonts w:ascii="Segoe UI" w:eastAsia="Times New Roman" w:hAnsi="Segoe UI" w:cs="Segoe UI"/>
                <w:color w:val="000000"/>
                <w:sz w:val="18"/>
                <w:szCs w:val="18"/>
              </w:rPr>
              <w:t xml:space="preserve"> 30 </w:t>
            </w:r>
            <w:proofErr w:type="spellStart"/>
            <w:r w:rsidRPr="00C2218F">
              <w:rPr>
                <w:rFonts w:ascii="Segoe UI" w:eastAsia="Times New Roman" w:hAnsi="Segoe UI" w:cs="Segoe UI"/>
                <w:color w:val="000000"/>
                <w:sz w:val="18"/>
                <w:szCs w:val="18"/>
              </w:rPr>
              <w:t>kGy</w:t>
            </w:r>
            <w:proofErr w:type="spellEnd"/>
          </w:p>
        </w:tc>
        <w:tc>
          <w:tcPr>
            <w:tcW w:w="222" w:type="pct"/>
          </w:tcPr>
          <w:p w14:paraId="7476422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77D3BCC2"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108,17</w:t>
            </w:r>
          </w:p>
        </w:tc>
        <w:tc>
          <w:tcPr>
            <w:tcW w:w="548" w:type="pct"/>
          </w:tcPr>
          <w:p w14:paraId="10FD577D"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0,10970</w:t>
            </w:r>
          </w:p>
        </w:tc>
        <w:tc>
          <w:tcPr>
            <w:tcW w:w="614" w:type="pct"/>
          </w:tcPr>
          <w:p w14:paraId="6212175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0,063333</w:t>
            </w:r>
          </w:p>
        </w:tc>
        <w:tc>
          <w:tcPr>
            <w:tcW w:w="704" w:type="pct"/>
            <w:vMerge w:val="restart"/>
          </w:tcPr>
          <w:p w14:paraId="6B1783DB"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-0,46500</w:t>
            </w:r>
          </w:p>
        </w:tc>
        <w:tc>
          <w:tcPr>
            <w:tcW w:w="491" w:type="pct"/>
            <w:vMerge w:val="restart"/>
          </w:tcPr>
          <w:p w14:paraId="002A5B6E"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0,12856</w:t>
            </w:r>
          </w:p>
        </w:tc>
        <w:tc>
          <w:tcPr>
            <w:tcW w:w="735" w:type="pct"/>
            <w:vMerge w:val="restart"/>
          </w:tcPr>
          <w:p w14:paraId="7402299B"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w:t>
            </w:r>
            <w:proofErr w:type="gramStart"/>
            <w:r w:rsidRPr="00C2218F">
              <w:rPr>
                <w:rFonts w:ascii="Segoe UI" w:eastAsia="Times New Roman" w:hAnsi="Segoe UI" w:cs="Segoe UI"/>
                <w:color w:val="000000"/>
                <w:sz w:val="18"/>
                <w:szCs w:val="18"/>
                <w:lang w:val="fr-FR"/>
              </w:rPr>
              <w:t>714812;</w:t>
            </w:r>
            <w:proofErr w:type="gramEnd"/>
            <w:r w:rsidRPr="00C2218F">
              <w:rPr>
                <w:rFonts w:ascii="Segoe UI" w:eastAsia="Times New Roman" w:hAnsi="Segoe UI" w:cs="Segoe UI"/>
                <w:color w:val="000000"/>
                <w:sz w:val="18"/>
                <w:szCs w:val="18"/>
                <w:lang w:val="fr-FR"/>
              </w:rPr>
              <w:t xml:space="preserve"> 0)</w:t>
            </w:r>
          </w:p>
        </w:tc>
      </w:tr>
      <w:tr w:rsidR="002B24F4" w:rsidRPr="00C2218F" w14:paraId="384B2A80" w14:textId="77777777" w:rsidTr="002B24F4">
        <w:tc>
          <w:tcPr>
            <w:tcW w:w="1069" w:type="pct"/>
            <w:vMerge/>
          </w:tcPr>
          <w:p w14:paraId="7E98C296"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456DE290"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239981B6"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5311DCF6"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6F56ABE5"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6B0D6AEC"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7CCBCDF3"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31A8EAF9"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0B3A84C5" w14:textId="77777777" w:rsidTr="002B24F4">
        <w:tc>
          <w:tcPr>
            <w:tcW w:w="1069" w:type="pct"/>
            <w:vMerge w:val="restart"/>
          </w:tcPr>
          <w:p w14:paraId="3AA8832C"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r>
              <w:rPr>
                <w:rFonts w:ascii="Segoe UI" w:eastAsia="Times New Roman" w:hAnsi="Segoe UI" w:cs="Segoe UI"/>
                <w:color w:val="000000"/>
                <w:sz w:val="18"/>
                <w:szCs w:val="18"/>
              </w:rPr>
              <w:t>X-ray</w:t>
            </w:r>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45</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6DBCF437"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04F1DBE5"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107,91</w:t>
            </w:r>
          </w:p>
        </w:tc>
        <w:tc>
          <w:tcPr>
            <w:tcW w:w="548" w:type="pct"/>
          </w:tcPr>
          <w:p w14:paraId="4D8D81A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0,30827</w:t>
            </w:r>
          </w:p>
        </w:tc>
        <w:tc>
          <w:tcPr>
            <w:tcW w:w="614" w:type="pct"/>
          </w:tcPr>
          <w:p w14:paraId="48B4F7D5"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0,17798</w:t>
            </w:r>
          </w:p>
        </w:tc>
        <w:tc>
          <w:tcPr>
            <w:tcW w:w="704" w:type="pct"/>
            <w:vMerge w:val="restart"/>
          </w:tcPr>
          <w:p w14:paraId="6194776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-0,71833</w:t>
            </w:r>
          </w:p>
        </w:tc>
        <w:tc>
          <w:tcPr>
            <w:tcW w:w="491" w:type="pct"/>
            <w:vMerge w:val="restart"/>
          </w:tcPr>
          <w:p w14:paraId="17B48547"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0,21022</w:t>
            </w:r>
          </w:p>
        </w:tc>
        <w:tc>
          <w:tcPr>
            <w:tcW w:w="735" w:type="pct"/>
            <w:vMerge w:val="restart"/>
          </w:tcPr>
          <w:p w14:paraId="0369C1C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w:t>
            </w:r>
            <w:proofErr w:type="gramStart"/>
            <w:r w:rsidRPr="00C2218F">
              <w:rPr>
                <w:rFonts w:ascii="Segoe UI" w:eastAsia="Times New Roman" w:hAnsi="Segoe UI" w:cs="Segoe UI"/>
                <w:color w:val="000000"/>
                <w:sz w:val="18"/>
                <w:szCs w:val="18"/>
                <w:lang w:val="fr-FR"/>
              </w:rPr>
              <w:t>21307;</w:t>
            </w:r>
            <w:proofErr w:type="gramEnd"/>
            <w:r w:rsidRPr="00C2218F">
              <w:rPr>
                <w:rFonts w:ascii="Segoe UI" w:eastAsia="Times New Roman" w:hAnsi="Segoe UI" w:cs="Segoe UI"/>
                <w:color w:val="000000"/>
                <w:sz w:val="18"/>
                <w:szCs w:val="18"/>
                <w:lang w:val="fr-FR"/>
              </w:rPr>
              <w:t xml:space="preserve"> 0)</w:t>
            </w:r>
          </w:p>
        </w:tc>
      </w:tr>
      <w:tr w:rsidR="002B24F4" w:rsidRPr="00C2218F" w14:paraId="0EFDB3F1" w14:textId="77777777" w:rsidTr="002B24F4">
        <w:tc>
          <w:tcPr>
            <w:tcW w:w="1069" w:type="pct"/>
            <w:vMerge/>
          </w:tcPr>
          <w:p w14:paraId="40ECF1E3"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5D087B7D"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29764513"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3944BB80"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1CD9EFEC"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6FD60314"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00410803"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59DD0460"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0995892F" w14:textId="77777777" w:rsidTr="002B24F4">
        <w:tc>
          <w:tcPr>
            <w:tcW w:w="1069" w:type="pct"/>
            <w:vMerge w:val="restart"/>
          </w:tcPr>
          <w:p w14:paraId="5A001806"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r>
              <w:rPr>
                <w:rFonts w:ascii="Segoe UI" w:eastAsia="Times New Roman" w:hAnsi="Segoe UI" w:cs="Segoe UI"/>
                <w:color w:val="000000"/>
                <w:sz w:val="18"/>
                <w:szCs w:val="18"/>
              </w:rPr>
              <w:t>X-ray</w:t>
            </w:r>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60</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50A68AE6"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202B88E7"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107,53</w:t>
            </w:r>
          </w:p>
        </w:tc>
        <w:tc>
          <w:tcPr>
            <w:tcW w:w="548" w:type="pct"/>
          </w:tcPr>
          <w:p w14:paraId="412FB63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0,24269</w:t>
            </w:r>
          </w:p>
        </w:tc>
        <w:tc>
          <w:tcPr>
            <w:tcW w:w="614" w:type="pct"/>
          </w:tcPr>
          <w:p w14:paraId="5E6F6ECB"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0,14012</w:t>
            </w:r>
          </w:p>
        </w:tc>
        <w:tc>
          <w:tcPr>
            <w:tcW w:w="704" w:type="pct"/>
            <w:vMerge w:val="restart"/>
          </w:tcPr>
          <w:p w14:paraId="73FA4EC4"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-1,1017</w:t>
            </w:r>
          </w:p>
        </w:tc>
        <w:tc>
          <w:tcPr>
            <w:tcW w:w="491" w:type="pct"/>
            <w:vMerge w:val="restart"/>
          </w:tcPr>
          <w:p w14:paraId="64AC9A0E"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0,17930</w:t>
            </w:r>
          </w:p>
        </w:tc>
        <w:tc>
          <w:tcPr>
            <w:tcW w:w="735" w:type="pct"/>
            <w:vMerge w:val="restart"/>
          </w:tcPr>
          <w:p w14:paraId="4C9EF7CE"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w:t>
            </w:r>
            <w:proofErr w:type="gramStart"/>
            <w:r w:rsidRPr="00C2218F">
              <w:rPr>
                <w:rFonts w:ascii="Segoe UI" w:eastAsia="Times New Roman" w:hAnsi="Segoe UI" w:cs="Segoe UI"/>
                <w:color w:val="000000"/>
                <w:sz w:val="18"/>
                <w:szCs w:val="18"/>
                <w:lang w:val="fr-FR"/>
              </w:rPr>
              <w:t>48391;</w:t>
            </w:r>
            <w:proofErr w:type="gramEnd"/>
            <w:r w:rsidRPr="00C2218F">
              <w:rPr>
                <w:rFonts w:ascii="Segoe UI" w:eastAsia="Times New Roman" w:hAnsi="Segoe UI" w:cs="Segoe UI"/>
                <w:color w:val="000000"/>
                <w:sz w:val="18"/>
                <w:szCs w:val="18"/>
                <w:lang w:val="fr-FR"/>
              </w:rPr>
              <w:t xml:space="preserve"> 0)</w:t>
            </w:r>
          </w:p>
        </w:tc>
      </w:tr>
      <w:tr w:rsidR="002B24F4" w:rsidRPr="00C2218F" w14:paraId="7D54A5A1" w14:textId="77777777" w:rsidTr="002B24F4">
        <w:tc>
          <w:tcPr>
            <w:tcW w:w="1069" w:type="pct"/>
            <w:vMerge/>
          </w:tcPr>
          <w:p w14:paraId="0296CF55"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6E9C902C"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0753CCD8"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34E63164"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7E01A8A2"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20AF50DB"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00BD9ABC"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04E5C21E"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01991D0F" w14:textId="77777777" w:rsidTr="002B24F4">
        <w:tc>
          <w:tcPr>
            <w:tcW w:w="1069" w:type="pct"/>
            <w:vMerge w:val="restart"/>
          </w:tcPr>
          <w:p w14:paraId="792A9844"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r>
              <w:rPr>
                <w:rFonts w:ascii="Segoe UI" w:eastAsia="Times New Roman" w:hAnsi="Segoe UI" w:cs="Segoe UI"/>
                <w:color w:val="000000"/>
                <w:sz w:val="18"/>
                <w:szCs w:val="18"/>
              </w:rPr>
              <w:t>X-ray</w:t>
            </w:r>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100</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722064C8"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5FC7451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107,53</w:t>
            </w:r>
          </w:p>
        </w:tc>
        <w:tc>
          <w:tcPr>
            <w:tcW w:w="548" w:type="pct"/>
          </w:tcPr>
          <w:p w14:paraId="7AB1731E"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0,19140</w:t>
            </w:r>
          </w:p>
        </w:tc>
        <w:tc>
          <w:tcPr>
            <w:tcW w:w="614" w:type="pct"/>
          </w:tcPr>
          <w:p w14:paraId="049A2CDB"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0,11050</w:t>
            </w:r>
          </w:p>
        </w:tc>
        <w:tc>
          <w:tcPr>
            <w:tcW w:w="704" w:type="pct"/>
            <w:vMerge w:val="restart"/>
          </w:tcPr>
          <w:p w14:paraId="29B770DA"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-1,1050</w:t>
            </w:r>
          </w:p>
        </w:tc>
        <w:tc>
          <w:tcPr>
            <w:tcW w:w="491" w:type="pct"/>
            <w:vMerge w:val="restart"/>
          </w:tcPr>
          <w:p w14:paraId="7D7123DF"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0,15725</w:t>
            </w:r>
          </w:p>
        </w:tc>
        <w:tc>
          <w:tcPr>
            <w:tcW w:w="735" w:type="pct"/>
            <w:vMerge w:val="restart"/>
          </w:tcPr>
          <w:p w14:paraId="787A298E"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w:t>
            </w:r>
            <w:proofErr w:type="gramStart"/>
            <w:r w:rsidRPr="00C2218F">
              <w:rPr>
                <w:rFonts w:ascii="Segoe UI" w:eastAsia="Times New Roman" w:hAnsi="Segoe UI" w:cs="Segoe UI"/>
                <w:color w:val="000000"/>
                <w:sz w:val="18"/>
                <w:szCs w:val="18"/>
                <w:lang w:val="fr-FR"/>
              </w:rPr>
              <w:t>42186;</w:t>
            </w:r>
            <w:proofErr w:type="gramEnd"/>
            <w:r w:rsidRPr="00C2218F">
              <w:rPr>
                <w:rFonts w:ascii="Segoe UI" w:eastAsia="Times New Roman" w:hAnsi="Segoe UI" w:cs="Segoe UI"/>
                <w:color w:val="000000"/>
                <w:sz w:val="18"/>
                <w:szCs w:val="18"/>
                <w:lang w:val="fr-FR"/>
              </w:rPr>
              <w:t xml:space="preserve"> 0)</w:t>
            </w:r>
          </w:p>
        </w:tc>
      </w:tr>
      <w:tr w:rsidR="002B24F4" w:rsidRPr="00C2218F" w14:paraId="40058A1C" w14:textId="77777777" w:rsidTr="002B24F4">
        <w:tc>
          <w:tcPr>
            <w:tcW w:w="1069" w:type="pct"/>
            <w:vMerge/>
          </w:tcPr>
          <w:p w14:paraId="141FDC50"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25539652"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12BA968B"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1B2E024E"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4F1B1977"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5DACCDBC"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495D8787"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242524E7"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75BF602D" w14:textId="77777777" w:rsidTr="002B24F4">
        <w:tc>
          <w:tcPr>
            <w:tcW w:w="1069" w:type="pct"/>
            <w:vMerge w:val="restart"/>
          </w:tcPr>
          <w:p w14:paraId="480E6899"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proofErr w:type="spellStart"/>
            <w:r>
              <w:rPr>
                <w:rFonts w:ascii="Segoe UI" w:eastAsia="Times New Roman" w:hAnsi="Segoe UI" w:cs="Segoe UI"/>
                <w:color w:val="000000"/>
                <w:sz w:val="18"/>
                <w:szCs w:val="18"/>
              </w:rPr>
              <w:t>Ebeam</w:t>
            </w:r>
            <w:proofErr w:type="spellEnd"/>
            <w:r w:rsidRPr="00C2218F">
              <w:rPr>
                <w:rFonts w:ascii="Segoe UI" w:eastAsia="Times New Roman" w:hAnsi="Segoe UI" w:cs="Segoe UI"/>
                <w:color w:val="000000"/>
                <w:sz w:val="18"/>
                <w:szCs w:val="18"/>
              </w:rPr>
              <w:t xml:space="preserve"> 30 </w:t>
            </w:r>
            <w:proofErr w:type="spellStart"/>
            <w:r w:rsidRPr="00C2218F">
              <w:rPr>
                <w:rFonts w:ascii="Segoe UI" w:eastAsia="Times New Roman" w:hAnsi="Segoe UI" w:cs="Segoe UI"/>
                <w:color w:val="000000"/>
                <w:sz w:val="18"/>
                <w:szCs w:val="18"/>
              </w:rPr>
              <w:t>kGy</w:t>
            </w:r>
            <w:proofErr w:type="spellEnd"/>
          </w:p>
        </w:tc>
        <w:tc>
          <w:tcPr>
            <w:tcW w:w="222" w:type="pct"/>
          </w:tcPr>
          <w:p w14:paraId="6BCFA1ED"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1783F3F7"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108,16</w:t>
            </w:r>
          </w:p>
        </w:tc>
        <w:tc>
          <w:tcPr>
            <w:tcW w:w="548" w:type="pct"/>
          </w:tcPr>
          <w:p w14:paraId="3C330FBD"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0,095394</w:t>
            </w:r>
          </w:p>
        </w:tc>
        <w:tc>
          <w:tcPr>
            <w:tcW w:w="614" w:type="pct"/>
          </w:tcPr>
          <w:p w14:paraId="0DEFAAAB"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0,055076</w:t>
            </w:r>
          </w:p>
        </w:tc>
        <w:tc>
          <w:tcPr>
            <w:tcW w:w="704" w:type="pct"/>
            <w:vMerge w:val="restart"/>
          </w:tcPr>
          <w:p w14:paraId="3E730FE7"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-0,47167</w:t>
            </w:r>
          </w:p>
        </w:tc>
        <w:tc>
          <w:tcPr>
            <w:tcW w:w="491" w:type="pct"/>
            <w:vMerge w:val="restart"/>
          </w:tcPr>
          <w:p w14:paraId="5F35EA15"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0,12470</w:t>
            </w:r>
          </w:p>
        </w:tc>
        <w:tc>
          <w:tcPr>
            <w:tcW w:w="735" w:type="pct"/>
            <w:vMerge w:val="restart"/>
          </w:tcPr>
          <w:p w14:paraId="3262075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w:t>
            </w:r>
            <w:proofErr w:type="gramStart"/>
            <w:r w:rsidRPr="00C2218F">
              <w:rPr>
                <w:rFonts w:ascii="Segoe UI" w:eastAsia="Times New Roman" w:hAnsi="Segoe UI" w:cs="Segoe UI"/>
                <w:color w:val="000000"/>
                <w:sz w:val="18"/>
                <w:szCs w:val="18"/>
                <w:lang w:val="fr-FR"/>
              </w:rPr>
              <w:t>713976;</w:t>
            </w:r>
            <w:proofErr w:type="gramEnd"/>
            <w:r w:rsidRPr="00C2218F">
              <w:rPr>
                <w:rFonts w:ascii="Segoe UI" w:eastAsia="Times New Roman" w:hAnsi="Segoe UI" w:cs="Segoe UI"/>
                <w:color w:val="000000"/>
                <w:sz w:val="18"/>
                <w:szCs w:val="18"/>
                <w:lang w:val="fr-FR"/>
              </w:rPr>
              <w:t xml:space="preserve"> 0)</w:t>
            </w:r>
          </w:p>
        </w:tc>
      </w:tr>
      <w:tr w:rsidR="002B24F4" w:rsidRPr="00C2218F" w14:paraId="26F89E3E" w14:textId="77777777" w:rsidTr="002B24F4">
        <w:tc>
          <w:tcPr>
            <w:tcW w:w="1069" w:type="pct"/>
            <w:vMerge/>
          </w:tcPr>
          <w:p w14:paraId="3A6572D6"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60F34851"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702A3DB0"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1F8D8938"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13D5DBA0"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0E573809"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430D5982"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722F9874"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003EA223" w14:textId="77777777" w:rsidTr="002B24F4">
        <w:tc>
          <w:tcPr>
            <w:tcW w:w="1069" w:type="pct"/>
            <w:vMerge w:val="restart"/>
          </w:tcPr>
          <w:p w14:paraId="3EF11627"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proofErr w:type="spellStart"/>
            <w:r>
              <w:rPr>
                <w:rFonts w:ascii="Segoe UI" w:eastAsia="Times New Roman" w:hAnsi="Segoe UI" w:cs="Segoe UI"/>
                <w:color w:val="000000"/>
                <w:sz w:val="18"/>
                <w:szCs w:val="18"/>
              </w:rPr>
              <w:t>Ebeam</w:t>
            </w:r>
            <w:proofErr w:type="spellEnd"/>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45</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41EBB3C1"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0A5BC7F0"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107,95</w:t>
            </w:r>
          </w:p>
        </w:tc>
        <w:tc>
          <w:tcPr>
            <w:tcW w:w="548" w:type="pct"/>
          </w:tcPr>
          <w:p w14:paraId="7E11E6F9"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0,011547</w:t>
            </w:r>
          </w:p>
        </w:tc>
        <w:tc>
          <w:tcPr>
            <w:tcW w:w="614" w:type="pct"/>
          </w:tcPr>
          <w:p w14:paraId="0FD6E5C8"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0,0066667</w:t>
            </w:r>
          </w:p>
        </w:tc>
        <w:tc>
          <w:tcPr>
            <w:tcW w:w="704" w:type="pct"/>
            <w:vMerge w:val="restart"/>
          </w:tcPr>
          <w:p w14:paraId="4239DEEE"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-0,68500</w:t>
            </w:r>
          </w:p>
        </w:tc>
        <w:tc>
          <w:tcPr>
            <w:tcW w:w="491" w:type="pct"/>
            <w:vMerge w:val="restart"/>
          </w:tcPr>
          <w:p w14:paraId="412A2FEB"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0,11207</w:t>
            </w:r>
          </w:p>
        </w:tc>
        <w:tc>
          <w:tcPr>
            <w:tcW w:w="735" w:type="pct"/>
            <w:vMerge w:val="restart"/>
          </w:tcPr>
          <w:p w14:paraId="0A7D33F3"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w:t>
            </w:r>
            <w:proofErr w:type="gramStart"/>
            <w:r w:rsidRPr="00C2218F">
              <w:rPr>
                <w:rFonts w:ascii="Segoe UI" w:eastAsia="Times New Roman" w:hAnsi="Segoe UI" w:cs="Segoe UI"/>
                <w:color w:val="000000"/>
                <w:sz w:val="18"/>
                <w:szCs w:val="18"/>
                <w:lang w:val="fr-FR"/>
              </w:rPr>
              <w:t>910834;</w:t>
            </w:r>
            <w:proofErr w:type="gramEnd"/>
            <w:r w:rsidRPr="00C2218F">
              <w:rPr>
                <w:rFonts w:ascii="Segoe UI" w:eastAsia="Times New Roman" w:hAnsi="Segoe UI" w:cs="Segoe UI"/>
                <w:color w:val="000000"/>
                <w:sz w:val="18"/>
                <w:szCs w:val="18"/>
                <w:lang w:val="fr-FR"/>
              </w:rPr>
              <w:t xml:space="preserve"> 0)</w:t>
            </w:r>
          </w:p>
        </w:tc>
      </w:tr>
      <w:tr w:rsidR="002B24F4" w:rsidRPr="00C2218F" w14:paraId="260C9705" w14:textId="77777777" w:rsidTr="002B24F4">
        <w:tc>
          <w:tcPr>
            <w:tcW w:w="1069" w:type="pct"/>
            <w:vMerge/>
          </w:tcPr>
          <w:p w14:paraId="6404EB3C"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2BC152A9"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6</w:t>
            </w:r>
          </w:p>
        </w:tc>
        <w:tc>
          <w:tcPr>
            <w:tcW w:w="617" w:type="pct"/>
          </w:tcPr>
          <w:p w14:paraId="328CEC85"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108,63</w:t>
            </w:r>
          </w:p>
        </w:tc>
        <w:tc>
          <w:tcPr>
            <w:tcW w:w="548" w:type="pct"/>
          </w:tcPr>
          <w:p w14:paraId="635A7CF6"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0,27404</w:t>
            </w:r>
          </w:p>
        </w:tc>
        <w:tc>
          <w:tcPr>
            <w:tcW w:w="614" w:type="pct"/>
          </w:tcPr>
          <w:p w14:paraId="2178D09F"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0,11188</w:t>
            </w:r>
          </w:p>
        </w:tc>
        <w:tc>
          <w:tcPr>
            <w:tcW w:w="704" w:type="pct"/>
            <w:vMerge/>
          </w:tcPr>
          <w:p w14:paraId="32E822C7"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0E8AFCEB"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051587EF"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r w:rsidR="002B24F4" w:rsidRPr="00C2218F" w14:paraId="4943E7C1" w14:textId="77777777" w:rsidTr="002B24F4">
        <w:tc>
          <w:tcPr>
            <w:tcW w:w="1069" w:type="pct"/>
            <w:vMerge w:val="restart"/>
          </w:tcPr>
          <w:p w14:paraId="45448412"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proofErr w:type="spellStart"/>
            <w:r>
              <w:rPr>
                <w:rFonts w:ascii="Segoe UI" w:eastAsia="Times New Roman" w:hAnsi="Segoe UI" w:cs="Segoe UI"/>
                <w:color w:val="000000"/>
                <w:sz w:val="18"/>
                <w:szCs w:val="18"/>
              </w:rPr>
              <w:t>Ebeam</w:t>
            </w:r>
            <w:proofErr w:type="spellEnd"/>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60</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708B74FD"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3</w:t>
            </w:r>
          </w:p>
        </w:tc>
        <w:tc>
          <w:tcPr>
            <w:tcW w:w="617" w:type="pct"/>
          </w:tcPr>
          <w:p w14:paraId="3113EE92"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107,45</w:t>
            </w:r>
          </w:p>
        </w:tc>
        <w:tc>
          <w:tcPr>
            <w:tcW w:w="548" w:type="pct"/>
          </w:tcPr>
          <w:p w14:paraId="64B416CD"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0,26502</w:t>
            </w:r>
          </w:p>
        </w:tc>
        <w:tc>
          <w:tcPr>
            <w:tcW w:w="614" w:type="pct"/>
          </w:tcPr>
          <w:p w14:paraId="6BDBA66A"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0,15301</w:t>
            </w:r>
          </w:p>
        </w:tc>
        <w:tc>
          <w:tcPr>
            <w:tcW w:w="704" w:type="pct"/>
            <w:vMerge w:val="restart"/>
          </w:tcPr>
          <w:p w14:paraId="648C1895"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-1,1850</w:t>
            </w:r>
          </w:p>
        </w:tc>
        <w:tc>
          <w:tcPr>
            <w:tcW w:w="491" w:type="pct"/>
            <w:vMerge w:val="restart"/>
          </w:tcPr>
          <w:p w14:paraId="6D97F181"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0,18954</w:t>
            </w:r>
          </w:p>
        </w:tc>
        <w:tc>
          <w:tcPr>
            <w:tcW w:w="735" w:type="pct"/>
            <w:vMerge w:val="restart"/>
          </w:tcPr>
          <w:p w14:paraId="7918D8D9" w14:textId="77777777" w:rsidR="002B24F4" w:rsidRPr="00C2218F"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lang w:val="fr-FR"/>
              </w:rPr>
              <w:t>(-1,</w:t>
            </w:r>
            <w:proofErr w:type="gramStart"/>
            <w:r w:rsidRPr="00C2218F">
              <w:rPr>
                <w:rFonts w:ascii="Segoe UI" w:eastAsia="Times New Roman" w:hAnsi="Segoe UI" w:cs="Segoe UI"/>
                <w:color w:val="000000"/>
                <w:sz w:val="18"/>
                <w:szCs w:val="18"/>
                <w:lang w:val="fr-FR"/>
              </w:rPr>
              <w:t>58908;</w:t>
            </w:r>
            <w:proofErr w:type="gramEnd"/>
            <w:r w:rsidRPr="00C2218F">
              <w:rPr>
                <w:rFonts w:ascii="Segoe UI" w:eastAsia="Times New Roman" w:hAnsi="Segoe UI" w:cs="Segoe UI"/>
                <w:color w:val="000000"/>
                <w:sz w:val="18"/>
                <w:szCs w:val="18"/>
                <w:lang w:val="fr-FR"/>
              </w:rPr>
              <w:t xml:space="preserve"> 0)</w:t>
            </w:r>
          </w:p>
        </w:tc>
      </w:tr>
      <w:tr w:rsidR="002B24F4" w:rsidRPr="00C2218F" w14:paraId="29206F6A" w14:textId="77777777" w:rsidTr="002B24F4">
        <w:tc>
          <w:tcPr>
            <w:tcW w:w="1069" w:type="pct"/>
            <w:vMerge/>
          </w:tcPr>
          <w:p w14:paraId="2EA244DD"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2238A515"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6</w:t>
            </w:r>
          </w:p>
        </w:tc>
        <w:tc>
          <w:tcPr>
            <w:tcW w:w="617" w:type="pct"/>
          </w:tcPr>
          <w:p w14:paraId="7221E573"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108,63</w:t>
            </w:r>
          </w:p>
        </w:tc>
        <w:tc>
          <w:tcPr>
            <w:tcW w:w="548" w:type="pct"/>
          </w:tcPr>
          <w:p w14:paraId="196C7047"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0,27404</w:t>
            </w:r>
          </w:p>
        </w:tc>
        <w:tc>
          <w:tcPr>
            <w:tcW w:w="614" w:type="pct"/>
          </w:tcPr>
          <w:p w14:paraId="701C253D"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0,11188</w:t>
            </w:r>
          </w:p>
        </w:tc>
        <w:tc>
          <w:tcPr>
            <w:tcW w:w="704" w:type="pct"/>
            <w:vMerge/>
          </w:tcPr>
          <w:p w14:paraId="02CD8003"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491" w:type="pct"/>
            <w:vMerge/>
          </w:tcPr>
          <w:p w14:paraId="20B4A778"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c>
          <w:tcPr>
            <w:tcW w:w="735" w:type="pct"/>
            <w:vMerge/>
          </w:tcPr>
          <w:p w14:paraId="4D8958CC" w14:textId="77777777" w:rsidR="002B24F4" w:rsidRPr="00C2218F" w:rsidRDefault="002B24F4" w:rsidP="008E2B18">
            <w:pPr>
              <w:autoSpaceDE w:val="0"/>
              <w:autoSpaceDN w:val="0"/>
              <w:adjustRightInd w:val="0"/>
              <w:spacing w:line="240" w:lineRule="auto"/>
              <w:rPr>
                <w:rFonts w:ascii="Segoe UI" w:eastAsia="Times New Roman" w:hAnsi="Segoe UI" w:cs="Segoe UI"/>
                <w:color w:val="000000"/>
                <w:sz w:val="18"/>
                <w:szCs w:val="18"/>
              </w:rPr>
            </w:pPr>
          </w:p>
        </w:tc>
      </w:tr>
    </w:tbl>
    <w:p w14:paraId="436FB6F0" w14:textId="1986F553" w:rsidR="002B24F4" w:rsidRPr="00F35100" w:rsidRDefault="002B24F4" w:rsidP="002B24F4">
      <w:r w:rsidRPr="00F35100">
        <w:t>1 SE mean (Standard error of the mean)</w:t>
      </w:r>
      <w:r w:rsidR="009A773B">
        <w:t xml:space="preserve">, </w:t>
      </w:r>
      <w:r w:rsidRPr="00F35100">
        <w:t>2 Confidence interval (CI) at 95%</w:t>
      </w:r>
    </w:p>
    <w:p w14:paraId="3AC50262" w14:textId="77777777" w:rsidR="002B24F4" w:rsidRDefault="002B24F4" w:rsidP="002B24F4"/>
    <w:p w14:paraId="32F93F2C" w14:textId="6A17573A" w:rsidR="002B24F4" w:rsidRPr="00F35100" w:rsidRDefault="002B24F4" w:rsidP="002B24F4">
      <w:pPr>
        <w:pStyle w:val="Lgende"/>
      </w:pPr>
      <w:r>
        <w:lastRenderedPageBreak/>
        <w:t xml:space="preserve">Table </w:t>
      </w:r>
      <w:r w:rsidR="008E2B18">
        <w:t>3</w:t>
      </w:r>
      <w:r>
        <w:t xml:space="preserve"> SI: Equivalence test outputs with 5°C as equivalence criteria on the EVOH material</w:t>
      </w:r>
    </w:p>
    <w:tbl>
      <w:tblPr>
        <w:tblStyle w:val="Grilledutableau"/>
        <w:tblW w:w="4847" w:type="pct"/>
        <w:tblLook w:val="04A0" w:firstRow="1" w:lastRow="0" w:firstColumn="1" w:lastColumn="0" w:noHBand="0" w:noVBand="1"/>
      </w:tblPr>
      <w:tblGrid>
        <w:gridCol w:w="1752"/>
        <w:gridCol w:w="390"/>
        <w:gridCol w:w="1042"/>
        <w:gridCol w:w="977"/>
        <w:gridCol w:w="1001"/>
        <w:gridCol w:w="1284"/>
        <w:gridCol w:w="935"/>
        <w:gridCol w:w="1404"/>
      </w:tblGrid>
      <w:tr w:rsidR="009A773B" w:rsidRPr="007A0C89" w14:paraId="64DD7078" w14:textId="77777777" w:rsidTr="009A773B">
        <w:tc>
          <w:tcPr>
            <w:tcW w:w="997" w:type="pct"/>
          </w:tcPr>
          <w:p w14:paraId="2106EDA8" w14:textId="6DDD47D4" w:rsidR="002B24F4" w:rsidRPr="002B24F4" w:rsidRDefault="002B24F4" w:rsidP="008E2B18">
            <w:pPr>
              <w:spacing w:line="240" w:lineRule="auto"/>
              <w:rPr>
                <w:rFonts w:ascii="Segoe UI" w:eastAsia="Times New Roman" w:hAnsi="Segoe UI" w:cs="Segoe UI"/>
                <w:b/>
                <w:bCs/>
                <w:color w:val="000000"/>
                <w:sz w:val="19"/>
                <w:szCs w:val="19"/>
              </w:rPr>
            </w:pPr>
            <w:r w:rsidRPr="002B24F4">
              <w:rPr>
                <w:b/>
                <w:bCs/>
              </w:rPr>
              <w:t xml:space="preserve">Comparison </w:t>
            </w:r>
          </w:p>
        </w:tc>
        <w:tc>
          <w:tcPr>
            <w:tcW w:w="222" w:type="pct"/>
          </w:tcPr>
          <w:p w14:paraId="21D812AF" w14:textId="36E9FB19" w:rsidR="002B24F4" w:rsidRPr="002B24F4" w:rsidRDefault="002B24F4" w:rsidP="008E2B18">
            <w:pPr>
              <w:spacing w:line="240" w:lineRule="auto"/>
              <w:rPr>
                <w:rFonts w:ascii="Segoe UI" w:eastAsia="Times New Roman" w:hAnsi="Segoe UI" w:cs="Segoe UI"/>
                <w:b/>
                <w:bCs/>
                <w:color w:val="000000"/>
                <w:sz w:val="19"/>
                <w:szCs w:val="19"/>
              </w:rPr>
            </w:pPr>
            <w:r w:rsidRPr="002B24F4">
              <w:rPr>
                <w:b/>
                <w:bCs/>
              </w:rPr>
              <w:t>N</w:t>
            </w:r>
          </w:p>
        </w:tc>
        <w:tc>
          <w:tcPr>
            <w:tcW w:w="593" w:type="pct"/>
          </w:tcPr>
          <w:p w14:paraId="79519671" w14:textId="04E9BBA6" w:rsidR="002B24F4" w:rsidRPr="002B24F4" w:rsidRDefault="002B24F4" w:rsidP="008E2B18">
            <w:pPr>
              <w:spacing w:line="240" w:lineRule="auto"/>
              <w:rPr>
                <w:rFonts w:ascii="Segoe UI" w:eastAsia="Times New Roman" w:hAnsi="Segoe UI" w:cs="Segoe UI"/>
                <w:b/>
                <w:bCs/>
                <w:color w:val="000000"/>
                <w:sz w:val="19"/>
                <w:szCs w:val="19"/>
              </w:rPr>
            </w:pPr>
            <w:r w:rsidRPr="002B24F4">
              <w:rPr>
                <w:b/>
                <w:bCs/>
              </w:rPr>
              <w:t>Mean</w:t>
            </w:r>
          </w:p>
        </w:tc>
        <w:tc>
          <w:tcPr>
            <w:tcW w:w="556" w:type="pct"/>
          </w:tcPr>
          <w:p w14:paraId="4A056935" w14:textId="78E2FF18" w:rsidR="002B24F4" w:rsidRPr="002B24F4" w:rsidRDefault="002B24F4" w:rsidP="008E2B18">
            <w:pPr>
              <w:spacing w:line="240" w:lineRule="auto"/>
              <w:rPr>
                <w:rFonts w:ascii="Segoe UI" w:eastAsia="Times New Roman" w:hAnsi="Segoe UI" w:cs="Segoe UI"/>
                <w:b/>
                <w:bCs/>
                <w:color w:val="000000"/>
                <w:sz w:val="19"/>
                <w:szCs w:val="19"/>
              </w:rPr>
            </w:pPr>
            <w:r w:rsidRPr="002B24F4">
              <w:rPr>
                <w:b/>
                <w:bCs/>
              </w:rPr>
              <w:t>SD</w:t>
            </w:r>
          </w:p>
        </w:tc>
        <w:tc>
          <w:tcPr>
            <w:tcW w:w="570" w:type="pct"/>
          </w:tcPr>
          <w:p w14:paraId="4CA1EF58" w14:textId="298F2FAF" w:rsidR="002B24F4" w:rsidRPr="002B24F4" w:rsidRDefault="002B24F4" w:rsidP="008E2B18">
            <w:pPr>
              <w:spacing w:line="240" w:lineRule="auto"/>
              <w:rPr>
                <w:rFonts w:ascii="Segoe UI" w:eastAsia="Times New Roman" w:hAnsi="Segoe UI" w:cs="Segoe UI"/>
                <w:b/>
                <w:bCs/>
                <w:color w:val="000000"/>
                <w:sz w:val="19"/>
                <w:szCs w:val="19"/>
              </w:rPr>
            </w:pPr>
            <w:r w:rsidRPr="002B24F4">
              <w:rPr>
                <w:b/>
                <w:bCs/>
              </w:rPr>
              <w:t>SE Mean</w:t>
            </w:r>
            <w:r w:rsidRPr="002B24F4">
              <w:rPr>
                <w:b/>
                <w:bCs/>
                <w:vertAlign w:val="superscript"/>
              </w:rPr>
              <w:t>1</w:t>
            </w:r>
          </w:p>
        </w:tc>
        <w:tc>
          <w:tcPr>
            <w:tcW w:w="731" w:type="pct"/>
          </w:tcPr>
          <w:p w14:paraId="7B67DBAE" w14:textId="2D3CA24F" w:rsidR="002B24F4" w:rsidRPr="002B24F4" w:rsidRDefault="002B24F4" w:rsidP="008E2B18">
            <w:pPr>
              <w:spacing w:line="240" w:lineRule="auto"/>
              <w:rPr>
                <w:rFonts w:ascii="Segoe UI" w:eastAsia="Times New Roman" w:hAnsi="Segoe UI" w:cs="Segoe UI"/>
                <w:b/>
                <w:bCs/>
                <w:color w:val="000000"/>
                <w:sz w:val="19"/>
                <w:szCs w:val="19"/>
              </w:rPr>
            </w:pPr>
            <w:r w:rsidRPr="002B24F4">
              <w:rPr>
                <w:b/>
                <w:bCs/>
              </w:rPr>
              <w:t>Difference</w:t>
            </w:r>
          </w:p>
        </w:tc>
        <w:tc>
          <w:tcPr>
            <w:tcW w:w="532" w:type="pct"/>
          </w:tcPr>
          <w:p w14:paraId="5A63A4CF" w14:textId="43FE5B57" w:rsidR="002B24F4" w:rsidRPr="002B24F4" w:rsidRDefault="002B24F4" w:rsidP="008E2B18">
            <w:pPr>
              <w:spacing w:line="240" w:lineRule="auto"/>
              <w:rPr>
                <w:rFonts w:ascii="Segoe UI" w:eastAsia="Times New Roman" w:hAnsi="Segoe UI" w:cs="Segoe UI"/>
                <w:b/>
                <w:bCs/>
                <w:color w:val="000000"/>
                <w:sz w:val="19"/>
                <w:szCs w:val="19"/>
              </w:rPr>
            </w:pPr>
            <w:r w:rsidRPr="002B24F4">
              <w:rPr>
                <w:b/>
                <w:bCs/>
              </w:rPr>
              <w:t xml:space="preserve">SE </w:t>
            </w:r>
          </w:p>
        </w:tc>
        <w:tc>
          <w:tcPr>
            <w:tcW w:w="800" w:type="pct"/>
          </w:tcPr>
          <w:p w14:paraId="3BB68A1E" w14:textId="59E86A6F" w:rsidR="002B24F4" w:rsidRPr="002B24F4" w:rsidRDefault="002B24F4" w:rsidP="008E2B18">
            <w:pPr>
              <w:spacing w:line="240" w:lineRule="auto"/>
              <w:rPr>
                <w:rFonts w:ascii="Segoe UI" w:eastAsia="Times New Roman" w:hAnsi="Segoe UI" w:cs="Segoe UI"/>
                <w:b/>
                <w:bCs/>
                <w:color w:val="000000"/>
                <w:sz w:val="19"/>
                <w:szCs w:val="19"/>
              </w:rPr>
            </w:pPr>
            <w:r w:rsidRPr="002B24F4">
              <w:rPr>
                <w:b/>
                <w:bCs/>
              </w:rPr>
              <w:t>CI 95%</w:t>
            </w:r>
            <w:r w:rsidRPr="002B24F4">
              <w:rPr>
                <w:b/>
                <w:bCs/>
                <w:vertAlign w:val="superscript"/>
              </w:rPr>
              <w:t>2</w:t>
            </w:r>
          </w:p>
        </w:tc>
      </w:tr>
      <w:tr w:rsidR="009A773B" w:rsidRPr="007A0C89" w14:paraId="7E5D1EC0" w14:textId="77777777" w:rsidTr="009A773B">
        <w:tc>
          <w:tcPr>
            <w:tcW w:w="997" w:type="pct"/>
            <w:vMerge w:val="restart"/>
          </w:tcPr>
          <w:p w14:paraId="4BABC93F"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Gamma 30 </w:t>
            </w:r>
            <w:proofErr w:type="spellStart"/>
            <w:r w:rsidRPr="00C2218F">
              <w:rPr>
                <w:rFonts w:ascii="Segoe UI" w:eastAsia="Times New Roman" w:hAnsi="Segoe UI" w:cs="Segoe UI"/>
                <w:color w:val="000000"/>
                <w:sz w:val="18"/>
                <w:szCs w:val="18"/>
              </w:rPr>
              <w:t>kGy</w:t>
            </w:r>
            <w:proofErr w:type="spellEnd"/>
          </w:p>
        </w:tc>
        <w:tc>
          <w:tcPr>
            <w:tcW w:w="222" w:type="pct"/>
          </w:tcPr>
          <w:p w14:paraId="18545D84"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77944C71"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159,30</w:t>
            </w:r>
          </w:p>
        </w:tc>
        <w:tc>
          <w:tcPr>
            <w:tcW w:w="556" w:type="pct"/>
          </w:tcPr>
          <w:p w14:paraId="0F4593C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0,10017</w:t>
            </w:r>
          </w:p>
        </w:tc>
        <w:tc>
          <w:tcPr>
            <w:tcW w:w="570" w:type="pct"/>
          </w:tcPr>
          <w:p w14:paraId="7B43BF9D"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0,057831</w:t>
            </w:r>
          </w:p>
        </w:tc>
        <w:tc>
          <w:tcPr>
            <w:tcW w:w="731" w:type="pct"/>
            <w:vMerge w:val="restart"/>
          </w:tcPr>
          <w:p w14:paraId="711AE75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-4,7350</w:t>
            </w:r>
          </w:p>
        </w:tc>
        <w:tc>
          <w:tcPr>
            <w:tcW w:w="532" w:type="pct"/>
            <w:vMerge w:val="restart"/>
          </w:tcPr>
          <w:p w14:paraId="3028DCE1"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0,092919</w:t>
            </w:r>
          </w:p>
        </w:tc>
        <w:tc>
          <w:tcPr>
            <w:tcW w:w="800" w:type="pct"/>
            <w:vMerge w:val="restart"/>
          </w:tcPr>
          <w:p w14:paraId="2AAE5E1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(-4,91556; 0)</w:t>
            </w:r>
          </w:p>
        </w:tc>
      </w:tr>
      <w:tr w:rsidR="009A773B" w:rsidRPr="007A0C89" w14:paraId="3BEE3249" w14:textId="77777777" w:rsidTr="009A773B">
        <w:tc>
          <w:tcPr>
            <w:tcW w:w="997" w:type="pct"/>
            <w:vMerge/>
          </w:tcPr>
          <w:p w14:paraId="0579BA6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29F0E96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6</w:t>
            </w:r>
          </w:p>
        </w:tc>
        <w:tc>
          <w:tcPr>
            <w:tcW w:w="593" w:type="pct"/>
          </w:tcPr>
          <w:p w14:paraId="1A378C35"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164,03</w:t>
            </w:r>
          </w:p>
        </w:tc>
        <w:tc>
          <w:tcPr>
            <w:tcW w:w="556" w:type="pct"/>
          </w:tcPr>
          <w:p w14:paraId="600A9B07"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0,17815</w:t>
            </w:r>
          </w:p>
        </w:tc>
        <w:tc>
          <w:tcPr>
            <w:tcW w:w="570" w:type="pct"/>
          </w:tcPr>
          <w:p w14:paraId="11EA4A37"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0,072729</w:t>
            </w:r>
          </w:p>
        </w:tc>
        <w:tc>
          <w:tcPr>
            <w:tcW w:w="731" w:type="pct"/>
            <w:vMerge/>
          </w:tcPr>
          <w:p w14:paraId="642DDE5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4EB6CE6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5619EEE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3F1052F2" w14:textId="77777777" w:rsidTr="009A773B">
        <w:tc>
          <w:tcPr>
            <w:tcW w:w="997" w:type="pct"/>
            <w:vMerge w:val="restart"/>
          </w:tcPr>
          <w:p w14:paraId="338489C2"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Gamma </w:t>
            </w:r>
            <w:r>
              <w:rPr>
                <w:rFonts w:ascii="Segoe UI" w:eastAsia="Times New Roman" w:hAnsi="Segoe UI" w:cs="Segoe UI"/>
                <w:color w:val="000000"/>
                <w:sz w:val="18"/>
                <w:szCs w:val="18"/>
              </w:rPr>
              <w:t>45</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7EA5951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315492DB"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159,36</w:t>
            </w:r>
          </w:p>
        </w:tc>
        <w:tc>
          <w:tcPr>
            <w:tcW w:w="556" w:type="pct"/>
          </w:tcPr>
          <w:p w14:paraId="1492A1C5"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0,036056</w:t>
            </w:r>
          </w:p>
        </w:tc>
        <w:tc>
          <w:tcPr>
            <w:tcW w:w="570" w:type="pct"/>
          </w:tcPr>
          <w:p w14:paraId="5854BD9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0,020817</w:t>
            </w:r>
          </w:p>
        </w:tc>
        <w:tc>
          <w:tcPr>
            <w:tcW w:w="731" w:type="pct"/>
            <w:vMerge w:val="restart"/>
          </w:tcPr>
          <w:p w14:paraId="45FAE89B"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-4,6717</w:t>
            </w:r>
          </w:p>
        </w:tc>
        <w:tc>
          <w:tcPr>
            <w:tcW w:w="532" w:type="pct"/>
            <w:vMerge w:val="restart"/>
          </w:tcPr>
          <w:p w14:paraId="45BA617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0,075649</w:t>
            </w:r>
          </w:p>
        </w:tc>
        <w:tc>
          <w:tcPr>
            <w:tcW w:w="800" w:type="pct"/>
            <w:vMerge w:val="restart"/>
          </w:tcPr>
          <w:p w14:paraId="1A3A064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(-4,82410; 0)</w:t>
            </w:r>
          </w:p>
        </w:tc>
      </w:tr>
      <w:tr w:rsidR="009A773B" w:rsidRPr="007A0C89" w14:paraId="437498BC" w14:textId="77777777" w:rsidTr="009A773B">
        <w:tc>
          <w:tcPr>
            <w:tcW w:w="997" w:type="pct"/>
            <w:vMerge/>
          </w:tcPr>
          <w:p w14:paraId="06E88EE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22BFBAB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6</w:t>
            </w:r>
          </w:p>
        </w:tc>
        <w:tc>
          <w:tcPr>
            <w:tcW w:w="593" w:type="pct"/>
          </w:tcPr>
          <w:p w14:paraId="3069F2AA"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164,03</w:t>
            </w:r>
          </w:p>
        </w:tc>
        <w:tc>
          <w:tcPr>
            <w:tcW w:w="556" w:type="pct"/>
          </w:tcPr>
          <w:p w14:paraId="6B8F3FD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0,17815</w:t>
            </w:r>
          </w:p>
        </w:tc>
        <w:tc>
          <w:tcPr>
            <w:tcW w:w="570" w:type="pct"/>
          </w:tcPr>
          <w:p w14:paraId="7191245F"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0,072729</w:t>
            </w:r>
          </w:p>
        </w:tc>
        <w:tc>
          <w:tcPr>
            <w:tcW w:w="731" w:type="pct"/>
            <w:vMerge/>
          </w:tcPr>
          <w:p w14:paraId="682D47B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2C255DBF"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308A448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5EC4CF32" w14:textId="77777777" w:rsidTr="009A773B">
        <w:tc>
          <w:tcPr>
            <w:tcW w:w="997" w:type="pct"/>
            <w:vMerge w:val="restart"/>
          </w:tcPr>
          <w:p w14:paraId="00A98D06"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Gamma </w:t>
            </w:r>
            <w:r>
              <w:rPr>
                <w:rFonts w:ascii="Segoe UI" w:eastAsia="Times New Roman" w:hAnsi="Segoe UI" w:cs="Segoe UI"/>
                <w:color w:val="000000"/>
                <w:sz w:val="18"/>
                <w:szCs w:val="18"/>
              </w:rPr>
              <w:t>60</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0393CA91"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57CED6A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159,81</w:t>
            </w:r>
          </w:p>
        </w:tc>
        <w:tc>
          <w:tcPr>
            <w:tcW w:w="556" w:type="pct"/>
          </w:tcPr>
          <w:p w14:paraId="350E5A1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0,38371</w:t>
            </w:r>
          </w:p>
        </w:tc>
        <w:tc>
          <w:tcPr>
            <w:tcW w:w="570" w:type="pct"/>
          </w:tcPr>
          <w:p w14:paraId="02A2D12B"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0,22154</w:t>
            </w:r>
          </w:p>
        </w:tc>
        <w:tc>
          <w:tcPr>
            <w:tcW w:w="731" w:type="pct"/>
            <w:vMerge w:val="restart"/>
          </w:tcPr>
          <w:p w14:paraId="3B3F039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-4,2250</w:t>
            </w:r>
          </w:p>
        </w:tc>
        <w:tc>
          <w:tcPr>
            <w:tcW w:w="532" w:type="pct"/>
            <w:vMerge w:val="restart"/>
          </w:tcPr>
          <w:p w14:paraId="7B7873D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0,23317</w:t>
            </w:r>
          </w:p>
        </w:tc>
        <w:tc>
          <w:tcPr>
            <w:tcW w:w="800" w:type="pct"/>
            <w:vMerge w:val="restart"/>
          </w:tcPr>
          <w:p w14:paraId="57010FB7"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(-4,90585; 0)</w:t>
            </w:r>
          </w:p>
        </w:tc>
      </w:tr>
      <w:tr w:rsidR="009A773B" w:rsidRPr="007A0C89" w14:paraId="57C9F977" w14:textId="77777777" w:rsidTr="009A773B">
        <w:tc>
          <w:tcPr>
            <w:tcW w:w="997" w:type="pct"/>
            <w:vMerge/>
          </w:tcPr>
          <w:p w14:paraId="219A6055"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3A6E6569"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6</w:t>
            </w:r>
          </w:p>
        </w:tc>
        <w:tc>
          <w:tcPr>
            <w:tcW w:w="593" w:type="pct"/>
          </w:tcPr>
          <w:p w14:paraId="38354064"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164,03</w:t>
            </w:r>
          </w:p>
        </w:tc>
        <w:tc>
          <w:tcPr>
            <w:tcW w:w="556" w:type="pct"/>
          </w:tcPr>
          <w:p w14:paraId="6DF40E99"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0,17815</w:t>
            </w:r>
          </w:p>
        </w:tc>
        <w:tc>
          <w:tcPr>
            <w:tcW w:w="570" w:type="pct"/>
          </w:tcPr>
          <w:p w14:paraId="46E0EE5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0,072729</w:t>
            </w:r>
          </w:p>
        </w:tc>
        <w:tc>
          <w:tcPr>
            <w:tcW w:w="731" w:type="pct"/>
            <w:vMerge/>
          </w:tcPr>
          <w:p w14:paraId="3E24ECC1"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299B7DD5"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4D37266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06EC2BF4" w14:textId="77777777" w:rsidTr="009A773B">
        <w:tc>
          <w:tcPr>
            <w:tcW w:w="997" w:type="pct"/>
            <w:vMerge w:val="restart"/>
          </w:tcPr>
          <w:p w14:paraId="55844D9B"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r>
              <w:rPr>
                <w:rFonts w:ascii="Segoe UI" w:eastAsia="Times New Roman" w:hAnsi="Segoe UI" w:cs="Segoe UI"/>
                <w:color w:val="000000"/>
                <w:sz w:val="18"/>
                <w:szCs w:val="18"/>
              </w:rPr>
              <w:t>X-ray</w:t>
            </w:r>
            <w:r w:rsidRPr="00C2218F">
              <w:rPr>
                <w:rFonts w:ascii="Segoe UI" w:eastAsia="Times New Roman" w:hAnsi="Segoe UI" w:cs="Segoe UI"/>
                <w:color w:val="000000"/>
                <w:sz w:val="18"/>
                <w:szCs w:val="18"/>
              </w:rPr>
              <w:t xml:space="preserve"> 30 </w:t>
            </w:r>
            <w:proofErr w:type="spellStart"/>
            <w:r w:rsidRPr="00C2218F">
              <w:rPr>
                <w:rFonts w:ascii="Segoe UI" w:eastAsia="Times New Roman" w:hAnsi="Segoe UI" w:cs="Segoe UI"/>
                <w:color w:val="000000"/>
                <w:sz w:val="18"/>
                <w:szCs w:val="18"/>
              </w:rPr>
              <w:t>kGy</w:t>
            </w:r>
            <w:proofErr w:type="spellEnd"/>
          </w:p>
        </w:tc>
        <w:tc>
          <w:tcPr>
            <w:tcW w:w="222" w:type="pct"/>
          </w:tcPr>
          <w:p w14:paraId="4FA2140A"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
        </w:tc>
        <w:tc>
          <w:tcPr>
            <w:tcW w:w="593" w:type="pct"/>
          </w:tcPr>
          <w:p w14:paraId="17E7B095"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161,13</w:t>
            </w:r>
          </w:p>
        </w:tc>
        <w:tc>
          <w:tcPr>
            <w:tcW w:w="556" w:type="pct"/>
          </w:tcPr>
          <w:p w14:paraId="2E6DFBA7"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0,060000</w:t>
            </w:r>
          </w:p>
        </w:tc>
        <w:tc>
          <w:tcPr>
            <w:tcW w:w="570" w:type="pct"/>
          </w:tcPr>
          <w:p w14:paraId="4C5BFFFF"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0,034641</w:t>
            </w:r>
          </w:p>
        </w:tc>
        <w:tc>
          <w:tcPr>
            <w:tcW w:w="731" w:type="pct"/>
            <w:vMerge w:val="restart"/>
          </w:tcPr>
          <w:p w14:paraId="0078BAA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-2,9017</w:t>
            </w:r>
          </w:p>
        </w:tc>
        <w:tc>
          <w:tcPr>
            <w:tcW w:w="532" w:type="pct"/>
            <w:vMerge w:val="restart"/>
          </w:tcPr>
          <w:p w14:paraId="329E1494"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0,080557</w:t>
            </w:r>
          </w:p>
        </w:tc>
        <w:tc>
          <w:tcPr>
            <w:tcW w:w="800" w:type="pct"/>
            <w:vMerge w:val="restart"/>
          </w:tcPr>
          <w:p w14:paraId="75883F2A"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roofErr w:type="gramStart"/>
            <w:r w:rsidRPr="007A0C89">
              <w:rPr>
                <w:rFonts w:ascii="Segoe UI" w:eastAsia="Times New Roman" w:hAnsi="Segoe UI" w:cs="Segoe UI"/>
                <w:color w:val="000000"/>
                <w:sz w:val="18"/>
                <w:szCs w:val="18"/>
                <w:lang w:val="fr-FR"/>
              </w:rPr>
              <w:t>05820;</w:t>
            </w:r>
            <w:proofErr w:type="gramEnd"/>
            <w:r w:rsidRPr="007A0C89">
              <w:rPr>
                <w:rFonts w:ascii="Segoe UI" w:eastAsia="Times New Roman" w:hAnsi="Segoe UI" w:cs="Segoe UI"/>
                <w:color w:val="000000"/>
                <w:sz w:val="18"/>
                <w:szCs w:val="18"/>
                <w:lang w:val="fr-FR"/>
              </w:rPr>
              <w:t xml:space="preserve"> 0)</w:t>
            </w:r>
          </w:p>
        </w:tc>
      </w:tr>
      <w:tr w:rsidR="009A773B" w:rsidRPr="007A0C89" w14:paraId="72A885A8" w14:textId="77777777" w:rsidTr="009A773B">
        <w:tc>
          <w:tcPr>
            <w:tcW w:w="997" w:type="pct"/>
            <w:vMerge/>
          </w:tcPr>
          <w:p w14:paraId="2D66BA1F"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58FF0A0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6</w:t>
            </w:r>
          </w:p>
        </w:tc>
        <w:tc>
          <w:tcPr>
            <w:tcW w:w="593" w:type="pct"/>
          </w:tcPr>
          <w:p w14:paraId="4B31B046"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164,03</w:t>
            </w:r>
          </w:p>
        </w:tc>
        <w:tc>
          <w:tcPr>
            <w:tcW w:w="556" w:type="pct"/>
          </w:tcPr>
          <w:p w14:paraId="4C444A91"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0,17815</w:t>
            </w:r>
          </w:p>
        </w:tc>
        <w:tc>
          <w:tcPr>
            <w:tcW w:w="570" w:type="pct"/>
          </w:tcPr>
          <w:p w14:paraId="72ED6E0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0,072729</w:t>
            </w:r>
          </w:p>
        </w:tc>
        <w:tc>
          <w:tcPr>
            <w:tcW w:w="731" w:type="pct"/>
            <w:vMerge/>
          </w:tcPr>
          <w:p w14:paraId="19A3A63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362D50F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03872524"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237E0B23" w14:textId="77777777" w:rsidTr="009A773B">
        <w:tc>
          <w:tcPr>
            <w:tcW w:w="997" w:type="pct"/>
            <w:vMerge w:val="restart"/>
          </w:tcPr>
          <w:p w14:paraId="4A5AE133"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r>
              <w:rPr>
                <w:rFonts w:ascii="Segoe UI" w:eastAsia="Times New Roman" w:hAnsi="Segoe UI" w:cs="Segoe UI"/>
                <w:color w:val="000000"/>
                <w:sz w:val="18"/>
                <w:szCs w:val="18"/>
              </w:rPr>
              <w:t>X-ray</w:t>
            </w:r>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45</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1B7E5093"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
        </w:tc>
        <w:tc>
          <w:tcPr>
            <w:tcW w:w="593" w:type="pct"/>
          </w:tcPr>
          <w:p w14:paraId="57E5D23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161,10</w:t>
            </w:r>
          </w:p>
        </w:tc>
        <w:tc>
          <w:tcPr>
            <w:tcW w:w="556" w:type="pct"/>
          </w:tcPr>
          <w:p w14:paraId="26BE9EBD"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0,030551</w:t>
            </w:r>
          </w:p>
        </w:tc>
        <w:tc>
          <w:tcPr>
            <w:tcW w:w="570" w:type="pct"/>
          </w:tcPr>
          <w:p w14:paraId="79DC7DD1"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0,017638</w:t>
            </w:r>
          </w:p>
        </w:tc>
        <w:tc>
          <w:tcPr>
            <w:tcW w:w="731" w:type="pct"/>
            <w:vMerge w:val="restart"/>
          </w:tcPr>
          <w:p w14:paraId="1AD3ADDE"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-2,9283</w:t>
            </w:r>
          </w:p>
        </w:tc>
        <w:tc>
          <w:tcPr>
            <w:tcW w:w="532" w:type="pct"/>
            <w:vMerge w:val="restart"/>
          </w:tcPr>
          <w:p w14:paraId="45C1E9B3"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0,074837</w:t>
            </w:r>
          </w:p>
        </w:tc>
        <w:tc>
          <w:tcPr>
            <w:tcW w:w="800" w:type="pct"/>
            <w:vMerge w:val="restart"/>
          </w:tcPr>
          <w:p w14:paraId="3B2F5FE1"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roofErr w:type="gramStart"/>
            <w:r w:rsidRPr="007A0C89">
              <w:rPr>
                <w:rFonts w:ascii="Segoe UI" w:eastAsia="Times New Roman" w:hAnsi="Segoe UI" w:cs="Segoe UI"/>
                <w:color w:val="000000"/>
                <w:sz w:val="18"/>
                <w:szCs w:val="18"/>
                <w:lang w:val="fr-FR"/>
              </w:rPr>
              <w:t>07913;</w:t>
            </w:r>
            <w:proofErr w:type="gramEnd"/>
            <w:r w:rsidRPr="007A0C89">
              <w:rPr>
                <w:rFonts w:ascii="Segoe UI" w:eastAsia="Times New Roman" w:hAnsi="Segoe UI" w:cs="Segoe UI"/>
                <w:color w:val="000000"/>
                <w:sz w:val="18"/>
                <w:szCs w:val="18"/>
                <w:lang w:val="fr-FR"/>
              </w:rPr>
              <w:t xml:space="preserve"> 0)</w:t>
            </w:r>
          </w:p>
        </w:tc>
      </w:tr>
      <w:tr w:rsidR="009A773B" w:rsidRPr="007A0C89" w14:paraId="517C68C4" w14:textId="77777777" w:rsidTr="009A773B">
        <w:tc>
          <w:tcPr>
            <w:tcW w:w="997" w:type="pct"/>
            <w:vMerge/>
          </w:tcPr>
          <w:p w14:paraId="40C7DAD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4E23C8F1"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6</w:t>
            </w:r>
          </w:p>
        </w:tc>
        <w:tc>
          <w:tcPr>
            <w:tcW w:w="593" w:type="pct"/>
          </w:tcPr>
          <w:p w14:paraId="4DE0A70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164,03</w:t>
            </w:r>
          </w:p>
        </w:tc>
        <w:tc>
          <w:tcPr>
            <w:tcW w:w="556" w:type="pct"/>
          </w:tcPr>
          <w:p w14:paraId="3E74C3CF"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0,17815</w:t>
            </w:r>
          </w:p>
        </w:tc>
        <w:tc>
          <w:tcPr>
            <w:tcW w:w="570" w:type="pct"/>
          </w:tcPr>
          <w:p w14:paraId="2088B73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0,072729</w:t>
            </w:r>
          </w:p>
        </w:tc>
        <w:tc>
          <w:tcPr>
            <w:tcW w:w="731" w:type="pct"/>
            <w:vMerge/>
          </w:tcPr>
          <w:p w14:paraId="37EA6D3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376D7AFA"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7E139D09"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3FF3F459" w14:textId="77777777" w:rsidTr="009A773B">
        <w:tc>
          <w:tcPr>
            <w:tcW w:w="997" w:type="pct"/>
            <w:vMerge w:val="restart"/>
          </w:tcPr>
          <w:p w14:paraId="2995D191"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r>
              <w:rPr>
                <w:rFonts w:ascii="Segoe UI" w:eastAsia="Times New Roman" w:hAnsi="Segoe UI" w:cs="Segoe UI"/>
                <w:color w:val="000000"/>
                <w:sz w:val="18"/>
                <w:szCs w:val="18"/>
              </w:rPr>
              <w:t>X-ray</w:t>
            </w:r>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60</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73956AE2"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
        </w:tc>
        <w:tc>
          <w:tcPr>
            <w:tcW w:w="593" w:type="pct"/>
          </w:tcPr>
          <w:p w14:paraId="46325DAE"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160,85</w:t>
            </w:r>
          </w:p>
        </w:tc>
        <w:tc>
          <w:tcPr>
            <w:tcW w:w="556" w:type="pct"/>
          </w:tcPr>
          <w:p w14:paraId="1540C68A"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0,25146</w:t>
            </w:r>
          </w:p>
        </w:tc>
        <w:tc>
          <w:tcPr>
            <w:tcW w:w="570" w:type="pct"/>
          </w:tcPr>
          <w:p w14:paraId="710D45F1" w14:textId="77777777" w:rsidR="002B24F4" w:rsidRPr="007A0C89" w:rsidRDefault="002B24F4" w:rsidP="008E2B18">
            <w:pPr>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0,14518</w:t>
            </w:r>
          </w:p>
        </w:tc>
        <w:tc>
          <w:tcPr>
            <w:tcW w:w="731" w:type="pct"/>
            <w:vMerge w:val="restart"/>
          </w:tcPr>
          <w:p w14:paraId="25411607" w14:textId="77777777" w:rsidR="002B24F4" w:rsidRPr="007A0C89" w:rsidRDefault="002B24F4" w:rsidP="008E2B18">
            <w:pPr>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-3,1783</w:t>
            </w:r>
          </w:p>
        </w:tc>
        <w:tc>
          <w:tcPr>
            <w:tcW w:w="532" w:type="pct"/>
            <w:vMerge w:val="restart"/>
          </w:tcPr>
          <w:p w14:paraId="4CF6DE8A" w14:textId="77777777" w:rsidR="002B24F4" w:rsidRPr="007A0C89" w:rsidRDefault="002B24F4" w:rsidP="008E2B18">
            <w:pPr>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0,16238</w:t>
            </w:r>
          </w:p>
        </w:tc>
        <w:tc>
          <w:tcPr>
            <w:tcW w:w="800" w:type="pct"/>
            <w:vMerge w:val="restart"/>
          </w:tcPr>
          <w:p w14:paraId="35C41F5D" w14:textId="77777777" w:rsidR="002B24F4" w:rsidRPr="007A0C89" w:rsidRDefault="002B24F4" w:rsidP="008E2B18">
            <w:pPr>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(-3,</w:t>
            </w:r>
            <w:proofErr w:type="gramStart"/>
            <w:r w:rsidRPr="007A0C89">
              <w:rPr>
                <w:rFonts w:ascii="Segoe UI" w:eastAsia="Times New Roman" w:hAnsi="Segoe UI" w:cs="Segoe UI"/>
                <w:color w:val="000000" w:themeColor="text1"/>
                <w:sz w:val="18"/>
                <w:szCs w:val="18"/>
                <w:lang w:val="fr-FR"/>
              </w:rPr>
              <w:t>56047;</w:t>
            </w:r>
            <w:proofErr w:type="gramEnd"/>
            <w:r w:rsidRPr="007A0C89">
              <w:rPr>
                <w:rFonts w:ascii="Segoe UI" w:eastAsia="Times New Roman" w:hAnsi="Segoe UI" w:cs="Segoe UI"/>
                <w:color w:val="000000" w:themeColor="text1"/>
                <w:sz w:val="18"/>
                <w:szCs w:val="18"/>
                <w:lang w:val="fr-FR"/>
              </w:rPr>
              <w:t xml:space="preserve"> 0)</w:t>
            </w:r>
          </w:p>
        </w:tc>
      </w:tr>
      <w:tr w:rsidR="009A773B" w:rsidRPr="007A0C89" w14:paraId="38685F46" w14:textId="77777777" w:rsidTr="009A773B">
        <w:tc>
          <w:tcPr>
            <w:tcW w:w="997" w:type="pct"/>
            <w:vMerge/>
          </w:tcPr>
          <w:p w14:paraId="340691E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7B18F907"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6</w:t>
            </w:r>
          </w:p>
        </w:tc>
        <w:tc>
          <w:tcPr>
            <w:tcW w:w="593" w:type="pct"/>
          </w:tcPr>
          <w:p w14:paraId="081669C6"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164,03</w:t>
            </w:r>
          </w:p>
        </w:tc>
        <w:tc>
          <w:tcPr>
            <w:tcW w:w="556" w:type="pct"/>
          </w:tcPr>
          <w:p w14:paraId="5EE47784"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0,17815</w:t>
            </w:r>
          </w:p>
        </w:tc>
        <w:tc>
          <w:tcPr>
            <w:tcW w:w="570" w:type="pct"/>
          </w:tcPr>
          <w:p w14:paraId="7DC9F1B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0,072729</w:t>
            </w:r>
          </w:p>
        </w:tc>
        <w:tc>
          <w:tcPr>
            <w:tcW w:w="731" w:type="pct"/>
            <w:vMerge/>
          </w:tcPr>
          <w:p w14:paraId="474A2556"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themeColor="text1"/>
                <w:sz w:val="18"/>
                <w:szCs w:val="18"/>
              </w:rPr>
            </w:pPr>
          </w:p>
        </w:tc>
        <w:tc>
          <w:tcPr>
            <w:tcW w:w="532" w:type="pct"/>
            <w:vMerge/>
          </w:tcPr>
          <w:p w14:paraId="02872ED6"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themeColor="text1"/>
                <w:sz w:val="18"/>
                <w:szCs w:val="18"/>
              </w:rPr>
            </w:pPr>
          </w:p>
        </w:tc>
        <w:tc>
          <w:tcPr>
            <w:tcW w:w="800" w:type="pct"/>
            <w:vMerge/>
          </w:tcPr>
          <w:p w14:paraId="171C6C03"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themeColor="text1"/>
                <w:sz w:val="18"/>
                <w:szCs w:val="18"/>
              </w:rPr>
            </w:pPr>
          </w:p>
        </w:tc>
      </w:tr>
      <w:tr w:rsidR="009A773B" w:rsidRPr="007A0C89" w14:paraId="05DE44FE" w14:textId="77777777" w:rsidTr="009A773B">
        <w:tc>
          <w:tcPr>
            <w:tcW w:w="997" w:type="pct"/>
            <w:vMerge w:val="restart"/>
          </w:tcPr>
          <w:p w14:paraId="1F1642D5"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r>
              <w:rPr>
                <w:rFonts w:ascii="Segoe UI" w:eastAsia="Times New Roman" w:hAnsi="Segoe UI" w:cs="Segoe UI"/>
                <w:color w:val="000000"/>
                <w:sz w:val="18"/>
                <w:szCs w:val="18"/>
              </w:rPr>
              <w:t>X-ray</w:t>
            </w:r>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100</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340EA3F2"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
        </w:tc>
        <w:tc>
          <w:tcPr>
            <w:tcW w:w="593" w:type="pct"/>
          </w:tcPr>
          <w:p w14:paraId="30B44817"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158,84</w:t>
            </w:r>
          </w:p>
        </w:tc>
        <w:tc>
          <w:tcPr>
            <w:tcW w:w="556" w:type="pct"/>
          </w:tcPr>
          <w:p w14:paraId="0F3E77A5"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0,10017</w:t>
            </w:r>
          </w:p>
        </w:tc>
        <w:tc>
          <w:tcPr>
            <w:tcW w:w="570" w:type="pct"/>
          </w:tcPr>
          <w:p w14:paraId="6A80ADE2" w14:textId="77777777" w:rsidR="002B24F4" w:rsidRPr="007A0C89" w:rsidRDefault="002B24F4" w:rsidP="008E2B18">
            <w:pPr>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0,057831</w:t>
            </w:r>
          </w:p>
        </w:tc>
        <w:tc>
          <w:tcPr>
            <w:tcW w:w="731" w:type="pct"/>
            <w:vMerge w:val="restart"/>
          </w:tcPr>
          <w:p w14:paraId="659BB91A" w14:textId="77777777" w:rsidR="002B24F4" w:rsidRPr="007A0C89" w:rsidRDefault="002B24F4" w:rsidP="008E2B18">
            <w:pPr>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-5,1883</w:t>
            </w:r>
          </w:p>
        </w:tc>
        <w:tc>
          <w:tcPr>
            <w:tcW w:w="532" w:type="pct"/>
            <w:vMerge w:val="restart"/>
          </w:tcPr>
          <w:p w14:paraId="2218F9E8" w14:textId="77777777" w:rsidR="002B24F4" w:rsidRPr="007A0C89" w:rsidRDefault="002B24F4" w:rsidP="008E2B18">
            <w:pPr>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0,092919</w:t>
            </w:r>
          </w:p>
        </w:tc>
        <w:tc>
          <w:tcPr>
            <w:tcW w:w="800" w:type="pct"/>
            <w:vMerge w:val="restart"/>
          </w:tcPr>
          <w:p w14:paraId="3337FC7E" w14:textId="77777777" w:rsidR="002B24F4" w:rsidRPr="007A0C89" w:rsidRDefault="002B24F4" w:rsidP="008E2B18">
            <w:pPr>
              <w:spacing w:line="240" w:lineRule="auto"/>
              <w:rPr>
                <w:rFonts w:ascii="Segoe UI" w:eastAsia="Times New Roman" w:hAnsi="Segoe UI" w:cs="Segoe UI"/>
                <w:color w:val="000000" w:themeColor="text1"/>
                <w:sz w:val="18"/>
                <w:szCs w:val="18"/>
              </w:rPr>
            </w:pPr>
            <w:r w:rsidRPr="007A0C89">
              <w:rPr>
                <w:rFonts w:ascii="Segoe UI" w:eastAsia="Times New Roman" w:hAnsi="Segoe UI" w:cs="Segoe UI"/>
                <w:color w:val="000000" w:themeColor="text1"/>
                <w:sz w:val="18"/>
                <w:szCs w:val="18"/>
                <w:lang w:val="fr-FR"/>
              </w:rPr>
              <w:t>(-5,</w:t>
            </w:r>
            <w:proofErr w:type="gramStart"/>
            <w:r w:rsidRPr="007A0C89">
              <w:rPr>
                <w:rFonts w:ascii="Segoe UI" w:eastAsia="Times New Roman" w:hAnsi="Segoe UI" w:cs="Segoe UI"/>
                <w:color w:val="000000" w:themeColor="text1"/>
                <w:sz w:val="18"/>
                <w:szCs w:val="18"/>
                <w:lang w:val="fr-FR"/>
              </w:rPr>
              <w:t>36889;</w:t>
            </w:r>
            <w:proofErr w:type="gramEnd"/>
            <w:r w:rsidRPr="007A0C89">
              <w:rPr>
                <w:rFonts w:ascii="Segoe UI" w:eastAsia="Times New Roman" w:hAnsi="Segoe UI" w:cs="Segoe UI"/>
                <w:color w:val="000000" w:themeColor="text1"/>
                <w:sz w:val="18"/>
                <w:szCs w:val="18"/>
                <w:lang w:val="fr-FR"/>
              </w:rPr>
              <w:t xml:space="preserve"> 0)</w:t>
            </w:r>
          </w:p>
        </w:tc>
      </w:tr>
      <w:tr w:rsidR="009A773B" w:rsidRPr="007A0C89" w14:paraId="2210462C" w14:textId="77777777" w:rsidTr="009A773B">
        <w:tc>
          <w:tcPr>
            <w:tcW w:w="997" w:type="pct"/>
            <w:vMerge/>
          </w:tcPr>
          <w:p w14:paraId="77BC35F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0A6F5293"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6</w:t>
            </w:r>
          </w:p>
        </w:tc>
        <w:tc>
          <w:tcPr>
            <w:tcW w:w="593" w:type="pct"/>
          </w:tcPr>
          <w:p w14:paraId="6BBF7F0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164,03</w:t>
            </w:r>
          </w:p>
        </w:tc>
        <w:tc>
          <w:tcPr>
            <w:tcW w:w="556" w:type="pct"/>
          </w:tcPr>
          <w:p w14:paraId="2C794780"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0,17815</w:t>
            </w:r>
          </w:p>
        </w:tc>
        <w:tc>
          <w:tcPr>
            <w:tcW w:w="570" w:type="pct"/>
          </w:tcPr>
          <w:p w14:paraId="43B8BB10"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0,072729</w:t>
            </w:r>
          </w:p>
        </w:tc>
        <w:tc>
          <w:tcPr>
            <w:tcW w:w="731" w:type="pct"/>
            <w:vMerge/>
          </w:tcPr>
          <w:p w14:paraId="20ED2C2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45C4B29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2604D29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6F18B874" w14:textId="77777777" w:rsidTr="009A773B">
        <w:tc>
          <w:tcPr>
            <w:tcW w:w="997" w:type="pct"/>
            <w:vMerge w:val="restart"/>
          </w:tcPr>
          <w:p w14:paraId="4E8629B2"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proofErr w:type="spellStart"/>
            <w:r>
              <w:rPr>
                <w:rFonts w:ascii="Segoe UI" w:eastAsia="Times New Roman" w:hAnsi="Segoe UI" w:cs="Segoe UI"/>
                <w:color w:val="000000"/>
                <w:sz w:val="18"/>
                <w:szCs w:val="18"/>
              </w:rPr>
              <w:t>Ebeam</w:t>
            </w:r>
            <w:proofErr w:type="spellEnd"/>
            <w:r w:rsidRPr="00C2218F">
              <w:rPr>
                <w:rFonts w:ascii="Segoe UI" w:eastAsia="Times New Roman" w:hAnsi="Segoe UI" w:cs="Segoe UI"/>
                <w:color w:val="000000"/>
                <w:sz w:val="18"/>
                <w:szCs w:val="18"/>
              </w:rPr>
              <w:t xml:space="preserve"> 30 </w:t>
            </w:r>
            <w:proofErr w:type="spellStart"/>
            <w:r w:rsidRPr="00C2218F">
              <w:rPr>
                <w:rFonts w:ascii="Segoe UI" w:eastAsia="Times New Roman" w:hAnsi="Segoe UI" w:cs="Segoe UI"/>
                <w:color w:val="000000"/>
                <w:sz w:val="18"/>
                <w:szCs w:val="18"/>
              </w:rPr>
              <w:t>kGy</w:t>
            </w:r>
            <w:proofErr w:type="spellEnd"/>
          </w:p>
        </w:tc>
        <w:tc>
          <w:tcPr>
            <w:tcW w:w="222" w:type="pct"/>
          </w:tcPr>
          <w:p w14:paraId="0BFA817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
        </w:tc>
        <w:tc>
          <w:tcPr>
            <w:tcW w:w="593" w:type="pct"/>
          </w:tcPr>
          <w:p w14:paraId="24453FA5"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161,81</w:t>
            </w:r>
          </w:p>
        </w:tc>
        <w:tc>
          <w:tcPr>
            <w:tcW w:w="556" w:type="pct"/>
          </w:tcPr>
          <w:p w14:paraId="0FA7642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0,34847</w:t>
            </w:r>
          </w:p>
        </w:tc>
        <w:tc>
          <w:tcPr>
            <w:tcW w:w="570" w:type="pct"/>
          </w:tcPr>
          <w:p w14:paraId="23B8E88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0,20119</w:t>
            </w:r>
          </w:p>
        </w:tc>
        <w:tc>
          <w:tcPr>
            <w:tcW w:w="731" w:type="pct"/>
            <w:vMerge w:val="restart"/>
          </w:tcPr>
          <w:p w14:paraId="07BD7922"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-2,2250</w:t>
            </w:r>
          </w:p>
        </w:tc>
        <w:tc>
          <w:tcPr>
            <w:tcW w:w="532" w:type="pct"/>
            <w:vMerge w:val="restart"/>
          </w:tcPr>
          <w:p w14:paraId="0ADCCB05"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0,21393</w:t>
            </w:r>
          </w:p>
        </w:tc>
        <w:tc>
          <w:tcPr>
            <w:tcW w:w="800" w:type="pct"/>
            <w:vMerge w:val="restart"/>
          </w:tcPr>
          <w:p w14:paraId="53654519"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(-2,</w:t>
            </w:r>
            <w:proofErr w:type="gramStart"/>
            <w:r w:rsidRPr="007A0C89">
              <w:rPr>
                <w:rFonts w:ascii="Segoe UI" w:eastAsia="Times New Roman" w:hAnsi="Segoe UI" w:cs="Segoe UI"/>
                <w:color w:val="000000"/>
                <w:sz w:val="18"/>
                <w:szCs w:val="18"/>
                <w:lang w:val="fr-FR"/>
              </w:rPr>
              <w:t>84968;</w:t>
            </w:r>
            <w:proofErr w:type="gramEnd"/>
            <w:r w:rsidRPr="007A0C89">
              <w:rPr>
                <w:rFonts w:ascii="Segoe UI" w:eastAsia="Times New Roman" w:hAnsi="Segoe UI" w:cs="Segoe UI"/>
                <w:color w:val="000000"/>
                <w:sz w:val="18"/>
                <w:szCs w:val="18"/>
                <w:lang w:val="fr-FR"/>
              </w:rPr>
              <w:t xml:space="preserve"> 0)</w:t>
            </w:r>
          </w:p>
        </w:tc>
      </w:tr>
      <w:tr w:rsidR="009A773B" w:rsidRPr="007A0C89" w14:paraId="241573D4" w14:textId="77777777" w:rsidTr="009A773B">
        <w:tc>
          <w:tcPr>
            <w:tcW w:w="997" w:type="pct"/>
            <w:vMerge/>
          </w:tcPr>
          <w:p w14:paraId="3A1571F6"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63C1B48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6</w:t>
            </w:r>
          </w:p>
        </w:tc>
        <w:tc>
          <w:tcPr>
            <w:tcW w:w="593" w:type="pct"/>
          </w:tcPr>
          <w:p w14:paraId="193831F5"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164,03</w:t>
            </w:r>
          </w:p>
        </w:tc>
        <w:tc>
          <w:tcPr>
            <w:tcW w:w="556" w:type="pct"/>
          </w:tcPr>
          <w:p w14:paraId="1BE14857"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0,17815</w:t>
            </w:r>
          </w:p>
        </w:tc>
        <w:tc>
          <w:tcPr>
            <w:tcW w:w="570" w:type="pct"/>
          </w:tcPr>
          <w:p w14:paraId="2CA0FE4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0,072729</w:t>
            </w:r>
          </w:p>
        </w:tc>
        <w:tc>
          <w:tcPr>
            <w:tcW w:w="731" w:type="pct"/>
            <w:vMerge/>
          </w:tcPr>
          <w:p w14:paraId="3746FCD9"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395EE6A0"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08C26125"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14F1A291" w14:textId="77777777" w:rsidTr="009A773B">
        <w:tc>
          <w:tcPr>
            <w:tcW w:w="997" w:type="pct"/>
            <w:vMerge w:val="restart"/>
          </w:tcPr>
          <w:p w14:paraId="0CCFAB33"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proofErr w:type="spellStart"/>
            <w:r>
              <w:rPr>
                <w:rFonts w:ascii="Segoe UI" w:eastAsia="Times New Roman" w:hAnsi="Segoe UI" w:cs="Segoe UI"/>
                <w:color w:val="000000"/>
                <w:sz w:val="18"/>
                <w:szCs w:val="18"/>
              </w:rPr>
              <w:t>Ebeam</w:t>
            </w:r>
            <w:proofErr w:type="spellEnd"/>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45</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15E7694B"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
        </w:tc>
        <w:tc>
          <w:tcPr>
            <w:tcW w:w="593" w:type="pct"/>
          </w:tcPr>
          <w:p w14:paraId="69BF2AB3"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160,45</w:t>
            </w:r>
          </w:p>
        </w:tc>
        <w:tc>
          <w:tcPr>
            <w:tcW w:w="556" w:type="pct"/>
          </w:tcPr>
          <w:p w14:paraId="65D607AA"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0,13577</w:t>
            </w:r>
          </w:p>
        </w:tc>
        <w:tc>
          <w:tcPr>
            <w:tcW w:w="570" w:type="pct"/>
          </w:tcPr>
          <w:p w14:paraId="5EF10183"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0,078387</w:t>
            </w:r>
          </w:p>
        </w:tc>
        <w:tc>
          <w:tcPr>
            <w:tcW w:w="731" w:type="pct"/>
            <w:vMerge w:val="restart"/>
          </w:tcPr>
          <w:p w14:paraId="5ED3E8FD"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-3,5783</w:t>
            </w:r>
          </w:p>
        </w:tc>
        <w:tc>
          <w:tcPr>
            <w:tcW w:w="532" w:type="pct"/>
            <w:vMerge w:val="restart"/>
          </w:tcPr>
          <w:p w14:paraId="029E090E"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0,10693</w:t>
            </w:r>
          </w:p>
        </w:tc>
        <w:tc>
          <w:tcPr>
            <w:tcW w:w="800" w:type="pct"/>
            <w:vMerge w:val="restart"/>
          </w:tcPr>
          <w:p w14:paraId="03CE1B15"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roofErr w:type="gramStart"/>
            <w:r w:rsidRPr="007A0C89">
              <w:rPr>
                <w:rFonts w:ascii="Segoe UI" w:eastAsia="Times New Roman" w:hAnsi="Segoe UI" w:cs="Segoe UI"/>
                <w:color w:val="000000"/>
                <w:sz w:val="18"/>
                <w:szCs w:val="18"/>
                <w:lang w:val="fr-FR"/>
              </w:rPr>
              <w:t>79380;</w:t>
            </w:r>
            <w:proofErr w:type="gramEnd"/>
            <w:r w:rsidRPr="007A0C89">
              <w:rPr>
                <w:rFonts w:ascii="Segoe UI" w:eastAsia="Times New Roman" w:hAnsi="Segoe UI" w:cs="Segoe UI"/>
                <w:color w:val="000000"/>
                <w:sz w:val="18"/>
                <w:szCs w:val="18"/>
                <w:lang w:val="fr-FR"/>
              </w:rPr>
              <w:t xml:space="preserve"> 0)</w:t>
            </w:r>
          </w:p>
        </w:tc>
      </w:tr>
      <w:tr w:rsidR="009A773B" w:rsidRPr="007A0C89" w14:paraId="101F1D80" w14:textId="77777777" w:rsidTr="009A773B">
        <w:tc>
          <w:tcPr>
            <w:tcW w:w="997" w:type="pct"/>
            <w:vMerge/>
          </w:tcPr>
          <w:p w14:paraId="46E9F97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1914F84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6</w:t>
            </w:r>
          </w:p>
        </w:tc>
        <w:tc>
          <w:tcPr>
            <w:tcW w:w="593" w:type="pct"/>
          </w:tcPr>
          <w:p w14:paraId="548699D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164,03</w:t>
            </w:r>
          </w:p>
        </w:tc>
        <w:tc>
          <w:tcPr>
            <w:tcW w:w="556" w:type="pct"/>
          </w:tcPr>
          <w:p w14:paraId="4AC95860"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0,17815</w:t>
            </w:r>
          </w:p>
        </w:tc>
        <w:tc>
          <w:tcPr>
            <w:tcW w:w="570" w:type="pct"/>
          </w:tcPr>
          <w:p w14:paraId="2950315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0,072729</w:t>
            </w:r>
          </w:p>
        </w:tc>
        <w:tc>
          <w:tcPr>
            <w:tcW w:w="731" w:type="pct"/>
            <w:vMerge/>
          </w:tcPr>
          <w:p w14:paraId="0481C7FA"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01E16E7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4058220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4FFF706A" w14:textId="77777777" w:rsidTr="009A773B">
        <w:tc>
          <w:tcPr>
            <w:tcW w:w="997" w:type="pct"/>
            <w:vMerge w:val="restart"/>
          </w:tcPr>
          <w:p w14:paraId="775C8F76" w14:textId="77777777" w:rsidR="002B24F4" w:rsidRPr="007A0C89" w:rsidRDefault="002B24F4" w:rsidP="008E2B18">
            <w:pPr>
              <w:spacing w:line="240" w:lineRule="auto"/>
              <w:rPr>
                <w:rFonts w:ascii="Segoe UI" w:eastAsia="Times New Roman" w:hAnsi="Segoe UI" w:cs="Segoe UI"/>
                <w:color w:val="000000"/>
                <w:sz w:val="18"/>
                <w:szCs w:val="18"/>
              </w:rPr>
            </w:pPr>
            <w:r w:rsidRPr="00C2218F">
              <w:rPr>
                <w:rFonts w:ascii="Segoe UI" w:eastAsia="Times New Roman" w:hAnsi="Segoe UI" w:cs="Segoe UI"/>
                <w:color w:val="000000"/>
                <w:sz w:val="18"/>
                <w:szCs w:val="18"/>
              </w:rPr>
              <w:t xml:space="preserve">0 vs </w:t>
            </w:r>
            <w:proofErr w:type="spellStart"/>
            <w:r>
              <w:rPr>
                <w:rFonts w:ascii="Segoe UI" w:eastAsia="Times New Roman" w:hAnsi="Segoe UI" w:cs="Segoe UI"/>
                <w:color w:val="000000"/>
                <w:sz w:val="18"/>
                <w:szCs w:val="18"/>
              </w:rPr>
              <w:t>Ebeam</w:t>
            </w:r>
            <w:proofErr w:type="spellEnd"/>
            <w:r w:rsidRPr="00C2218F">
              <w:rPr>
                <w:rFonts w:ascii="Segoe UI" w:eastAsia="Times New Roman" w:hAnsi="Segoe UI" w:cs="Segoe UI"/>
                <w:color w:val="000000"/>
                <w:sz w:val="18"/>
                <w:szCs w:val="18"/>
              </w:rPr>
              <w:t xml:space="preserve"> </w:t>
            </w:r>
            <w:r>
              <w:rPr>
                <w:rFonts w:ascii="Segoe UI" w:eastAsia="Times New Roman" w:hAnsi="Segoe UI" w:cs="Segoe UI"/>
                <w:color w:val="000000"/>
                <w:sz w:val="18"/>
                <w:szCs w:val="18"/>
              </w:rPr>
              <w:t>60</w:t>
            </w:r>
            <w:r w:rsidRPr="00C2218F">
              <w:rPr>
                <w:rFonts w:ascii="Segoe UI" w:eastAsia="Times New Roman" w:hAnsi="Segoe UI" w:cs="Segoe UI"/>
                <w:color w:val="000000"/>
                <w:sz w:val="18"/>
                <w:szCs w:val="18"/>
              </w:rPr>
              <w:t xml:space="preserve"> </w:t>
            </w:r>
            <w:proofErr w:type="spellStart"/>
            <w:r w:rsidRPr="00C2218F">
              <w:rPr>
                <w:rFonts w:ascii="Segoe UI" w:eastAsia="Times New Roman" w:hAnsi="Segoe UI" w:cs="Segoe UI"/>
                <w:color w:val="000000"/>
                <w:sz w:val="18"/>
                <w:szCs w:val="18"/>
              </w:rPr>
              <w:t>kGy</w:t>
            </w:r>
            <w:proofErr w:type="spellEnd"/>
          </w:p>
        </w:tc>
        <w:tc>
          <w:tcPr>
            <w:tcW w:w="222" w:type="pct"/>
          </w:tcPr>
          <w:p w14:paraId="34F8905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
        </w:tc>
        <w:tc>
          <w:tcPr>
            <w:tcW w:w="593" w:type="pct"/>
          </w:tcPr>
          <w:p w14:paraId="3EC51D03"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160,45</w:t>
            </w:r>
          </w:p>
        </w:tc>
        <w:tc>
          <w:tcPr>
            <w:tcW w:w="556" w:type="pct"/>
          </w:tcPr>
          <w:p w14:paraId="2AF6CEAA"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0,13577</w:t>
            </w:r>
          </w:p>
        </w:tc>
        <w:tc>
          <w:tcPr>
            <w:tcW w:w="570" w:type="pct"/>
          </w:tcPr>
          <w:p w14:paraId="596309AD"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0,078387</w:t>
            </w:r>
          </w:p>
        </w:tc>
        <w:tc>
          <w:tcPr>
            <w:tcW w:w="731" w:type="pct"/>
            <w:vMerge w:val="restart"/>
          </w:tcPr>
          <w:p w14:paraId="47771B59"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-3,5783</w:t>
            </w:r>
          </w:p>
        </w:tc>
        <w:tc>
          <w:tcPr>
            <w:tcW w:w="532" w:type="pct"/>
            <w:vMerge w:val="restart"/>
          </w:tcPr>
          <w:p w14:paraId="3F60F595"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0,10693</w:t>
            </w:r>
          </w:p>
        </w:tc>
        <w:tc>
          <w:tcPr>
            <w:tcW w:w="800" w:type="pct"/>
            <w:vMerge w:val="restart"/>
          </w:tcPr>
          <w:p w14:paraId="05BA1D37"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(-3,</w:t>
            </w:r>
            <w:proofErr w:type="gramStart"/>
            <w:r w:rsidRPr="007A0C89">
              <w:rPr>
                <w:rFonts w:ascii="Segoe UI" w:eastAsia="Times New Roman" w:hAnsi="Segoe UI" w:cs="Segoe UI"/>
                <w:color w:val="000000"/>
                <w:sz w:val="18"/>
                <w:szCs w:val="18"/>
                <w:lang w:val="fr-FR"/>
              </w:rPr>
              <w:t>79380;</w:t>
            </w:r>
            <w:proofErr w:type="gramEnd"/>
            <w:r w:rsidRPr="007A0C89">
              <w:rPr>
                <w:rFonts w:ascii="Segoe UI" w:eastAsia="Times New Roman" w:hAnsi="Segoe UI" w:cs="Segoe UI"/>
                <w:color w:val="000000"/>
                <w:sz w:val="18"/>
                <w:szCs w:val="18"/>
                <w:lang w:val="fr-FR"/>
              </w:rPr>
              <w:t xml:space="preserve"> 0)</w:t>
            </w:r>
          </w:p>
        </w:tc>
      </w:tr>
      <w:tr w:rsidR="009A773B" w:rsidRPr="007A0C89" w14:paraId="5DD0B0A7" w14:textId="77777777" w:rsidTr="009A773B">
        <w:tc>
          <w:tcPr>
            <w:tcW w:w="997" w:type="pct"/>
            <w:vMerge/>
          </w:tcPr>
          <w:p w14:paraId="3043A664"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2E530CB7"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6</w:t>
            </w:r>
          </w:p>
        </w:tc>
        <w:tc>
          <w:tcPr>
            <w:tcW w:w="593" w:type="pct"/>
          </w:tcPr>
          <w:p w14:paraId="431B9FC6"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164,03</w:t>
            </w:r>
          </w:p>
        </w:tc>
        <w:tc>
          <w:tcPr>
            <w:tcW w:w="556" w:type="pct"/>
          </w:tcPr>
          <w:p w14:paraId="15CD39D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0,17815</w:t>
            </w:r>
          </w:p>
        </w:tc>
        <w:tc>
          <w:tcPr>
            <w:tcW w:w="570" w:type="pct"/>
          </w:tcPr>
          <w:p w14:paraId="7D3178F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lang w:val="fr-FR"/>
              </w:rPr>
              <w:t>0,072729</w:t>
            </w:r>
          </w:p>
        </w:tc>
        <w:tc>
          <w:tcPr>
            <w:tcW w:w="731" w:type="pct"/>
            <w:vMerge/>
          </w:tcPr>
          <w:p w14:paraId="6DFAD04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4A16373F"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51524FEA"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127FB26D" w14:textId="77777777" w:rsidTr="009A773B">
        <w:tc>
          <w:tcPr>
            <w:tcW w:w="997" w:type="pct"/>
            <w:vMerge w:val="restart"/>
          </w:tcPr>
          <w:p w14:paraId="241A83D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 xml:space="preserve">Gamma 30 </w:t>
            </w:r>
            <w:proofErr w:type="spellStart"/>
            <w:r w:rsidRPr="007A0C89">
              <w:rPr>
                <w:rFonts w:ascii="Segoe UI" w:eastAsia="Times New Roman" w:hAnsi="Segoe UI" w:cs="Segoe UI"/>
                <w:color w:val="000000"/>
                <w:sz w:val="18"/>
                <w:szCs w:val="18"/>
              </w:rPr>
              <w:t>kGy</w:t>
            </w:r>
            <w:proofErr w:type="spellEnd"/>
            <w:r w:rsidRPr="007A0C89">
              <w:rPr>
                <w:rFonts w:ascii="Segoe UI" w:eastAsia="Times New Roman" w:hAnsi="Segoe UI" w:cs="Segoe UI"/>
                <w:color w:val="000000"/>
                <w:sz w:val="18"/>
                <w:szCs w:val="18"/>
              </w:rPr>
              <w:t xml:space="preserve"> vs X-ray </w:t>
            </w:r>
            <w:r>
              <w:rPr>
                <w:rFonts w:ascii="Segoe UI" w:eastAsia="Times New Roman" w:hAnsi="Segoe UI" w:cs="Segoe UI"/>
                <w:color w:val="000000"/>
                <w:sz w:val="18"/>
                <w:szCs w:val="18"/>
              </w:rPr>
              <w:t>3</w:t>
            </w:r>
            <w:r w:rsidRPr="007A0C89">
              <w:rPr>
                <w:rFonts w:ascii="Segoe UI" w:eastAsia="Times New Roman" w:hAnsi="Segoe UI" w:cs="Segoe UI"/>
                <w:color w:val="000000"/>
                <w:sz w:val="18"/>
                <w:szCs w:val="18"/>
              </w:rPr>
              <w:t xml:space="preserve">0 </w:t>
            </w:r>
            <w:proofErr w:type="spellStart"/>
            <w:r w:rsidRPr="007A0C89">
              <w:rPr>
                <w:rFonts w:ascii="Segoe UI" w:eastAsia="Times New Roman" w:hAnsi="Segoe UI" w:cs="Segoe UI"/>
                <w:color w:val="000000"/>
                <w:sz w:val="18"/>
                <w:szCs w:val="18"/>
              </w:rPr>
              <w:t>kGy</w:t>
            </w:r>
            <w:proofErr w:type="spellEnd"/>
          </w:p>
        </w:tc>
        <w:tc>
          <w:tcPr>
            <w:tcW w:w="222" w:type="pct"/>
          </w:tcPr>
          <w:p w14:paraId="283F7BB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267AA57A"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161,13</w:t>
            </w:r>
          </w:p>
        </w:tc>
        <w:tc>
          <w:tcPr>
            <w:tcW w:w="556" w:type="pct"/>
          </w:tcPr>
          <w:p w14:paraId="4A2B0C6A"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0,060000</w:t>
            </w:r>
          </w:p>
        </w:tc>
        <w:tc>
          <w:tcPr>
            <w:tcW w:w="570" w:type="pct"/>
          </w:tcPr>
          <w:p w14:paraId="70882934"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0,034641</w:t>
            </w:r>
          </w:p>
        </w:tc>
        <w:tc>
          <w:tcPr>
            <w:tcW w:w="731" w:type="pct"/>
            <w:vMerge w:val="restart"/>
          </w:tcPr>
          <w:p w14:paraId="32A1A2E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1,8333</w:t>
            </w:r>
          </w:p>
        </w:tc>
        <w:tc>
          <w:tcPr>
            <w:tcW w:w="532" w:type="pct"/>
            <w:vMerge w:val="restart"/>
          </w:tcPr>
          <w:p w14:paraId="7DF37139"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0,067412</w:t>
            </w:r>
          </w:p>
        </w:tc>
        <w:tc>
          <w:tcPr>
            <w:tcW w:w="800" w:type="pct"/>
            <w:vMerge w:val="restart"/>
          </w:tcPr>
          <w:p w14:paraId="7F4B9AD4"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 1,99198)</w:t>
            </w:r>
          </w:p>
        </w:tc>
      </w:tr>
      <w:tr w:rsidR="009A773B" w:rsidRPr="007A0C89" w14:paraId="5CCDC54B" w14:textId="77777777" w:rsidTr="009A773B">
        <w:tc>
          <w:tcPr>
            <w:tcW w:w="997" w:type="pct"/>
            <w:vMerge/>
          </w:tcPr>
          <w:p w14:paraId="5F9026B6"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3829EC9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3B66E401"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159,30</w:t>
            </w:r>
          </w:p>
        </w:tc>
        <w:tc>
          <w:tcPr>
            <w:tcW w:w="556" w:type="pct"/>
          </w:tcPr>
          <w:p w14:paraId="7545D134"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0,10017</w:t>
            </w:r>
          </w:p>
        </w:tc>
        <w:tc>
          <w:tcPr>
            <w:tcW w:w="570" w:type="pct"/>
          </w:tcPr>
          <w:p w14:paraId="1277A5B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0,057831</w:t>
            </w:r>
          </w:p>
        </w:tc>
        <w:tc>
          <w:tcPr>
            <w:tcW w:w="731" w:type="pct"/>
            <w:vMerge/>
          </w:tcPr>
          <w:p w14:paraId="131E023A"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01483840"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4AA2A62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13B227D9" w14:textId="77777777" w:rsidTr="009A773B">
        <w:tc>
          <w:tcPr>
            <w:tcW w:w="997" w:type="pct"/>
            <w:vMerge w:val="restart"/>
          </w:tcPr>
          <w:p w14:paraId="4B37EEC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 xml:space="preserve">Gamma 30 </w:t>
            </w:r>
            <w:proofErr w:type="spellStart"/>
            <w:r w:rsidRPr="007A0C89">
              <w:rPr>
                <w:rFonts w:ascii="Segoe UI" w:eastAsia="Times New Roman" w:hAnsi="Segoe UI" w:cs="Segoe UI"/>
                <w:color w:val="000000"/>
                <w:sz w:val="18"/>
                <w:szCs w:val="18"/>
              </w:rPr>
              <w:t>kGy</w:t>
            </w:r>
            <w:proofErr w:type="spellEnd"/>
            <w:r w:rsidRPr="007A0C89">
              <w:rPr>
                <w:rFonts w:ascii="Segoe UI" w:eastAsia="Times New Roman" w:hAnsi="Segoe UI" w:cs="Segoe UI"/>
                <w:color w:val="000000"/>
                <w:sz w:val="18"/>
                <w:szCs w:val="18"/>
              </w:rPr>
              <w:t xml:space="preserve"> vs X-ray </w:t>
            </w:r>
            <w:r>
              <w:rPr>
                <w:rFonts w:ascii="Segoe UI" w:eastAsia="Times New Roman" w:hAnsi="Segoe UI" w:cs="Segoe UI"/>
                <w:color w:val="000000"/>
                <w:sz w:val="18"/>
                <w:szCs w:val="18"/>
              </w:rPr>
              <w:t>45</w:t>
            </w:r>
            <w:r w:rsidRPr="007A0C89">
              <w:rPr>
                <w:rFonts w:ascii="Segoe UI" w:eastAsia="Times New Roman" w:hAnsi="Segoe UI" w:cs="Segoe UI"/>
                <w:color w:val="000000"/>
                <w:sz w:val="18"/>
                <w:szCs w:val="18"/>
              </w:rPr>
              <w:t xml:space="preserve"> </w:t>
            </w:r>
            <w:proofErr w:type="spellStart"/>
            <w:r w:rsidRPr="007A0C89">
              <w:rPr>
                <w:rFonts w:ascii="Segoe UI" w:eastAsia="Times New Roman" w:hAnsi="Segoe UI" w:cs="Segoe UI"/>
                <w:color w:val="000000"/>
                <w:sz w:val="18"/>
                <w:szCs w:val="18"/>
              </w:rPr>
              <w:t>kGy</w:t>
            </w:r>
            <w:proofErr w:type="spellEnd"/>
          </w:p>
        </w:tc>
        <w:tc>
          <w:tcPr>
            <w:tcW w:w="222" w:type="pct"/>
          </w:tcPr>
          <w:p w14:paraId="3BCFFAC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34D527E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161,10</w:t>
            </w:r>
          </w:p>
        </w:tc>
        <w:tc>
          <w:tcPr>
            <w:tcW w:w="556" w:type="pct"/>
          </w:tcPr>
          <w:p w14:paraId="70694AF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0,030551</w:t>
            </w:r>
          </w:p>
        </w:tc>
        <w:tc>
          <w:tcPr>
            <w:tcW w:w="570" w:type="pct"/>
          </w:tcPr>
          <w:p w14:paraId="126DFBD1"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0,017638</w:t>
            </w:r>
          </w:p>
        </w:tc>
        <w:tc>
          <w:tcPr>
            <w:tcW w:w="731" w:type="pct"/>
            <w:vMerge w:val="restart"/>
          </w:tcPr>
          <w:p w14:paraId="20622DCF"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1,8067</w:t>
            </w:r>
          </w:p>
        </w:tc>
        <w:tc>
          <w:tcPr>
            <w:tcW w:w="532" w:type="pct"/>
            <w:vMerge w:val="restart"/>
          </w:tcPr>
          <w:p w14:paraId="7184307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0,060461</w:t>
            </w:r>
          </w:p>
        </w:tc>
        <w:tc>
          <w:tcPr>
            <w:tcW w:w="800" w:type="pct"/>
            <w:vMerge w:val="restart"/>
          </w:tcPr>
          <w:p w14:paraId="7744565D"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 1,98321)</w:t>
            </w:r>
          </w:p>
        </w:tc>
      </w:tr>
      <w:tr w:rsidR="009A773B" w:rsidRPr="007A0C89" w14:paraId="51009894" w14:textId="77777777" w:rsidTr="009A773B">
        <w:tc>
          <w:tcPr>
            <w:tcW w:w="997" w:type="pct"/>
            <w:vMerge/>
          </w:tcPr>
          <w:p w14:paraId="46E6665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0FF182CF"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3F33F93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159,30</w:t>
            </w:r>
          </w:p>
        </w:tc>
        <w:tc>
          <w:tcPr>
            <w:tcW w:w="556" w:type="pct"/>
          </w:tcPr>
          <w:p w14:paraId="47EBBD45"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0,10017</w:t>
            </w:r>
          </w:p>
        </w:tc>
        <w:tc>
          <w:tcPr>
            <w:tcW w:w="570" w:type="pct"/>
          </w:tcPr>
          <w:p w14:paraId="39C8CC3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0,057831</w:t>
            </w:r>
          </w:p>
        </w:tc>
        <w:tc>
          <w:tcPr>
            <w:tcW w:w="731" w:type="pct"/>
            <w:vMerge/>
          </w:tcPr>
          <w:p w14:paraId="674E629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452A3A0A"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0001680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5F65BAD7" w14:textId="77777777" w:rsidTr="009A773B">
        <w:tc>
          <w:tcPr>
            <w:tcW w:w="997" w:type="pct"/>
            <w:vMerge w:val="restart"/>
          </w:tcPr>
          <w:p w14:paraId="1B2F818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 xml:space="preserve">Gamma 30 </w:t>
            </w:r>
            <w:proofErr w:type="spellStart"/>
            <w:r w:rsidRPr="007A0C89">
              <w:rPr>
                <w:rFonts w:ascii="Segoe UI" w:eastAsia="Times New Roman" w:hAnsi="Segoe UI" w:cs="Segoe UI"/>
                <w:color w:val="000000"/>
                <w:sz w:val="18"/>
                <w:szCs w:val="18"/>
              </w:rPr>
              <w:t>kGy</w:t>
            </w:r>
            <w:proofErr w:type="spellEnd"/>
            <w:r w:rsidRPr="007A0C89">
              <w:rPr>
                <w:rFonts w:ascii="Segoe UI" w:eastAsia="Times New Roman" w:hAnsi="Segoe UI" w:cs="Segoe UI"/>
                <w:color w:val="000000"/>
                <w:sz w:val="18"/>
                <w:szCs w:val="18"/>
              </w:rPr>
              <w:t xml:space="preserve"> vs X-ray 60 </w:t>
            </w:r>
            <w:proofErr w:type="spellStart"/>
            <w:r w:rsidRPr="007A0C89">
              <w:rPr>
                <w:rFonts w:ascii="Segoe UI" w:eastAsia="Times New Roman" w:hAnsi="Segoe UI" w:cs="Segoe UI"/>
                <w:color w:val="000000"/>
                <w:sz w:val="18"/>
                <w:szCs w:val="18"/>
              </w:rPr>
              <w:t>kGy</w:t>
            </w:r>
            <w:proofErr w:type="spellEnd"/>
          </w:p>
        </w:tc>
        <w:tc>
          <w:tcPr>
            <w:tcW w:w="222" w:type="pct"/>
          </w:tcPr>
          <w:p w14:paraId="0887D09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5D59D019"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160,85</w:t>
            </w:r>
          </w:p>
        </w:tc>
        <w:tc>
          <w:tcPr>
            <w:tcW w:w="556" w:type="pct"/>
          </w:tcPr>
          <w:p w14:paraId="5991457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0,25146</w:t>
            </w:r>
          </w:p>
        </w:tc>
        <w:tc>
          <w:tcPr>
            <w:tcW w:w="570" w:type="pct"/>
          </w:tcPr>
          <w:p w14:paraId="3522E622"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0,14518</w:t>
            </w:r>
          </w:p>
        </w:tc>
        <w:tc>
          <w:tcPr>
            <w:tcW w:w="731" w:type="pct"/>
            <w:vMerge w:val="restart"/>
          </w:tcPr>
          <w:p w14:paraId="16E38284"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1,5567</w:t>
            </w:r>
          </w:p>
        </w:tc>
        <w:tc>
          <w:tcPr>
            <w:tcW w:w="532" w:type="pct"/>
            <w:vMerge w:val="restart"/>
          </w:tcPr>
          <w:p w14:paraId="3112C577"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0,15628</w:t>
            </w:r>
          </w:p>
        </w:tc>
        <w:tc>
          <w:tcPr>
            <w:tcW w:w="800" w:type="pct"/>
            <w:vMerge w:val="restart"/>
          </w:tcPr>
          <w:p w14:paraId="382E32F5"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 2,01299)</w:t>
            </w:r>
          </w:p>
        </w:tc>
      </w:tr>
      <w:tr w:rsidR="009A773B" w:rsidRPr="007A0C89" w14:paraId="7339A42A" w14:textId="77777777" w:rsidTr="009A773B">
        <w:tc>
          <w:tcPr>
            <w:tcW w:w="997" w:type="pct"/>
            <w:vMerge/>
          </w:tcPr>
          <w:p w14:paraId="76CDB877"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4D2AA1D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778EC10A"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159,30</w:t>
            </w:r>
          </w:p>
        </w:tc>
        <w:tc>
          <w:tcPr>
            <w:tcW w:w="556" w:type="pct"/>
          </w:tcPr>
          <w:p w14:paraId="3A908EF9"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0,10017</w:t>
            </w:r>
          </w:p>
        </w:tc>
        <w:tc>
          <w:tcPr>
            <w:tcW w:w="570" w:type="pct"/>
          </w:tcPr>
          <w:p w14:paraId="56C9C77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0,057831</w:t>
            </w:r>
          </w:p>
        </w:tc>
        <w:tc>
          <w:tcPr>
            <w:tcW w:w="731" w:type="pct"/>
            <w:vMerge/>
          </w:tcPr>
          <w:p w14:paraId="15F6E8D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3C505A0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719B708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607F0DD5" w14:textId="77777777" w:rsidTr="009A773B">
        <w:tc>
          <w:tcPr>
            <w:tcW w:w="997" w:type="pct"/>
            <w:vMerge w:val="restart"/>
          </w:tcPr>
          <w:p w14:paraId="310B7E71"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 xml:space="preserve">Gamma 30 </w:t>
            </w:r>
            <w:proofErr w:type="spellStart"/>
            <w:r w:rsidRPr="007A0C89">
              <w:rPr>
                <w:rFonts w:ascii="Segoe UI" w:eastAsia="Times New Roman" w:hAnsi="Segoe UI" w:cs="Segoe UI"/>
                <w:color w:val="000000"/>
                <w:sz w:val="18"/>
                <w:szCs w:val="18"/>
              </w:rPr>
              <w:t>kGy</w:t>
            </w:r>
            <w:proofErr w:type="spellEnd"/>
            <w:r w:rsidRPr="007A0C89">
              <w:rPr>
                <w:rFonts w:ascii="Segoe UI" w:eastAsia="Times New Roman" w:hAnsi="Segoe UI" w:cs="Segoe UI"/>
                <w:color w:val="000000"/>
                <w:sz w:val="18"/>
                <w:szCs w:val="18"/>
              </w:rPr>
              <w:t xml:space="preserve"> vs X-ray </w:t>
            </w:r>
            <w:r>
              <w:rPr>
                <w:rFonts w:ascii="Segoe UI" w:eastAsia="Times New Roman" w:hAnsi="Segoe UI" w:cs="Segoe UI"/>
                <w:color w:val="000000"/>
                <w:sz w:val="18"/>
                <w:szCs w:val="18"/>
              </w:rPr>
              <w:t>10</w:t>
            </w:r>
            <w:r w:rsidRPr="007A0C89">
              <w:rPr>
                <w:rFonts w:ascii="Segoe UI" w:eastAsia="Times New Roman" w:hAnsi="Segoe UI" w:cs="Segoe UI"/>
                <w:color w:val="000000"/>
                <w:sz w:val="18"/>
                <w:szCs w:val="18"/>
              </w:rPr>
              <w:t xml:space="preserve">0 </w:t>
            </w:r>
            <w:proofErr w:type="spellStart"/>
            <w:r w:rsidRPr="007A0C89">
              <w:rPr>
                <w:rFonts w:ascii="Segoe UI" w:eastAsia="Times New Roman" w:hAnsi="Segoe UI" w:cs="Segoe UI"/>
                <w:color w:val="000000"/>
                <w:sz w:val="18"/>
                <w:szCs w:val="18"/>
              </w:rPr>
              <w:t>kGy</w:t>
            </w:r>
            <w:proofErr w:type="spellEnd"/>
          </w:p>
        </w:tc>
        <w:tc>
          <w:tcPr>
            <w:tcW w:w="222" w:type="pct"/>
          </w:tcPr>
          <w:p w14:paraId="20FE8A0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6001BAE8"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158,84</w:t>
            </w:r>
          </w:p>
        </w:tc>
        <w:tc>
          <w:tcPr>
            <w:tcW w:w="556" w:type="pct"/>
          </w:tcPr>
          <w:p w14:paraId="3D6C2EFF"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0,10017</w:t>
            </w:r>
          </w:p>
        </w:tc>
        <w:tc>
          <w:tcPr>
            <w:tcW w:w="570" w:type="pct"/>
          </w:tcPr>
          <w:p w14:paraId="7A53C8DF"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0,057831</w:t>
            </w:r>
          </w:p>
        </w:tc>
        <w:tc>
          <w:tcPr>
            <w:tcW w:w="731" w:type="pct"/>
            <w:vMerge w:val="restart"/>
          </w:tcPr>
          <w:p w14:paraId="7B4E03DA"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-0,45333</w:t>
            </w:r>
          </w:p>
        </w:tc>
        <w:tc>
          <w:tcPr>
            <w:tcW w:w="532" w:type="pct"/>
            <w:vMerge w:val="restart"/>
          </w:tcPr>
          <w:p w14:paraId="7AF6B15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0,081786</w:t>
            </w:r>
          </w:p>
        </w:tc>
        <w:tc>
          <w:tcPr>
            <w:tcW w:w="800" w:type="pct"/>
            <w:vMerge w:val="restart"/>
          </w:tcPr>
          <w:p w14:paraId="64FD3249"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(-0,645805; 0)</w:t>
            </w:r>
          </w:p>
        </w:tc>
      </w:tr>
      <w:tr w:rsidR="009A773B" w:rsidRPr="007A0C89" w14:paraId="0E0F66C0" w14:textId="77777777" w:rsidTr="009A773B">
        <w:tc>
          <w:tcPr>
            <w:tcW w:w="997" w:type="pct"/>
            <w:vMerge/>
          </w:tcPr>
          <w:p w14:paraId="6612F7EF"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00BE6657"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2368DB45"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159,30</w:t>
            </w:r>
          </w:p>
        </w:tc>
        <w:tc>
          <w:tcPr>
            <w:tcW w:w="556" w:type="pct"/>
          </w:tcPr>
          <w:p w14:paraId="08B09A5F"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0,10017</w:t>
            </w:r>
          </w:p>
        </w:tc>
        <w:tc>
          <w:tcPr>
            <w:tcW w:w="570" w:type="pct"/>
          </w:tcPr>
          <w:p w14:paraId="7A1EE53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0,057831</w:t>
            </w:r>
          </w:p>
        </w:tc>
        <w:tc>
          <w:tcPr>
            <w:tcW w:w="731" w:type="pct"/>
            <w:vMerge/>
          </w:tcPr>
          <w:p w14:paraId="0E4D82F6"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4EA5C3CD"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48555E4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05843734" w14:textId="77777777" w:rsidTr="009A773B">
        <w:tc>
          <w:tcPr>
            <w:tcW w:w="997" w:type="pct"/>
            <w:vMerge w:val="restart"/>
          </w:tcPr>
          <w:p w14:paraId="223CBC5C"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 xml:space="preserve">Gamma </w:t>
            </w:r>
            <w:r>
              <w:rPr>
                <w:rFonts w:ascii="Segoe UI" w:eastAsia="Times New Roman" w:hAnsi="Segoe UI" w:cs="Segoe UI"/>
                <w:color w:val="000000"/>
                <w:sz w:val="18"/>
                <w:szCs w:val="18"/>
              </w:rPr>
              <w:t>45</w:t>
            </w:r>
            <w:r w:rsidRPr="007A0C89">
              <w:rPr>
                <w:rFonts w:ascii="Segoe UI" w:eastAsia="Times New Roman" w:hAnsi="Segoe UI" w:cs="Segoe UI"/>
                <w:color w:val="000000"/>
                <w:sz w:val="18"/>
                <w:szCs w:val="18"/>
              </w:rPr>
              <w:t xml:space="preserve">kGy vs X-ray </w:t>
            </w:r>
            <w:r>
              <w:rPr>
                <w:rFonts w:ascii="Segoe UI" w:eastAsia="Times New Roman" w:hAnsi="Segoe UI" w:cs="Segoe UI"/>
                <w:color w:val="000000"/>
                <w:sz w:val="18"/>
                <w:szCs w:val="18"/>
              </w:rPr>
              <w:t>10</w:t>
            </w:r>
            <w:r w:rsidRPr="007A0C89">
              <w:rPr>
                <w:rFonts w:ascii="Segoe UI" w:eastAsia="Times New Roman" w:hAnsi="Segoe UI" w:cs="Segoe UI"/>
                <w:color w:val="000000"/>
                <w:sz w:val="18"/>
                <w:szCs w:val="18"/>
              </w:rPr>
              <w:t xml:space="preserve">0 </w:t>
            </w:r>
            <w:proofErr w:type="spellStart"/>
            <w:r w:rsidRPr="007A0C89">
              <w:rPr>
                <w:rFonts w:ascii="Segoe UI" w:eastAsia="Times New Roman" w:hAnsi="Segoe UI" w:cs="Segoe UI"/>
                <w:color w:val="000000"/>
                <w:sz w:val="18"/>
                <w:szCs w:val="18"/>
              </w:rPr>
              <w:t>kGy</w:t>
            </w:r>
            <w:proofErr w:type="spellEnd"/>
          </w:p>
        </w:tc>
        <w:tc>
          <w:tcPr>
            <w:tcW w:w="222" w:type="pct"/>
          </w:tcPr>
          <w:p w14:paraId="0F12CDD9"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5F6FA8B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158,84</w:t>
            </w:r>
          </w:p>
        </w:tc>
        <w:tc>
          <w:tcPr>
            <w:tcW w:w="556" w:type="pct"/>
          </w:tcPr>
          <w:p w14:paraId="59A7643E"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0,10017</w:t>
            </w:r>
          </w:p>
        </w:tc>
        <w:tc>
          <w:tcPr>
            <w:tcW w:w="570" w:type="pct"/>
          </w:tcPr>
          <w:p w14:paraId="05BD857B"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0,057831</w:t>
            </w:r>
          </w:p>
        </w:tc>
        <w:tc>
          <w:tcPr>
            <w:tcW w:w="731" w:type="pct"/>
            <w:vMerge w:val="restart"/>
          </w:tcPr>
          <w:p w14:paraId="52B662D3"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-0,51667</w:t>
            </w:r>
          </w:p>
        </w:tc>
        <w:tc>
          <w:tcPr>
            <w:tcW w:w="532" w:type="pct"/>
            <w:vMerge w:val="restart"/>
          </w:tcPr>
          <w:p w14:paraId="39FA19C3"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0,061464</w:t>
            </w:r>
          </w:p>
        </w:tc>
        <w:tc>
          <w:tcPr>
            <w:tcW w:w="800" w:type="pct"/>
            <w:vMerge w:val="restart"/>
          </w:tcPr>
          <w:p w14:paraId="4ABB10E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(-0,696140; 0)</w:t>
            </w:r>
          </w:p>
        </w:tc>
      </w:tr>
      <w:tr w:rsidR="009A773B" w:rsidRPr="007A0C89" w14:paraId="1CF2C95B" w14:textId="77777777" w:rsidTr="009A773B">
        <w:tc>
          <w:tcPr>
            <w:tcW w:w="997" w:type="pct"/>
            <w:vMerge/>
          </w:tcPr>
          <w:p w14:paraId="749FB45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2DD6F594"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2A98059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159,36</w:t>
            </w:r>
          </w:p>
        </w:tc>
        <w:tc>
          <w:tcPr>
            <w:tcW w:w="556" w:type="pct"/>
          </w:tcPr>
          <w:p w14:paraId="251BF928"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0,036056</w:t>
            </w:r>
          </w:p>
        </w:tc>
        <w:tc>
          <w:tcPr>
            <w:tcW w:w="570" w:type="pct"/>
          </w:tcPr>
          <w:p w14:paraId="3D3231F2"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0,020817</w:t>
            </w:r>
          </w:p>
        </w:tc>
        <w:tc>
          <w:tcPr>
            <w:tcW w:w="731" w:type="pct"/>
            <w:vMerge/>
          </w:tcPr>
          <w:p w14:paraId="49B2F684"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71A80B7A"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56CD4C3E"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r w:rsidR="009A773B" w:rsidRPr="007A0C89" w14:paraId="14649354" w14:textId="77777777" w:rsidTr="009A773B">
        <w:tc>
          <w:tcPr>
            <w:tcW w:w="997" w:type="pct"/>
            <w:vMerge w:val="restart"/>
          </w:tcPr>
          <w:p w14:paraId="4FD6E1C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 xml:space="preserve">Gamma </w:t>
            </w:r>
            <w:r>
              <w:rPr>
                <w:rFonts w:ascii="Segoe UI" w:eastAsia="Times New Roman" w:hAnsi="Segoe UI" w:cs="Segoe UI"/>
                <w:color w:val="000000"/>
                <w:sz w:val="18"/>
                <w:szCs w:val="18"/>
              </w:rPr>
              <w:t>6</w:t>
            </w:r>
            <w:r w:rsidRPr="007A0C89">
              <w:rPr>
                <w:rFonts w:ascii="Segoe UI" w:eastAsia="Times New Roman" w:hAnsi="Segoe UI" w:cs="Segoe UI"/>
                <w:color w:val="000000"/>
                <w:sz w:val="18"/>
                <w:szCs w:val="18"/>
              </w:rPr>
              <w:t xml:space="preserve">0 </w:t>
            </w:r>
            <w:proofErr w:type="spellStart"/>
            <w:r w:rsidRPr="007A0C89">
              <w:rPr>
                <w:rFonts w:ascii="Segoe UI" w:eastAsia="Times New Roman" w:hAnsi="Segoe UI" w:cs="Segoe UI"/>
                <w:color w:val="000000"/>
                <w:sz w:val="18"/>
                <w:szCs w:val="18"/>
              </w:rPr>
              <w:t>kGy</w:t>
            </w:r>
            <w:proofErr w:type="spellEnd"/>
            <w:r w:rsidRPr="007A0C89">
              <w:rPr>
                <w:rFonts w:ascii="Segoe UI" w:eastAsia="Times New Roman" w:hAnsi="Segoe UI" w:cs="Segoe UI"/>
                <w:color w:val="000000"/>
                <w:sz w:val="18"/>
                <w:szCs w:val="18"/>
              </w:rPr>
              <w:t xml:space="preserve"> vs X-ray </w:t>
            </w:r>
            <w:r>
              <w:rPr>
                <w:rFonts w:ascii="Segoe UI" w:eastAsia="Times New Roman" w:hAnsi="Segoe UI" w:cs="Segoe UI"/>
                <w:color w:val="000000"/>
                <w:sz w:val="18"/>
                <w:szCs w:val="18"/>
              </w:rPr>
              <w:t>10</w:t>
            </w:r>
            <w:r w:rsidRPr="007A0C89">
              <w:rPr>
                <w:rFonts w:ascii="Segoe UI" w:eastAsia="Times New Roman" w:hAnsi="Segoe UI" w:cs="Segoe UI"/>
                <w:color w:val="000000"/>
                <w:sz w:val="18"/>
                <w:szCs w:val="18"/>
              </w:rPr>
              <w:t xml:space="preserve">0 </w:t>
            </w:r>
            <w:proofErr w:type="spellStart"/>
            <w:r w:rsidRPr="007A0C89">
              <w:rPr>
                <w:rFonts w:ascii="Segoe UI" w:eastAsia="Times New Roman" w:hAnsi="Segoe UI" w:cs="Segoe UI"/>
                <w:color w:val="000000"/>
                <w:sz w:val="18"/>
                <w:szCs w:val="18"/>
              </w:rPr>
              <w:t>kGy</w:t>
            </w:r>
            <w:proofErr w:type="spellEnd"/>
          </w:p>
        </w:tc>
        <w:tc>
          <w:tcPr>
            <w:tcW w:w="222" w:type="pct"/>
          </w:tcPr>
          <w:p w14:paraId="01A03DC1"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7B6DB9E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158,84</w:t>
            </w:r>
          </w:p>
        </w:tc>
        <w:tc>
          <w:tcPr>
            <w:tcW w:w="556" w:type="pct"/>
          </w:tcPr>
          <w:p w14:paraId="3B81B3E0"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0,10017</w:t>
            </w:r>
          </w:p>
        </w:tc>
        <w:tc>
          <w:tcPr>
            <w:tcW w:w="570" w:type="pct"/>
          </w:tcPr>
          <w:p w14:paraId="79DE7F6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0,057831</w:t>
            </w:r>
          </w:p>
        </w:tc>
        <w:tc>
          <w:tcPr>
            <w:tcW w:w="731" w:type="pct"/>
            <w:vMerge w:val="restart"/>
          </w:tcPr>
          <w:p w14:paraId="67CA62E4"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-0,96333</w:t>
            </w:r>
          </w:p>
        </w:tc>
        <w:tc>
          <w:tcPr>
            <w:tcW w:w="532" w:type="pct"/>
            <w:vMerge w:val="restart"/>
          </w:tcPr>
          <w:p w14:paraId="5A40A1F6"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0,22896</w:t>
            </w:r>
          </w:p>
        </w:tc>
        <w:tc>
          <w:tcPr>
            <w:tcW w:w="800" w:type="pct"/>
            <w:vMerge w:val="restart"/>
          </w:tcPr>
          <w:p w14:paraId="7C925219" w14:textId="77777777" w:rsidR="002B24F4" w:rsidRPr="007A0C89" w:rsidRDefault="002B24F4" w:rsidP="008E2B18">
            <w:pPr>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(-1,63189; 0)</w:t>
            </w:r>
          </w:p>
        </w:tc>
      </w:tr>
      <w:tr w:rsidR="009A773B" w:rsidRPr="007A0C89" w14:paraId="76268E5B" w14:textId="77777777" w:rsidTr="009A773B">
        <w:tc>
          <w:tcPr>
            <w:tcW w:w="997" w:type="pct"/>
            <w:vMerge/>
          </w:tcPr>
          <w:p w14:paraId="25748969"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222" w:type="pct"/>
          </w:tcPr>
          <w:p w14:paraId="02C85717"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3</w:t>
            </w:r>
          </w:p>
        </w:tc>
        <w:tc>
          <w:tcPr>
            <w:tcW w:w="593" w:type="pct"/>
          </w:tcPr>
          <w:p w14:paraId="5AC1CDF1"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159,81</w:t>
            </w:r>
          </w:p>
        </w:tc>
        <w:tc>
          <w:tcPr>
            <w:tcW w:w="556" w:type="pct"/>
          </w:tcPr>
          <w:p w14:paraId="5806866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0,38371</w:t>
            </w:r>
          </w:p>
        </w:tc>
        <w:tc>
          <w:tcPr>
            <w:tcW w:w="570" w:type="pct"/>
          </w:tcPr>
          <w:p w14:paraId="0D5FAEFC"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r w:rsidRPr="007A0C89">
              <w:rPr>
                <w:rFonts w:ascii="Segoe UI" w:eastAsia="Times New Roman" w:hAnsi="Segoe UI" w:cs="Segoe UI"/>
                <w:color w:val="000000"/>
                <w:sz w:val="18"/>
                <w:szCs w:val="18"/>
              </w:rPr>
              <w:t>0,22154</w:t>
            </w:r>
          </w:p>
        </w:tc>
        <w:tc>
          <w:tcPr>
            <w:tcW w:w="731" w:type="pct"/>
            <w:vMerge/>
          </w:tcPr>
          <w:p w14:paraId="2AC8B38B"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532" w:type="pct"/>
            <w:vMerge/>
          </w:tcPr>
          <w:p w14:paraId="709CA599"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c>
          <w:tcPr>
            <w:tcW w:w="800" w:type="pct"/>
            <w:vMerge/>
          </w:tcPr>
          <w:p w14:paraId="4489D113" w14:textId="77777777" w:rsidR="002B24F4" w:rsidRPr="007A0C89" w:rsidRDefault="002B24F4" w:rsidP="009A773B">
            <w:pPr>
              <w:autoSpaceDE w:val="0"/>
              <w:autoSpaceDN w:val="0"/>
              <w:adjustRightInd w:val="0"/>
              <w:spacing w:line="240" w:lineRule="auto"/>
              <w:rPr>
                <w:rFonts w:ascii="Segoe UI" w:eastAsia="Times New Roman" w:hAnsi="Segoe UI" w:cs="Segoe UI"/>
                <w:color w:val="000000"/>
                <w:sz w:val="18"/>
                <w:szCs w:val="18"/>
              </w:rPr>
            </w:pPr>
          </w:p>
        </w:tc>
      </w:tr>
    </w:tbl>
    <w:p w14:paraId="5F71F3B1" w14:textId="2E75433D" w:rsidR="002B24F4" w:rsidRDefault="002B24F4" w:rsidP="002B24F4">
      <w:r w:rsidRPr="00F35100">
        <w:t>1 SE mean (Standard error of the mean)</w:t>
      </w:r>
      <w:r w:rsidR="009A773B">
        <w:t xml:space="preserve">, </w:t>
      </w:r>
      <w:r w:rsidRPr="00F35100">
        <w:t>2 Confidence interval (CI) at 95%</w:t>
      </w:r>
    </w:p>
    <w:p w14:paraId="63A1524D" w14:textId="3EDF3754" w:rsidR="005E14EE" w:rsidRDefault="005E14EE" w:rsidP="002B24F4"/>
    <w:p w14:paraId="5A7B808A" w14:textId="77777777" w:rsidR="005E14EE" w:rsidRDefault="005E14EE" w:rsidP="005E14EE"/>
    <w:p w14:paraId="145A65D0" w14:textId="77777777" w:rsidR="005E14EE" w:rsidRPr="00F35100" w:rsidRDefault="005E14EE" w:rsidP="002B24F4"/>
    <w:p w14:paraId="40302BB3" w14:textId="77777777" w:rsidR="002B24F4" w:rsidRDefault="002B24F4" w:rsidP="002B24F4"/>
    <w:p w14:paraId="0EA5FC6F" w14:textId="77777777" w:rsidR="002B24F4" w:rsidRDefault="002B24F4"/>
    <w:sectPr w:rsidR="002B24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DFEF7" w14:textId="77777777" w:rsidR="008E2B18" w:rsidRDefault="008E2B18" w:rsidP="008E2B18">
      <w:pPr>
        <w:spacing w:line="240" w:lineRule="auto"/>
      </w:pPr>
      <w:r>
        <w:separator/>
      </w:r>
    </w:p>
  </w:endnote>
  <w:endnote w:type="continuationSeparator" w:id="0">
    <w:p w14:paraId="16AE9657" w14:textId="77777777" w:rsidR="008E2B18" w:rsidRDefault="008E2B18" w:rsidP="008E2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750D7" w14:textId="77777777" w:rsidR="008E2B18" w:rsidRDefault="008E2B18" w:rsidP="008E2B18">
      <w:pPr>
        <w:spacing w:line="240" w:lineRule="auto"/>
      </w:pPr>
      <w:r>
        <w:separator/>
      </w:r>
    </w:p>
  </w:footnote>
  <w:footnote w:type="continuationSeparator" w:id="0">
    <w:p w14:paraId="6C98101C" w14:textId="77777777" w:rsidR="008E2B18" w:rsidRDefault="008E2B18" w:rsidP="008E2B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B62F1A"/>
    <w:multiLevelType w:val="multilevel"/>
    <w:tmpl w:val="3D7E76F2"/>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F4"/>
    <w:rsid w:val="002B24F4"/>
    <w:rsid w:val="005E14EE"/>
    <w:rsid w:val="00815363"/>
    <w:rsid w:val="008E2B18"/>
    <w:rsid w:val="008E5A8D"/>
    <w:rsid w:val="009A773B"/>
    <w:rsid w:val="00DB15C5"/>
    <w:rsid w:val="00E83B8A"/>
    <w:rsid w:val="00E84894"/>
    <w:rsid w:val="00FD34B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16EA5"/>
  <w15:chartTrackingRefBased/>
  <w15:docId w15:val="{6BEC83D7-325F-4168-AD7A-0B5F1A43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F4"/>
    <w:pPr>
      <w:pBdr>
        <w:top w:val="none" w:sz="4" w:space="0" w:color="000000"/>
        <w:left w:val="none" w:sz="4" w:space="0" w:color="000000"/>
        <w:bottom w:val="none" w:sz="4" w:space="0" w:color="000000"/>
        <w:right w:val="none" w:sz="4" w:space="0" w:color="000000"/>
        <w:between w:val="none" w:sz="4" w:space="0" w:color="000000"/>
      </w:pBdr>
      <w:spacing w:after="0" w:line="480" w:lineRule="auto"/>
      <w:jc w:val="both"/>
    </w:pPr>
    <w:rPr>
      <w:rFonts w:ascii="Times New Roman" w:eastAsia="Calibri" w:hAnsi="Times New Roman" w:cs="Calibri"/>
      <w:sz w:val="24"/>
      <w:lang w:val="en-US" w:eastAsia="en-US"/>
    </w:rPr>
  </w:style>
  <w:style w:type="paragraph" w:styleId="Titre1">
    <w:name w:val="heading 1"/>
    <w:basedOn w:val="Normal"/>
    <w:next w:val="Normal"/>
    <w:link w:val="Titre1Car"/>
    <w:uiPriority w:val="9"/>
    <w:qFormat/>
    <w:rsid w:val="00E83B8A"/>
    <w:pPr>
      <w:keepNext/>
      <w:keepLines/>
      <w:pBdr>
        <w:top w:val="none" w:sz="0" w:space="0" w:color="auto"/>
        <w:left w:val="none" w:sz="0" w:space="0" w:color="auto"/>
        <w:bottom w:val="none" w:sz="0" w:space="0" w:color="auto"/>
        <w:right w:val="none" w:sz="0" w:space="0" w:color="auto"/>
        <w:between w:val="none" w:sz="0" w:space="0" w:color="auto"/>
      </w:pBdr>
      <w:spacing w:before="240" w:line="256" w:lineRule="auto"/>
      <w:outlineLvl w:val="0"/>
    </w:pPr>
    <w:rPr>
      <w:rFonts w:eastAsiaTheme="majorEastAsia" w:cstheme="majorBidi"/>
      <w:color w:val="2F5496" w:themeColor="accent1" w:themeShade="BF"/>
      <w:sz w:val="36"/>
      <w:szCs w:val="32"/>
    </w:rPr>
  </w:style>
  <w:style w:type="paragraph" w:styleId="Titre2">
    <w:name w:val="heading 2"/>
    <w:basedOn w:val="Normal"/>
    <w:next w:val="Normal"/>
    <w:link w:val="Titre2Car"/>
    <w:uiPriority w:val="9"/>
    <w:semiHidden/>
    <w:unhideWhenUsed/>
    <w:qFormat/>
    <w:rsid w:val="00E83B8A"/>
    <w:pPr>
      <w:keepNext/>
      <w:keepLines/>
      <w:numPr>
        <w:ilvl w:val="1"/>
        <w:numId w:val="1"/>
      </w:numPr>
      <w:pBdr>
        <w:top w:val="none" w:sz="0" w:space="0" w:color="auto"/>
        <w:left w:val="none" w:sz="0" w:space="0" w:color="auto"/>
        <w:bottom w:val="none" w:sz="0" w:space="0" w:color="auto"/>
        <w:right w:val="none" w:sz="0" w:space="0" w:color="auto"/>
        <w:between w:val="none" w:sz="0" w:space="0" w:color="auto"/>
      </w:pBdr>
      <w:spacing w:line="256" w:lineRule="auto"/>
      <w:outlineLvl w:val="1"/>
    </w:pPr>
    <w:rPr>
      <w:rFonts w:asciiTheme="majorHAnsi" w:eastAsiaTheme="majorEastAsia" w:hAnsiTheme="majorHAnsi" w:cstheme="majorBidi"/>
      <w:b/>
      <w:bCs/>
      <w:color w:val="4472C4" w:themeColor="accent1"/>
      <w:sz w:val="26"/>
      <w:szCs w:val="26"/>
    </w:rPr>
  </w:style>
  <w:style w:type="paragraph" w:styleId="Titre4">
    <w:name w:val="heading 4"/>
    <w:basedOn w:val="Normal"/>
    <w:next w:val="Normal"/>
    <w:link w:val="Titre4Car"/>
    <w:uiPriority w:val="9"/>
    <w:semiHidden/>
    <w:unhideWhenUsed/>
    <w:qFormat/>
    <w:rsid w:val="00E83B8A"/>
    <w:pPr>
      <w:keepNext/>
      <w:keepLines/>
      <w:numPr>
        <w:ilvl w:val="3"/>
        <w:numId w:val="1"/>
      </w:numPr>
      <w:pBdr>
        <w:top w:val="none" w:sz="0" w:space="0" w:color="auto"/>
        <w:left w:val="none" w:sz="0" w:space="0" w:color="auto"/>
        <w:bottom w:val="none" w:sz="0" w:space="0" w:color="auto"/>
        <w:right w:val="none" w:sz="0" w:space="0" w:color="auto"/>
        <w:between w:val="none" w:sz="0" w:space="0" w:color="auto"/>
      </w:pBdr>
      <w:spacing w:before="200" w:line="256" w:lineRule="auto"/>
      <w:outlineLvl w:val="3"/>
    </w:pPr>
    <w:rPr>
      <w:rFonts w:asciiTheme="majorHAnsi" w:eastAsiaTheme="majorEastAsia" w:hAnsiTheme="majorHAnsi" w:cstheme="majorBidi"/>
      <w:b/>
      <w:bCs/>
      <w:i/>
      <w:iCs/>
      <w:color w:val="4472C4" w:themeColor="accent1"/>
      <w:sz w:val="22"/>
    </w:rPr>
  </w:style>
  <w:style w:type="paragraph" w:styleId="Titre5">
    <w:name w:val="heading 5"/>
    <w:basedOn w:val="Normal"/>
    <w:next w:val="Normal"/>
    <w:link w:val="Titre5Car"/>
    <w:uiPriority w:val="9"/>
    <w:semiHidden/>
    <w:unhideWhenUsed/>
    <w:qFormat/>
    <w:rsid w:val="00E83B8A"/>
    <w:pPr>
      <w:keepNext/>
      <w:keepLines/>
      <w:numPr>
        <w:ilvl w:val="4"/>
        <w:numId w:val="1"/>
      </w:numPr>
      <w:pBdr>
        <w:top w:val="none" w:sz="0" w:space="0" w:color="auto"/>
        <w:left w:val="none" w:sz="0" w:space="0" w:color="auto"/>
        <w:bottom w:val="none" w:sz="0" w:space="0" w:color="auto"/>
        <w:right w:val="none" w:sz="0" w:space="0" w:color="auto"/>
        <w:between w:val="none" w:sz="0" w:space="0" w:color="auto"/>
      </w:pBdr>
      <w:spacing w:before="200" w:line="256" w:lineRule="auto"/>
      <w:outlineLvl w:val="4"/>
    </w:pPr>
    <w:rPr>
      <w:rFonts w:asciiTheme="majorHAnsi" w:eastAsiaTheme="majorEastAsia" w:hAnsiTheme="majorHAnsi" w:cstheme="majorBidi"/>
      <w:color w:val="1F3763" w:themeColor="accent1" w:themeShade="7F"/>
      <w:sz w:val="22"/>
    </w:rPr>
  </w:style>
  <w:style w:type="paragraph" w:styleId="Titre6">
    <w:name w:val="heading 6"/>
    <w:basedOn w:val="Normal"/>
    <w:next w:val="Normal"/>
    <w:link w:val="Titre6Car"/>
    <w:uiPriority w:val="9"/>
    <w:semiHidden/>
    <w:unhideWhenUsed/>
    <w:qFormat/>
    <w:rsid w:val="00E83B8A"/>
    <w:pPr>
      <w:keepNext/>
      <w:keepLines/>
      <w:numPr>
        <w:ilvl w:val="5"/>
        <w:numId w:val="1"/>
      </w:numPr>
      <w:pBdr>
        <w:top w:val="none" w:sz="0" w:space="0" w:color="auto"/>
        <w:left w:val="none" w:sz="0" w:space="0" w:color="auto"/>
        <w:bottom w:val="none" w:sz="0" w:space="0" w:color="auto"/>
        <w:right w:val="none" w:sz="0" w:space="0" w:color="auto"/>
        <w:between w:val="none" w:sz="0" w:space="0" w:color="auto"/>
      </w:pBdr>
      <w:spacing w:before="200" w:line="256" w:lineRule="auto"/>
      <w:outlineLvl w:val="5"/>
    </w:pPr>
    <w:rPr>
      <w:rFonts w:asciiTheme="majorHAnsi" w:eastAsiaTheme="majorEastAsia" w:hAnsiTheme="majorHAnsi" w:cstheme="majorBidi"/>
      <w:i/>
      <w:iCs/>
      <w:color w:val="1F3763" w:themeColor="accent1" w:themeShade="7F"/>
      <w:sz w:val="22"/>
    </w:rPr>
  </w:style>
  <w:style w:type="paragraph" w:styleId="Titre7">
    <w:name w:val="heading 7"/>
    <w:basedOn w:val="Normal"/>
    <w:next w:val="Normal"/>
    <w:link w:val="Titre7Car"/>
    <w:uiPriority w:val="9"/>
    <w:semiHidden/>
    <w:unhideWhenUsed/>
    <w:qFormat/>
    <w:rsid w:val="00E83B8A"/>
    <w:pPr>
      <w:keepNext/>
      <w:keepLines/>
      <w:numPr>
        <w:ilvl w:val="6"/>
        <w:numId w:val="1"/>
      </w:numPr>
      <w:pBdr>
        <w:top w:val="none" w:sz="0" w:space="0" w:color="auto"/>
        <w:left w:val="none" w:sz="0" w:space="0" w:color="auto"/>
        <w:bottom w:val="none" w:sz="0" w:space="0" w:color="auto"/>
        <w:right w:val="none" w:sz="0" w:space="0" w:color="auto"/>
        <w:between w:val="none" w:sz="0" w:space="0" w:color="auto"/>
      </w:pBdr>
      <w:spacing w:before="200" w:line="256" w:lineRule="auto"/>
      <w:outlineLvl w:val="6"/>
    </w:pPr>
    <w:rPr>
      <w:rFonts w:asciiTheme="majorHAnsi" w:eastAsiaTheme="majorEastAsia" w:hAnsiTheme="majorHAnsi" w:cstheme="majorBidi"/>
      <w:i/>
      <w:iCs/>
      <w:color w:val="404040" w:themeColor="text1" w:themeTint="BF"/>
      <w:sz w:val="22"/>
    </w:rPr>
  </w:style>
  <w:style w:type="paragraph" w:styleId="Titre8">
    <w:name w:val="heading 8"/>
    <w:basedOn w:val="Normal"/>
    <w:next w:val="Normal"/>
    <w:link w:val="Titre8Car"/>
    <w:uiPriority w:val="9"/>
    <w:semiHidden/>
    <w:unhideWhenUsed/>
    <w:qFormat/>
    <w:rsid w:val="00E83B8A"/>
    <w:pPr>
      <w:keepNext/>
      <w:keepLines/>
      <w:numPr>
        <w:ilvl w:val="7"/>
        <w:numId w:val="1"/>
      </w:numPr>
      <w:pBdr>
        <w:top w:val="none" w:sz="0" w:space="0" w:color="auto"/>
        <w:left w:val="none" w:sz="0" w:space="0" w:color="auto"/>
        <w:bottom w:val="none" w:sz="0" w:space="0" w:color="auto"/>
        <w:right w:val="none" w:sz="0" w:space="0" w:color="auto"/>
        <w:between w:val="none" w:sz="0" w:space="0" w:color="auto"/>
      </w:pBdr>
      <w:spacing w:before="200" w:line="256" w:lineRule="auto"/>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83B8A"/>
    <w:pPr>
      <w:keepNext/>
      <w:keepLines/>
      <w:numPr>
        <w:ilvl w:val="8"/>
        <w:numId w:val="1"/>
      </w:numPr>
      <w:pBdr>
        <w:top w:val="none" w:sz="0" w:space="0" w:color="auto"/>
        <w:left w:val="none" w:sz="0" w:space="0" w:color="auto"/>
        <w:bottom w:val="none" w:sz="0" w:space="0" w:color="auto"/>
        <w:right w:val="none" w:sz="0" w:space="0" w:color="auto"/>
        <w:between w:val="none" w:sz="0" w:space="0" w:color="auto"/>
      </w:pBdr>
      <w:spacing w:before="200" w:line="256" w:lineRule="auto"/>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B24F4"/>
    <w:rPr>
      <w:color w:val="0563C1" w:themeColor="hyperlink"/>
      <w:u w:val="single"/>
    </w:rPr>
  </w:style>
  <w:style w:type="table" w:styleId="Grilledutableau">
    <w:name w:val="Table Grid"/>
    <w:basedOn w:val="TableauNormal"/>
    <w:uiPriority w:val="59"/>
    <w:rsid w:val="002B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2B24F4"/>
    <w:pPr>
      <w:spacing w:after="200" w:line="240" w:lineRule="auto"/>
    </w:pPr>
    <w:rPr>
      <w:i/>
      <w:iCs/>
      <w:color w:val="44546A" w:themeColor="text2"/>
      <w:sz w:val="18"/>
      <w:szCs w:val="18"/>
    </w:rPr>
  </w:style>
  <w:style w:type="paragraph" w:styleId="Textedebulles">
    <w:name w:val="Balloon Text"/>
    <w:basedOn w:val="Normal"/>
    <w:link w:val="TextedebullesCar"/>
    <w:uiPriority w:val="99"/>
    <w:semiHidden/>
    <w:unhideWhenUsed/>
    <w:rsid w:val="00DB15C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15C5"/>
    <w:rPr>
      <w:rFonts w:ascii="Segoe UI" w:eastAsia="Calibri" w:hAnsi="Segoe UI" w:cs="Segoe UI"/>
      <w:sz w:val="18"/>
      <w:szCs w:val="18"/>
      <w:lang w:val="en-US" w:eastAsia="en-US"/>
    </w:rPr>
  </w:style>
  <w:style w:type="paragraph" w:styleId="Rvision">
    <w:name w:val="Revision"/>
    <w:hidden/>
    <w:uiPriority w:val="99"/>
    <w:semiHidden/>
    <w:rsid w:val="009A773B"/>
    <w:pPr>
      <w:spacing w:after="0" w:line="240" w:lineRule="auto"/>
    </w:pPr>
    <w:rPr>
      <w:rFonts w:ascii="Times New Roman" w:eastAsia="Calibri" w:hAnsi="Times New Roman" w:cs="Calibri"/>
      <w:sz w:val="24"/>
      <w:lang w:val="en-US" w:eastAsia="en-US"/>
    </w:rPr>
  </w:style>
  <w:style w:type="paragraph" w:styleId="En-tte">
    <w:name w:val="header"/>
    <w:basedOn w:val="Normal"/>
    <w:link w:val="En-tteCar"/>
    <w:uiPriority w:val="99"/>
    <w:unhideWhenUsed/>
    <w:rsid w:val="008E2B18"/>
    <w:pPr>
      <w:tabs>
        <w:tab w:val="center" w:pos="4536"/>
        <w:tab w:val="right" w:pos="9072"/>
      </w:tabs>
      <w:spacing w:line="240" w:lineRule="auto"/>
    </w:pPr>
  </w:style>
  <w:style w:type="character" w:customStyle="1" w:styleId="En-tteCar">
    <w:name w:val="En-tête Car"/>
    <w:basedOn w:val="Policepardfaut"/>
    <w:link w:val="En-tte"/>
    <w:uiPriority w:val="99"/>
    <w:rsid w:val="008E2B18"/>
    <w:rPr>
      <w:rFonts w:ascii="Times New Roman" w:eastAsia="Calibri" w:hAnsi="Times New Roman" w:cs="Calibri"/>
      <w:sz w:val="24"/>
      <w:lang w:val="en-US" w:eastAsia="en-US"/>
    </w:rPr>
  </w:style>
  <w:style w:type="paragraph" w:styleId="Pieddepage">
    <w:name w:val="footer"/>
    <w:basedOn w:val="Normal"/>
    <w:link w:val="PieddepageCar"/>
    <w:uiPriority w:val="99"/>
    <w:unhideWhenUsed/>
    <w:rsid w:val="008E2B18"/>
    <w:pPr>
      <w:tabs>
        <w:tab w:val="center" w:pos="4536"/>
        <w:tab w:val="right" w:pos="9072"/>
      </w:tabs>
      <w:spacing w:line="240" w:lineRule="auto"/>
    </w:pPr>
  </w:style>
  <w:style w:type="character" w:customStyle="1" w:styleId="PieddepageCar">
    <w:name w:val="Pied de page Car"/>
    <w:basedOn w:val="Policepardfaut"/>
    <w:link w:val="Pieddepage"/>
    <w:uiPriority w:val="99"/>
    <w:rsid w:val="008E2B18"/>
    <w:rPr>
      <w:rFonts w:ascii="Times New Roman" w:eastAsia="Calibri" w:hAnsi="Times New Roman" w:cs="Calibri"/>
      <w:sz w:val="24"/>
      <w:lang w:val="en-US" w:eastAsia="en-US"/>
    </w:rPr>
  </w:style>
  <w:style w:type="character" w:customStyle="1" w:styleId="Titre1Car">
    <w:name w:val="Titre 1 Car"/>
    <w:basedOn w:val="Policepardfaut"/>
    <w:link w:val="Titre1"/>
    <w:uiPriority w:val="9"/>
    <w:rsid w:val="00E83B8A"/>
    <w:rPr>
      <w:rFonts w:ascii="Times New Roman" w:eastAsiaTheme="majorEastAsia" w:hAnsi="Times New Roman" w:cstheme="majorBidi"/>
      <w:color w:val="2F5496" w:themeColor="accent1" w:themeShade="BF"/>
      <w:sz w:val="36"/>
      <w:szCs w:val="32"/>
      <w:lang w:val="en-US" w:eastAsia="en-US"/>
    </w:rPr>
  </w:style>
  <w:style w:type="character" w:customStyle="1" w:styleId="Titre2Car">
    <w:name w:val="Titre 2 Car"/>
    <w:basedOn w:val="Policepardfaut"/>
    <w:link w:val="Titre2"/>
    <w:uiPriority w:val="9"/>
    <w:semiHidden/>
    <w:rsid w:val="00E83B8A"/>
    <w:rPr>
      <w:rFonts w:asciiTheme="majorHAnsi" w:eastAsiaTheme="majorEastAsia" w:hAnsiTheme="majorHAnsi" w:cstheme="majorBidi"/>
      <w:b/>
      <w:bCs/>
      <w:color w:val="4472C4" w:themeColor="accent1"/>
      <w:sz w:val="26"/>
      <w:szCs w:val="26"/>
      <w:lang w:val="en-US" w:eastAsia="en-US"/>
    </w:rPr>
  </w:style>
  <w:style w:type="character" w:customStyle="1" w:styleId="Titre4Car">
    <w:name w:val="Titre 4 Car"/>
    <w:basedOn w:val="Policepardfaut"/>
    <w:link w:val="Titre4"/>
    <w:uiPriority w:val="9"/>
    <w:semiHidden/>
    <w:rsid w:val="00E83B8A"/>
    <w:rPr>
      <w:rFonts w:asciiTheme="majorHAnsi" w:eastAsiaTheme="majorEastAsia" w:hAnsiTheme="majorHAnsi" w:cstheme="majorBidi"/>
      <w:b/>
      <w:bCs/>
      <w:i/>
      <w:iCs/>
      <w:color w:val="4472C4" w:themeColor="accent1"/>
      <w:lang w:val="en-US" w:eastAsia="en-US"/>
    </w:rPr>
  </w:style>
  <w:style w:type="character" w:customStyle="1" w:styleId="Titre5Car">
    <w:name w:val="Titre 5 Car"/>
    <w:basedOn w:val="Policepardfaut"/>
    <w:link w:val="Titre5"/>
    <w:uiPriority w:val="9"/>
    <w:semiHidden/>
    <w:rsid w:val="00E83B8A"/>
    <w:rPr>
      <w:rFonts w:asciiTheme="majorHAnsi" w:eastAsiaTheme="majorEastAsia" w:hAnsiTheme="majorHAnsi" w:cstheme="majorBidi"/>
      <w:color w:val="1F3763" w:themeColor="accent1" w:themeShade="7F"/>
      <w:lang w:val="en-US" w:eastAsia="en-US"/>
    </w:rPr>
  </w:style>
  <w:style w:type="character" w:customStyle="1" w:styleId="Titre6Car">
    <w:name w:val="Titre 6 Car"/>
    <w:basedOn w:val="Policepardfaut"/>
    <w:link w:val="Titre6"/>
    <w:uiPriority w:val="9"/>
    <w:semiHidden/>
    <w:rsid w:val="00E83B8A"/>
    <w:rPr>
      <w:rFonts w:asciiTheme="majorHAnsi" w:eastAsiaTheme="majorEastAsia" w:hAnsiTheme="majorHAnsi" w:cstheme="majorBidi"/>
      <w:i/>
      <w:iCs/>
      <w:color w:val="1F3763" w:themeColor="accent1" w:themeShade="7F"/>
      <w:lang w:val="en-US" w:eastAsia="en-US"/>
    </w:rPr>
  </w:style>
  <w:style w:type="character" w:customStyle="1" w:styleId="Titre7Car">
    <w:name w:val="Titre 7 Car"/>
    <w:basedOn w:val="Policepardfaut"/>
    <w:link w:val="Titre7"/>
    <w:uiPriority w:val="9"/>
    <w:semiHidden/>
    <w:rsid w:val="00E83B8A"/>
    <w:rPr>
      <w:rFonts w:asciiTheme="majorHAnsi" w:eastAsiaTheme="majorEastAsia" w:hAnsiTheme="majorHAnsi" w:cstheme="majorBidi"/>
      <w:i/>
      <w:iCs/>
      <w:color w:val="404040" w:themeColor="text1" w:themeTint="BF"/>
      <w:lang w:val="en-US" w:eastAsia="en-US"/>
    </w:rPr>
  </w:style>
  <w:style w:type="character" w:customStyle="1" w:styleId="Titre8Car">
    <w:name w:val="Titre 8 Car"/>
    <w:basedOn w:val="Policepardfaut"/>
    <w:link w:val="Titre8"/>
    <w:uiPriority w:val="9"/>
    <w:semiHidden/>
    <w:rsid w:val="00E83B8A"/>
    <w:rPr>
      <w:rFonts w:asciiTheme="majorHAnsi" w:eastAsiaTheme="majorEastAsia" w:hAnsiTheme="majorHAnsi" w:cstheme="majorBidi"/>
      <w:color w:val="404040" w:themeColor="text1" w:themeTint="BF"/>
      <w:sz w:val="20"/>
      <w:szCs w:val="20"/>
      <w:lang w:val="en-US" w:eastAsia="en-US"/>
    </w:rPr>
  </w:style>
  <w:style w:type="character" w:customStyle="1" w:styleId="Titre9Car">
    <w:name w:val="Titre 9 Car"/>
    <w:basedOn w:val="Policepardfaut"/>
    <w:link w:val="Titre9"/>
    <w:uiPriority w:val="9"/>
    <w:semiHidden/>
    <w:rsid w:val="00E83B8A"/>
    <w:rPr>
      <w:rFonts w:asciiTheme="majorHAnsi" w:eastAsiaTheme="majorEastAsia" w:hAnsiTheme="majorHAnsi" w:cstheme="majorBidi"/>
      <w:i/>
      <w:iCs/>
      <w:color w:val="404040" w:themeColor="text1" w:themeTint="BF"/>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66916">
      <w:bodyDiv w:val="1"/>
      <w:marLeft w:val="0"/>
      <w:marRight w:val="0"/>
      <w:marTop w:val="0"/>
      <w:marBottom w:val="0"/>
      <w:divBdr>
        <w:top w:val="none" w:sz="0" w:space="0" w:color="auto"/>
        <w:left w:val="none" w:sz="0" w:space="0" w:color="auto"/>
        <w:bottom w:val="none" w:sz="0" w:space="0" w:color="auto"/>
        <w:right w:val="none" w:sz="0" w:space="0" w:color="auto"/>
      </w:divBdr>
    </w:div>
    <w:div w:id="979380786">
      <w:bodyDiv w:val="1"/>
      <w:marLeft w:val="0"/>
      <w:marRight w:val="0"/>
      <w:marTop w:val="0"/>
      <w:marBottom w:val="0"/>
      <w:divBdr>
        <w:top w:val="none" w:sz="0" w:space="0" w:color="auto"/>
        <w:left w:val="none" w:sz="0" w:space="0" w:color="auto"/>
        <w:bottom w:val="none" w:sz="0" w:space="0" w:color="auto"/>
        <w:right w:val="none" w:sz="0" w:space="0" w:color="auto"/>
      </w:divBdr>
    </w:div>
    <w:div w:id="11839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dorey@sartorius.com"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lvain.marque@univ-amu.fr" TargetMode="External"/><Relationship Id="rId4" Type="http://schemas.openxmlformats.org/officeDocument/2006/relationships/settings" Target="settings.xml"/><Relationship Id="rId9" Type="http://schemas.openxmlformats.org/officeDocument/2006/relationships/hyperlink" Target="mailto:nathalie.dupuy@univ-amu.fr" TargetMode="Externa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1DA4-F7A1-45B0-B5D6-F0BB1832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1443</Words>
  <Characters>7938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Dorey, Samuel</dc:creator>
  <cp:keywords/>
  <dc:description/>
  <cp:lastModifiedBy>Perier, Nina</cp:lastModifiedBy>
  <cp:revision>6</cp:revision>
  <dcterms:created xsi:type="dcterms:W3CDTF">2022-02-11T16:39:00Z</dcterms:created>
  <dcterms:modified xsi:type="dcterms:W3CDTF">2022-04-21T10:06:00Z</dcterms:modified>
</cp:coreProperties>
</file>