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0D4C" w14:textId="7E819623" w:rsidR="00B4239F" w:rsidRPr="00F16076" w:rsidRDefault="00B4239F" w:rsidP="00B4239F">
      <w:pPr>
        <w:spacing w:line="480" w:lineRule="auto"/>
        <w:rPr>
          <w:b/>
          <w:szCs w:val="24"/>
        </w:rPr>
      </w:pPr>
      <w:r w:rsidRPr="00F16076">
        <w:rPr>
          <w:b/>
          <w:bCs/>
          <w:kern w:val="0"/>
          <w:szCs w:val="24"/>
        </w:rPr>
        <w:t>Supplemental Text S</w:t>
      </w:r>
      <w:r w:rsidR="00AA1D74" w:rsidRPr="00F16076">
        <w:rPr>
          <w:b/>
          <w:bCs/>
          <w:kern w:val="0"/>
          <w:szCs w:val="24"/>
        </w:rPr>
        <w:t>7</w:t>
      </w:r>
      <w:r w:rsidRPr="00F16076">
        <w:rPr>
          <w:b/>
          <w:bCs/>
          <w:kern w:val="0"/>
          <w:szCs w:val="24"/>
        </w:rPr>
        <w:t xml:space="preserve">. </w:t>
      </w:r>
      <w:r w:rsidR="00AA1D74" w:rsidRPr="00F16076">
        <w:rPr>
          <w:b/>
          <w:szCs w:val="24"/>
        </w:rPr>
        <w:t>Verification of generalization performance</w:t>
      </w:r>
      <w:r w:rsidR="00DF2E6D" w:rsidRPr="00F16076">
        <w:rPr>
          <w:b/>
          <w:szCs w:val="24"/>
        </w:rPr>
        <w:t xml:space="preserve"> for classifiers by the proposed method</w:t>
      </w:r>
    </w:p>
    <w:p w14:paraId="6F6519D7" w14:textId="77777777" w:rsidR="00BE6843" w:rsidRPr="00F16076" w:rsidRDefault="00BE6843" w:rsidP="00F17A21">
      <w:pPr>
        <w:spacing w:line="300" w:lineRule="exact"/>
        <w:ind w:firstLineChars="200" w:firstLine="480"/>
        <w:rPr>
          <w:kern w:val="0"/>
          <w:szCs w:val="24"/>
        </w:rPr>
      </w:pPr>
      <w:r w:rsidRPr="00F16076">
        <w:rPr>
          <w:kern w:val="0"/>
          <w:szCs w:val="24"/>
        </w:rPr>
        <w:t>We verified the generalization performance of the proposed method from two aspects. On the one hand, we divided our datasets into a training set and a validation set (they are the same site), where the validation set did not participate in the construction of the classification model at all and did not participate in the process of subgraph feature extraction and selection, but was used directly to validate classification model. On the other hand, we introduced independent validation datasets from other sites and used them to evaluate the generalization performance of classification models.</w:t>
      </w:r>
    </w:p>
    <w:p w14:paraId="4193A2E6" w14:textId="3F2068C1" w:rsidR="00BE6843" w:rsidRPr="00F16076" w:rsidRDefault="00BE6843" w:rsidP="00F17A21">
      <w:pPr>
        <w:spacing w:line="300" w:lineRule="exact"/>
        <w:ind w:firstLineChars="200" w:firstLine="480"/>
        <w:rPr>
          <w:rFonts w:eastAsiaTheme="minorEastAsia"/>
          <w:szCs w:val="24"/>
        </w:rPr>
      </w:pPr>
      <w:r w:rsidRPr="00F16076">
        <w:rPr>
          <w:rFonts w:eastAsiaTheme="minorEastAsia"/>
          <w:szCs w:val="24"/>
        </w:rPr>
        <w:t xml:space="preserve">The generalization performance of the classification results of </w:t>
      </w:r>
      <w:r w:rsidR="00496FD2" w:rsidRPr="00F16076">
        <w:rPr>
          <w:rFonts w:eastAsiaTheme="minorEastAsia"/>
          <w:szCs w:val="24"/>
        </w:rPr>
        <w:t>our</w:t>
      </w:r>
      <w:r w:rsidRPr="00F16076">
        <w:rPr>
          <w:rFonts w:eastAsiaTheme="minorEastAsia"/>
          <w:szCs w:val="24"/>
        </w:rPr>
        <w:t xml:space="preserve"> dataset is shown in Table 1 below.</w:t>
      </w:r>
    </w:p>
    <w:p w14:paraId="595F8928" w14:textId="77777777" w:rsidR="00F17A21" w:rsidRPr="00F16076" w:rsidRDefault="00F17A21" w:rsidP="00F17A21">
      <w:pPr>
        <w:spacing w:line="300" w:lineRule="exact"/>
        <w:ind w:firstLineChars="200" w:firstLine="480"/>
        <w:rPr>
          <w:rFonts w:eastAsiaTheme="minorEastAsia"/>
          <w:szCs w:val="24"/>
        </w:rPr>
      </w:pPr>
    </w:p>
    <w:p w14:paraId="7F3DED0A" w14:textId="338BF1E5" w:rsidR="00BE6843" w:rsidRPr="00F16076" w:rsidRDefault="00BE6843" w:rsidP="00F17A21">
      <w:pPr>
        <w:spacing w:line="300" w:lineRule="exact"/>
        <w:ind w:firstLineChars="200" w:firstLine="480"/>
        <w:jc w:val="center"/>
        <w:rPr>
          <w:b/>
          <w:szCs w:val="24"/>
        </w:rPr>
      </w:pPr>
      <w:r w:rsidRPr="00F16076">
        <w:rPr>
          <w:rFonts w:eastAsiaTheme="minorEastAsia"/>
          <w:szCs w:val="24"/>
        </w:rPr>
        <w:t xml:space="preserve">Table 1 </w:t>
      </w:r>
      <w:r w:rsidRPr="00F16076">
        <w:rPr>
          <w:bCs/>
          <w:szCs w:val="24"/>
        </w:rPr>
        <w:t xml:space="preserve">Verification of generalization performance </w:t>
      </w:r>
      <w:r w:rsidR="00496FD2" w:rsidRPr="00F16076">
        <w:rPr>
          <w:bCs/>
          <w:szCs w:val="24"/>
        </w:rPr>
        <w:t xml:space="preserve">under different methods </w:t>
      </w:r>
      <w:r w:rsidRPr="00F16076">
        <w:rPr>
          <w:bCs/>
          <w:szCs w:val="24"/>
        </w:rPr>
        <w:t>in</w:t>
      </w:r>
      <w:r w:rsidR="00F17A21" w:rsidRPr="00F16076">
        <w:rPr>
          <w:bCs/>
          <w:szCs w:val="24"/>
        </w:rPr>
        <w:t xml:space="preserve"> </w:t>
      </w:r>
      <w:r w:rsidRPr="00F16076">
        <w:rPr>
          <w:bCs/>
          <w:szCs w:val="24"/>
        </w:rPr>
        <w:t>our dataset</w:t>
      </w:r>
    </w:p>
    <w:tbl>
      <w:tblPr>
        <w:tblStyle w:val="a3"/>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6"/>
        <w:gridCol w:w="2565"/>
        <w:gridCol w:w="1147"/>
        <w:gridCol w:w="1408"/>
        <w:gridCol w:w="1210"/>
      </w:tblGrid>
      <w:tr w:rsidR="00F16076" w:rsidRPr="00F16076" w14:paraId="10929F42" w14:textId="77777777" w:rsidTr="00812CEB">
        <w:trPr>
          <w:jc w:val="center"/>
        </w:trPr>
        <w:tc>
          <w:tcPr>
            <w:tcW w:w="1966" w:type="dxa"/>
            <w:tcBorders>
              <w:top w:val="single" w:sz="4" w:space="0" w:color="auto"/>
              <w:bottom w:val="single" w:sz="4" w:space="0" w:color="auto"/>
            </w:tcBorders>
            <w:vAlign w:val="center"/>
          </w:tcPr>
          <w:p w14:paraId="2ECECE70" w14:textId="77777777" w:rsidR="00496FD2" w:rsidRPr="00F16076" w:rsidRDefault="00496FD2" w:rsidP="00496FD2">
            <w:pPr>
              <w:jc w:val="center"/>
              <w:rPr>
                <w:rFonts w:eastAsiaTheme="minorEastAsia"/>
                <w:sz w:val="21"/>
                <w:szCs w:val="21"/>
              </w:rPr>
            </w:pPr>
            <w:r w:rsidRPr="00F16076">
              <w:rPr>
                <w:rFonts w:eastAsiaTheme="minorEastAsia"/>
                <w:sz w:val="21"/>
                <w:szCs w:val="21"/>
              </w:rPr>
              <w:t>Method</w:t>
            </w:r>
          </w:p>
        </w:tc>
        <w:tc>
          <w:tcPr>
            <w:tcW w:w="2565" w:type="dxa"/>
            <w:tcBorders>
              <w:top w:val="single" w:sz="4" w:space="0" w:color="auto"/>
              <w:bottom w:val="single" w:sz="4" w:space="0" w:color="auto"/>
            </w:tcBorders>
            <w:vAlign w:val="center"/>
          </w:tcPr>
          <w:p w14:paraId="4ED25CCD" w14:textId="77777777" w:rsidR="00496FD2" w:rsidRPr="00F16076" w:rsidRDefault="00496FD2" w:rsidP="00496FD2">
            <w:pPr>
              <w:jc w:val="center"/>
              <w:rPr>
                <w:rFonts w:eastAsiaTheme="minorEastAsia"/>
                <w:sz w:val="21"/>
                <w:szCs w:val="21"/>
              </w:rPr>
            </w:pPr>
            <w:r w:rsidRPr="00F16076">
              <w:rPr>
                <w:rFonts w:eastAsiaTheme="minorEastAsia"/>
                <w:sz w:val="21"/>
                <w:szCs w:val="21"/>
              </w:rPr>
              <w:t>Research</w:t>
            </w:r>
          </w:p>
        </w:tc>
        <w:tc>
          <w:tcPr>
            <w:tcW w:w="1147" w:type="dxa"/>
            <w:tcBorders>
              <w:top w:val="single" w:sz="4" w:space="0" w:color="auto"/>
              <w:bottom w:val="single" w:sz="4" w:space="0" w:color="auto"/>
            </w:tcBorders>
            <w:vAlign w:val="center"/>
          </w:tcPr>
          <w:p w14:paraId="773F1490" w14:textId="77777777" w:rsidR="00496FD2" w:rsidRPr="00F16076" w:rsidRDefault="00496FD2" w:rsidP="00496FD2">
            <w:pPr>
              <w:jc w:val="center"/>
              <w:rPr>
                <w:rFonts w:eastAsiaTheme="minorEastAsia"/>
                <w:sz w:val="21"/>
                <w:szCs w:val="21"/>
              </w:rPr>
            </w:pPr>
            <w:r w:rsidRPr="00F16076">
              <w:rPr>
                <w:rFonts w:eastAsiaTheme="minorEastAsia"/>
                <w:sz w:val="21"/>
                <w:szCs w:val="21"/>
              </w:rPr>
              <w:t>Accuracy (%)</w:t>
            </w:r>
          </w:p>
        </w:tc>
        <w:tc>
          <w:tcPr>
            <w:tcW w:w="1408" w:type="dxa"/>
            <w:tcBorders>
              <w:top w:val="single" w:sz="4" w:space="0" w:color="auto"/>
              <w:bottom w:val="single" w:sz="4" w:space="0" w:color="auto"/>
            </w:tcBorders>
            <w:vAlign w:val="center"/>
          </w:tcPr>
          <w:p w14:paraId="4A04CE53" w14:textId="77777777" w:rsidR="00496FD2" w:rsidRPr="00F16076" w:rsidRDefault="00496FD2" w:rsidP="00496FD2">
            <w:pPr>
              <w:jc w:val="center"/>
              <w:rPr>
                <w:rFonts w:eastAsiaTheme="minorEastAsia"/>
                <w:sz w:val="21"/>
                <w:szCs w:val="21"/>
              </w:rPr>
            </w:pPr>
            <w:r w:rsidRPr="00F16076">
              <w:rPr>
                <w:rFonts w:eastAsiaTheme="minorEastAsia"/>
                <w:sz w:val="21"/>
                <w:szCs w:val="21"/>
              </w:rPr>
              <w:t>Sensitivity (%)</w:t>
            </w:r>
          </w:p>
        </w:tc>
        <w:tc>
          <w:tcPr>
            <w:tcW w:w="1210" w:type="dxa"/>
            <w:tcBorders>
              <w:top w:val="single" w:sz="4" w:space="0" w:color="auto"/>
              <w:bottom w:val="single" w:sz="4" w:space="0" w:color="auto"/>
            </w:tcBorders>
            <w:vAlign w:val="center"/>
          </w:tcPr>
          <w:p w14:paraId="356C234A" w14:textId="77777777" w:rsidR="00496FD2" w:rsidRPr="00F16076" w:rsidRDefault="00496FD2" w:rsidP="00496FD2">
            <w:pPr>
              <w:jc w:val="center"/>
              <w:rPr>
                <w:rFonts w:eastAsiaTheme="minorEastAsia"/>
                <w:sz w:val="21"/>
                <w:szCs w:val="21"/>
              </w:rPr>
            </w:pPr>
            <w:r w:rsidRPr="00F16076">
              <w:rPr>
                <w:rFonts w:eastAsiaTheme="minorEastAsia"/>
                <w:sz w:val="21"/>
                <w:szCs w:val="21"/>
              </w:rPr>
              <w:t>Specificity (%)</w:t>
            </w:r>
          </w:p>
        </w:tc>
      </w:tr>
      <w:tr w:rsidR="00F16076" w:rsidRPr="00F16076" w14:paraId="2D5FE7DC" w14:textId="77777777" w:rsidTr="00812CEB">
        <w:trPr>
          <w:jc w:val="center"/>
        </w:trPr>
        <w:tc>
          <w:tcPr>
            <w:tcW w:w="1966" w:type="dxa"/>
            <w:vMerge w:val="restart"/>
            <w:tcBorders>
              <w:top w:val="single" w:sz="4" w:space="0" w:color="auto"/>
              <w:bottom w:val="nil"/>
            </w:tcBorders>
            <w:vAlign w:val="center"/>
          </w:tcPr>
          <w:p w14:paraId="63F4647E" w14:textId="77777777" w:rsidR="00496FD2" w:rsidRPr="00F16076" w:rsidRDefault="00496FD2" w:rsidP="00496FD2">
            <w:pPr>
              <w:jc w:val="center"/>
              <w:rPr>
                <w:rFonts w:eastAsiaTheme="minorEastAsia"/>
                <w:sz w:val="21"/>
                <w:szCs w:val="21"/>
              </w:rPr>
            </w:pPr>
            <w:r w:rsidRPr="00F16076">
              <w:rPr>
                <w:kern w:val="36"/>
                <w:sz w:val="21"/>
                <w:szCs w:val="21"/>
              </w:rPr>
              <w:t>Frequent subgraph mining of uncertain graphs</w:t>
            </w:r>
          </w:p>
        </w:tc>
        <w:tc>
          <w:tcPr>
            <w:tcW w:w="2565" w:type="dxa"/>
            <w:tcBorders>
              <w:top w:val="single" w:sz="4" w:space="0" w:color="auto"/>
              <w:bottom w:val="nil"/>
            </w:tcBorders>
            <w:vAlign w:val="center"/>
          </w:tcPr>
          <w:p w14:paraId="31C0147C" w14:textId="77777777" w:rsidR="00496FD2" w:rsidRPr="00F16076" w:rsidRDefault="00496FD2" w:rsidP="00496FD2">
            <w:pPr>
              <w:jc w:val="center"/>
              <w:rPr>
                <w:rFonts w:eastAsiaTheme="minorEastAsia"/>
                <w:sz w:val="21"/>
                <w:szCs w:val="21"/>
              </w:rPr>
            </w:pPr>
            <w:r w:rsidRPr="00F16076">
              <w:rPr>
                <w:sz w:val="21"/>
                <w:szCs w:val="21"/>
              </w:rPr>
              <w:t>PV-FC</w:t>
            </w:r>
          </w:p>
        </w:tc>
        <w:tc>
          <w:tcPr>
            <w:tcW w:w="1147" w:type="dxa"/>
            <w:tcBorders>
              <w:top w:val="single" w:sz="4" w:space="0" w:color="auto"/>
              <w:bottom w:val="nil"/>
            </w:tcBorders>
            <w:vAlign w:val="center"/>
          </w:tcPr>
          <w:p w14:paraId="30DEA34D" w14:textId="77777777" w:rsidR="00496FD2" w:rsidRPr="00F16076" w:rsidRDefault="00496FD2" w:rsidP="00496FD2">
            <w:pPr>
              <w:jc w:val="center"/>
              <w:rPr>
                <w:rFonts w:eastAsiaTheme="minorEastAsia"/>
                <w:sz w:val="21"/>
                <w:szCs w:val="21"/>
              </w:rPr>
            </w:pPr>
            <w:r w:rsidRPr="00F16076">
              <w:rPr>
                <w:rFonts w:eastAsiaTheme="minorEastAsia"/>
                <w:sz w:val="21"/>
                <w:szCs w:val="21"/>
              </w:rPr>
              <w:t>75.17</w:t>
            </w:r>
          </w:p>
        </w:tc>
        <w:tc>
          <w:tcPr>
            <w:tcW w:w="1408" w:type="dxa"/>
            <w:tcBorders>
              <w:top w:val="single" w:sz="4" w:space="0" w:color="auto"/>
              <w:bottom w:val="nil"/>
            </w:tcBorders>
            <w:vAlign w:val="center"/>
          </w:tcPr>
          <w:p w14:paraId="682B9B09" w14:textId="77777777" w:rsidR="00496FD2" w:rsidRPr="00F16076" w:rsidRDefault="00496FD2" w:rsidP="00496FD2">
            <w:pPr>
              <w:jc w:val="center"/>
              <w:rPr>
                <w:rFonts w:eastAsiaTheme="minorEastAsia"/>
                <w:sz w:val="21"/>
                <w:szCs w:val="21"/>
              </w:rPr>
            </w:pPr>
            <w:r w:rsidRPr="00F16076">
              <w:rPr>
                <w:rFonts w:eastAsiaTheme="minorEastAsia"/>
                <w:sz w:val="21"/>
                <w:szCs w:val="21"/>
              </w:rPr>
              <w:t>79.90</w:t>
            </w:r>
          </w:p>
        </w:tc>
        <w:tc>
          <w:tcPr>
            <w:tcW w:w="1210" w:type="dxa"/>
            <w:tcBorders>
              <w:top w:val="single" w:sz="4" w:space="0" w:color="auto"/>
              <w:bottom w:val="nil"/>
            </w:tcBorders>
            <w:vAlign w:val="center"/>
          </w:tcPr>
          <w:p w14:paraId="6BE78ED8" w14:textId="77777777" w:rsidR="00496FD2" w:rsidRPr="00F16076" w:rsidRDefault="00496FD2" w:rsidP="00496FD2">
            <w:pPr>
              <w:jc w:val="center"/>
              <w:rPr>
                <w:rFonts w:eastAsiaTheme="minorEastAsia"/>
                <w:sz w:val="21"/>
                <w:szCs w:val="21"/>
              </w:rPr>
            </w:pPr>
            <w:r w:rsidRPr="00F16076">
              <w:rPr>
                <w:rFonts w:eastAsiaTheme="minorEastAsia"/>
                <w:sz w:val="21"/>
                <w:szCs w:val="21"/>
              </w:rPr>
              <w:t>71.02</w:t>
            </w:r>
          </w:p>
        </w:tc>
      </w:tr>
      <w:tr w:rsidR="00F16076" w:rsidRPr="00F16076" w14:paraId="077D52A2" w14:textId="77777777" w:rsidTr="00812CEB">
        <w:trPr>
          <w:jc w:val="center"/>
        </w:trPr>
        <w:tc>
          <w:tcPr>
            <w:tcW w:w="1966" w:type="dxa"/>
            <w:vMerge/>
            <w:tcBorders>
              <w:top w:val="nil"/>
              <w:bottom w:val="nil"/>
            </w:tcBorders>
            <w:vAlign w:val="center"/>
          </w:tcPr>
          <w:p w14:paraId="534EB245" w14:textId="77777777" w:rsidR="00496FD2" w:rsidRPr="00F16076" w:rsidRDefault="00496FD2" w:rsidP="00496FD2">
            <w:pPr>
              <w:jc w:val="center"/>
              <w:rPr>
                <w:rFonts w:eastAsiaTheme="minorEastAsia"/>
                <w:sz w:val="21"/>
                <w:szCs w:val="21"/>
              </w:rPr>
            </w:pPr>
          </w:p>
        </w:tc>
        <w:tc>
          <w:tcPr>
            <w:tcW w:w="2565" w:type="dxa"/>
            <w:tcBorders>
              <w:top w:val="nil"/>
              <w:bottom w:val="nil"/>
            </w:tcBorders>
            <w:vAlign w:val="center"/>
          </w:tcPr>
          <w:p w14:paraId="0D19E89F" w14:textId="77777777" w:rsidR="00496FD2" w:rsidRPr="00F16076" w:rsidRDefault="00496FD2" w:rsidP="00496FD2">
            <w:pPr>
              <w:jc w:val="center"/>
              <w:rPr>
                <w:rFonts w:eastAsiaTheme="minorEastAsia"/>
                <w:sz w:val="21"/>
                <w:szCs w:val="21"/>
              </w:rPr>
            </w:pPr>
            <w:r w:rsidRPr="00F16076">
              <w:rPr>
                <w:kern w:val="36"/>
                <w:sz w:val="21"/>
                <w:szCs w:val="21"/>
              </w:rPr>
              <w:t>unFEPG method</w:t>
            </w:r>
          </w:p>
        </w:tc>
        <w:tc>
          <w:tcPr>
            <w:tcW w:w="1147" w:type="dxa"/>
            <w:tcBorders>
              <w:top w:val="nil"/>
              <w:bottom w:val="nil"/>
            </w:tcBorders>
            <w:vAlign w:val="center"/>
          </w:tcPr>
          <w:p w14:paraId="35FDD04A" w14:textId="77777777" w:rsidR="00496FD2" w:rsidRPr="00F16076" w:rsidRDefault="00496FD2" w:rsidP="00496FD2">
            <w:pPr>
              <w:jc w:val="center"/>
              <w:rPr>
                <w:rFonts w:eastAsiaTheme="minorEastAsia"/>
                <w:sz w:val="21"/>
                <w:szCs w:val="21"/>
              </w:rPr>
            </w:pPr>
            <w:r w:rsidRPr="00F16076">
              <w:rPr>
                <w:rFonts w:eastAsiaTheme="minorEastAsia"/>
                <w:sz w:val="21"/>
                <w:szCs w:val="21"/>
              </w:rPr>
              <w:t>83.72</w:t>
            </w:r>
          </w:p>
        </w:tc>
        <w:tc>
          <w:tcPr>
            <w:tcW w:w="1408" w:type="dxa"/>
            <w:tcBorders>
              <w:top w:val="nil"/>
              <w:bottom w:val="nil"/>
            </w:tcBorders>
            <w:vAlign w:val="center"/>
          </w:tcPr>
          <w:p w14:paraId="652C6705" w14:textId="77777777" w:rsidR="00496FD2" w:rsidRPr="00F16076" w:rsidRDefault="00496FD2" w:rsidP="00496FD2">
            <w:pPr>
              <w:jc w:val="center"/>
              <w:rPr>
                <w:rFonts w:eastAsiaTheme="minorEastAsia"/>
                <w:sz w:val="21"/>
                <w:szCs w:val="21"/>
              </w:rPr>
            </w:pPr>
            <w:r w:rsidRPr="00F16076">
              <w:rPr>
                <w:rFonts w:eastAsiaTheme="minorEastAsia"/>
                <w:sz w:val="21"/>
                <w:szCs w:val="21"/>
              </w:rPr>
              <w:t>97.73</w:t>
            </w:r>
          </w:p>
        </w:tc>
        <w:tc>
          <w:tcPr>
            <w:tcW w:w="1210" w:type="dxa"/>
            <w:tcBorders>
              <w:top w:val="nil"/>
              <w:bottom w:val="nil"/>
            </w:tcBorders>
            <w:vAlign w:val="center"/>
          </w:tcPr>
          <w:p w14:paraId="7379173C" w14:textId="77777777" w:rsidR="00496FD2" w:rsidRPr="00F16076" w:rsidRDefault="00496FD2" w:rsidP="00496FD2">
            <w:pPr>
              <w:jc w:val="center"/>
              <w:rPr>
                <w:rFonts w:eastAsiaTheme="minorEastAsia"/>
                <w:sz w:val="21"/>
                <w:szCs w:val="21"/>
              </w:rPr>
            </w:pPr>
            <w:r w:rsidRPr="00F16076">
              <w:rPr>
                <w:rFonts w:eastAsiaTheme="minorEastAsia"/>
                <w:sz w:val="21"/>
                <w:szCs w:val="21"/>
              </w:rPr>
              <w:t>62.71</w:t>
            </w:r>
          </w:p>
        </w:tc>
      </w:tr>
      <w:tr w:rsidR="00F16076" w:rsidRPr="00F16076" w14:paraId="35E21256" w14:textId="77777777" w:rsidTr="00812CEB">
        <w:trPr>
          <w:jc w:val="center"/>
        </w:trPr>
        <w:tc>
          <w:tcPr>
            <w:tcW w:w="1966" w:type="dxa"/>
            <w:vMerge/>
            <w:tcBorders>
              <w:top w:val="nil"/>
              <w:bottom w:val="nil"/>
            </w:tcBorders>
            <w:vAlign w:val="center"/>
          </w:tcPr>
          <w:p w14:paraId="6DD7D1D0" w14:textId="77777777" w:rsidR="00496FD2" w:rsidRPr="00F16076" w:rsidRDefault="00496FD2" w:rsidP="00496FD2">
            <w:pPr>
              <w:jc w:val="center"/>
              <w:rPr>
                <w:rFonts w:eastAsiaTheme="minorEastAsia"/>
                <w:sz w:val="21"/>
                <w:szCs w:val="21"/>
              </w:rPr>
            </w:pPr>
          </w:p>
        </w:tc>
        <w:tc>
          <w:tcPr>
            <w:tcW w:w="2565" w:type="dxa"/>
            <w:tcBorders>
              <w:top w:val="nil"/>
              <w:bottom w:val="nil"/>
            </w:tcBorders>
            <w:vAlign w:val="center"/>
          </w:tcPr>
          <w:p w14:paraId="0B9904EA" w14:textId="77777777" w:rsidR="00496FD2" w:rsidRPr="00F16076" w:rsidRDefault="00496FD2" w:rsidP="00496FD2">
            <w:pPr>
              <w:jc w:val="center"/>
              <w:rPr>
                <w:rFonts w:eastAsiaTheme="minorEastAsia"/>
                <w:sz w:val="21"/>
                <w:szCs w:val="21"/>
              </w:rPr>
            </w:pPr>
            <w:r w:rsidRPr="00F16076">
              <w:rPr>
                <w:kern w:val="36"/>
                <w:sz w:val="21"/>
                <w:szCs w:val="21"/>
              </w:rPr>
              <w:t>nFEPG and dfsSI method</w:t>
            </w:r>
          </w:p>
        </w:tc>
        <w:tc>
          <w:tcPr>
            <w:tcW w:w="1147" w:type="dxa"/>
            <w:tcBorders>
              <w:top w:val="nil"/>
              <w:bottom w:val="nil"/>
            </w:tcBorders>
            <w:vAlign w:val="center"/>
          </w:tcPr>
          <w:p w14:paraId="085E2B4D" w14:textId="77777777" w:rsidR="00496FD2" w:rsidRPr="00F16076" w:rsidRDefault="00496FD2" w:rsidP="00496FD2">
            <w:pPr>
              <w:jc w:val="center"/>
              <w:rPr>
                <w:rFonts w:eastAsiaTheme="minorEastAsia"/>
                <w:sz w:val="21"/>
                <w:szCs w:val="21"/>
              </w:rPr>
            </w:pPr>
            <w:r w:rsidRPr="00F16076">
              <w:rPr>
                <w:rFonts w:eastAsiaTheme="minorEastAsia"/>
                <w:sz w:val="21"/>
                <w:szCs w:val="21"/>
              </w:rPr>
              <w:t>89.56</w:t>
            </w:r>
          </w:p>
        </w:tc>
        <w:tc>
          <w:tcPr>
            <w:tcW w:w="1408" w:type="dxa"/>
            <w:tcBorders>
              <w:top w:val="nil"/>
              <w:bottom w:val="nil"/>
            </w:tcBorders>
            <w:vAlign w:val="center"/>
          </w:tcPr>
          <w:p w14:paraId="1FAFD57B" w14:textId="77777777" w:rsidR="00496FD2" w:rsidRPr="00F16076" w:rsidRDefault="00496FD2" w:rsidP="00496FD2">
            <w:pPr>
              <w:jc w:val="center"/>
              <w:rPr>
                <w:rFonts w:eastAsiaTheme="minorEastAsia"/>
                <w:sz w:val="21"/>
                <w:szCs w:val="21"/>
              </w:rPr>
            </w:pPr>
            <w:r w:rsidRPr="00F16076">
              <w:rPr>
                <w:rFonts w:eastAsiaTheme="minorEastAsia"/>
                <w:sz w:val="21"/>
                <w:szCs w:val="21"/>
              </w:rPr>
              <w:t>92.28</w:t>
            </w:r>
          </w:p>
        </w:tc>
        <w:tc>
          <w:tcPr>
            <w:tcW w:w="1210" w:type="dxa"/>
            <w:tcBorders>
              <w:top w:val="nil"/>
              <w:bottom w:val="nil"/>
            </w:tcBorders>
            <w:vAlign w:val="center"/>
          </w:tcPr>
          <w:p w14:paraId="379DA57A" w14:textId="77777777" w:rsidR="00496FD2" w:rsidRPr="00F16076" w:rsidRDefault="00496FD2" w:rsidP="00496FD2">
            <w:pPr>
              <w:jc w:val="center"/>
              <w:rPr>
                <w:rFonts w:eastAsiaTheme="minorEastAsia"/>
                <w:sz w:val="21"/>
                <w:szCs w:val="21"/>
              </w:rPr>
            </w:pPr>
            <w:r w:rsidRPr="00F16076">
              <w:rPr>
                <w:rFonts w:eastAsiaTheme="minorEastAsia"/>
                <w:sz w:val="21"/>
                <w:szCs w:val="21"/>
              </w:rPr>
              <w:t>87.00</w:t>
            </w:r>
          </w:p>
        </w:tc>
      </w:tr>
      <w:tr w:rsidR="00F16076" w:rsidRPr="00F16076" w14:paraId="74E0F58C" w14:textId="77777777" w:rsidTr="00812CEB">
        <w:trPr>
          <w:jc w:val="center"/>
        </w:trPr>
        <w:tc>
          <w:tcPr>
            <w:tcW w:w="1966" w:type="dxa"/>
            <w:vMerge/>
            <w:tcBorders>
              <w:top w:val="nil"/>
              <w:bottom w:val="single" w:sz="4" w:space="0" w:color="auto"/>
            </w:tcBorders>
            <w:vAlign w:val="center"/>
          </w:tcPr>
          <w:p w14:paraId="3CE63EFD" w14:textId="77777777" w:rsidR="00496FD2" w:rsidRPr="00F16076" w:rsidRDefault="00496FD2" w:rsidP="00496FD2">
            <w:pPr>
              <w:jc w:val="center"/>
              <w:rPr>
                <w:rFonts w:eastAsiaTheme="minorEastAsia"/>
                <w:sz w:val="21"/>
                <w:szCs w:val="21"/>
              </w:rPr>
            </w:pPr>
          </w:p>
        </w:tc>
        <w:tc>
          <w:tcPr>
            <w:tcW w:w="2565" w:type="dxa"/>
            <w:tcBorders>
              <w:top w:val="nil"/>
              <w:bottom w:val="single" w:sz="4" w:space="0" w:color="auto"/>
            </w:tcBorders>
            <w:vAlign w:val="center"/>
          </w:tcPr>
          <w:p w14:paraId="680B5044" w14:textId="77777777" w:rsidR="00496FD2" w:rsidRPr="00F16076" w:rsidRDefault="00496FD2" w:rsidP="00496FD2">
            <w:pPr>
              <w:jc w:val="center"/>
              <w:rPr>
                <w:rFonts w:eastAsiaTheme="minorEastAsia"/>
                <w:sz w:val="21"/>
                <w:szCs w:val="21"/>
              </w:rPr>
            </w:pPr>
            <w:r w:rsidRPr="00F16076">
              <w:rPr>
                <w:kern w:val="36"/>
                <w:sz w:val="21"/>
                <w:szCs w:val="21"/>
              </w:rPr>
              <w:t>DUG method</w:t>
            </w:r>
          </w:p>
        </w:tc>
        <w:tc>
          <w:tcPr>
            <w:tcW w:w="1147" w:type="dxa"/>
            <w:tcBorders>
              <w:top w:val="nil"/>
              <w:bottom w:val="single" w:sz="4" w:space="0" w:color="auto"/>
            </w:tcBorders>
            <w:vAlign w:val="center"/>
          </w:tcPr>
          <w:p w14:paraId="1513312C" w14:textId="77777777" w:rsidR="00496FD2" w:rsidRPr="00F16076" w:rsidRDefault="00496FD2" w:rsidP="00496FD2">
            <w:pPr>
              <w:jc w:val="center"/>
              <w:rPr>
                <w:rFonts w:eastAsiaTheme="minorEastAsia"/>
                <w:sz w:val="21"/>
                <w:szCs w:val="21"/>
              </w:rPr>
            </w:pPr>
            <w:r w:rsidRPr="00F16076">
              <w:rPr>
                <w:rFonts w:eastAsiaTheme="minorEastAsia"/>
                <w:sz w:val="21"/>
                <w:szCs w:val="21"/>
              </w:rPr>
              <w:t>78.06</w:t>
            </w:r>
          </w:p>
        </w:tc>
        <w:tc>
          <w:tcPr>
            <w:tcW w:w="1408" w:type="dxa"/>
            <w:tcBorders>
              <w:top w:val="nil"/>
              <w:bottom w:val="single" w:sz="4" w:space="0" w:color="auto"/>
            </w:tcBorders>
            <w:vAlign w:val="center"/>
          </w:tcPr>
          <w:p w14:paraId="1C52311D" w14:textId="77777777" w:rsidR="00496FD2" w:rsidRPr="00F16076" w:rsidRDefault="00496FD2" w:rsidP="00496FD2">
            <w:pPr>
              <w:jc w:val="center"/>
              <w:rPr>
                <w:rFonts w:eastAsiaTheme="minorEastAsia"/>
                <w:sz w:val="21"/>
                <w:szCs w:val="21"/>
              </w:rPr>
            </w:pPr>
            <w:r w:rsidRPr="00F16076">
              <w:rPr>
                <w:rFonts w:eastAsiaTheme="minorEastAsia"/>
                <w:sz w:val="21"/>
                <w:szCs w:val="21"/>
              </w:rPr>
              <w:t>83.27</w:t>
            </w:r>
          </w:p>
        </w:tc>
        <w:tc>
          <w:tcPr>
            <w:tcW w:w="1210" w:type="dxa"/>
            <w:tcBorders>
              <w:top w:val="nil"/>
              <w:bottom w:val="single" w:sz="4" w:space="0" w:color="auto"/>
            </w:tcBorders>
            <w:vAlign w:val="center"/>
          </w:tcPr>
          <w:p w14:paraId="1832EDFE" w14:textId="77777777" w:rsidR="00496FD2" w:rsidRPr="00F16076" w:rsidRDefault="00496FD2" w:rsidP="00496FD2">
            <w:pPr>
              <w:jc w:val="center"/>
              <w:rPr>
                <w:rFonts w:eastAsiaTheme="minorEastAsia"/>
                <w:sz w:val="21"/>
                <w:szCs w:val="21"/>
              </w:rPr>
            </w:pPr>
            <w:r w:rsidRPr="00F16076">
              <w:rPr>
                <w:rFonts w:eastAsiaTheme="minorEastAsia"/>
                <w:sz w:val="21"/>
                <w:szCs w:val="21"/>
              </w:rPr>
              <w:t>77.24</w:t>
            </w:r>
          </w:p>
        </w:tc>
      </w:tr>
      <w:tr w:rsidR="00F16076" w:rsidRPr="00F16076" w14:paraId="26A63D4F" w14:textId="77777777" w:rsidTr="00812CEB">
        <w:trPr>
          <w:jc w:val="center"/>
        </w:trPr>
        <w:tc>
          <w:tcPr>
            <w:tcW w:w="1966" w:type="dxa"/>
            <w:vMerge w:val="restart"/>
            <w:tcBorders>
              <w:top w:val="single" w:sz="4" w:space="0" w:color="auto"/>
            </w:tcBorders>
            <w:vAlign w:val="center"/>
          </w:tcPr>
          <w:p w14:paraId="7538F89D" w14:textId="77777777" w:rsidR="00496FD2" w:rsidRPr="00F16076" w:rsidRDefault="00496FD2" w:rsidP="00496FD2">
            <w:pPr>
              <w:jc w:val="center"/>
              <w:rPr>
                <w:sz w:val="21"/>
                <w:szCs w:val="21"/>
              </w:rPr>
            </w:pPr>
            <w:r w:rsidRPr="00F16076">
              <w:rPr>
                <w:kern w:val="36"/>
                <w:sz w:val="21"/>
                <w:szCs w:val="21"/>
              </w:rPr>
              <w:t>Frequent subgraph mining of certain graphs based on thresholding method</w:t>
            </w:r>
          </w:p>
        </w:tc>
        <w:tc>
          <w:tcPr>
            <w:tcW w:w="2565" w:type="dxa"/>
            <w:tcBorders>
              <w:top w:val="single" w:sz="4" w:space="0" w:color="auto"/>
            </w:tcBorders>
            <w:vAlign w:val="center"/>
          </w:tcPr>
          <w:p w14:paraId="25A68983" w14:textId="77777777" w:rsidR="00496FD2" w:rsidRPr="00F16076" w:rsidRDefault="00496FD2" w:rsidP="00496FD2">
            <w:pPr>
              <w:jc w:val="center"/>
              <w:rPr>
                <w:rFonts w:eastAsiaTheme="minorEastAsia"/>
                <w:sz w:val="21"/>
                <w:szCs w:val="21"/>
              </w:rPr>
            </w:pPr>
            <w:r w:rsidRPr="00F16076">
              <w:rPr>
                <w:rFonts w:eastAsiaTheme="minorEastAsia"/>
                <w:sz w:val="21"/>
                <w:szCs w:val="21"/>
              </w:rPr>
              <w:t>Sparsity=0.05</w:t>
            </w:r>
          </w:p>
        </w:tc>
        <w:tc>
          <w:tcPr>
            <w:tcW w:w="1147" w:type="dxa"/>
            <w:tcBorders>
              <w:top w:val="single" w:sz="4" w:space="0" w:color="auto"/>
            </w:tcBorders>
            <w:vAlign w:val="center"/>
          </w:tcPr>
          <w:p w14:paraId="00F61E6A" w14:textId="77777777" w:rsidR="00496FD2" w:rsidRPr="00F16076" w:rsidRDefault="00496FD2" w:rsidP="00496FD2">
            <w:pPr>
              <w:jc w:val="center"/>
              <w:rPr>
                <w:rFonts w:eastAsiaTheme="minorEastAsia"/>
                <w:sz w:val="21"/>
                <w:szCs w:val="21"/>
              </w:rPr>
            </w:pPr>
            <w:r w:rsidRPr="00F16076">
              <w:rPr>
                <w:rFonts w:eastAsiaTheme="minorEastAsia"/>
                <w:sz w:val="21"/>
                <w:szCs w:val="21"/>
              </w:rPr>
              <w:t>68.28</w:t>
            </w:r>
          </w:p>
        </w:tc>
        <w:tc>
          <w:tcPr>
            <w:tcW w:w="1408" w:type="dxa"/>
            <w:tcBorders>
              <w:top w:val="single" w:sz="4" w:space="0" w:color="auto"/>
            </w:tcBorders>
            <w:vAlign w:val="center"/>
          </w:tcPr>
          <w:p w14:paraId="7CF98858" w14:textId="77777777" w:rsidR="00496FD2" w:rsidRPr="00F16076" w:rsidRDefault="00496FD2" w:rsidP="00496FD2">
            <w:pPr>
              <w:jc w:val="center"/>
              <w:rPr>
                <w:rFonts w:eastAsiaTheme="minorEastAsia"/>
                <w:sz w:val="21"/>
                <w:szCs w:val="21"/>
              </w:rPr>
            </w:pPr>
            <w:r w:rsidRPr="00F16076">
              <w:rPr>
                <w:rFonts w:eastAsiaTheme="minorEastAsia"/>
                <w:sz w:val="21"/>
                <w:szCs w:val="21"/>
              </w:rPr>
              <w:t>77.64</w:t>
            </w:r>
          </w:p>
        </w:tc>
        <w:tc>
          <w:tcPr>
            <w:tcW w:w="1210" w:type="dxa"/>
            <w:tcBorders>
              <w:top w:val="single" w:sz="4" w:space="0" w:color="auto"/>
            </w:tcBorders>
            <w:vAlign w:val="center"/>
          </w:tcPr>
          <w:p w14:paraId="0BF08EE2" w14:textId="77777777" w:rsidR="00496FD2" w:rsidRPr="00F16076" w:rsidRDefault="00496FD2" w:rsidP="00496FD2">
            <w:pPr>
              <w:jc w:val="center"/>
              <w:rPr>
                <w:rFonts w:eastAsiaTheme="minorEastAsia"/>
                <w:sz w:val="21"/>
                <w:szCs w:val="21"/>
              </w:rPr>
            </w:pPr>
            <w:r w:rsidRPr="00F16076">
              <w:rPr>
                <w:rFonts w:eastAsiaTheme="minorEastAsia"/>
                <w:sz w:val="21"/>
                <w:szCs w:val="21"/>
              </w:rPr>
              <w:t>44.74</w:t>
            </w:r>
          </w:p>
        </w:tc>
      </w:tr>
      <w:tr w:rsidR="00F16076" w:rsidRPr="00F16076" w14:paraId="5F9AD27D" w14:textId="77777777" w:rsidTr="00812CEB">
        <w:trPr>
          <w:jc w:val="center"/>
        </w:trPr>
        <w:tc>
          <w:tcPr>
            <w:tcW w:w="1966" w:type="dxa"/>
            <w:vMerge/>
            <w:vAlign w:val="center"/>
          </w:tcPr>
          <w:p w14:paraId="528AC4EF" w14:textId="77777777" w:rsidR="00496FD2" w:rsidRPr="00F16076" w:rsidRDefault="00496FD2" w:rsidP="00496FD2">
            <w:pPr>
              <w:jc w:val="center"/>
              <w:rPr>
                <w:rFonts w:eastAsiaTheme="minorEastAsia"/>
                <w:sz w:val="21"/>
                <w:szCs w:val="21"/>
              </w:rPr>
            </w:pPr>
          </w:p>
        </w:tc>
        <w:tc>
          <w:tcPr>
            <w:tcW w:w="2565" w:type="dxa"/>
            <w:vAlign w:val="center"/>
          </w:tcPr>
          <w:p w14:paraId="30B1D85F" w14:textId="77777777" w:rsidR="00496FD2" w:rsidRPr="00F16076" w:rsidRDefault="00496FD2" w:rsidP="00496FD2">
            <w:pPr>
              <w:jc w:val="center"/>
              <w:rPr>
                <w:rFonts w:eastAsiaTheme="minorEastAsia"/>
                <w:sz w:val="21"/>
                <w:szCs w:val="21"/>
              </w:rPr>
            </w:pPr>
            <w:r w:rsidRPr="00F16076">
              <w:rPr>
                <w:rFonts w:eastAsiaTheme="minorEastAsia"/>
                <w:sz w:val="21"/>
                <w:szCs w:val="21"/>
              </w:rPr>
              <w:t>Sparsity=0.10</w:t>
            </w:r>
          </w:p>
        </w:tc>
        <w:tc>
          <w:tcPr>
            <w:tcW w:w="1147" w:type="dxa"/>
            <w:vAlign w:val="center"/>
          </w:tcPr>
          <w:p w14:paraId="31C67C4B" w14:textId="77777777" w:rsidR="00496FD2" w:rsidRPr="00F16076" w:rsidRDefault="00496FD2" w:rsidP="00496FD2">
            <w:pPr>
              <w:jc w:val="center"/>
              <w:rPr>
                <w:rFonts w:eastAsiaTheme="minorEastAsia"/>
                <w:sz w:val="21"/>
                <w:szCs w:val="21"/>
              </w:rPr>
            </w:pPr>
            <w:r w:rsidRPr="00F16076">
              <w:rPr>
                <w:rFonts w:eastAsiaTheme="minorEastAsia"/>
                <w:sz w:val="21"/>
                <w:szCs w:val="21"/>
              </w:rPr>
              <w:t>78.69</w:t>
            </w:r>
          </w:p>
        </w:tc>
        <w:tc>
          <w:tcPr>
            <w:tcW w:w="1408" w:type="dxa"/>
            <w:vAlign w:val="center"/>
          </w:tcPr>
          <w:p w14:paraId="269B2389" w14:textId="77777777" w:rsidR="00496FD2" w:rsidRPr="00F16076" w:rsidRDefault="00496FD2" w:rsidP="00496FD2">
            <w:pPr>
              <w:jc w:val="center"/>
              <w:rPr>
                <w:rFonts w:eastAsiaTheme="minorEastAsia"/>
                <w:sz w:val="21"/>
                <w:szCs w:val="21"/>
              </w:rPr>
            </w:pPr>
            <w:r w:rsidRPr="00F16076">
              <w:rPr>
                <w:rFonts w:eastAsiaTheme="minorEastAsia"/>
                <w:sz w:val="21"/>
                <w:szCs w:val="21"/>
              </w:rPr>
              <w:t>91.69</w:t>
            </w:r>
          </w:p>
        </w:tc>
        <w:tc>
          <w:tcPr>
            <w:tcW w:w="1210" w:type="dxa"/>
            <w:vAlign w:val="center"/>
          </w:tcPr>
          <w:p w14:paraId="28AF13E4" w14:textId="77777777" w:rsidR="00496FD2" w:rsidRPr="00F16076" w:rsidRDefault="00496FD2" w:rsidP="00496FD2">
            <w:pPr>
              <w:jc w:val="center"/>
              <w:rPr>
                <w:rFonts w:eastAsiaTheme="minorEastAsia"/>
                <w:sz w:val="21"/>
                <w:szCs w:val="21"/>
              </w:rPr>
            </w:pPr>
            <w:r w:rsidRPr="00F16076">
              <w:rPr>
                <w:rFonts w:eastAsiaTheme="minorEastAsia"/>
                <w:sz w:val="21"/>
                <w:szCs w:val="21"/>
              </w:rPr>
              <w:t>59.18</w:t>
            </w:r>
          </w:p>
        </w:tc>
      </w:tr>
      <w:tr w:rsidR="00F16076" w:rsidRPr="00F16076" w14:paraId="0A09C80D" w14:textId="77777777" w:rsidTr="00812CEB">
        <w:trPr>
          <w:jc w:val="center"/>
        </w:trPr>
        <w:tc>
          <w:tcPr>
            <w:tcW w:w="1966" w:type="dxa"/>
            <w:vMerge/>
            <w:vAlign w:val="center"/>
          </w:tcPr>
          <w:p w14:paraId="5189FC3F" w14:textId="77777777" w:rsidR="00496FD2" w:rsidRPr="00F16076" w:rsidRDefault="00496FD2" w:rsidP="00496FD2">
            <w:pPr>
              <w:jc w:val="center"/>
              <w:rPr>
                <w:rFonts w:eastAsiaTheme="minorEastAsia"/>
                <w:sz w:val="21"/>
                <w:szCs w:val="21"/>
              </w:rPr>
            </w:pPr>
          </w:p>
        </w:tc>
        <w:tc>
          <w:tcPr>
            <w:tcW w:w="2565" w:type="dxa"/>
            <w:vAlign w:val="center"/>
          </w:tcPr>
          <w:p w14:paraId="359ED9E0" w14:textId="77777777" w:rsidR="00496FD2" w:rsidRPr="00F16076" w:rsidRDefault="00496FD2" w:rsidP="00496FD2">
            <w:pPr>
              <w:jc w:val="center"/>
              <w:rPr>
                <w:rFonts w:eastAsiaTheme="minorEastAsia"/>
                <w:sz w:val="21"/>
                <w:szCs w:val="21"/>
              </w:rPr>
            </w:pPr>
            <w:r w:rsidRPr="00F16076">
              <w:rPr>
                <w:rFonts w:eastAsiaTheme="minorEastAsia"/>
                <w:sz w:val="21"/>
                <w:szCs w:val="21"/>
              </w:rPr>
              <w:t>Sparsity=0.15</w:t>
            </w:r>
          </w:p>
        </w:tc>
        <w:tc>
          <w:tcPr>
            <w:tcW w:w="1147" w:type="dxa"/>
            <w:vAlign w:val="center"/>
          </w:tcPr>
          <w:p w14:paraId="2A1929D0" w14:textId="77777777" w:rsidR="00496FD2" w:rsidRPr="00F16076" w:rsidRDefault="00496FD2" w:rsidP="00496FD2">
            <w:pPr>
              <w:jc w:val="center"/>
              <w:rPr>
                <w:rFonts w:eastAsiaTheme="minorEastAsia"/>
                <w:sz w:val="21"/>
                <w:szCs w:val="21"/>
              </w:rPr>
            </w:pPr>
            <w:r w:rsidRPr="00F16076">
              <w:rPr>
                <w:rFonts w:eastAsiaTheme="minorEastAsia"/>
                <w:sz w:val="21"/>
                <w:szCs w:val="21"/>
              </w:rPr>
              <w:t>80.02</w:t>
            </w:r>
          </w:p>
        </w:tc>
        <w:tc>
          <w:tcPr>
            <w:tcW w:w="1408" w:type="dxa"/>
            <w:vAlign w:val="center"/>
          </w:tcPr>
          <w:p w14:paraId="2265D653" w14:textId="77777777" w:rsidR="00496FD2" w:rsidRPr="00F16076" w:rsidRDefault="00496FD2" w:rsidP="00496FD2">
            <w:pPr>
              <w:jc w:val="center"/>
              <w:rPr>
                <w:rFonts w:eastAsiaTheme="minorEastAsia"/>
                <w:sz w:val="21"/>
                <w:szCs w:val="21"/>
              </w:rPr>
            </w:pPr>
            <w:r w:rsidRPr="00F16076">
              <w:rPr>
                <w:rFonts w:eastAsiaTheme="minorEastAsia"/>
                <w:sz w:val="21"/>
                <w:szCs w:val="21"/>
              </w:rPr>
              <w:t>83.54</w:t>
            </w:r>
          </w:p>
        </w:tc>
        <w:tc>
          <w:tcPr>
            <w:tcW w:w="1210" w:type="dxa"/>
            <w:vAlign w:val="center"/>
          </w:tcPr>
          <w:p w14:paraId="37DBE5C0" w14:textId="77777777" w:rsidR="00496FD2" w:rsidRPr="00F16076" w:rsidRDefault="00496FD2" w:rsidP="00496FD2">
            <w:pPr>
              <w:jc w:val="center"/>
              <w:rPr>
                <w:rFonts w:eastAsiaTheme="minorEastAsia"/>
                <w:sz w:val="21"/>
                <w:szCs w:val="21"/>
              </w:rPr>
            </w:pPr>
            <w:r w:rsidRPr="00F16076">
              <w:rPr>
                <w:rFonts w:eastAsiaTheme="minorEastAsia"/>
                <w:sz w:val="21"/>
                <w:szCs w:val="21"/>
              </w:rPr>
              <w:t>78.00</w:t>
            </w:r>
          </w:p>
        </w:tc>
      </w:tr>
      <w:tr w:rsidR="00F16076" w:rsidRPr="00F16076" w14:paraId="6005592A" w14:textId="77777777" w:rsidTr="00812CEB">
        <w:trPr>
          <w:jc w:val="center"/>
        </w:trPr>
        <w:tc>
          <w:tcPr>
            <w:tcW w:w="1966" w:type="dxa"/>
            <w:vMerge/>
            <w:vAlign w:val="center"/>
          </w:tcPr>
          <w:p w14:paraId="344C5146" w14:textId="77777777" w:rsidR="00496FD2" w:rsidRPr="00F16076" w:rsidRDefault="00496FD2" w:rsidP="00496FD2">
            <w:pPr>
              <w:jc w:val="center"/>
              <w:rPr>
                <w:rFonts w:eastAsiaTheme="minorEastAsia"/>
                <w:sz w:val="21"/>
                <w:szCs w:val="21"/>
              </w:rPr>
            </w:pPr>
          </w:p>
        </w:tc>
        <w:tc>
          <w:tcPr>
            <w:tcW w:w="2565" w:type="dxa"/>
            <w:vAlign w:val="center"/>
          </w:tcPr>
          <w:p w14:paraId="6ED6A6E5" w14:textId="77777777" w:rsidR="00496FD2" w:rsidRPr="00F16076" w:rsidRDefault="00496FD2" w:rsidP="00496FD2">
            <w:pPr>
              <w:jc w:val="center"/>
              <w:rPr>
                <w:rFonts w:eastAsiaTheme="minorEastAsia"/>
                <w:sz w:val="21"/>
                <w:szCs w:val="21"/>
              </w:rPr>
            </w:pPr>
            <w:r w:rsidRPr="00F16076">
              <w:rPr>
                <w:rFonts w:eastAsiaTheme="minorEastAsia"/>
                <w:sz w:val="21"/>
                <w:szCs w:val="21"/>
              </w:rPr>
              <w:t>Sparsity=0.20</w:t>
            </w:r>
          </w:p>
        </w:tc>
        <w:tc>
          <w:tcPr>
            <w:tcW w:w="1147" w:type="dxa"/>
            <w:vAlign w:val="center"/>
          </w:tcPr>
          <w:p w14:paraId="3BCD8F6F" w14:textId="77777777" w:rsidR="00496FD2" w:rsidRPr="00F16076" w:rsidRDefault="00496FD2" w:rsidP="00496FD2">
            <w:pPr>
              <w:jc w:val="center"/>
              <w:rPr>
                <w:rFonts w:eastAsiaTheme="minorEastAsia"/>
                <w:sz w:val="21"/>
                <w:szCs w:val="21"/>
              </w:rPr>
            </w:pPr>
            <w:r w:rsidRPr="00F16076">
              <w:rPr>
                <w:rFonts w:eastAsiaTheme="minorEastAsia"/>
                <w:sz w:val="21"/>
                <w:szCs w:val="21"/>
              </w:rPr>
              <w:t>86.14</w:t>
            </w:r>
          </w:p>
        </w:tc>
        <w:tc>
          <w:tcPr>
            <w:tcW w:w="1408" w:type="dxa"/>
            <w:vAlign w:val="center"/>
          </w:tcPr>
          <w:p w14:paraId="5804730F" w14:textId="77777777" w:rsidR="00496FD2" w:rsidRPr="00F16076" w:rsidRDefault="00496FD2" w:rsidP="00496FD2">
            <w:pPr>
              <w:jc w:val="center"/>
              <w:rPr>
                <w:rFonts w:eastAsiaTheme="minorEastAsia"/>
                <w:sz w:val="21"/>
                <w:szCs w:val="21"/>
              </w:rPr>
            </w:pPr>
            <w:r w:rsidRPr="00F16076">
              <w:rPr>
                <w:rFonts w:eastAsiaTheme="minorEastAsia"/>
                <w:sz w:val="21"/>
                <w:szCs w:val="21"/>
              </w:rPr>
              <w:t>88.73</w:t>
            </w:r>
          </w:p>
        </w:tc>
        <w:tc>
          <w:tcPr>
            <w:tcW w:w="1210" w:type="dxa"/>
            <w:vAlign w:val="center"/>
          </w:tcPr>
          <w:p w14:paraId="3DBEE935" w14:textId="77777777" w:rsidR="00496FD2" w:rsidRPr="00F16076" w:rsidRDefault="00496FD2" w:rsidP="00496FD2">
            <w:pPr>
              <w:jc w:val="center"/>
              <w:rPr>
                <w:rFonts w:eastAsiaTheme="minorEastAsia"/>
                <w:sz w:val="21"/>
                <w:szCs w:val="21"/>
              </w:rPr>
            </w:pPr>
            <w:r w:rsidRPr="00F16076">
              <w:rPr>
                <w:rFonts w:eastAsiaTheme="minorEastAsia"/>
                <w:sz w:val="21"/>
                <w:szCs w:val="21"/>
              </w:rPr>
              <w:t>84.25</w:t>
            </w:r>
          </w:p>
        </w:tc>
      </w:tr>
      <w:tr w:rsidR="00F16076" w:rsidRPr="00F16076" w14:paraId="3518CB54" w14:textId="77777777" w:rsidTr="00812CEB">
        <w:trPr>
          <w:jc w:val="center"/>
        </w:trPr>
        <w:tc>
          <w:tcPr>
            <w:tcW w:w="1966" w:type="dxa"/>
            <w:vMerge/>
            <w:vAlign w:val="center"/>
          </w:tcPr>
          <w:p w14:paraId="483A81F7" w14:textId="77777777" w:rsidR="00496FD2" w:rsidRPr="00F16076" w:rsidRDefault="00496FD2" w:rsidP="00496FD2">
            <w:pPr>
              <w:jc w:val="center"/>
              <w:rPr>
                <w:rFonts w:eastAsiaTheme="minorEastAsia"/>
                <w:sz w:val="21"/>
                <w:szCs w:val="21"/>
              </w:rPr>
            </w:pPr>
          </w:p>
        </w:tc>
        <w:tc>
          <w:tcPr>
            <w:tcW w:w="2565" w:type="dxa"/>
            <w:vAlign w:val="center"/>
          </w:tcPr>
          <w:p w14:paraId="0798B52E" w14:textId="77777777" w:rsidR="00496FD2" w:rsidRPr="00F16076" w:rsidRDefault="00496FD2" w:rsidP="00496FD2">
            <w:pPr>
              <w:jc w:val="center"/>
              <w:rPr>
                <w:rFonts w:eastAsiaTheme="minorEastAsia"/>
                <w:sz w:val="21"/>
                <w:szCs w:val="21"/>
              </w:rPr>
            </w:pPr>
            <w:r w:rsidRPr="00F16076">
              <w:rPr>
                <w:rFonts w:eastAsiaTheme="minorEastAsia"/>
                <w:sz w:val="21"/>
                <w:szCs w:val="21"/>
              </w:rPr>
              <w:t>Sparsity=0.25</w:t>
            </w:r>
          </w:p>
        </w:tc>
        <w:tc>
          <w:tcPr>
            <w:tcW w:w="1147" w:type="dxa"/>
          </w:tcPr>
          <w:p w14:paraId="086B4E07" w14:textId="77777777" w:rsidR="00496FD2" w:rsidRPr="00F16076" w:rsidRDefault="00496FD2" w:rsidP="00496FD2">
            <w:pPr>
              <w:jc w:val="center"/>
              <w:rPr>
                <w:rFonts w:eastAsiaTheme="minorEastAsia"/>
                <w:sz w:val="21"/>
                <w:szCs w:val="21"/>
              </w:rPr>
            </w:pPr>
            <w:r w:rsidRPr="00F16076">
              <w:rPr>
                <w:sz w:val="21"/>
                <w:szCs w:val="21"/>
              </w:rPr>
              <w:t>84.04</w:t>
            </w:r>
          </w:p>
        </w:tc>
        <w:tc>
          <w:tcPr>
            <w:tcW w:w="1408" w:type="dxa"/>
          </w:tcPr>
          <w:p w14:paraId="179D0B62" w14:textId="77777777" w:rsidR="00496FD2" w:rsidRPr="00F16076" w:rsidRDefault="00496FD2" w:rsidP="00496FD2">
            <w:pPr>
              <w:jc w:val="center"/>
              <w:rPr>
                <w:rFonts w:eastAsiaTheme="minorEastAsia"/>
                <w:sz w:val="21"/>
                <w:szCs w:val="21"/>
              </w:rPr>
            </w:pPr>
            <w:r w:rsidRPr="00F16076">
              <w:rPr>
                <w:sz w:val="21"/>
                <w:szCs w:val="21"/>
              </w:rPr>
              <w:t>86.53</w:t>
            </w:r>
          </w:p>
        </w:tc>
        <w:tc>
          <w:tcPr>
            <w:tcW w:w="1210" w:type="dxa"/>
          </w:tcPr>
          <w:p w14:paraId="7ECA61D9" w14:textId="77777777" w:rsidR="00496FD2" w:rsidRPr="00F16076" w:rsidRDefault="00496FD2" w:rsidP="00496FD2">
            <w:pPr>
              <w:jc w:val="center"/>
              <w:rPr>
                <w:rFonts w:eastAsiaTheme="minorEastAsia"/>
                <w:sz w:val="21"/>
                <w:szCs w:val="21"/>
              </w:rPr>
            </w:pPr>
            <w:r w:rsidRPr="00F16076">
              <w:rPr>
                <w:sz w:val="21"/>
                <w:szCs w:val="21"/>
              </w:rPr>
              <w:t>80.31</w:t>
            </w:r>
          </w:p>
        </w:tc>
      </w:tr>
      <w:tr w:rsidR="00F16076" w:rsidRPr="00F16076" w14:paraId="5A05A12F" w14:textId="77777777" w:rsidTr="00812CEB">
        <w:trPr>
          <w:jc w:val="center"/>
        </w:trPr>
        <w:tc>
          <w:tcPr>
            <w:tcW w:w="1966" w:type="dxa"/>
            <w:vMerge/>
            <w:vAlign w:val="center"/>
          </w:tcPr>
          <w:p w14:paraId="133D14FC" w14:textId="77777777" w:rsidR="00496FD2" w:rsidRPr="00F16076" w:rsidRDefault="00496FD2" w:rsidP="00496FD2">
            <w:pPr>
              <w:jc w:val="center"/>
              <w:rPr>
                <w:rFonts w:eastAsiaTheme="minorEastAsia"/>
                <w:sz w:val="21"/>
                <w:szCs w:val="21"/>
              </w:rPr>
            </w:pPr>
          </w:p>
        </w:tc>
        <w:tc>
          <w:tcPr>
            <w:tcW w:w="2565" w:type="dxa"/>
            <w:vAlign w:val="center"/>
          </w:tcPr>
          <w:p w14:paraId="295AB541" w14:textId="77777777" w:rsidR="00496FD2" w:rsidRPr="00F16076" w:rsidRDefault="00496FD2" w:rsidP="00496FD2">
            <w:pPr>
              <w:jc w:val="center"/>
              <w:rPr>
                <w:rFonts w:eastAsiaTheme="minorEastAsia"/>
                <w:sz w:val="21"/>
                <w:szCs w:val="21"/>
              </w:rPr>
            </w:pPr>
            <w:r w:rsidRPr="00F16076">
              <w:rPr>
                <w:rFonts w:eastAsiaTheme="minorEastAsia"/>
                <w:sz w:val="21"/>
                <w:szCs w:val="21"/>
              </w:rPr>
              <w:t>Sparsity=0.30</w:t>
            </w:r>
          </w:p>
        </w:tc>
        <w:tc>
          <w:tcPr>
            <w:tcW w:w="1147" w:type="dxa"/>
            <w:vAlign w:val="center"/>
          </w:tcPr>
          <w:p w14:paraId="17E850D0" w14:textId="77777777" w:rsidR="00496FD2" w:rsidRPr="00F16076" w:rsidRDefault="00496FD2" w:rsidP="00496FD2">
            <w:pPr>
              <w:jc w:val="center"/>
              <w:rPr>
                <w:rFonts w:eastAsiaTheme="minorEastAsia"/>
                <w:sz w:val="21"/>
                <w:szCs w:val="21"/>
              </w:rPr>
            </w:pPr>
            <w:r w:rsidRPr="00F16076">
              <w:rPr>
                <w:rFonts w:eastAsiaTheme="minorEastAsia"/>
                <w:sz w:val="21"/>
                <w:szCs w:val="21"/>
              </w:rPr>
              <w:t>86.81</w:t>
            </w:r>
          </w:p>
        </w:tc>
        <w:tc>
          <w:tcPr>
            <w:tcW w:w="1408" w:type="dxa"/>
            <w:vAlign w:val="center"/>
          </w:tcPr>
          <w:p w14:paraId="4670F901" w14:textId="77777777" w:rsidR="00496FD2" w:rsidRPr="00F16076" w:rsidRDefault="00496FD2" w:rsidP="00496FD2">
            <w:pPr>
              <w:jc w:val="center"/>
              <w:rPr>
                <w:rFonts w:eastAsiaTheme="minorEastAsia"/>
                <w:sz w:val="21"/>
                <w:szCs w:val="21"/>
              </w:rPr>
            </w:pPr>
            <w:r w:rsidRPr="00F16076">
              <w:rPr>
                <w:rFonts w:eastAsiaTheme="minorEastAsia"/>
                <w:sz w:val="21"/>
                <w:szCs w:val="21"/>
              </w:rPr>
              <w:t>89.15</w:t>
            </w:r>
          </w:p>
        </w:tc>
        <w:tc>
          <w:tcPr>
            <w:tcW w:w="1210" w:type="dxa"/>
            <w:vAlign w:val="center"/>
          </w:tcPr>
          <w:p w14:paraId="770D731A" w14:textId="77777777" w:rsidR="00496FD2" w:rsidRPr="00F16076" w:rsidRDefault="00496FD2" w:rsidP="00496FD2">
            <w:pPr>
              <w:jc w:val="center"/>
              <w:rPr>
                <w:rFonts w:eastAsiaTheme="minorEastAsia"/>
                <w:sz w:val="21"/>
                <w:szCs w:val="21"/>
              </w:rPr>
            </w:pPr>
            <w:r w:rsidRPr="00F16076">
              <w:rPr>
                <w:rFonts w:eastAsiaTheme="minorEastAsia"/>
                <w:sz w:val="21"/>
                <w:szCs w:val="21"/>
              </w:rPr>
              <w:t>83.29</w:t>
            </w:r>
          </w:p>
        </w:tc>
      </w:tr>
      <w:tr w:rsidR="00F16076" w:rsidRPr="00F16076" w14:paraId="0E4B72B7" w14:textId="77777777" w:rsidTr="00812CEB">
        <w:trPr>
          <w:jc w:val="center"/>
        </w:trPr>
        <w:tc>
          <w:tcPr>
            <w:tcW w:w="1966" w:type="dxa"/>
            <w:vMerge/>
            <w:vAlign w:val="center"/>
          </w:tcPr>
          <w:p w14:paraId="250561EA" w14:textId="77777777" w:rsidR="00496FD2" w:rsidRPr="00F16076" w:rsidRDefault="00496FD2" w:rsidP="00496FD2">
            <w:pPr>
              <w:jc w:val="center"/>
              <w:rPr>
                <w:rFonts w:eastAsiaTheme="minorEastAsia"/>
                <w:sz w:val="21"/>
                <w:szCs w:val="21"/>
              </w:rPr>
            </w:pPr>
          </w:p>
        </w:tc>
        <w:tc>
          <w:tcPr>
            <w:tcW w:w="2565" w:type="dxa"/>
            <w:vAlign w:val="center"/>
          </w:tcPr>
          <w:p w14:paraId="5A8A1FAE" w14:textId="77777777" w:rsidR="00496FD2" w:rsidRPr="00F16076" w:rsidRDefault="00496FD2" w:rsidP="00496FD2">
            <w:pPr>
              <w:jc w:val="center"/>
              <w:rPr>
                <w:rFonts w:eastAsiaTheme="minorEastAsia"/>
                <w:sz w:val="21"/>
                <w:szCs w:val="21"/>
              </w:rPr>
            </w:pPr>
            <w:r w:rsidRPr="00F16076">
              <w:rPr>
                <w:rFonts w:eastAsiaTheme="minorEastAsia"/>
                <w:sz w:val="21"/>
                <w:szCs w:val="21"/>
              </w:rPr>
              <w:t>Sparsity=0.35</w:t>
            </w:r>
          </w:p>
        </w:tc>
        <w:tc>
          <w:tcPr>
            <w:tcW w:w="1147" w:type="dxa"/>
          </w:tcPr>
          <w:p w14:paraId="7FEE2F99" w14:textId="77777777" w:rsidR="00496FD2" w:rsidRPr="00F16076" w:rsidRDefault="00496FD2" w:rsidP="00496FD2">
            <w:pPr>
              <w:jc w:val="center"/>
              <w:rPr>
                <w:rFonts w:eastAsiaTheme="minorEastAsia"/>
                <w:sz w:val="21"/>
                <w:szCs w:val="21"/>
              </w:rPr>
            </w:pPr>
            <w:r w:rsidRPr="00F16076">
              <w:rPr>
                <w:sz w:val="21"/>
                <w:szCs w:val="21"/>
              </w:rPr>
              <w:t>91.02</w:t>
            </w:r>
          </w:p>
        </w:tc>
        <w:tc>
          <w:tcPr>
            <w:tcW w:w="1408" w:type="dxa"/>
          </w:tcPr>
          <w:p w14:paraId="6FA4F52B" w14:textId="77777777" w:rsidR="00496FD2" w:rsidRPr="00F16076" w:rsidRDefault="00496FD2" w:rsidP="00496FD2">
            <w:pPr>
              <w:jc w:val="center"/>
              <w:rPr>
                <w:rFonts w:eastAsiaTheme="minorEastAsia"/>
                <w:sz w:val="21"/>
                <w:szCs w:val="21"/>
              </w:rPr>
            </w:pPr>
            <w:r w:rsidRPr="00F16076">
              <w:rPr>
                <w:sz w:val="21"/>
                <w:szCs w:val="21"/>
              </w:rPr>
              <w:t>92.54</w:t>
            </w:r>
          </w:p>
        </w:tc>
        <w:tc>
          <w:tcPr>
            <w:tcW w:w="1210" w:type="dxa"/>
          </w:tcPr>
          <w:p w14:paraId="265E64BD" w14:textId="77777777" w:rsidR="00496FD2" w:rsidRPr="00F16076" w:rsidRDefault="00496FD2" w:rsidP="00496FD2">
            <w:pPr>
              <w:jc w:val="center"/>
              <w:rPr>
                <w:rFonts w:eastAsiaTheme="minorEastAsia"/>
                <w:sz w:val="21"/>
                <w:szCs w:val="21"/>
              </w:rPr>
            </w:pPr>
            <w:r w:rsidRPr="00F16076">
              <w:rPr>
                <w:sz w:val="21"/>
                <w:szCs w:val="21"/>
              </w:rPr>
              <w:t>90.00</w:t>
            </w:r>
          </w:p>
        </w:tc>
      </w:tr>
      <w:tr w:rsidR="00F16076" w:rsidRPr="00F16076" w14:paraId="387CC887" w14:textId="77777777" w:rsidTr="00812CEB">
        <w:trPr>
          <w:jc w:val="center"/>
        </w:trPr>
        <w:tc>
          <w:tcPr>
            <w:tcW w:w="1966" w:type="dxa"/>
            <w:vMerge/>
            <w:vAlign w:val="center"/>
          </w:tcPr>
          <w:p w14:paraId="7F7C97F7" w14:textId="77777777" w:rsidR="00496FD2" w:rsidRPr="00F16076" w:rsidRDefault="00496FD2" w:rsidP="00496FD2">
            <w:pPr>
              <w:jc w:val="center"/>
              <w:rPr>
                <w:rFonts w:eastAsiaTheme="minorEastAsia"/>
                <w:sz w:val="21"/>
                <w:szCs w:val="21"/>
              </w:rPr>
            </w:pPr>
          </w:p>
        </w:tc>
        <w:tc>
          <w:tcPr>
            <w:tcW w:w="2565" w:type="dxa"/>
            <w:vAlign w:val="center"/>
          </w:tcPr>
          <w:p w14:paraId="69DED57D" w14:textId="77777777" w:rsidR="00496FD2" w:rsidRPr="00F16076" w:rsidRDefault="00496FD2" w:rsidP="00496FD2">
            <w:pPr>
              <w:jc w:val="center"/>
              <w:rPr>
                <w:rFonts w:eastAsiaTheme="minorEastAsia"/>
                <w:sz w:val="21"/>
                <w:szCs w:val="21"/>
              </w:rPr>
            </w:pPr>
            <w:r w:rsidRPr="00F16076">
              <w:rPr>
                <w:rFonts w:eastAsiaTheme="minorEastAsia"/>
                <w:sz w:val="21"/>
                <w:szCs w:val="21"/>
              </w:rPr>
              <w:t>Sparsity=0.40</w:t>
            </w:r>
          </w:p>
        </w:tc>
        <w:tc>
          <w:tcPr>
            <w:tcW w:w="1147" w:type="dxa"/>
            <w:vAlign w:val="center"/>
          </w:tcPr>
          <w:p w14:paraId="24B118DE" w14:textId="77777777" w:rsidR="00496FD2" w:rsidRPr="00F16076" w:rsidRDefault="00496FD2" w:rsidP="00496FD2">
            <w:pPr>
              <w:jc w:val="center"/>
              <w:rPr>
                <w:rFonts w:eastAsiaTheme="minorEastAsia"/>
                <w:sz w:val="21"/>
                <w:szCs w:val="21"/>
              </w:rPr>
            </w:pPr>
            <w:r w:rsidRPr="00F16076">
              <w:rPr>
                <w:rFonts w:eastAsiaTheme="minorEastAsia"/>
                <w:sz w:val="21"/>
                <w:szCs w:val="21"/>
              </w:rPr>
              <w:t>90.75</w:t>
            </w:r>
          </w:p>
        </w:tc>
        <w:tc>
          <w:tcPr>
            <w:tcW w:w="1408" w:type="dxa"/>
            <w:vAlign w:val="center"/>
          </w:tcPr>
          <w:p w14:paraId="3913CB2D" w14:textId="77777777" w:rsidR="00496FD2" w:rsidRPr="00F16076" w:rsidRDefault="00496FD2" w:rsidP="00496FD2">
            <w:pPr>
              <w:jc w:val="center"/>
              <w:rPr>
                <w:rFonts w:eastAsiaTheme="minorEastAsia"/>
                <w:sz w:val="21"/>
                <w:szCs w:val="21"/>
              </w:rPr>
            </w:pPr>
            <w:r w:rsidRPr="00F16076">
              <w:rPr>
                <w:rFonts w:eastAsiaTheme="minorEastAsia"/>
                <w:sz w:val="21"/>
                <w:szCs w:val="21"/>
              </w:rPr>
              <w:t>94.49</w:t>
            </w:r>
          </w:p>
        </w:tc>
        <w:tc>
          <w:tcPr>
            <w:tcW w:w="1210" w:type="dxa"/>
            <w:vAlign w:val="center"/>
          </w:tcPr>
          <w:p w14:paraId="47663E9C" w14:textId="77777777" w:rsidR="00496FD2" w:rsidRPr="00F16076" w:rsidRDefault="00496FD2" w:rsidP="00496FD2">
            <w:pPr>
              <w:jc w:val="center"/>
              <w:rPr>
                <w:rFonts w:eastAsiaTheme="minorEastAsia"/>
                <w:sz w:val="21"/>
                <w:szCs w:val="21"/>
              </w:rPr>
            </w:pPr>
            <w:r w:rsidRPr="00F16076">
              <w:rPr>
                <w:rFonts w:eastAsiaTheme="minorEastAsia"/>
                <w:sz w:val="21"/>
                <w:szCs w:val="21"/>
              </w:rPr>
              <w:t>85.15</w:t>
            </w:r>
          </w:p>
        </w:tc>
      </w:tr>
    </w:tbl>
    <w:p w14:paraId="2625C56D" w14:textId="77777777" w:rsidR="00496FD2" w:rsidRPr="00F16076" w:rsidRDefault="00496FD2" w:rsidP="00496FD2">
      <w:pPr>
        <w:spacing w:line="300" w:lineRule="exact"/>
        <w:rPr>
          <w:b/>
          <w:bCs/>
          <w:szCs w:val="24"/>
        </w:rPr>
      </w:pPr>
      <w:r w:rsidRPr="00F16076">
        <w:rPr>
          <w:szCs w:val="24"/>
        </w:rPr>
        <w:t>The PV-FC method represents probability values representing functional connections</w:t>
      </w:r>
      <w:r w:rsidRPr="00F16076">
        <w:rPr>
          <w:kern w:val="36"/>
          <w:szCs w:val="24"/>
        </w:rPr>
        <w:t>. The unFEPG method</w:t>
      </w:r>
      <w:r w:rsidRPr="00F16076">
        <w:rPr>
          <w:iCs/>
          <w:szCs w:val="24"/>
        </w:rPr>
        <w:t xml:space="preserve"> represents </w:t>
      </w:r>
      <w:r w:rsidRPr="00F16076">
        <w:rPr>
          <w:szCs w:val="24"/>
        </w:rPr>
        <w:t>frequent subgraph pattern mining algorithm based on pattern growth of frequent edge</w:t>
      </w:r>
      <w:r w:rsidRPr="00F16076">
        <w:rPr>
          <w:iCs/>
          <w:szCs w:val="24"/>
        </w:rPr>
        <w:t xml:space="preserve">. The </w:t>
      </w:r>
      <w:r w:rsidRPr="00F16076">
        <w:rPr>
          <w:kern w:val="36"/>
          <w:szCs w:val="24"/>
        </w:rPr>
        <w:t xml:space="preserve">unFEPG and dfsSI method </w:t>
      </w:r>
      <w:r w:rsidRPr="00F16076">
        <w:rPr>
          <w:iCs/>
          <w:szCs w:val="24"/>
        </w:rPr>
        <w:t xml:space="preserve">represents combining </w:t>
      </w:r>
      <w:r w:rsidRPr="00F16076">
        <w:rPr>
          <w:szCs w:val="24"/>
        </w:rPr>
        <w:t>frequent subgraph pattern mining algorithm based on pattern growth of frequent edge and discriminative feature selection method based on statistical index. The DUG method</w:t>
      </w:r>
      <w:r w:rsidRPr="00F16076">
        <w:rPr>
          <w:iCs/>
          <w:szCs w:val="24"/>
        </w:rPr>
        <w:t xml:space="preserve"> represents</w:t>
      </w:r>
      <w:r w:rsidRPr="00F16076">
        <w:rPr>
          <w:szCs w:val="24"/>
        </w:rPr>
        <w:t xml:space="preserve"> the traditional discriminative feature selection for uncertain graph classification algorithm.</w:t>
      </w:r>
      <w:r w:rsidRPr="00F16076">
        <w:rPr>
          <w:iCs/>
          <w:szCs w:val="24"/>
        </w:rPr>
        <w:t xml:space="preserve"> MDD, major depressive disorder.</w:t>
      </w:r>
    </w:p>
    <w:p w14:paraId="112121F5" w14:textId="77777777" w:rsidR="00F17A21" w:rsidRPr="00F16076" w:rsidRDefault="00F17A21" w:rsidP="001C25E9">
      <w:pPr>
        <w:ind w:firstLineChars="200" w:firstLine="480"/>
        <w:rPr>
          <w:rFonts w:eastAsiaTheme="minorEastAsia"/>
          <w:szCs w:val="24"/>
        </w:rPr>
      </w:pPr>
    </w:p>
    <w:p w14:paraId="37A316BE" w14:textId="7D9CEDE9" w:rsidR="001C25E9" w:rsidRPr="00F16076" w:rsidRDefault="00496FD2" w:rsidP="001C25E9">
      <w:pPr>
        <w:ind w:firstLineChars="200" w:firstLine="480"/>
        <w:rPr>
          <w:szCs w:val="24"/>
        </w:rPr>
      </w:pPr>
      <w:r w:rsidRPr="00F16076">
        <w:rPr>
          <w:rFonts w:eastAsiaTheme="minorEastAsia"/>
          <w:szCs w:val="24"/>
        </w:rPr>
        <w:t>The generalization performance of the classification results of open dataset is shown in Table 2 below.</w:t>
      </w:r>
      <w:r w:rsidR="00362B77" w:rsidRPr="00F16076">
        <w:rPr>
          <w:rFonts w:eastAsiaTheme="minorEastAsia"/>
          <w:szCs w:val="24"/>
        </w:rPr>
        <w:t xml:space="preserve"> </w:t>
      </w:r>
      <w:r w:rsidR="001C25E9" w:rsidRPr="00F16076">
        <w:rPr>
          <w:szCs w:val="24"/>
        </w:rPr>
        <w:t xml:space="preserve">The results show that the classifier constructed in this paper has reached more than 70% on all independent data sets, and the accuracy in the HUH dataset was the highest, reaching </w:t>
      </w:r>
      <w:r w:rsidR="00943895">
        <w:rPr>
          <w:szCs w:val="24"/>
        </w:rPr>
        <w:t>75</w:t>
      </w:r>
      <w:r w:rsidR="001C25E9" w:rsidRPr="00F16076">
        <w:rPr>
          <w:szCs w:val="24"/>
        </w:rPr>
        <w:t>%, which is about 1</w:t>
      </w:r>
      <w:r w:rsidR="00943895">
        <w:rPr>
          <w:szCs w:val="24"/>
        </w:rPr>
        <w:t>7</w:t>
      </w:r>
      <w:r w:rsidR="001C25E9" w:rsidRPr="00F16076">
        <w:rPr>
          <w:szCs w:val="24"/>
        </w:rPr>
        <w:t xml:space="preserve">% lower than that of </w:t>
      </w:r>
      <w:r w:rsidR="001C25E9" w:rsidRPr="00F16076">
        <w:rPr>
          <w:rFonts w:eastAsiaTheme="minorEastAsia"/>
          <w:szCs w:val="24"/>
        </w:rPr>
        <w:t>the classification performance obtained in our dataset</w:t>
      </w:r>
      <w:r w:rsidR="001C25E9" w:rsidRPr="00F16076">
        <w:rPr>
          <w:szCs w:val="24"/>
        </w:rPr>
        <w:t xml:space="preserve"> (92.90%). </w:t>
      </w:r>
      <w:r w:rsidR="001C25E9" w:rsidRPr="00F16076">
        <w:rPr>
          <w:rFonts w:eastAsiaTheme="minorEastAsia"/>
          <w:szCs w:val="24"/>
        </w:rPr>
        <w:t xml:space="preserve">The underlying reason might be that there are differences in the data acquired by different imaging centers, </w:t>
      </w:r>
      <w:r w:rsidR="001C25E9" w:rsidRPr="00F16076">
        <w:rPr>
          <w:rFonts w:eastAsiaTheme="minorEastAsia"/>
          <w:szCs w:val="24"/>
        </w:rPr>
        <w:lastRenderedPageBreak/>
        <w:t xml:space="preserve">such as measurements bias generated by differences in fMRI parameters and MR scanners, and sampling bias due to recruiting subjects, which will result in a lower generalization accuracy than that obtained from the same imaging center </w:t>
      </w:r>
      <w:r w:rsidR="001C25E9" w:rsidRPr="00F16076">
        <w:rPr>
          <w:rFonts w:eastAsiaTheme="minorEastAsia"/>
          <w:szCs w:val="24"/>
        </w:rPr>
        <w:fldChar w:fldCharType="begin"/>
      </w:r>
      <w:r w:rsidR="001C25E9" w:rsidRPr="00F16076">
        <w:rPr>
          <w:rFonts w:eastAsiaTheme="minorEastAsia"/>
          <w:szCs w:val="24"/>
        </w:rPr>
        <w:instrText xml:space="preserve"> ADDIN EN.CITE &lt;EndNote&gt;&lt;Cite&gt;&lt;Author&gt;Rashid&lt;/Author&gt;&lt;Year&gt;2020&lt;/Year&gt;&lt;RecNum&gt;544&lt;/RecNum&gt;&lt;DisplayText&gt;[1]&lt;/DisplayText&gt;&lt;record&gt;&lt;rec-number&gt;544&lt;/rec-number&gt;&lt;foreign-keys&gt;&lt;key app="EN" db-id="wdsatspv6szzwpe90wtpwrftsadtvszxfpx0" timestamp="1642254999"&gt;544&lt;/key&gt;&lt;/foreign-keys&gt;&lt;ref-type name="Journal Article"&gt;17&lt;/ref-type&gt;&lt;contributors&gt;&lt;authors&gt;&lt;author&gt;Rashid, Barnaly&lt;/author&gt;&lt;author&gt;Calhoun, Vince&lt;/author&gt;&lt;/authors&gt;&lt;/contributors&gt;&lt;titles&gt;&lt;title&gt;Towards a brain-based predictome of mental illness&lt;/title&gt;&lt;secondary-title&gt;Human Brain Mapping&lt;/secondary-title&gt;&lt;/titles&gt;&lt;periodical&gt;&lt;full-title&gt;Human Brain Mapping&lt;/full-title&gt;&lt;/periodical&gt;&lt;pages&gt;3468-3535&lt;/pages&gt;&lt;volume&gt;41&lt;/volume&gt;&lt;number&gt;12&lt;/number&gt;&lt;keywords&gt;&lt;keyword&gt;functional magnetic resonance imaging&lt;/keyword&gt;&lt;keyword&gt;machine learning&lt;/keyword&gt;&lt;keyword&gt;multimodal studies&lt;/keyword&gt;&lt;keyword&gt;neuroimaging&lt;/keyword&gt;&lt;keyword&gt;psychiatric disorder&lt;/keyword&gt;&lt;/keywords&gt;&lt;dates&gt;&lt;year&gt;2020&lt;/year&gt;&lt;pub-dates&gt;&lt;date&gt;2020/08/15&lt;/date&gt;&lt;/pub-dates&gt;&lt;/dates&gt;&lt;publisher&gt;John Wiley &amp;amp; Sons, Ltd&lt;/publisher&gt;&lt;isbn&gt;1065-9471&lt;/isbn&gt;&lt;work-type&gt;https://doi.org/10.1002/hbm.25013&lt;/work-type&gt;&lt;urls&gt;&lt;related-urls&gt;&lt;url&gt;https://doi.org/10.1002/hbm.25013&lt;/url&gt;&lt;/related-urls&gt;&lt;/urls&gt;&lt;electronic-resource-num&gt;https://doi.org/10.1002/hbm.25013&lt;/electronic-resource-num&gt;&lt;access-date&gt;2022/01/15&lt;/access-date&gt;&lt;/record&gt;&lt;/Cite&gt;&lt;/EndNote&gt;</w:instrText>
      </w:r>
      <w:r w:rsidR="001C25E9" w:rsidRPr="00F16076">
        <w:rPr>
          <w:rFonts w:eastAsiaTheme="minorEastAsia"/>
          <w:szCs w:val="24"/>
        </w:rPr>
        <w:fldChar w:fldCharType="separate"/>
      </w:r>
      <w:r w:rsidR="001C25E9" w:rsidRPr="00F16076">
        <w:rPr>
          <w:rFonts w:eastAsiaTheme="minorEastAsia"/>
          <w:noProof/>
          <w:szCs w:val="24"/>
        </w:rPr>
        <w:t>[1]</w:t>
      </w:r>
      <w:r w:rsidR="001C25E9" w:rsidRPr="00F16076">
        <w:rPr>
          <w:rFonts w:eastAsiaTheme="minorEastAsia"/>
          <w:szCs w:val="24"/>
        </w:rPr>
        <w:fldChar w:fldCharType="end"/>
      </w:r>
      <w:r w:rsidR="001C25E9" w:rsidRPr="00F16076">
        <w:rPr>
          <w:rFonts w:eastAsiaTheme="minorEastAsia"/>
          <w:szCs w:val="24"/>
        </w:rPr>
        <w:t xml:space="preserve">. Moreover, </w:t>
      </w:r>
      <w:r w:rsidR="001C25E9" w:rsidRPr="00F16076">
        <w:rPr>
          <w:szCs w:val="24"/>
        </w:rPr>
        <w:t xml:space="preserve">we did not further reduce site difference using </w:t>
      </w:r>
      <w:r w:rsidR="001C25E9" w:rsidRPr="00F16076">
        <w:rPr>
          <w:rStyle w:val="fontstyle01"/>
          <w:rFonts w:ascii="Times New Roman" w:hAnsi="Times New Roman"/>
          <w:color w:val="auto"/>
          <w:sz w:val="24"/>
          <w:szCs w:val="24"/>
        </w:rPr>
        <w:t>harmonization method.</w:t>
      </w:r>
      <w:r w:rsidR="001C25E9" w:rsidRPr="00F16076">
        <w:rPr>
          <w:szCs w:val="24"/>
        </w:rPr>
        <w:t xml:space="preserve"> In addition, in the independent validation dataset, the nodes of each brain network were defined by a priori templates (</w:t>
      </w:r>
      <w:r w:rsidR="001C25E9" w:rsidRPr="00F16076">
        <w:rPr>
          <w:i/>
          <w:iCs/>
          <w:szCs w:val="24"/>
        </w:rPr>
        <w:t>i.e</w:t>
      </w:r>
      <w:r w:rsidR="001C25E9" w:rsidRPr="00F16076">
        <w:rPr>
          <w:szCs w:val="24"/>
        </w:rPr>
        <w:t xml:space="preserve">. the digital atlas of the Brainvisa Sulci Atlas), while we adopted a data-driven approach———independent component analysis to divided nodes in our dataset. Therefore, the definition of different nodes might also cause differences in generalization performance. The main reason why we did not perform independent component analysis in independent validation dataset is that independent component analysis defines nodes according to the data itself </w:t>
      </w:r>
      <w:r w:rsidR="001C25E9" w:rsidRPr="00F16076">
        <w:rPr>
          <w:szCs w:val="24"/>
        </w:rPr>
        <w:fldChar w:fldCharType="begin"/>
      </w:r>
      <w:r w:rsidR="001C25E9" w:rsidRPr="00F16076">
        <w:rPr>
          <w:szCs w:val="24"/>
        </w:rPr>
        <w:instrText xml:space="preserve"> ADDIN EN.CITE &lt;EndNote&gt;&lt;Cite&gt;&lt;Author&gt;Schöpf&lt;/Author&gt;&lt;Year&gt;2010&lt;/Year&gt;&lt;RecNum&gt;595&lt;/RecNum&gt;&lt;DisplayText&gt;[2]&lt;/DisplayText&gt;&lt;record&gt;&lt;rec-number&gt;595&lt;/rec-number&gt;&lt;foreign-keys&gt;&lt;key app="EN" db-id="wdsatspv6szzwpe90wtpwrftsadtvszxfpx0" timestamp="1645475900"&gt;595&lt;/key&gt;&lt;/foreign-keys&gt;&lt;ref-type name="Journal Article"&gt;17&lt;/ref-type&gt;&lt;contributors&gt;&lt;authors&gt;&lt;author&gt;Schöpf, Veronika&lt;/author&gt;&lt;author&gt;Windischberger, Christian&lt;/author&gt;&lt;author&gt;Kasess, Christian H.&lt;/author&gt;&lt;author&gt;Lanzenberger, Rupert&lt;/author&gt;&lt;author&gt;Moser, Ewald&lt;/author&gt;&lt;/authors&gt;&lt;/contributors&gt;&lt;titles&gt;&lt;title&gt;Group ICA of resting-state data: a comparison&lt;/title&gt;&lt;secondary-title&gt;Magnetic Resonance Materials in Physics, Biology and Medicine&lt;/secondary-title&gt;&lt;/titles&gt;&lt;periodical&gt;&lt;full-title&gt;Magnetic Resonance Materials in Physics, Biology and Medicine&lt;/full-title&gt;&lt;/periodical&gt;&lt;pages&gt;317-325&lt;/pages&gt;&lt;volume&gt;23&lt;/volume&gt;&lt;number&gt;5&lt;/number&gt;&lt;dates&gt;&lt;year&gt;2010&lt;/year&gt;&lt;pub-dates&gt;&lt;date&gt;2010/12/01&lt;/date&gt;&lt;/pub-dates&gt;&lt;/dates&gt;&lt;isbn&gt;1352-8661&lt;/isbn&gt;&lt;urls&gt;&lt;related-urls&gt;&lt;url&gt;https://doi.org/10.1007/s10334-010-0212-0&lt;/url&gt;&lt;/related-urls&gt;&lt;/urls&gt;&lt;electronic-resource-num&gt;10.1007/s10334-010-0212-0&lt;/electronic-resource-num&gt;&lt;/record&gt;&lt;/Cite&gt;&lt;/EndNote&gt;</w:instrText>
      </w:r>
      <w:r w:rsidR="001C25E9" w:rsidRPr="00F16076">
        <w:rPr>
          <w:szCs w:val="24"/>
        </w:rPr>
        <w:fldChar w:fldCharType="separate"/>
      </w:r>
      <w:r w:rsidR="001C25E9" w:rsidRPr="00F16076">
        <w:rPr>
          <w:noProof/>
          <w:szCs w:val="24"/>
        </w:rPr>
        <w:t>[2]</w:t>
      </w:r>
      <w:r w:rsidR="001C25E9" w:rsidRPr="00F16076">
        <w:rPr>
          <w:szCs w:val="24"/>
        </w:rPr>
        <w:fldChar w:fldCharType="end"/>
      </w:r>
      <w:r w:rsidR="001C25E9" w:rsidRPr="00F16076">
        <w:rPr>
          <w:szCs w:val="24"/>
        </w:rPr>
        <w:t xml:space="preserve">. There were different independent components in different datasets, so even if the independent components were defined, it could not be guaranteed that the estimated components were completely consistent with our dataset. Besides, after estimating the independent components, selecting effective independent components requires a lot of time to read a large number of relevant references. Therefore, considering the time constraints, we adopted a priori template method to divide the independent validation dataset. But, in general, the generalization performance of the classifier constructed in this paper was acceptable. </w:t>
      </w:r>
    </w:p>
    <w:p w14:paraId="5BAD7793" w14:textId="5C764A9F" w:rsidR="00734D8F" w:rsidRPr="00F16076" w:rsidRDefault="001C25E9" w:rsidP="009F327B">
      <w:pPr>
        <w:ind w:firstLineChars="200" w:firstLine="480"/>
        <w:rPr>
          <w:szCs w:val="24"/>
        </w:rPr>
      </w:pPr>
      <w:r w:rsidRPr="00F16076">
        <w:rPr>
          <w:szCs w:val="24"/>
        </w:rPr>
        <w:t xml:space="preserve">Moreover, compared with the existing research, the results were higher than the results in the existing research. </w:t>
      </w:r>
      <w:bookmarkStart w:id="0" w:name="_Hlk96442719"/>
      <w:r w:rsidRPr="00F16076">
        <w:rPr>
          <w:szCs w:val="24"/>
        </w:rPr>
        <w:t>This indicated that the classifier constructed with the proposed method in this paper was effective.</w:t>
      </w:r>
      <w:bookmarkEnd w:id="0"/>
    </w:p>
    <w:p w14:paraId="41198F73" w14:textId="77777777" w:rsidR="00763082" w:rsidRPr="00F16076" w:rsidRDefault="00763082" w:rsidP="009F327B">
      <w:pPr>
        <w:ind w:firstLineChars="200" w:firstLine="480"/>
        <w:rPr>
          <w:szCs w:val="24"/>
        </w:rPr>
      </w:pPr>
    </w:p>
    <w:p w14:paraId="39450AD9" w14:textId="77777777" w:rsidR="00496FD2" w:rsidRPr="00F16076" w:rsidRDefault="00496FD2" w:rsidP="00496FD2">
      <w:pPr>
        <w:jc w:val="center"/>
        <w:rPr>
          <w:szCs w:val="24"/>
        </w:rPr>
      </w:pPr>
      <w:r w:rsidRPr="00F16076">
        <w:rPr>
          <w:rFonts w:hint="eastAsia"/>
          <w:szCs w:val="24"/>
        </w:rPr>
        <w:t>T</w:t>
      </w:r>
      <w:r w:rsidRPr="00F16076">
        <w:rPr>
          <w:szCs w:val="24"/>
        </w:rPr>
        <w:t>able 2 The classification performance based on independent validation dataset</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694"/>
        <w:gridCol w:w="1134"/>
        <w:gridCol w:w="1134"/>
        <w:gridCol w:w="1129"/>
        <w:gridCol w:w="1071"/>
      </w:tblGrid>
      <w:tr w:rsidR="00F16076" w:rsidRPr="00F16076" w14:paraId="657AB535" w14:textId="77777777" w:rsidTr="00812CEB">
        <w:tc>
          <w:tcPr>
            <w:tcW w:w="1134" w:type="dxa"/>
            <w:tcBorders>
              <w:top w:val="single" w:sz="4" w:space="0" w:color="auto"/>
              <w:bottom w:val="single" w:sz="4" w:space="0" w:color="auto"/>
              <w:right w:val="nil"/>
            </w:tcBorders>
          </w:tcPr>
          <w:p w14:paraId="28BDEF4A" w14:textId="77777777" w:rsidR="00496FD2" w:rsidRPr="00F16076" w:rsidRDefault="00496FD2" w:rsidP="00812CEB">
            <w:pPr>
              <w:jc w:val="center"/>
              <w:rPr>
                <w:sz w:val="20"/>
              </w:rPr>
            </w:pPr>
            <w:r w:rsidRPr="00F16076">
              <w:rPr>
                <w:rFonts w:hint="eastAsia"/>
                <w:sz w:val="20"/>
              </w:rPr>
              <w:t>Site</w:t>
            </w:r>
          </w:p>
        </w:tc>
        <w:tc>
          <w:tcPr>
            <w:tcW w:w="2694" w:type="dxa"/>
            <w:tcBorders>
              <w:top w:val="single" w:sz="4" w:space="0" w:color="auto"/>
              <w:left w:val="nil"/>
              <w:bottom w:val="single" w:sz="4" w:space="0" w:color="auto"/>
              <w:right w:val="nil"/>
            </w:tcBorders>
          </w:tcPr>
          <w:p w14:paraId="1991B62A" w14:textId="77777777" w:rsidR="00496FD2" w:rsidRPr="00F16076" w:rsidRDefault="00496FD2" w:rsidP="00812CEB">
            <w:pPr>
              <w:jc w:val="center"/>
              <w:rPr>
                <w:sz w:val="20"/>
              </w:rPr>
            </w:pPr>
          </w:p>
        </w:tc>
        <w:tc>
          <w:tcPr>
            <w:tcW w:w="1134" w:type="dxa"/>
            <w:tcBorders>
              <w:top w:val="single" w:sz="4" w:space="0" w:color="auto"/>
              <w:left w:val="nil"/>
              <w:bottom w:val="single" w:sz="4" w:space="0" w:color="auto"/>
              <w:right w:val="nil"/>
            </w:tcBorders>
          </w:tcPr>
          <w:p w14:paraId="0606194A" w14:textId="77777777" w:rsidR="00496FD2" w:rsidRPr="00F16076" w:rsidRDefault="00496FD2" w:rsidP="00812CEB">
            <w:pPr>
              <w:jc w:val="center"/>
              <w:rPr>
                <w:sz w:val="20"/>
              </w:rPr>
            </w:pPr>
            <w:r w:rsidRPr="00F16076">
              <w:rPr>
                <w:rFonts w:hint="eastAsia"/>
                <w:sz w:val="20"/>
              </w:rPr>
              <w:t>A</w:t>
            </w:r>
            <w:r w:rsidRPr="00F16076">
              <w:rPr>
                <w:sz w:val="20"/>
              </w:rPr>
              <w:t>ccuracy (%)</w:t>
            </w:r>
          </w:p>
        </w:tc>
        <w:tc>
          <w:tcPr>
            <w:tcW w:w="1134" w:type="dxa"/>
            <w:tcBorders>
              <w:top w:val="single" w:sz="4" w:space="0" w:color="auto"/>
              <w:left w:val="nil"/>
              <w:bottom w:val="single" w:sz="4" w:space="0" w:color="auto"/>
              <w:right w:val="nil"/>
            </w:tcBorders>
          </w:tcPr>
          <w:p w14:paraId="3304EFEB" w14:textId="77777777" w:rsidR="00496FD2" w:rsidRPr="00F16076" w:rsidRDefault="00496FD2" w:rsidP="00812CEB">
            <w:pPr>
              <w:jc w:val="center"/>
              <w:rPr>
                <w:sz w:val="20"/>
              </w:rPr>
            </w:pPr>
            <w:r w:rsidRPr="00F16076">
              <w:rPr>
                <w:rFonts w:hint="eastAsia"/>
                <w:sz w:val="20"/>
              </w:rPr>
              <w:t>S</w:t>
            </w:r>
            <w:r w:rsidRPr="00F16076">
              <w:rPr>
                <w:sz w:val="20"/>
              </w:rPr>
              <w:t>ensitivity (%)</w:t>
            </w:r>
          </w:p>
        </w:tc>
        <w:tc>
          <w:tcPr>
            <w:tcW w:w="1129" w:type="dxa"/>
            <w:tcBorders>
              <w:top w:val="single" w:sz="4" w:space="0" w:color="auto"/>
              <w:left w:val="nil"/>
              <w:bottom w:val="single" w:sz="4" w:space="0" w:color="auto"/>
              <w:right w:val="nil"/>
            </w:tcBorders>
          </w:tcPr>
          <w:p w14:paraId="5F74E183" w14:textId="77777777" w:rsidR="00496FD2" w:rsidRPr="00F16076" w:rsidRDefault="00496FD2" w:rsidP="00812CEB">
            <w:pPr>
              <w:jc w:val="center"/>
              <w:rPr>
                <w:sz w:val="20"/>
              </w:rPr>
            </w:pPr>
            <w:r w:rsidRPr="00F16076">
              <w:rPr>
                <w:rFonts w:hint="eastAsia"/>
                <w:sz w:val="20"/>
              </w:rPr>
              <w:t>S</w:t>
            </w:r>
            <w:r w:rsidRPr="00F16076">
              <w:rPr>
                <w:sz w:val="20"/>
              </w:rPr>
              <w:t>pecificity (%)</w:t>
            </w:r>
          </w:p>
        </w:tc>
        <w:tc>
          <w:tcPr>
            <w:tcW w:w="1071" w:type="dxa"/>
            <w:tcBorders>
              <w:top w:val="single" w:sz="4" w:space="0" w:color="auto"/>
              <w:left w:val="nil"/>
              <w:bottom w:val="single" w:sz="4" w:space="0" w:color="auto"/>
            </w:tcBorders>
          </w:tcPr>
          <w:p w14:paraId="21FC41F2" w14:textId="77777777" w:rsidR="00496FD2" w:rsidRPr="00F16076" w:rsidRDefault="00496FD2" w:rsidP="00812CEB">
            <w:pPr>
              <w:jc w:val="center"/>
              <w:rPr>
                <w:sz w:val="20"/>
              </w:rPr>
            </w:pPr>
            <w:r w:rsidRPr="00F16076">
              <w:rPr>
                <w:rFonts w:hint="eastAsia"/>
                <w:sz w:val="20"/>
              </w:rPr>
              <w:t>B</w:t>
            </w:r>
            <w:r w:rsidRPr="00F16076">
              <w:rPr>
                <w:sz w:val="20"/>
              </w:rPr>
              <w:t>AC (%)</w:t>
            </w:r>
          </w:p>
        </w:tc>
      </w:tr>
      <w:tr w:rsidR="00F16076" w:rsidRPr="00F16076" w14:paraId="239B1201" w14:textId="77777777" w:rsidTr="00812CEB">
        <w:tc>
          <w:tcPr>
            <w:tcW w:w="1134" w:type="dxa"/>
            <w:tcBorders>
              <w:top w:val="single" w:sz="4" w:space="0" w:color="auto"/>
              <w:right w:val="nil"/>
            </w:tcBorders>
          </w:tcPr>
          <w:p w14:paraId="2F86995B" w14:textId="77777777" w:rsidR="00496FD2" w:rsidRPr="00F16076" w:rsidRDefault="00496FD2" w:rsidP="00812CEB">
            <w:pPr>
              <w:jc w:val="center"/>
              <w:rPr>
                <w:sz w:val="20"/>
              </w:rPr>
            </w:pPr>
            <w:r w:rsidRPr="00F16076">
              <w:rPr>
                <w:rFonts w:hint="eastAsia"/>
                <w:sz w:val="20"/>
              </w:rPr>
              <w:t>H</w:t>
            </w:r>
            <w:r w:rsidRPr="00F16076">
              <w:rPr>
                <w:sz w:val="20"/>
              </w:rPr>
              <w:t>UH</w:t>
            </w:r>
          </w:p>
        </w:tc>
        <w:tc>
          <w:tcPr>
            <w:tcW w:w="2694" w:type="dxa"/>
            <w:tcBorders>
              <w:top w:val="single" w:sz="4" w:space="0" w:color="auto"/>
              <w:left w:val="nil"/>
              <w:bottom w:val="nil"/>
              <w:right w:val="nil"/>
            </w:tcBorders>
          </w:tcPr>
          <w:p w14:paraId="59B60F80" w14:textId="1115D739" w:rsidR="00496FD2" w:rsidRPr="00F16076" w:rsidRDefault="00496FD2" w:rsidP="00812CEB">
            <w:pPr>
              <w:jc w:val="center"/>
              <w:rPr>
                <w:sz w:val="20"/>
              </w:rPr>
            </w:pPr>
            <w:r w:rsidRPr="00F16076">
              <w:rPr>
                <w:sz w:val="20"/>
              </w:rPr>
              <w:t xml:space="preserve">Yamashita </w:t>
            </w:r>
            <w:r w:rsidRPr="00F16076">
              <w:rPr>
                <w:rFonts w:hint="eastAsia"/>
                <w:sz w:val="20"/>
              </w:rPr>
              <w:t>et</w:t>
            </w:r>
            <w:r w:rsidRPr="00F16076">
              <w:rPr>
                <w:sz w:val="20"/>
              </w:rPr>
              <w:t xml:space="preserve"> al. </w:t>
            </w:r>
            <w:r w:rsidRPr="00F16076">
              <w:rPr>
                <w:rFonts w:eastAsiaTheme="minorEastAsia"/>
                <w:sz w:val="21"/>
                <w:szCs w:val="21"/>
              </w:rPr>
              <w:fldChar w:fldCharType="begin"/>
            </w:r>
            <w:r w:rsidR="001C25E9" w:rsidRPr="00F16076">
              <w:rPr>
                <w:rFonts w:eastAsiaTheme="minorEastAsia"/>
                <w:sz w:val="21"/>
                <w:szCs w:val="21"/>
              </w:rPr>
              <w:instrText xml:space="preserve"> ADDIN EN.CITE &lt;EndNote&gt;&lt;Cite&gt;&lt;Author&gt;Yamashita&lt;/Author&gt;&lt;Year&gt;2020&lt;/Year&gt;&lt;RecNum&gt;549&lt;/RecNum&gt;&lt;DisplayText&gt;[3]&lt;/DisplayText&gt;&lt;record&gt;&lt;rec-number&gt;549&lt;/rec-number&gt;&lt;foreign-keys&gt;&lt;key app="EN" db-id="wdsatspv6szzwpe90wtpwrftsadtvszxfpx0" timestamp="1642356584"&gt;549&lt;/key&gt;&lt;/foreign-keys&gt;&lt;ref-type name="Journal Article"&gt;17&lt;/ref-type&gt;&lt;contributors&gt;&lt;authors&gt;&lt;author&gt;Yamashita, Ayumu&lt;/author&gt;&lt;author&gt;Sakai, Yuki&lt;/author&gt;&lt;author&gt;Yamada, Takashi&lt;/author&gt;&lt;author&gt;Yahata, Noriaki&lt;/author&gt;&lt;author&gt;Kunimatsu, Akira&lt;/author&gt;&lt;author&gt;Okada, Naohiro&lt;/author&gt;&lt;author&gt;Itahashi, Takashi&lt;/author&gt;&lt;author&gt;Hashimoto, Ryuichiro&lt;/author&gt;&lt;author&gt;Mizuta, Hiroto&lt;/author&gt;&lt;author&gt;Ichikawa, Naho&lt;/author&gt;&lt;author&gt;Takamura, Masahiro&lt;/author&gt;&lt;author&gt;Okada, Go&lt;/author&gt;&lt;author&gt;Yamagata, Hirotaka&lt;/author&gt;&lt;author&gt;Harada, Kenichiro&lt;/author&gt;&lt;author&gt;Matsuo, Koji&lt;/author&gt;&lt;author&gt;Tanaka, Saori C.&lt;/author&gt;&lt;author&gt;Kawato, Mitsuo&lt;/author&gt;&lt;author&gt;Kasai, Kiyoto&lt;/author&gt;&lt;author&gt;Kato, Nobumasa&lt;/author&gt;&lt;author&gt;Takahashi, Hidehiko&lt;/author&gt;&lt;author&gt;Okamoto, Yasumasa&lt;/author&gt;&lt;author&gt;Yamashita, Okito&lt;/author&gt;&lt;author&gt;Imamizu, Hiroshi&lt;/author&gt;&lt;/authors&gt;&lt;/contributors&gt;&lt;titles&gt;&lt;title&gt;Generalizable brain network markers of major depressive disorder across multiple imaging sites&lt;/title&gt;&lt;secondary-title&gt;PLOS Biology&lt;/secondary-title&gt;&lt;/titles&gt;&lt;periodical&gt;&lt;full-title&gt;Plos Biology&lt;/full-title&gt;&lt;/periodical&gt;&lt;pages&gt;e3000966&lt;/pages&gt;&lt;volume&gt;18&lt;/volume&gt;&lt;number&gt;12&lt;/number&gt;&lt;dates&gt;&lt;year&gt;2020&lt;/year&gt;&lt;/dates&gt;&lt;accession-num&gt;pub.1133314122&lt;/accession-num&gt;&lt;urls&gt;&lt;related-urls&gt;&lt;url&gt;https://app.dimensions.ai/details/publication/pub.1133314122&lt;/url&gt;&lt;url&gt;https://journals.plos.org/plosbiology/article/file?id=10.1371/journal.pbio.3000966&amp;amp;type=printable&lt;/url&gt;&lt;/related-urls&gt;&lt;/urls&gt;&lt;electronic-resource-num&gt;10.1371/journal.pbio.3000966&lt;/electronic-resource-num&gt;&lt;access-date&gt;2022/01/16&lt;/access-date&gt;&lt;/record&gt;&lt;/Cite&gt;&lt;/EndNote&gt;</w:instrText>
            </w:r>
            <w:r w:rsidRPr="00F16076">
              <w:rPr>
                <w:rFonts w:eastAsiaTheme="minorEastAsia"/>
                <w:sz w:val="21"/>
                <w:szCs w:val="21"/>
              </w:rPr>
              <w:fldChar w:fldCharType="separate"/>
            </w:r>
            <w:r w:rsidR="001C25E9" w:rsidRPr="00F16076">
              <w:rPr>
                <w:rFonts w:eastAsiaTheme="minorEastAsia"/>
                <w:noProof/>
                <w:sz w:val="21"/>
                <w:szCs w:val="21"/>
              </w:rPr>
              <w:t>[3]</w:t>
            </w:r>
            <w:r w:rsidRPr="00F16076">
              <w:rPr>
                <w:rFonts w:eastAsiaTheme="minorEastAsia"/>
                <w:sz w:val="21"/>
                <w:szCs w:val="21"/>
              </w:rPr>
              <w:fldChar w:fldCharType="end"/>
            </w:r>
          </w:p>
        </w:tc>
        <w:tc>
          <w:tcPr>
            <w:tcW w:w="1134" w:type="dxa"/>
            <w:tcBorders>
              <w:top w:val="single" w:sz="4" w:space="0" w:color="auto"/>
              <w:left w:val="nil"/>
              <w:bottom w:val="nil"/>
              <w:right w:val="nil"/>
            </w:tcBorders>
          </w:tcPr>
          <w:p w14:paraId="387D7A5E" w14:textId="77777777" w:rsidR="00496FD2" w:rsidRPr="00F16076" w:rsidRDefault="00496FD2" w:rsidP="00812CEB">
            <w:pPr>
              <w:jc w:val="center"/>
              <w:rPr>
                <w:sz w:val="20"/>
              </w:rPr>
            </w:pPr>
            <w:r w:rsidRPr="00F16076">
              <w:rPr>
                <w:rFonts w:hint="eastAsia"/>
                <w:sz w:val="20"/>
              </w:rPr>
              <w:t>5</w:t>
            </w:r>
            <w:r w:rsidRPr="00F16076">
              <w:rPr>
                <w:sz w:val="20"/>
              </w:rPr>
              <w:t>9</w:t>
            </w:r>
          </w:p>
        </w:tc>
        <w:tc>
          <w:tcPr>
            <w:tcW w:w="1134" w:type="dxa"/>
            <w:tcBorders>
              <w:top w:val="single" w:sz="4" w:space="0" w:color="auto"/>
              <w:left w:val="nil"/>
              <w:bottom w:val="nil"/>
              <w:right w:val="nil"/>
            </w:tcBorders>
          </w:tcPr>
          <w:p w14:paraId="40CC2BF5" w14:textId="77777777" w:rsidR="00496FD2" w:rsidRPr="00F16076" w:rsidRDefault="00496FD2" w:rsidP="00812CEB">
            <w:pPr>
              <w:jc w:val="center"/>
              <w:rPr>
                <w:sz w:val="20"/>
              </w:rPr>
            </w:pPr>
            <w:r w:rsidRPr="00F16076">
              <w:rPr>
                <w:rFonts w:hint="eastAsia"/>
                <w:sz w:val="20"/>
              </w:rPr>
              <w:t>6</w:t>
            </w:r>
            <w:r w:rsidRPr="00F16076">
              <w:rPr>
                <w:sz w:val="20"/>
              </w:rPr>
              <w:t>5</w:t>
            </w:r>
          </w:p>
        </w:tc>
        <w:tc>
          <w:tcPr>
            <w:tcW w:w="1129" w:type="dxa"/>
            <w:tcBorders>
              <w:top w:val="single" w:sz="4" w:space="0" w:color="auto"/>
              <w:left w:val="nil"/>
              <w:bottom w:val="nil"/>
              <w:right w:val="nil"/>
            </w:tcBorders>
          </w:tcPr>
          <w:p w14:paraId="73BF3E9A" w14:textId="77777777" w:rsidR="00496FD2" w:rsidRPr="00F16076" w:rsidRDefault="00496FD2" w:rsidP="00812CEB">
            <w:pPr>
              <w:jc w:val="center"/>
              <w:rPr>
                <w:sz w:val="20"/>
              </w:rPr>
            </w:pPr>
            <w:r w:rsidRPr="00F16076">
              <w:rPr>
                <w:rFonts w:hint="eastAsia"/>
                <w:sz w:val="20"/>
              </w:rPr>
              <w:t>5</w:t>
            </w:r>
            <w:r w:rsidRPr="00F16076">
              <w:rPr>
                <w:sz w:val="20"/>
              </w:rPr>
              <w:t>3</w:t>
            </w:r>
          </w:p>
        </w:tc>
        <w:tc>
          <w:tcPr>
            <w:tcW w:w="1071" w:type="dxa"/>
            <w:tcBorders>
              <w:top w:val="single" w:sz="4" w:space="0" w:color="auto"/>
              <w:left w:val="nil"/>
              <w:bottom w:val="nil"/>
            </w:tcBorders>
          </w:tcPr>
          <w:p w14:paraId="0AD189AB" w14:textId="77777777" w:rsidR="00496FD2" w:rsidRPr="00F16076" w:rsidRDefault="00496FD2" w:rsidP="00812CEB">
            <w:pPr>
              <w:jc w:val="center"/>
              <w:rPr>
                <w:sz w:val="20"/>
              </w:rPr>
            </w:pPr>
            <w:r w:rsidRPr="00F16076">
              <w:rPr>
                <w:rFonts w:hint="eastAsia"/>
                <w:sz w:val="20"/>
              </w:rPr>
              <w:t>-</w:t>
            </w:r>
          </w:p>
        </w:tc>
      </w:tr>
      <w:tr w:rsidR="00F16076" w:rsidRPr="00F16076" w14:paraId="25CF1403" w14:textId="77777777" w:rsidTr="00812CEB">
        <w:tc>
          <w:tcPr>
            <w:tcW w:w="1134" w:type="dxa"/>
            <w:tcBorders>
              <w:right w:val="nil"/>
            </w:tcBorders>
          </w:tcPr>
          <w:p w14:paraId="0F0E82A3" w14:textId="77777777" w:rsidR="00496FD2" w:rsidRPr="00F16076" w:rsidRDefault="00496FD2" w:rsidP="00812CEB">
            <w:pPr>
              <w:jc w:val="center"/>
              <w:rPr>
                <w:sz w:val="20"/>
              </w:rPr>
            </w:pPr>
          </w:p>
        </w:tc>
        <w:tc>
          <w:tcPr>
            <w:tcW w:w="2694" w:type="dxa"/>
            <w:tcBorders>
              <w:top w:val="nil"/>
              <w:left w:val="nil"/>
              <w:bottom w:val="single" w:sz="4" w:space="0" w:color="auto"/>
              <w:right w:val="nil"/>
            </w:tcBorders>
          </w:tcPr>
          <w:p w14:paraId="3AB66BA0" w14:textId="77777777" w:rsidR="00496FD2" w:rsidRPr="00F16076" w:rsidRDefault="00496FD2" w:rsidP="00812CEB">
            <w:pPr>
              <w:jc w:val="center"/>
              <w:rPr>
                <w:sz w:val="20"/>
              </w:rPr>
            </w:pPr>
            <w:r w:rsidRPr="00F16076">
              <w:rPr>
                <w:rFonts w:hint="eastAsia"/>
                <w:kern w:val="36"/>
                <w:sz w:val="20"/>
              </w:rPr>
              <w:t>u</w:t>
            </w:r>
            <w:r w:rsidRPr="00F16076">
              <w:rPr>
                <w:kern w:val="36"/>
                <w:sz w:val="20"/>
              </w:rPr>
              <w:t>nFEPG and dfsSI method</w:t>
            </w:r>
          </w:p>
        </w:tc>
        <w:tc>
          <w:tcPr>
            <w:tcW w:w="1134" w:type="dxa"/>
            <w:tcBorders>
              <w:top w:val="nil"/>
              <w:left w:val="nil"/>
              <w:bottom w:val="single" w:sz="4" w:space="0" w:color="auto"/>
              <w:right w:val="nil"/>
            </w:tcBorders>
          </w:tcPr>
          <w:p w14:paraId="034BACC0" w14:textId="65C07CD7" w:rsidR="00496FD2" w:rsidRPr="00F16076" w:rsidRDefault="00BF3A88" w:rsidP="00812CEB">
            <w:pPr>
              <w:jc w:val="center"/>
              <w:rPr>
                <w:sz w:val="20"/>
              </w:rPr>
            </w:pPr>
            <w:r>
              <w:rPr>
                <w:sz w:val="20"/>
              </w:rPr>
              <w:t>75</w:t>
            </w:r>
          </w:p>
        </w:tc>
        <w:tc>
          <w:tcPr>
            <w:tcW w:w="1134" w:type="dxa"/>
            <w:tcBorders>
              <w:top w:val="nil"/>
              <w:left w:val="nil"/>
              <w:bottom w:val="single" w:sz="4" w:space="0" w:color="auto"/>
              <w:right w:val="nil"/>
            </w:tcBorders>
          </w:tcPr>
          <w:p w14:paraId="092EEA24" w14:textId="238E9DF3" w:rsidR="00496FD2" w:rsidRPr="00F16076" w:rsidRDefault="00BF3A88" w:rsidP="00812CEB">
            <w:pPr>
              <w:jc w:val="center"/>
              <w:rPr>
                <w:sz w:val="20"/>
              </w:rPr>
            </w:pPr>
            <w:r>
              <w:rPr>
                <w:sz w:val="20"/>
              </w:rPr>
              <w:t>67</w:t>
            </w:r>
          </w:p>
        </w:tc>
        <w:tc>
          <w:tcPr>
            <w:tcW w:w="1129" w:type="dxa"/>
            <w:tcBorders>
              <w:top w:val="nil"/>
              <w:left w:val="nil"/>
              <w:bottom w:val="single" w:sz="4" w:space="0" w:color="auto"/>
              <w:right w:val="nil"/>
            </w:tcBorders>
          </w:tcPr>
          <w:p w14:paraId="67D916E2" w14:textId="1E79688E" w:rsidR="00496FD2" w:rsidRPr="00F16076" w:rsidRDefault="00496FD2" w:rsidP="00812CEB">
            <w:pPr>
              <w:jc w:val="center"/>
              <w:rPr>
                <w:sz w:val="20"/>
              </w:rPr>
            </w:pPr>
            <w:r w:rsidRPr="00F16076">
              <w:rPr>
                <w:rFonts w:hint="eastAsia"/>
                <w:sz w:val="20"/>
              </w:rPr>
              <w:t>8</w:t>
            </w:r>
            <w:r w:rsidR="00BF3A88">
              <w:rPr>
                <w:sz w:val="20"/>
              </w:rPr>
              <w:t>1</w:t>
            </w:r>
          </w:p>
        </w:tc>
        <w:tc>
          <w:tcPr>
            <w:tcW w:w="1071" w:type="dxa"/>
            <w:tcBorders>
              <w:top w:val="nil"/>
              <w:left w:val="nil"/>
              <w:bottom w:val="single" w:sz="4" w:space="0" w:color="auto"/>
            </w:tcBorders>
          </w:tcPr>
          <w:p w14:paraId="0E4FC897" w14:textId="490EA17D" w:rsidR="00496FD2" w:rsidRPr="00F16076" w:rsidRDefault="00BF3A88" w:rsidP="00812CEB">
            <w:pPr>
              <w:jc w:val="center"/>
              <w:rPr>
                <w:sz w:val="20"/>
              </w:rPr>
            </w:pPr>
            <w:r>
              <w:rPr>
                <w:sz w:val="20"/>
              </w:rPr>
              <w:t>74</w:t>
            </w:r>
          </w:p>
        </w:tc>
      </w:tr>
      <w:tr w:rsidR="00F16076" w:rsidRPr="00F16076" w14:paraId="42A28F14" w14:textId="77777777" w:rsidTr="00812CEB">
        <w:tc>
          <w:tcPr>
            <w:tcW w:w="1134" w:type="dxa"/>
            <w:tcBorders>
              <w:right w:val="nil"/>
            </w:tcBorders>
          </w:tcPr>
          <w:p w14:paraId="143F71B0" w14:textId="77777777" w:rsidR="00496FD2" w:rsidRPr="00F16076" w:rsidRDefault="00496FD2" w:rsidP="00812CEB">
            <w:pPr>
              <w:jc w:val="center"/>
              <w:rPr>
                <w:sz w:val="20"/>
              </w:rPr>
            </w:pPr>
            <w:r w:rsidRPr="00F16076">
              <w:rPr>
                <w:rFonts w:hint="eastAsia"/>
                <w:sz w:val="20"/>
              </w:rPr>
              <w:t>H</w:t>
            </w:r>
            <w:r w:rsidRPr="00F16076">
              <w:rPr>
                <w:sz w:val="20"/>
              </w:rPr>
              <w:t>RC</w:t>
            </w:r>
          </w:p>
        </w:tc>
        <w:tc>
          <w:tcPr>
            <w:tcW w:w="2694" w:type="dxa"/>
            <w:tcBorders>
              <w:top w:val="single" w:sz="4" w:space="0" w:color="auto"/>
              <w:left w:val="nil"/>
              <w:bottom w:val="nil"/>
              <w:right w:val="nil"/>
            </w:tcBorders>
          </w:tcPr>
          <w:p w14:paraId="60F9220F" w14:textId="1132123D" w:rsidR="00496FD2" w:rsidRPr="00F16076" w:rsidRDefault="00496FD2" w:rsidP="00812CEB">
            <w:pPr>
              <w:jc w:val="center"/>
              <w:rPr>
                <w:sz w:val="20"/>
              </w:rPr>
            </w:pPr>
            <w:r w:rsidRPr="00F16076">
              <w:rPr>
                <w:sz w:val="20"/>
              </w:rPr>
              <w:t xml:space="preserve">Yamashita </w:t>
            </w:r>
            <w:r w:rsidRPr="00F16076">
              <w:rPr>
                <w:rFonts w:hint="eastAsia"/>
                <w:sz w:val="20"/>
              </w:rPr>
              <w:t>et</w:t>
            </w:r>
            <w:r w:rsidRPr="00F16076">
              <w:rPr>
                <w:sz w:val="20"/>
              </w:rPr>
              <w:t xml:space="preserve"> al.</w:t>
            </w:r>
            <w:r w:rsidRPr="00F16076">
              <w:rPr>
                <w:rFonts w:eastAsiaTheme="minorEastAsia"/>
                <w:sz w:val="21"/>
                <w:szCs w:val="21"/>
              </w:rPr>
              <w:t xml:space="preserve"> </w:t>
            </w:r>
            <w:r w:rsidRPr="00F16076">
              <w:rPr>
                <w:rFonts w:eastAsiaTheme="minorEastAsia"/>
                <w:sz w:val="21"/>
                <w:szCs w:val="21"/>
              </w:rPr>
              <w:fldChar w:fldCharType="begin"/>
            </w:r>
            <w:r w:rsidR="001C25E9" w:rsidRPr="00F16076">
              <w:rPr>
                <w:rFonts w:eastAsiaTheme="minorEastAsia"/>
                <w:sz w:val="21"/>
                <w:szCs w:val="21"/>
              </w:rPr>
              <w:instrText xml:space="preserve"> ADDIN EN.CITE &lt;EndNote&gt;&lt;Cite&gt;&lt;Author&gt;Yamashita&lt;/Author&gt;&lt;Year&gt;2020&lt;/Year&gt;&lt;RecNum&gt;549&lt;/RecNum&gt;&lt;DisplayText&gt;[3]&lt;/DisplayText&gt;&lt;record&gt;&lt;rec-number&gt;549&lt;/rec-number&gt;&lt;foreign-keys&gt;&lt;key app="EN" db-id="wdsatspv6szzwpe90wtpwrftsadtvszxfpx0" timestamp="1642356584"&gt;549&lt;/key&gt;&lt;/foreign-keys&gt;&lt;ref-type name="Journal Article"&gt;17&lt;/ref-type&gt;&lt;contributors&gt;&lt;authors&gt;&lt;author&gt;Yamashita, Ayumu&lt;/author&gt;&lt;author&gt;Sakai, Yuki&lt;/author&gt;&lt;author&gt;Yamada, Takashi&lt;/author&gt;&lt;author&gt;Yahata, Noriaki&lt;/author&gt;&lt;author&gt;Kunimatsu, Akira&lt;/author&gt;&lt;author&gt;Okada, Naohiro&lt;/author&gt;&lt;author&gt;Itahashi, Takashi&lt;/author&gt;&lt;author&gt;Hashimoto, Ryuichiro&lt;/author&gt;&lt;author&gt;Mizuta, Hiroto&lt;/author&gt;&lt;author&gt;Ichikawa, Naho&lt;/author&gt;&lt;author&gt;Takamura, Masahiro&lt;/author&gt;&lt;author&gt;Okada, Go&lt;/author&gt;&lt;author&gt;Yamagata, Hirotaka&lt;/author&gt;&lt;author&gt;Harada, Kenichiro&lt;/author&gt;&lt;author&gt;Matsuo, Koji&lt;/author&gt;&lt;author&gt;Tanaka, Saori C.&lt;/author&gt;&lt;author&gt;Kawato, Mitsuo&lt;/author&gt;&lt;author&gt;Kasai, Kiyoto&lt;/author&gt;&lt;author&gt;Kato, Nobumasa&lt;/author&gt;&lt;author&gt;Takahashi, Hidehiko&lt;/author&gt;&lt;author&gt;Okamoto, Yasumasa&lt;/author&gt;&lt;author&gt;Yamashita, Okito&lt;/author&gt;&lt;author&gt;Imamizu, Hiroshi&lt;/author&gt;&lt;/authors&gt;&lt;/contributors&gt;&lt;titles&gt;&lt;title&gt;Generalizable brain network markers of major depressive disorder across multiple imaging sites&lt;/title&gt;&lt;secondary-title&gt;PLOS Biology&lt;/secondary-title&gt;&lt;/titles&gt;&lt;periodical&gt;&lt;full-title&gt;Plos Biology&lt;/full-title&gt;&lt;/periodical&gt;&lt;pages&gt;e3000966&lt;/pages&gt;&lt;volume&gt;18&lt;/volume&gt;&lt;number&gt;12&lt;/number&gt;&lt;dates&gt;&lt;year&gt;2020&lt;/year&gt;&lt;/dates&gt;&lt;accession-num&gt;pub.1133314122&lt;/accession-num&gt;&lt;urls&gt;&lt;related-urls&gt;&lt;url&gt;https://app.dimensions.ai/details/publication/pub.1133314122&lt;/url&gt;&lt;url&gt;https://journals.plos.org/plosbiology/article/file?id=10.1371/journal.pbio.3000966&amp;amp;type=printable&lt;/url&gt;&lt;/related-urls&gt;&lt;/urls&gt;&lt;electronic-resource-num&gt;10.1371/journal.pbio.3000966&lt;/electronic-resource-num&gt;&lt;access-date&gt;2022/01/16&lt;/access-date&gt;&lt;/record&gt;&lt;/Cite&gt;&lt;/EndNote&gt;</w:instrText>
            </w:r>
            <w:r w:rsidRPr="00F16076">
              <w:rPr>
                <w:rFonts w:eastAsiaTheme="minorEastAsia"/>
                <w:sz w:val="21"/>
                <w:szCs w:val="21"/>
              </w:rPr>
              <w:fldChar w:fldCharType="separate"/>
            </w:r>
            <w:r w:rsidR="001C25E9" w:rsidRPr="00F16076">
              <w:rPr>
                <w:rFonts w:eastAsiaTheme="minorEastAsia"/>
                <w:noProof/>
                <w:sz w:val="21"/>
                <w:szCs w:val="21"/>
              </w:rPr>
              <w:t>[3]</w:t>
            </w:r>
            <w:r w:rsidRPr="00F16076">
              <w:rPr>
                <w:rFonts w:eastAsiaTheme="minorEastAsia"/>
                <w:sz w:val="21"/>
                <w:szCs w:val="21"/>
              </w:rPr>
              <w:fldChar w:fldCharType="end"/>
            </w:r>
          </w:p>
        </w:tc>
        <w:tc>
          <w:tcPr>
            <w:tcW w:w="1134" w:type="dxa"/>
            <w:tcBorders>
              <w:top w:val="single" w:sz="4" w:space="0" w:color="auto"/>
              <w:left w:val="nil"/>
              <w:bottom w:val="nil"/>
              <w:right w:val="nil"/>
            </w:tcBorders>
          </w:tcPr>
          <w:p w14:paraId="509C9155" w14:textId="77777777" w:rsidR="00496FD2" w:rsidRPr="00F16076" w:rsidRDefault="00496FD2" w:rsidP="00812CEB">
            <w:pPr>
              <w:jc w:val="center"/>
              <w:rPr>
                <w:sz w:val="20"/>
              </w:rPr>
            </w:pPr>
            <w:r w:rsidRPr="00F16076">
              <w:rPr>
                <w:rFonts w:hint="eastAsia"/>
                <w:sz w:val="20"/>
              </w:rPr>
              <w:t>6</w:t>
            </w:r>
            <w:r w:rsidRPr="00F16076">
              <w:rPr>
                <w:sz w:val="20"/>
              </w:rPr>
              <w:t>8</w:t>
            </w:r>
          </w:p>
        </w:tc>
        <w:tc>
          <w:tcPr>
            <w:tcW w:w="1134" w:type="dxa"/>
            <w:tcBorders>
              <w:top w:val="single" w:sz="4" w:space="0" w:color="auto"/>
              <w:left w:val="nil"/>
              <w:bottom w:val="nil"/>
              <w:right w:val="nil"/>
            </w:tcBorders>
          </w:tcPr>
          <w:p w14:paraId="21805BB2" w14:textId="77777777" w:rsidR="00496FD2" w:rsidRPr="00F16076" w:rsidRDefault="00496FD2" w:rsidP="00812CEB">
            <w:pPr>
              <w:jc w:val="center"/>
              <w:rPr>
                <w:sz w:val="20"/>
              </w:rPr>
            </w:pPr>
            <w:r w:rsidRPr="00F16076">
              <w:rPr>
                <w:rFonts w:hint="eastAsia"/>
                <w:sz w:val="20"/>
              </w:rPr>
              <w:t>8</w:t>
            </w:r>
            <w:r w:rsidRPr="00F16076">
              <w:rPr>
                <w:sz w:val="20"/>
              </w:rPr>
              <w:t>1</w:t>
            </w:r>
          </w:p>
        </w:tc>
        <w:tc>
          <w:tcPr>
            <w:tcW w:w="1129" w:type="dxa"/>
            <w:tcBorders>
              <w:top w:val="single" w:sz="4" w:space="0" w:color="auto"/>
              <w:left w:val="nil"/>
              <w:bottom w:val="nil"/>
              <w:right w:val="nil"/>
            </w:tcBorders>
          </w:tcPr>
          <w:p w14:paraId="544A9221" w14:textId="77777777" w:rsidR="00496FD2" w:rsidRPr="00F16076" w:rsidRDefault="00496FD2" w:rsidP="00812CEB">
            <w:pPr>
              <w:jc w:val="center"/>
              <w:rPr>
                <w:sz w:val="20"/>
              </w:rPr>
            </w:pPr>
            <w:r w:rsidRPr="00F16076">
              <w:rPr>
                <w:rFonts w:hint="eastAsia"/>
                <w:sz w:val="20"/>
              </w:rPr>
              <w:t>6</w:t>
            </w:r>
            <w:r w:rsidRPr="00F16076">
              <w:rPr>
                <w:sz w:val="20"/>
              </w:rPr>
              <w:t>3</w:t>
            </w:r>
          </w:p>
        </w:tc>
        <w:tc>
          <w:tcPr>
            <w:tcW w:w="1071" w:type="dxa"/>
            <w:tcBorders>
              <w:top w:val="single" w:sz="4" w:space="0" w:color="auto"/>
              <w:left w:val="nil"/>
              <w:bottom w:val="nil"/>
            </w:tcBorders>
          </w:tcPr>
          <w:p w14:paraId="4BD4ED5B" w14:textId="77777777" w:rsidR="00496FD2" w:rsidRPr="00F16076" w:rsidRDefault="00496FD2" w:rsidP="00812CEB">
            <w:pPr>
              <w:jc w:val="center"/>
              <w:rPr>
                <w:sz w:val="20"/>
              </w:rPr>
            </w:pPr>
            <w:r w:rsidRPr="00F16076">
              <w:rPr>
                <w:rFonts w:hint="eastAsia"/>
                <w:sz w:val="20"/>
              </w:rPr>
              <w:t>-</w:t>
            </w:r>
          </w:p>
        </w:tc>
      </w:tr>
      <w:tr w:rsidR="00F16076" w:rsidRPr="00F16076" w14:paraId="2537AA03" w14:textId="77777777" w:rsidTr="00812CEB">
        <w:tc>
          <w:tcPr>
            <w:tcW w:w="1134" w:type="dxa"/>
            <w:tcBorders>
              <w:right w:val="nil"/>
            </w:tcBorders>
          </w:tcPr>
          <w:p w14:paraId="7157D5FE" w14:textId="77777777" w:rsidR="00496FD2" w:rsidRPr="00F16076" w:rsidRDefault="00496FD2" w:rsidP="00812CEB">
            <w:pPr>
              <w:jc w:val="center"/>
              <w:rPr>
                <w:sz w:val="20"/>
              </w:rPr>
            </w:pPr>
          </w:p>
        </w:tc>
        <w:tc>
          <w:tcPr>
            <w:tcW w:w="2694" w:type="dxa"/>
            <w:tcBorders>
              <w:top w:val="nil"/>
              <w:left w:val="nil"/>
              <w:bottom w:val="single" w:sz="4" w:space="0" w:color="auto"/>
              <w:right w:val="nil"/>
            </w:tcBorders>
          </w:tcPr>
          <w:p w14:paraId="51B96869" w14:textId="77777777" w:rsidR="00496FD2" w:rsidRPr="00F16076" w:rsidRDefault="00496FD2" w:rsidP="00812CEB">
            <w:pPr>
              <w:jc w:val="center"/>
              <w:rPr>
                <w:sz w:val="20"/>
              </w:rPr>
            </w:pPr>
            <w:r w:rsidRPr="00F16076">
              <w:rPr>
                <w:rFonts w:hint="eastAsia"/>
                <w:kern w:val="36"/>
                <w:sz w:val="20"/>
              </w:rPr>
              <w:t>u</w:t>
            </w:r>
            <w:r w:rsidRPr="00F16076">
              <w:rPr>
                <w:kern w:val="36"/>
                <w:sz w:val="20"/>
              </w:rPr>
              <w:t>nFEPG and dfsSI method</w:t>
            </w:r>
          </w:p>
        </w:tc>
        <w:tc>
          <w:tcPr>
            <w:tcW w:w="1134" w:type="dxa"/>
            <w:tcBorders>
              <w:top w:val="nil"/>
              <w:left w:val="nil"/>
              <w:bottom w:val="single" w:sz="4" w:space="0" w:color="auto"/>
              <w:right w:val="nil"/>
            </w:tcBorders>
          </w:tcPr>
          <w:p w14:paraId="50E756CA" w14:textId="6F3D64F4" w:rsidR="00496FD2" w:rsidRPr="00F16076" w:rsidRDefault="00496FD2" w:rsidP="00812CEB">
            <w:pPr>
              <w:jc w:val="center"/>
              <w:rPr>
                <w:sz w:val="20"/>
              </w:rPr>
            </w:pPr>
            <w:r w:rsidRPr="00F16076">
              <w:rPr>
                <w:rFonts w:hint="eastAsia"/>
                <w:sz w:val="20"/>
              </w:rPr>
              <w:t>7</w:t>
            </w:r>
            <w:r w:rsidR="00BF3A88">
              <w:rPr>
                <w:sz w:val="20"/>
              </w:rPr>
              <w:t>3</w:t>
            </w:r>
          </w:p>
        </w:tc>
        <w:tc>
          <w:tcPr>
            <w:tcW w:w="1134" w:type="dxa"/>
            <w:tcBorders>
              <w:top w:val="nil"/>
              <w:left w:val="nil"/>
              <w:bottom w:val="single" w:sz="4" w:space="0" w:color="auto"/>
              <w:right w:val="nil"/>
            </w:tcBorders>
          </w:tcPr>
          <w:p w14:paraId="55F96AA2" w14:textId="5CCEB0AB" w:rsidR="00496FD2" w:rsidRPr="00F16076" w:rsidRDefault="00BF3A88" w:rsidP="00812CEB">
            <w:pPr>
              <w:jc w:val="center"/>
              <w:rPr>
                <w:sz w:val="20"/>
              </w:rPr>
            </w:pPr>
            <w:r>
              <w:rPr>
                <w:sz w:val="20"/>
              </w:rPr>
              <w:t>68</w:t>
            </w:r>
          </w:p>
        </w:tc>
        <w:tc>
          <w:tcPr>
            <w:tcW w:w="1129" w:type="dxa"/>
            <w:tcBorders>
              <w:top w:val="nil"/>
              <w:left w:val="nil"/>
              <w:bottom w:val="single" w:sz="4" w:space="0" w:color="auto"/>
              <w:right w:val="nil"/>
            </w:tcBorders>
          </w:tcPr>
          <w:p w14:paraId="5C7CAE3A" w14:textId="26DF37B9" w:rsidR="00496FD2" w:rsidRPr="00F16076" w:rsidRDefault="00BF3A88" w:rsidP="00812CEB">
            <w:pPr>
              <w:jc w:val="center"/>
              <w:rPr>
                <w:sz w:val="20"/>
              </w:rPr>
            </w:pPr>
            <w:r>
              <w:rPr>
                <w:sz w:val="20"/>
              </w:rPr>
              <w:t>78</w:t>
            </w:r>
          </w:p>
        </w:tc>
        <w:tc>
          <w:tcPr>
            <w:tcW w:w="1071" w:type="dxa"/>
            <w:tcBorders>
              <w:top w:val="nil"/>
              <w:left w:val="nil"/>
              <w:bottom w:val="single" w:sz="4" w:space="0" w:color="auto"/>
            </w:tcBorders>
          </w:tcPr>
          <w:p w14:paraId="3634DE0F" w14:textId="56B50877" w:rsidR="00496FD2" w:rsidRPr="00F16076" w:rsidRDefault="00496FD2" w:rsidP="00812CEB">
            <w:pPr>
              <w:jc w:val="center"/>
              <w:rPr>
                <w:sz w:val="20"/>
              </w:rPr>
            </w:pPr>
            <w:r w:rsidRPr="00F16076">
              <w:rPr>
                <w:rFonts w:hint="eastAsia"/>
                <w:sz w:val="20"/>
              </w:rPr>
              <w:t>7</w:t>
            </w:r>
            <w:r w:rsidR="00BF3A88">
              <w:rPr>
                <w:sz w:val="20"/>
              </w:rPr>
              <w:t>3</w:t>
            </w:r>
          </w:p>
        </w:tc>
      </w:tr>
      <w:tr w:rsidR="00F16076" w:rsidRPr="00F16076" w14:paraId="5526DE50" w14:textId="77777777" w:rsidTr="00812CEB">
        <w:tc>
          <w:tcPr>
            <w:tcW w:w="1134" w:type="dxa"/>
            <w:tcBorders>
              <w:right w:val="nil"/>
            </w:tcBorders>
          </w:tcPr>
          <w:p w14:paraId="6381F048" w14:textId="77777777" w:rsidR="00496FD2" w:rsidRPr="00F16076" w:rsidRDefault="00496FD2" w:rsidP="00812CEB">
            <w:pPr>
              <w:jc w:val="center"/>
              <w:rPr>
                <w:sz w:val="20"/>
              </w:rPr>
            </w:pPr>
            <w:r w:rsidRPr="00F16076">
              <w:rPr>
                <w:rFonts w:hint="eastAsia"/>
                <w:sz w:val="20"/>
              </w:rPr>
              <w:t>H</w:t>
            </w:r>
            <w:r w:rsidRPr="00F16076">
              <w:rPr>
                <w:sz w:val="20"/>
              </w:rPr>
              <w:t>KH</w:t>
            </w:r>
          </w:p>
        </w:tc>
        <w:tc>
          <w:tcPr>
            <w:tcW w:w="2694" w:type="dxa"/>
            <w:tcBorders>
              <w:top w:val="single" w:sz="4" w:space="0" w:color="auto"/>
              <w:left w:val="nil"/>
              <w:bottom w:val="nil"/>
              <w:right w:val="nil"/>
            </w:tcBorders>
          </w:tcPr>
          <w:p w14:paraId="0AEBE708" w14:textId="74309B81" w:rsidR="00496FD2" w:rsidRPr="00F16076" w:rsidRDefault="00496FD2" w:rsidP="00812CEB">
            <w:pPr>
              <w:jc w:val="center"/>
              <w:rPr>
                <w:sz w:val="20"/>
              </w:rPr>
            </w:pPr>
            <w:r w:rsidRPr="00F16076">
              <w:rPr>
                <w:sz w:val="20"/>
              </w:rPr>
              <w:t xml:space="preserve">Yamashita </w:t>
            </w:r>
            <w:r w:rsidRPr="00F16076">
              <w:rPr>
                <w:rFonts w:hint="eastAsia"/>
                <w:sz w:val="20"/>
              </w:rPr>
              <w:t>et</w:t>
            </w:r>
            <w:r w:rsidRPr="00F16076">
              <w:rPr>
                <w:sz w:val="20"/>
              </w:rPr>
              <w:t xml:space="preserve"> al. </w:t>
            </w:r>
            <w:r w:rsidRPr="00F16076">
              <w:rPr>
                <w:rFonts w:eastAsiaTheme="minorEastAsia"/>
                <w:sz w:val="21"/>
                <w:szCs w:val="21"/>
              </w:rPr>
              <w:fldChar w:fldCharType="begin"/>
            </w:r>
            <w:r w:rsidR="001C25E9" w:rsidRPr="00F16076">
              <w:rPr>
                <w:rFonts w:eastAsiaTheme="minorEastAsia"/>
                <w:sz w:val="21"/>
                <w:szCs w:val="21"/>
              </w:rPr>
              <w:instrText xml:space="preserve"> ADDIN EN.CITE &lt;EndNote&gt;&lt;Cite&gt;&lt;Author&gt;Yamashita&lt;/Author&gt;&lt;Year&gt;2020&lt;/Year&gt;&lt;RecNum&gt;549&lt;/RecNum&gt;&lt;DisplayText&gt;[3]&lt;/DisplayText&gt;&lt;record&gt;&lt;rec-number&gt;549&lt;/rec-number&gt;&lt;foreign-keys&gt;&lt;key app="EN" db-id="wdsatspv6szzwpe90wtpwrftsadtvszxfpx0" timestamp="1642356584"&gt;549&lt;/key&gt;&lt;/foreign-keys&gt;&lt;ref-type name="Journal Article"&gt;17&lt;/ref-type&gt;&lt;contributors&gt;&lt;authors&gt;&lt;author&gt;Yamashita, Ayumu&lt;/author&gt;&lt;author&gt;Sakai, Yuki&lt;/author&gt;&lt;author&gt;Yamada, Takashi&lt;/author&gt;&lt;author&gt;Yahata, Noriaki&lt;/author&gt;&lt;author&gt;Kunimatsu, Akira&lt;/author&gt;&lt;author&gt;Okada, Naohiro&lt;/author&gt;&lt;author&gt;Itahashi, Takashi&lt;/author&gt;&lt;author&gt;Hashimoto, Ryuichiro&lt;/author&gt;&lt;author&gt;Mizuta, Hiroto&lt;/author&gt;&lt;author&gt;Ichikawa, Naho&lt;/author&gt;&lt;author&gt;Takamura, Masahiro&lt;/author&gt;&lt;author&gt;Okada, Go&lt;/author&gt;&lt;author&gt;Yamagata, Hirotaka&lt;/author&gt;&lt;author&gt;Harada, Kenichiro&lt;/author&gt;&lt;author&gt;Matsuo, Koji&lt;/author&gt;&lt;author&gt;Tanaka, Saori C.&lt;/author&gt;&lt;author&gt;Kawato, Mitsuo&lt;/author&gt;&lt;author&gt;Kasai, Kiyoto&lt;/author&gt;&lt;author&gt;Kato, Nobumasa&lt;/author&gt;&lt;author&gt;Takahashi, Hidehiko&lt;/author&gt;&lt;author&gt;Okamoto, Yasumasa&lt;/author&gt;&lt;author&gt;Yamashita, Okito&lt;/author&gt;&lt;author&gt;Imamizu, Hiroshi&lt;/author&gt;&lt;/authors&gt;&lt;/contributors&gt;&lt;titles&gt;&lt;title&gt;Generalizable brain network markers of major depressive disorder across multiple imaging sites&lt;/title&gt;&lt;secondary-title&gt;PLOS Biology&lt;/secondary-title&gt;&lt;/titles&gt;&lt;periodical&gt;&lt;full-title&gt;Plos Biology&lt;/full-title&gt;&lt;/periodical&gt;&lt;pages&gt;e3000966&lt;/pages&gt;&lt;volume&gt;18&lt;/volume&gt;&lt;number&gt;12&lt;/number&gt;&lt;dates&gt;&lt;year&gt;2020&lt;/year&gt;&lt;/dates&gt;&lt;accession-num&gt;pub.1133314122&lt;/accession-num&gt;&lt;urls&gt;&lt;related-urls&gt;&lt;url&gt;https://app.dimensions.ai/details/publication/pub.1133314122&lt;/url&gt;&lt;url&gt;https://journals.plos.org/plosbiology/article/file?id=10.1371/journal.pbio.3000966&amp;amp;type=printable&lt;/url&gt;&lt;/related-urls&gt;&lt;/urls&gt;&lt;electronic-resource-num&gt;10.1371/journal.pbio.3000966&lt;/electronic-resource-num&gt;&lt;access-date&gt;2022/01/16&lt;/access-date&gt;&lt;/record&gt;&lt;/Cite&gt;&lt;/EndNote&gt;</w:instrText>
            </w:r>
            <w:r w:rsidRPr="00F16076">
              <w:rPr>
                <w:rFonts w:eastAsiaTheme="minorEastAsia"/>
                <w:sz w:val="21"/>
                <w:szCs w:val="21"/>
              </w:rPr>
              <w:fldChar w:fldCharType="separate"/>
            </w:r>
            <w:r w:rsidR="001C25E9" w:rsidRPr="00F16076">
              <w:rPr>
                <w:rFonts w:eastAsiaTheme="minorEastAsia"/>
                <w:noProof/>
                <w:sz w:val="21"/>
                <w:szCs w:val="21"/>
              </w:rPr>
              <w:t>[3]</w:t>
            </w:r>
            <w:r w:rsidRPr="00F16076">
              <w:rPr>
                <w:rFonts w:eastAsiaTheme="minorEastAsia"/>
                <w:sz w:val="21"/>
                <w:szCs w:val="21"/>
              </w:rPr>
              <w:fldChar w:fldCharType="end"/>
            </w:r>
          </w:p>
        </w:tc>
        <w:tc>
          <w:tcPr>
            <w:tcW w:w="1134" w:type="dxa"/>
            <w:tcBorders>
              <w:top w:val="single" w:sz="4" w:space="0" w:color="auto"/>
              <w:left w:val="nil"/>
              <w:bottom w:val="nil"/>
              <w:right w:val="nil"/>
            </w:tcBorders>
          </w:tcPr>
          <w:p w14:paraId="170ACE76" w14:textId="77777777" w:rsidR="00496FD2" w:rsidRPr="00F16076" w:rsidRDefault="00496FD2" w:rsidP="00812CEB">
            <w:pPr>
              <w:jc w:val="center"/>
              <w:rPr>
                <w:sz w:val="20"/>
              </w:rPr>
            </w:pPr>
            <w:r w:rsidRPr="00F16076">
              <w:rPr>
                <w:rFonts w:hint="eastAsia"/>
                <w:sz w:val="20"/>
              </w:rPr>
              <w:t>5</w:t>
            </w:r>
            <w:r w:rsidRPr="00F16076">
              <w:rPr>
                <w:sz w:val="20"/>
              </w:rPr>
              <w:t>7</w:t>
            </w:r>
          </w:p>
        </w:tc>
        <w:tc>
          <w:tcPr>
            <w:tcW w:w="1134" w:type="dxa"/>
            <w:tcBorders>
              <w:top w:val="single" w:sz="4" w:space="0" w:color="auto"/>
              <w:left w:val="nil"/>
              <w:bottom w:val="nil"/>
              <w:right w:val="nil"/>
            </w:tcBorders>
          </w:tcPr>
          <w:p w14:paraId="149F5352" w14:textId="77777777" w:rsidR="00496FD2" w:rsidRPr="00F16076" w:rsidRDefault="00496FD2" w:rsidP="00812CEB">
            <w:pPr>
              <w:jc w:val="center"/>
              <w:rPr>
                <w:sz w:val="20"/>
              </w:rPr>
            </w:pPr>
            <w:r w:rsidRPr="00F16076">
              <w:rPr>
                <w:rFonts w:hint="eastAsia"/>
                <w:sz w:val="20"/>
              </w:rPr>
              <w:t>6</w:t>
            </w:r>
            <w:r w:rsidRPr="00F16076">
              <w:rPr>
                <w:sz w:val="20"/>
              </w:rPr>
              <w:t>3</w:t>
            </w:r>
          </w:p>
        </w:tc>
        <w:tc>
          <w:tcPr>
            <w:tcW w:w="1129" w:type="dxa"/>
            <w:tcBorders>
              <w:top w:val="single" w:sz="4" w:space="0" w:color="auto"/>
              <w:left w:val="nil"/>
              <w:bottom w:val="nil"/>
              <w:right w:val="nil"/>
            </w:tcBorders>
          </w:tcPr>
          <w:p w14:paraId="3F4C2B15" w14:textId="77777777" w:rsidR="00496FD2" w:rsidRPr="00F16076" w:rsidRDefault="00496FD2" w:rsidP="00812CEB">
            <w:pPr>
              <w:jc w:val="center"/>
              <w:rPr>
                <w:sz w:val="20"/>
              </w:rPr>
            </w:pPr>
            <w:r w:rsidRPr="00F16076">
              <w:rPr>
                <w:rFonts w:hint="eastAsia"/>
                <w:sz w:val="20"/>
              </w:rPr>
              <w:t>5</w:t>
            </w:r>
            <w:r w:rsidRPr="00F16076">
              <w:rPr>
                <w:sz w:val="20"/>
              </w:rPr>
              <w:t>0</w:t>
            </w:r>
          </w:p>
        </w:tc>
        <w:tc>
          <w:tcPr>
            <w:tcW w:w="1071" w:type="dxa"/>
            <w:tcBorders>
              <w:top w:val="single" w:sz="4" w:space="0" w:color="auto"/>
              <w:left w:val="nil"/>
              <w:bottom w:val="nil"/>
            </w:tcBorders>
          </w:tcPr>
          <w:p w14:paraId="681DAA9B" w14:textId="77777777" w:rsidR="00496FD2" w:rsidRPr="00F16076" w:rsidRDefault="00496FD2" w:rsidP="00812CEB">
            <w:pPr>
              <w:jc w:val="center"/>
              <w:rPr>
                <w:sz w:val="20"/>
              </w:rPr>
            </w:pPr>
            <w:r w:rsidRPr="00F16076">
              <w:rPr>
                <w:rFonts w:hint="eastAsia"/>
                <w:sz w:val="20"/>
              </w:rPr>
              <w:t>-</w:t>
            </w:r>
          </w:p>
        </w:tc>
      </w:tr>
      <w:tr w:rsidR="00F16076" w:rsidRPr="00F16076" w14:paraId="70E4F902" w14:textId="77777777" w:rsidTr="00812CEB">
        <w:tc>
          <w:tcPr>
            <w:tcW w:w="1134" w:type="dxa"/>
            <w:tcBorders>
              <w:right w:val="nil"/>
            </w:tcBorders>
          </w:tcPr>
          <w:p w14:paraId="4F2B9361" w14:textId="77777777" w:rsidR="00496FD2" w:rsidRPr="00F16076" w:rsidRDefault="00496FD2" w:rsidP="00812CEB">
            <w:pPr>
              <w:jc w:val="center"/>
              <w:rPr>
                <w:sz w:val="20"/>
              </w:rPr>
            </w:pPr>
          </w:p>
        </w:tc>
        <w:tc>
          <w:tcPr>
            <w:tcW w:w="2694" w:type="dxa"/>
            <w:tcBorders>
              <w:top w:val="nil"/>
              <w:left w:val="nil"/>
              <w:bottom w:val="single" w:sz="4" w:space="0" w:color="auto"/>
              <w:right w:val="nil"/>
            </w:tcBorders>
          </w:tcPr>
          <w:p w14:paraId="55C1D4CB" w14:textId="77777777" w:rsidR="00496FD2" w:rsidRPr="00F16076" w:rsidRDefault="00496FD2" w:rsidP="00812CEB">
            <w:pPr>
              <w:jc w:val="center"/>
              <w:rPr>
                <w:sz w:val="20"/>
              </w:rPr>
            </w:pPr>
            <w:r w:rsidRPr="00F16076">
              <w:rPr>
                <w:rFonts w:hint="eastAsia"/>
                <w:kern w:val="36"/>
                <w:sz w:val="20"/>
              </w:rPr>
              <w:t>u</w:t>
            </w:r>
            <w:r w:rsidRPr="00F16076">
              <w:rPr>
                <w:kern w:val="36"/>
                <w:sz w:val="20"/>
              </w:rPr>
              <w:t>nFEPG and dfsSI method</w:t>
            </w:r>
          </w:p>
        </w:tc>
        <w:tc>
          <w:tcPr>
            <w:tcW w:w="1134" w:type="dxa"/>
            <w:tcBorders>
              <w:top w:val="nil"/>
              <w:left w:val="nil"/>
              <w:bottom w:val="single" w:sz="4" w:space="0" w:color="auto"/>
              <w:right w:val="nil"/>
            </w:tcBorders>
          </w:tcPr>
          <w:p w14:paraId="080D4073" w14:textId="3600E1CC" w:rsidR="00496FD2" w:rsidRPr="00F16076" w:rsidRDefault="00496FD2" w:rsidP="00812CEB">
            <w:pPr>
              <w:jc w:val="center"/>
              <w:rPr>
                <w:sz w:val="20"/>
              </w:rPr>
            </w:pPr>
            <w:r w:rsidRPr="00F16076">
              <w:rPr>
                <w:sz w:val="20"/>
              </w:rPr>
              <w:t>7</w:t>
            </w:r>
            <w:r w:rsidR="00BF3A88">
              <w:rPr>
                <w:sz w:val="20"/>
              </w:rPr>
              <w:t>2</w:t>
            </w:r>
          </w:p>
        </w:tc>
        <w:tc>
          <w:tcPr>
            <w:tcW w:w="1134" w:type="dxa"/>
            <w:tcBorders>
              <w:top w:val="nil"/>
              <w:left w:val="nil"/>
              <w:bottom w:val="single" w:sz="4" w:space="0" w:color="auto"/>
              <w:right w:val="nil"/>
            </w:tcBorders>
          </w:tcPr>
          <w:p w14:paraId="7F6E20F0" w14:textId="5875BAA3" w:rsidR="00496FD2" w:rsidRPr="00F16076" w:rsidRDefault="00496FD2" w:rsidP="00812CEB">
            <w:pPr>
              <w:jc w:val="center"/>
              <w:rPr>
                <w:sz w:val="20"/>
              </w:rPr>
            </w:pPr>
            <w:r w:rsidRPr="00F16076">
              <w:rPr>
                <w:rFonts w:hint="eastAsia"/>
                <w:sz w:val="20"/>
              </w:rPr>
              <w:t>7</w:t>
            </w:r>
            <w:r w:rsidR="00BF3A88">
              <w:rPr>
                <w:sz w:val="20"/>
              </w:rPr>
              <w:t>2</w:t>
            </w:r>
          </w:p>
        </w:tc>
        <w:tc>
          <w:tcPr>
            <w:tcW w:w="1129" w:type="dxa"/>
            <w:tcBorders>
              <w:top w:val="nil"/>
              <w:left w:val="nil"/>
              <w:bottom w:val="single" w:sz="4" w:space="0" w:color="auto"/>
              <w:right w:val="nil"/>
            </w:tcBorders>
          </w:tcPr>
          <w:p w14:paraId="3EF29AFD" w14:textId="265A6EF3" w:rsidR="00496FD2" w:rsidRPr="00F16076" w:rsidRDefault="00496FD2" w:rsidP="00812CEB">
            <w:pPr>
              <w:jc w:val="center"/>
              <w:rPr>
                <w:sz w:val="20"/>
              </w:rPr>
            </w:pPr>
            <w:r w:rsidRPr="00F16076">
              <w:rPr>
                <w:rFonts w:hint="eastAsia"/>
                <w:sz w:val="20"/>
              </w:rPr>
              <w:t>7</w:t>
            </w:r>
            <w:r w:rsidR="00BF3A88">
              <w:rPr>
                <w:sz w:val="20"/>
              </w:rPr>
              <w:t>2</w:t>
            </w:r>
          </w:p>
        </w:tc>
        <w:tc>
          <w:tcPr>
            <w:tcW w:w="1071" w:type="dxa"/>
            <w:tcBorders>
              <w:top w:val="nil"/>
              <w:left w:val="nil"/>
              <w:bottom w:val="single" w:sz="4" w:space="0" w:color="auto"/>
            </w:tcBorders>
          </w:tcPr>
          <w:p w14:paraId="7C30A2DD" w14:textId="38A8233C" w:rsidR="00496FD2" w:rsidRPr="00F16076" w:rsidRDefault="00496FD2" w:rsidP="00812CEB">
            <w:pPr>
              <w:jc w:val="center"/>
              <w:rPr>
                <w:sz w:val="20"/>
              </w:rPr>
            </w:pPr>
            <w:r w:rsidRPr="00F16076">
              <w:rPr>
                <w:rFonts w:hint="eastAsia"/>
                <w:sz w:val="20"/>
              </w:rPr>
              <w:t>7</w:t>
            </w:r>
            <w:r w:rsidR="00BF3A88">
              <w:rPr>
                <w:sz w:val="20"/>
              </w:rPr>
              <w:t>2</w:t>
            </w:r>
          </w:p>
        </w:tc>
      </w:tr>
      <w:tr w:rsidR="00F16076" w:rsidRPr="00F16076" w14:paraId="54E4A056" w14:textId="77777777" w:rsidTr="00812CEB">
        <w:tc>
          <w:tcPr>
            <w:tcW w:w="1134" w:type="dxa"/>
            <w:tcBorders>
              <w:right w:val="nil"/>
            </w:tcBorders>
          </w:tcPr>
          <w:p w14:paraId="1B31C454" w14:textId="77777777" w:rsidR="00496FD2" w:rsidRPr="00F16076" w:rsidRDefault="00496FD2" w:rsidP="00812CEB">
            <w:pPr>
              <w:jc w:val="center"/>
              <w:rPr>
                <w:sz w:val="20"/>
              </w:rPr>
            </w:pPr>
            <w:r w:rsidRPr="00F16076">
              <w:rPr>
                <w:rFonts w:hint="eastAsia"/>
                <w:sz w:val="20"/>
              </w:rPr>
              <w:t>C</w:t>
            </w:r>
            <w:r w:rsidRPr="00F16076">
              <w:rPr>
                <w:sz w:val="20"/>
              </w:rPr>
              <w:t>OI</w:t>
            </w:r>
          </w:p>
        </w:tc>
        <w:tc>
          <w:tcPr>
            <w:tcW w:w="2694" w:type="dxa"/>
            <w:tcBorders>
              <w:top w:val="single" w:sz="4" w:space="0" w:color="auto"/>
              <w:left w:val="nil"/>
              <w:bottom w:val="nil"/>
              <w:right w:val="nil"/>
            </w:tcBorders>
          </w:tcPr>
          <w:p w14:paraId="5F459511" w14:textId="74DC8E15" w:rsidR="00496FD2" w:rsidRPr="00F16076" w:rsidRDefault="00496FD2" w:rsidP="00812CEB">
            <w:pPr>
              <w:jc w:val="center"/>
              <w:rPr>
                <w:sz w:val="20"/>
              </w:rPr>
            </w:pPr>
            <w:r w:rsidRPr="00F16076">
              <w:rPr>
                <w:sz w:val="20"/>
              </w:rPr>
              <w:t xml:space="preserve">Yamashita </w:t>
            </w:r>
            <w:r w:rsidRPr="00F16076">
              <w:rPr>
                <w:rFonts w:hint="eastAsia"/>
                <w:sz w:val="20"/>
              </w:rPr>
              <w:t>et</w:t>
            </w:r>
            <w:r w:rsidRPr="00F16076">
              <w:rPr>
                <w:sz w:val="20"/>
              </w:rPr>
              <w:t xml:space="preserve"> al. </w:t>
            </w:r>
            <w:r w:rsidRPr="00F16076">
              <w:rPr>
                <w:rFonts w:eastAsiaTheme="minorEastAsia"/>
                <w:sz w:val="21"/>
                <w:szCs w:val="21"/>
              </w:rPr>
              <w:fldChar w:fldCharType="begin"/>
            </w:r>
            <w:r w:rsidR="001C25E9" w:rsidRPr="00F16076">
              <w:rPr>
                <w:rFonts w:eastAsiaTheme="minorEastAsia"/>
                <w:sz w:val="21"/>
                <w:szCs w:val="21"/>
              </w:rPr>
              <w:instrText xml:space="preserve"> ADDIN EN.CITE &lt;EndNote&gt;&lt;Cite&gt;&lt;Author&gt;Yamashita&lt;/Author&gt;&lt;Year&gt;2020&lt;/Year&gt;&lt;RecNum&gt;549&lt;/RecNum&gt;&lt;DisplayText&gt;[3]&lt;/DisplayText&gt;&lt;record&gt;&lt;rec-number&gt;549&lt;/rec-number&gt;&lt;foreign-keys&gt;&lt;key app="EN" db-id="wdsatspv6szzwpe90wtpwrftsadtvszxfpx0" timestamp="1642356584"&gt;549&lt;/key&gt;&lt;/foreign-keys&gt;&lt;ref-type name="Journal Article"&gt;17&lt;/ref-type&gt;&lt;contributors&gt;&lt;authors&gt;&lt;author&gt;Yamashita, Ayumu&lt;/author&gt;&lt;author&gt;Sakai, Yuki&lt;/author&gt;&lt;author&gt;Yamada, Takashi&lt;/author&gt;&lt;author&gt;Yahata, Noriaki&lt;/author&gt;&lt;author&gt;Kunimatsu, Akira&lt;/author&gt;&lt;author&gt;Okada, Naohiro&lt;/author&gt;&lt;author&gt;Itahashi, Takashi&lt;/author&gt;&lt;author&gt;Hashimoto, Ryuichiro&lt;/author&gt;&lt;author&gt;Mizuta, Hiroto&lt;/author&gt;&lt;author&gt;Ichikawa, Naho&lt;/author&gt;&lt;author&gt;Takamura, Masahiro&lt;/author&gt;&lt;author&gt;Okada, Go&lt;/author&gt;&lt;author&gt;Yamagata, Hirotaka&lt;/author&gt;&lt;author&gt;Harada, Kenichiro&lt;/author&gt;&lt;author&gt;Matsuo, Koji&lt;/author&gt;&lt;author&gt;Tanaka, Saori C.&lt;/author&gt;&lt;author&gt;Kawato, Mitsuo&lt;/author&gt;&lt;author&gt;Kasai, Kiyoto&lt;/author&gt;&lt;author&gt;Kato, Nobumasa&lt;/author&gt;&lt;author&gt;Takahashi, Hidehiko&lt;/author&gt;&lt;author&gt;Okamoto, Yasumasa&lt;/author&gt;&lt;author&gt;Yamashita, Okito&lt;/author&gt;&lt;author&gt;Imamizu, Hiroshi&lt;/author&gt;&lt;/authors&gt;&lt;/contributors&gt;&lt;titles&gt;&lt;title&gt;Generalizable brain network markers of major depressive disorder across multiple imaging sites&lt;/title&gt;&lt;secondary-title&gt;PLOS Biology&lt;/secondary-title&gt;&lt;/titles&gt;&lt;periodical&gt;&lt;full-title&gt;Plos Biology&lt;/full-title&gt;&lt;/periodical&gt;&lt;pages&gt;e3000966&lt;/pages&gt;&lt;volume&gt;18&lt;/volume&gt;&lt;number&gt;12&lt;/number&gt;&lt;dates&gt;&lt;year&gt;2020&lt;/year&gt;&lt;/dates&gt;&lt;accession-num&gt;pub.1133314122&lt;/accession-num&gt;&lt;urls&gt;&lt;related-urls&gt;&lt;url&gt;https://app.dimensions.ai/details/publication/pub.1133314122&lt;/url&gt;&lt;url&gt;https://journals.plos.org/plosbiology/article/file?id=10.1371/journal.pbio.3000966&amp;amp;type=printable&lt;/url&gt;&lt;/related-urls&gt;&lt;/urls&gt;&lt;electronic-resource-num&gt;10.1371/journal.pbio.3000966&lt;/electronic-resource-num&gt;&lt;access-date&gt;2022/01/16&lt;/access-date&gt;&lt;/record&gt;&lt;/Cite&gt;&lt;/EndNote&gt;</w:instrText>
            </w:r>
            <w:r w:rsidRPr="00F16076">
              <w:rPr>
                <w:rFonts w:eastAsiaTheme="minorEastAsia"/>
                <w:sz w:val="21"/>
                <w:szCs w:val="21"/>
              </w:rPr>
              <w:fldChar w:fldCharType="separate"/>
            </w:r>
            <w:r w:rsidR="001C25E9" w:rsidRPr="00F16076">
              <w:rPr>
                <w:rFonts w:eastAsiaTheme="minorEastAsia"/>
                <w:noProof/>
                <w:sz w:val="21"/>
                <w:szCs w:val="21"/>
              </w:rPr>
              <w:t>[3]</w:t>
            </w:r>
            <w:r w:rsidRPr="00F16076">
              <w:rPr>
                <w:rFonts w:eastAsiaTheme="minorEastAsia"/>
                <w:sz w:val="21"/>
                <w:szCs w:val="21"/>
              </w:rPr>
              <w:fldChar w:fldCharType="end"/>
            </w:r>
          </w:p>
        </w:tc>
        <w:tc>
          <w:tcPr>
            <w:tcW w:w="1134" w:type="dxa"/>
            <w:tcBorders>
              <w:top w:val="single" w:sz="4" w:space="0" w:color="auto"/>
              <w:left w:val="nil"/>
              <w:bottom w:val="nil"/>
              <w:right w:val="nil"/>
            </w:tcBorders>
          </w:tcPr>
          <w:p w14:paraId="0B74A31E" w14:textId="77777777" w:rsidR="00496FD2" w:rsidRPr="00F16076" w:rsidRDefault="00496FD2" w:rsidP="00812CEB">
            <w:pPr>
              <w:jc w:val="center"/>
              <w:rPr>
                <w:sz w:val="20"/>
              </w:rPr>
            </w:pPr>
            <w:r w:rsidRPr="00F16076">
              <w:rPr>
                <w:rFonts w:hint="eastAsia"/>
                <w:sz w:val="20"/>
              </w:rPr>
              <w:t>-</w:t>
            </w:r>
          </w:p>
        </w:tc>
        <w:tc>
          <w:tcPr>
            <w:tcW w:w="1134" w:type="dxa"/>
            <w:tcBorders>
              <w:top w:val="single" w:sz="4" w:space="0" w:color="auto"/>
              <w:left w:val="nil"/>
              <w:bottom w:val="nil"/>
              <w:right w:val="nil"/>
            </w:tcBorders>
          </w:tcPr>
          <w:p w14:paraId="14A265A1" w14:textId="77777777" w:rsidR="00496FD2" w:rsidRPr="00F16076" w:rsidRDefault="00496FD2" w:rsidP="00812CEB">
            <w:pPr>
              <w:jc w:val="center"/>
              <w:rPr>
                <w:sz w:val="20"/>
              </w:rPr>
            </w:pPr>
            <w:r w:rsidRPr="00F16076">
              <w:rPr>
                <w:rFonts w:hint="eastAsia"/>
                <w:sz w:val="20"/>
              </w:rPr>
              <w:t>-</w:t>
            </w:r>
          </w:p>
        </w:tc>
        <w:tc>
          <w:tcPr>
            <w:tcW w:w="1129" w:type="dxa"/>
            <w:tcBorders>
              <w:top w:val="single" w:sz="4" w:space="0" w:color="auto"/>
              <w:left w:val="nil"/>
              <w:bottom w:val="nil"/>
              <w:right w:val="nil"/>
            </w:tcBorders>
          </w:tcPr>
          <w:p w14:paraId="3521A004" w14:textId="77777777" w:rsidR="00496FD2" w:rsidRPr="00F16076" w:rsidRDefault="00496FD2" w:rsidP="00812CEB">
            <w:pPr>
              <w:jc w:val="center"/>
              <w:rPr>
                <w:sz w:val="20"/>
              </w:rPr>
            </w:pPr>
            <w:r w:rsidRPr="00F16076">
              <w:rPr>
                <w:rFonts w:hint="eastAsia"/>
                <w:sz w:val="20"/>
              </w:rPr>
              <w:t>-</w:t>
            </w:r>
          </w:p>
        </w:tc>
        <w:tc>
          <w:tcPr>
            <w:tcW w:w="1071" w:type="dxa"/>
            <w:tcBorders>
              <w:top w:val="single" w:sz="4" w:space="0" w:color="auto"/>
              <w:left w:val="nil"/>
              <w:bottom w:val="nil"/>
            </w:tcBorders>
          </w:tcPr>
          <w:p w14:paraId="66047AB7" w14:textId="77777777" w:rsidR="00496FD2" w:rsidRPr="00F16076" w:rsidRDefault="00496FD2" w:rsidP="00812CEB">
            <w:pPr>
              <w:jc w:val="center"/>
              <w:rPr>
                <w:sz w:val="20"/>
              </w:rPr>
            </w:pPr>
            <w:r w:rsidRPr="00F16076">
              <w:rPr>
                <w:rFonts w:hint="eastAsia"/>
                <w:sz w:val="20"/>
              </w:rPr>
              <w:t>-</w:t>
            </w:r>
          </w:p>
        </w:tc>
      </w:tr>
      <w:tr w:rsidR="00F16076" w:rsidRPr="00F16076" w14:paraId="063F40E9" w14:textId="77777777" w:rsidTr="00812CEB">
        <w:tc>
          <w:tcPr>
            <w:tcW w:w="1134" w:type="dxa"/>
            <w:tcBorders>
              <w:right w:val="nil"/>
            </w:tcBorders>
          </w:tcPr>
          <w:p w14:paraId="61E7E59F" w14:textId="77777777" w:rsidR="00496FD2" w:rsidRPr="00F16076" w:rsidRDefault="00496FD2" w:rsidP="00812CEB">
            <w:pPr>
              <w:jc w:val="center"/>
              <w:rPr>
                <w:sz w:val="20"/>
              </w:rPr>
            </w:pPr>
          </w:p>
        </w:tc>
        <w:tc>
          <w:tcPr>
            <w:tcW w:w="2694" w:type="dxa"/>
            <w:tcBorders>
              <w:top w:val="nil"/>
              <w:left w:val="nil"/>
              <w:bottom w:val="single" w:sz="4" w:space="0" w:color="auto"/>
              <w:right w:val="nil"/>
            </w:tcBorders>
          </w:tcPr>
          <w:p w14:paraId="1860F18F" w14:textId="77777777" w:rsidR="00496FD2" w:rsidRPr="00F16076" w:rsidRDefault="00496FD2" w:rsidP="00812CEB">
            <w:pPr>
              <w:jc w:val="center"/>
              <w:rPr>
                <w:sz w:val="20"/>
              </w:rPr>
            </w:pPr>
            <w:r w:rsidRPr="00F16076">
              <w:rPr>
                <w:rFonts w:hint="eastAsia"/>
                <w:kern w:val="36"/>
                <w:sz w:val="20"/>
              </w:rPr>
              <w:t>u</w:t>
            </w:r>
            <w:r w:rsidRPr="00F16076">
              <w:rPr>
                <w:kern w:val="36"/>
                <w:sz w:val="20"/>
              </w:rPr>
              <w:t>nFEPG and dfsSI method</w:t>
            </w:r>
          </w:p>
        </w:tc>
        <w:tc>
          <w:tcPr>
            <w:tcW w:w="1134" w:type="dxa"/>
            <w:tcBorders>
              <w:top w:val="nil"/>
              <w:left w:val="nil"/>
              <w:bottom w:val="single" w:sz="4" w:space="0" w:color="auto"/>
              <w:right w:val="nil"/>
            </w:tcBorders>
          </w:tcPr>
          <w:p w14:paraId="5A1FCAE5" w14:textId="77777777" w:rsidR="00496FD2" w:rsidRPr="00F16076" w:rsidRDefault="00496FD2" w:rsidP="00812CEB">
            <w:pPr>
              <w:jc w:val="center"/>
              <w:rPr>
                <w:sz w:val="20"/>
              </w:rPr>
            </w:pPr>
            <w:r w:rsidRPr="00F16076">
              <w:rPr>
                <w:sz w:val="20"/>
              </w:rPr>
              <w:t>70</w:t>
            </w:r>
          </w:p>
        </w:tc>
        <w:tc>
          <w:tcPr>
            <w:tcW w:w="1134" w:type="dxa"/>
            <w:tcBorders>
              <w:top w:val="nil"/>
              <w:left w:val="nil"/>
              <w:bottom w:val="single" w:sz="4" w:space="0" w:color="auto"/>
              <w:right w:val="nil"/>
            </w:tcBorders>
          </w:tcPr>
          <w:p w14:paraId="10B7AC21" w14:textId="77777777" w:rsidR="00496FD2" w:rsidRPr="00F16076" w:rsidRDefault="00496FD2" w:rsidP="00812CEB">
            <w:pPr>
              <w:jc w:val="center"/>
              <w:rPr>
                <w:sz w:val="20"/>
              </w:rPr>
            </w:pPr>
            <w:r w:rsidRPr="00F16076">
              <w:rPr>
                <w:sz w:val="20"/>
              </w:rPr>
              <w:t>62</w:t>
            </w:r>
          </w:p>
        </w:tc>
        <w:tc>
          <w:tcPr>
            <w:tcW w:w="1129" w:type="dxa"/>
            <w:tcBorders>
              <w:top w:val="nil"/>
              <w:left w:val="nil"/>
              <w:bottom w:val="single" w:sz="4" w:space="0" w:color="auto"/>
              <w:right w:val="nil"/>
            </w:tcBorders>
          </w:tcPr>
          <w:p w14:paraId="715327E8" w14:textId="77777777" w:rsidR="00496FD2" w:rsidRPr="00F16076" w:rsidRDefault="00496FD2" w:rsidP="00812CEB">
            <w:pPr>
              <w:jc w:val="center"/>
              <w:rPr>
                <w:sz w:val="20"/>
              </w:rPr>
            </w:pPr>
            <w:r w:rsidRPr="00F16076">
              <w:rPr>
                <w:sz w:val="20"/>
              </w:rPr>
              <w:t>79</w:t>
            </w:r>
          </w:p>
        </w:tc>
        <w:tc>
          <w:tcPr>
            <w:tcW w:w="1071" w:type="dxa"/>
            <w:tcBorders>
              <w:top w:val="nil"/>
              <w:left w:val="nil"/>
              <w:bottom w:val="single" w:sz="4" w:space="0" w:color="auto"/>
            </w:tcBorders>
          </w:tcPr>
          <w:p w14:paraId="1E2ED8C8" w14:textId="77777777" w:rsidR="00496FD2" w:rsidRPr="00F16076" w:rsidRDefault="00496FD2" w:rsidP="00812CEB">
            <w:pPr>
              <w:jc w:val="center"/>
              <w:rPr>
                <w:sz w:val="20"/>
              </w:rPr>
            </w:pPr>
            <w:r w:rsidRPr="00F16076">
              <w:rPr>
                <w:rFonts w:hint="eastAsia"/>
                <w:sz w:val="20"/>
              </w:rPr>
              <w:t>7</w:t>
            </w:r>
            <w:r w:rsidRPr="00F16076">
              <w:rPr>
                <w:sz w:val="20"/>
              </w:rPr>
              <w:t>2</w:t>
            </w:r>
          </w:p>
        </w:tc>
      </w:tr>
      <w:tr w:rsidR="00F16076" w:rsidRPr="00F16076" w14:paraId="73C804AA" w14:textId="77777777" w:rsidTr="00812CEB">
        <w:tc>
          <w:tcPr>
            <w:tcW w:w="1134" w:type="dxa"/>
            <w:tcBorders>
              <w:right w:val="nil"/>
            </w:tcBorders>
          </w:tcPr>
          <w:p w14:paraId="43A9CC5D" w14:textId="77777777" w:rsidR="00496FD2" w:rsidRPr="00F16076" w:rsidRDefault="00496FD2" w:rsidP="00812CEB">
            <w:pPr>
              <w:jc w:val="center"/>
              <w:rPr>
                <w:sz w:val="20"/>
              </w:rPr>
            </w:pPr>
            <w:r w:rsidRPr="00F16076">
              <w:rPr>
                <w:rFonts w:hint="eastAsia"/>
                <w:sz w:val="20"/>
              </w:rPr>
              <w:t>A</w:t>
            </w:r>
            <w:r w:rsidRPr="00F16076">
              <w:rPr>
                <w:sz w:val="20"/>
              </w:rPr>
              <w:t>ll</w:t>
            </w:r>
          </w:p>
        </w:tc>
        <w:tc>
          <w:tcPr>
            <w:tcW w:w="2694" w:type="dxa"/>
            <w:tcBorders>
              <w:top w:val="single" w:sz="4" w:space="0" w:color="auto"/>
              <w:left w:val="nil"/>
              <w:right w:val="nil"/>
            </w:tcBorders>
          </w:tcPr>
          <w:p w14:paraId="6411DB95" w14:textId="36935FFD" w:rsidR="00496FD2" w:rsidRPr="00F16076" w:rsidRDefault="00496FD2" w:rsidP="00812CEB">
            <w:pPr>
              <w:jc w:val="center"/>
              <w:rPr>
                <w:sz w:val="20"/>
              </w:rPr>
            </w:pPr>
            <w:r w:rsidRPr="00F16076">
              <w:rPr>
                <w:sz w:val="20"/>
              </w:rPr>
              <w:t xml:space="preserve">Yamashita </w:t>
            </w:r>
            <w:r w:rsidRPr="00F16076">
              <w:rPr>
                <w:rFonts w:hint="eastAsia"/>
                <w:sz w:val="20"/>
              </w:rPr>
              <w:t>et</w:t>
            </w:r>
            <w:r w:rsidRPr="00F16076">
              <w:rPr>
                <w:sz w:val="20"/>
              </w:rPr>
              <w:t xml:space="preserve"> al. </w:t>
            </w:r>
            <w:r w:rsidRPr="00F16076">
              <w:rPr>
                <w:rFonts w:eastAsiaTheme="minorEastAsia"/>
                <w:sz w:val="21"/>
                <w:szCs w:val="21"/>
              </w:rPr>
              <w:fldChar w:fldCharType="begin"/>
            </w:r>
            <w:r w:rsidR="001C25E9" w:rsidRPr="00F16076">
              <w:rPr>
                <w:rFonts w:eastAsiaTheme="minorEastAsia"/>
                <w:sz w:val="21"/>
                <w:szCs w:val="21"/>
              </w:rPr>
              <w:instrText xml:space="preserve"> ADDIN EN.CITE &lt;EndNote&gt;&lt;Cite&gt;&lt;Author&gt;Yamashita&lt;/Author&gt;&lt;Year&gt;2020&lt;/Year&gt;&lt;RecNum&gt;549&lt;/RecNum&gt;&lt;DisplayText&gt;[3]&lt;/DisplayText&gt;&lt;record&gt;&lt;rec-number&gt;549&lt;/rec-number&gt;&lt;foreign-keys&gt;&lt;key app="EN" db-id="wdsatspv6szzwpe90wtpwrftsadtvszxfpx0" timestamp="1642356584"&gt;549&lt;/key&gt;&lt;/foreign-keys&gt;&lt;ref-type name="Journal Article"&gt;17&lt;/ref-type&gt;&lt;contributors&gt;&lt;authors&gt;&lt;author&gt;Yamashita, Ayumu&lt;/author&gt;&lt;author&gt;Sakai, Yuki&lt;/author&gt;&lt;author&gt;Yamada, Takashi&lt;/author&gt;&lt;author&gt;Yahata, Noriaki&lt;/author&gt;&lt;author&gt;Kunimatsu, Akira&lt;/author&gt;&lt;author&gt;Okada, Naohiro&lt;/author&gt;&lt;author&gt;Itahashi, Takashi&lt;/author&gt;&lt;author&gt;Hashimoto, Ryuichiro&lt;/author&gt;&lt;author&gt;Mizuta, Hiroto&lt;/author&gt;&lt;author&gt;Ichikawa, Naho&lt;/author&gt;&lt;author&gt;Takamura, Masahiro&lt;/author&gt;&lt;author&gt;Okada, Go&lt;/author&gt;&lt;author&gt;Yamagata, Hirotaka&lt;/author&gt;&lt;author&gt;Harada, Kenichiro&lt;/author&gt;&lt;author&gt;Matsuo, Koji&lt;/author&gt;&lt;author&gt;Tanaka, Saori C.&lt;/author&gt;&lt;author&gt;Kawato, Mitsuo&lt;/author&gt;&lt;author&gt;Kasai, Kiyoto&lt;/author&gt;&lt;author&gt;Kato, Nobumasa&lt;/author&gt;&lt;author&gt;Takahashi, Hidehiko&lt;/author&gt;&lt;author&gt;Okamoto, Yasumasa&lt;/author&gt;&lt;author&gt;Yamashita, Okito&lt;/author&gt;&lt;author&gt;Imamizu, Hiroshi&lt;/author&gt;&lt;/authors&gt;&lt;/contributors&gt;&lt;titles&gt;&lt;title&gt;Generalizable brain network markers of major depressive disorder across multiple imaging sites&lt;/title&gt;&lt;secondary-title&gt;PLOS Biology&lt;/secondary-title&gt;&lt;/titles&gt;&lt;periodical&gt;&lt;full-title&gt;Plos Biology&lt;/full-title&gt;&lt;/periodical&gt;&lt;pages&gt;e3000966&lt;/pages&gt;&lt;volume&gt;18&lt;/volume&gt;&lt;number&gt;12&lt;/number&gt;&lt;dates&gt;&lt;year&gt;2020&lt;/year&gt;&lt;/dates&gt;&lt;accession-num&gt;pub.1133314122&lt;/accession-num&gt;&lt;urls&gt;&lt;related-urls&gt;&lt;url&gt;https://app.dimensions.ai/details/publication/pub.1133314122&lt;/url&gt;&lt;url&gt;https://journals.plos.org/plosbiology/article/file?id=10.1371/journal.pbio.3000966&amp;amp;type=printable&lt;/url&gt;&lt;/related-urls&gt;&lt;/urls&gt;&lt;electronic-resource-num&gt;10.1371/journal.pbio.3000966&lt;/electronic-resource-num&gt;&lt;access-date&gt;2022/01/16&lt;/access-date&gt;&lt;/record&gt;&lt;/Cite&gt;&lt;/EndNote&gt;</w:instrText>
            </w:r>
            <w:r w:rsidRPr="00F16076">
              <w:rPr>
                <w:rFonts w:eastAsiaTheme="minorEastAsia"/>
                <w:sz w:val="21"/>
                <w:szCs w:val="21"/>
              </w:rPr>
              <w:fldChar w:fldCharType="separate"/>
            </w:r>
            <w:r w:rsidR="001C25E9" w:rsidRPr="00F16076">
              <w:rPr>
                <w:rFonts w:eastAsiaTheme="minorEastAsia"/>
                <w:noProof/>
                <w:sz w:val="21"/>
                <w:szCs w:val="21"/>
              </w:rPr>
              <w:t>[3]</w:t>
            </w:r>
            <w:r w:rsidRPr="00F16076">
              <w:rPr>
                <w:rFonts w:eastAsiaTheme="minorEastAsia"/>
                <w:sz w:val="21"/>
                <w:szCs w:val="21"/>
              </w:rPr>
              <w:fldChar w:fldCharType="end"/>
            </w:r>
          </w:p>
        </w:tc>
        <w:tc>
          <w:tcPr>
            <w:tcW w:w="1134" w:type="dxa"/>
            <w:tcBorders>
              <w:top w:val="single" w:sz="4" w:space="0" w:color="auto"/>
              <w:left w:val="nil"/>
              <w:right w:val="nil"/>
            </w:tcBorders>
          </w:tcPr>
          <w:p w14:paraId="1C21CE21" w14:textId="77777777" w:rsidR="00496FD2" w:rsidRPr="00F16076" w:rsidRDefault="00496FD2" w:rsidP="00812CEB">
            <w:pPr>
              <w:jc w:val="center"/>
              <w:rPr>
                <w:sz w:val="20"/>
              </w:rPr>
            </w:pPr>
            <w:r w:rsidRPr="00F16076">
              <w:rPr>
                <w:rFonts w:hint="eastAsia"/>
                <w:sz w:val="20"/>
              </w:rPr>
              <w:t>6</w:t>
            </w:r>
            <w:r w:rsidRPr="00F16076">
              <w:rPr>
                <w:sz w:val="20"/>
              </w:rPr>
              <w:t>6</w:t>
            </w:r>
          </w:p>
        </w:tc>
        <w:tc>
          <w:tcPr>
            <w:tcW w:w="1134" w:type="dxa"/>
            <w:tcBorders>
              <w:top w:val="single" w:sz="4" w:space="0" w:color="auto"/>
              <w:left w:val="nil"/>
              <w:right w:val="nil"/>
            </w:tcBorders>
          </w:tcPr>
          <w:p w14:paraId="57ED8A26" w14:textId="77777777" w:rsidR="00496FD2" w:rsidRPr="00F16076" w:rsidRDefault="00496FD2" w:rsidP="00812CEB">
            <w:pPr>
              <w:jc w:val="center"/>
              <w:rPr>
                <w:sz w:val="20"/>
              </w:rPr>
            </w:pPr>
            <w:r w:rsidRPr="00F16076">
              <w:rPr>
                <w:rFonts w:hint="eastAsia"/>
                <w:sz w:val="20"/>
              </w:rPr>
              <w:t>7</w:t>
            </w:r>
            <w:r w:rsidRPr="00F16076">
              <w:rPr>
                <w:sz w:val="20"/>
              </w:rPr>
              <w:t>2</w:t>
            </w:r>
          </w:p>
        </w:tc>
        <w:tc>
          <w:tcPr>
            <w:tcW w:w="1129" w:type="dxa"/>
            <w:tcBorders>
              <w:top w:val="single" w:sz="4" w:space="0" w:color="auto"/>
              <w:left w:val="nil"/>
              <w:right w:val="nil"/>
            </w:tcBorders>
          </w:tcPr>
          <w:p w14:paraId="4ED9BC8E" w14:textId="77777777" w:rsidR="00496FD2" w:rsidRPr="00F16076" w:rsidRDefault="00496FD2" w:rsidP="00812CEB">
            <w:pPr>
              <w:jc w:val="center"/>
              <w:rPr>
                <w:sz w:val="20"/>
              </w:rPr>
            </w:pPr>
            <w:r w:rsidRPr="00F16076">
              <w:rPr>
                <w:rFonts w:hint="eastAsia"/>
                <w:sz w:val="20"/>
              </w:rPr>
              <w:t>6</w:t>
            </w:r>
            <w:r w:rsidRPr="00F16076">
              <w:rPr>
                <w:sz w:val="20"/>
              </w:rPr>
              <w:t>1</w:t>
            </w:r>
          </w:p>
        </w:tc>
        <w:tc>
          <w:tcPr>
            <w:tcW w:w="1071" w:type="dxa"/>
            <w:tcBorders>
              <w:top w:val="single" w:sz="4" w:space="0" w:color="auto"/>
              <w:left w:val="nil"/>
            </w:tcBorders>
          </w:tcPr>
          <w:p w14:paraId="12236AE1" w14:textId="77777777" w:rsidR="00496FD2" w:rsidRPr="00F16076" w:rsidRDefault="00496FD2" w:rsidP="00812CEB">
            <w:pPr>
              <w:jc w:val="center"/>
              <w:rPr>
                <w:sz w:val="20"/>
              </w:rPr>
            </w:pPr>
            <w:r w:rsidRPr="00F16076">
              <w:rPr>
                <w:rFonts w:hint="eastAsia"/>
                <w:sz w:val="20"/>
              </w:rPr>
              <w:t>-</w:t>
            </w:r>
          </w:p>
        </w:tc>
      </w:tr>
      <w:tr w:rsidR="00F16076" w:rsidRPr="00F16076" w14:paraId="72E1B5A5" w14:textId="77777777" w:rsidTr="00812CEB">
        <w:tc>
          <w:tcPr>
            <w:tcW w:w="1134" w:type="dxa"/>
            <w:tcBorders>
              <w:bottom w:val="single" w:sz="4" w:space="0" w:color="auto"/>
              <w:right w:val="nil"/>
            </w:tcBorders>
          </w:tcPr>
          <w:p w14:paraId="5B67E02C" w14:textId="77777777" w:rsidR="00496FD2" w:rsidRPr="00F16076" w:rsidRDefault="00496FD2" w:rsidP="00812CEB">
            <w:pPr>
              <w:jc w:val="center"/>
              <w:rPr>
                <w:sz w:val="20"/>
              </w:rPr>
            </w:pPr>
          </w:p>
        </w:tc>
        <w:tc>
          <w:tcPr>
            <w:tcW w:w="2694" w:type="dxa"/>
            <w:tcBorders>
              <w:left w:val="nil"/>
              <w:bottom w:val="single" w:sz="4" w:space="0" w:color="auto"/>
              <w:right w:val="nil"/>
            </w:tcBorders>
          </w:tcPr>
          <w:p w14:paraId="3B0FDFE9" w14:textId="77777777" w:rsidR="00496FD2" w:rsidRPr="00F16076" w:rsidRDefault="00496FD2" w:rsidP="00812CEB">
            <w:pPr>
              <w:jc w:val="center"/>
              <w:rPr>
                <w:sz w:val="20"/>
              </w:rPr>
            </w:pPr>
            <w:r w:rsidRPr="00F16076">
              <w:rPr>
                <w:rFonts w:hint="eastAsia"/>
                <w:kern w:val="36"/>
                <w:sz w:val="20"/>
              </w:rPr>
              <w:t>u</w:t>
            </w:r>
            <w:r w:rsidRPr="00F16076">
              <w:rPr>
                <w:kern w:val="36"/>
                <w:sz w:val="20"/>
              </w:rPr>
              <w:t>nFEPG and dfsSI method</w:t>
            </w:r>
          </w:p>
        </w:tc>
        <w:tc>
          <w:tcPr>
            <w:tcW w:w="1134" w:type="dxa"/>
            <w:tcBorders>
              <w:left w:val="nil"/>
              <w:bottom w:val="single" w:sz="4" w:space="0" w:color="auto"/>
              <w:right w:val="nil"/>
            </w:tcBorders>
          </w:tcPr>
          <w:p w14:paraId="6B0DC502" w14:textId="6923E88B" w:rsidR="00496FD2" w:rsidRPr="00F16076" w:rsidRDefault="00496FD2" w:rsidP="00812CEB">
            <w:pPr>
              <w:jc w:val="center"/>
              <w:rPr>
                <w:sz w:val="20"/>
              </w:rPr>
            </w:pPr>
            <w:r w:rsidRPr="00F16076">
              <w:rPr>
                <w:rFonts w:hint="eastAsia"/>
                <w:sz w:val="20"/>
              </w:rPr>
              <w:t>7</w:t>
            </w:r>
            <w:r w:rsidR="00BF3A88">
              <w:rPr>
                <w:sz w:val="20"/>
              </w:rPr>
              <w:t>3</w:t>
            </w:r>
          </w:p>
        </w:tc>
        <w:tc>
          <w:tcPr>
            <w:tcW w:w="1134" w:type="dxa"/>
            <w:tcBorders>
              <w:left w:val="nil"/>
              <w:bottom w:val="single" w:sz="4" w:space="0" w:color="auto"/>
              <w:right w:val="nil"/>
            </w:tcBorders>
          </w:tcPr>
          <w:p w14:paraId="0A4BD5FD" w14:textId="5CA876AF" w:rsidR="00496FD2" w:rsidRPr="00F16076" w:rsidRDefault="00BF3A88" w:rsidP="00812CEB">
            <w:pPr>
              <w:jc w:val="center"/>
              <w:rPr>
                <w:sz w:val="20"/>
              </w:rPr>
            </w:pPr>
            <w:r>
              <w:rPr>
                <w:sz w:val="20"/>
              </w:rPr>
              <w:t>69</w:t>
            </w:r>
          </w:p>
        </w:tc>
        <w:tc>
          <w:tcPr>
            <w:tcW w:w="1129" w:type="dxa"/>
            <w:tcBorders>
              <w:left w:val="nil"/>
              <w:bottom w:val="single" w:sz="4" w:space="0" w:color="auto"/>
              <w:right w:val="nil"/>
            </w:tcBorders>
          </w:tcPr>
          <w:p w14:paraId="1A5D12EB" w14:textId="55BD8177" w:rsidR="00496FD2" w:rsidRPr="00F16076" w:rsidRDefault="00BF3A88" w:rsidP="00812CEB">
            <w:pPr>
              <w:jc w:val="center"/>
              <w:rPr>
                <w:sz w:val="20"/>
              </w:rPr>
            </w:pPr>
            <w:r>
              <w:rPr>
                <w:sz w:val="20"/>
              </w:rPr>
              <w:t>78</w:t>
            </w:r>
          </w:p>
        </w:tc>
        <w:tc>
          <w:tcPr>
            <w:tcW w:w="1071" w:type="dxa"/>
            <w:tcBorders>
              <w:left w:val="nil"/>
              <w:bottom w:val="single" w:sz="4" w:space="0" w:color="auto"/>
            </w:tcBorders>
          </w:tcPr>
          <w:p w14:paraId="7FAB8A33" w14:textId="35106E45" w:rsidR="00496FD2" w:rsidRPr="00F16076" w:rsidRDefault="00496FD2" w:rsidP="00812CEB">
            <w:pPr>
              <w:jc w:val="center"/>
              <w:rPr>
                <w:sz w:val="20"/>
              </w:rPr>
            </w:pPr>
            <w:r w:rsidRPr="00F16076">
              <w:rPr>
                <w:rFonts w:hint="eastAsia"/>
                <w:sz w:val="20"/>
              </w:rPr>
              <w:t>7</w:t>
            </w:r>
            <w:r w:rsidR="00E2493B">
              <w:rPr>
                <w:sz w:val="20"/>
              </w:rPr>
              <w:t>4</w:t>
            </w:r>
          </w:p>
        </w:tc>
      </w:tr>
    </w:tbl>
    <w:p w14:paraId="5802632A" w14:textId="77777777" w:rsidR="00496FD2" w:rsidRPr="00F16076" w:rsidRDefault="00496FD2" w:rsidP="00763082">
      <w:pPr>
        <w:rPr>
          <w:szCs w:val="24"/>
        </w:rPr>
      </w:pPr>
      <w:r w:rsidRPr="00F16076">
        <w:rPr>
          <w:szCs w:val="24"/>
        </w:rPr>
        <w:t>HUH: Hiroshima University</w:t>
      </w:r>
      <w:r w:rsidRPr="00F16076">
        <w:rPr>
          <w:rFonts w:hint="eastAsia"/>
          <w:szCs w:val="24"/>
        </w:rPr>
        <w:t xml:space="preserve"> </w:t>
      </w:r>
      <w:r w:rsidRPr="00F16076">
        <w:rPr>
          <w:szCs w:val="24"/>
        </w:rPr>
        <w:t>Hospital; HRC: Hiroshima</w:t>
      </w:r>
      <w:r w:rsidRPr="00F16076">
        <w:rPr>
          <w:rFonts w:hint="eastAsia"/>
          <w:szCs w:val="24"/>
        </w:rPr>
        <w:t xml:space="preserve"> </w:t>
      </w:r>
      <w:r w:rsidRPr="00F16076">
        <w:rPr>
          <w:szCs w:val="24"/>
        </w:rPr>
        <w:t>Rehabilitation Center; HKH: Hiroshima Kajikawa</w:t>
      </w:r>
      <w:r w:rsidRPr="00F16076">
        <w:rPr>
          <w:rFonts w:hint="eastAsia"/>
          <w:szCs w:val="24"/>
        </w:rPr>
        <w:t xml:space="preserve"> </w:t>
      </w:r>
      <w:r w:rsidRPr="00F16076">
        <w:rPr>
          <w:szCs w:val="24"/>
        </w:rPr>
        <w:t>Hospital</w:t>
      </w:r>
      <w:r w:rsidRPr="00F16076">
        <w:rPr>
          <w:rFonts w:hint="eastAsia"/>
          <w:szCs w:val="24"/>
        </w:rPr>
        <w:t xml:space="preserve"> C</w:t>
      </w:r>
      <w:r w:rsidRPr="00F16076">
        <w:rPr>
          <w:szCs w:val="24"/>
        </w:rPr>
        <w:t>OI: Center of Innovation in</w:t>
      </w:r>
      <w:r w:rsidRPr="00F16076">
        <w:rPr>
          <w:rFonts w:hint="eastAsia"/>
          <w:szCs w:val="24"/>
        </w:rPr>
        <w:t xml:space="preserve"> </w:t>
      </w:r>
      <w:r w:rsidRPr="00F16076">
        <w:rPr>
          <w:szCs w:val="24"/>
        </w:rPr>
        <w:t>Hiroshima University; All: all datasets</w:t>
      </w:r>
      <w:r w:rsidRPr="00F16076">
        <w:rPr>
          <w:rFonts w:hint="eastAsia"/>
          <w:szCs w:val="24"/>
        </w:rPr>
        <w:t>.</w:t>
      </w:r>
      <w:r w:rsidRPr="00F16076">
        <w:rPr>
          <w:szCs w:val="24"/>
        </w:rPr>
        <w:t xml:space="preserve"> BAC: balanced accuracy.</w:t>
      </w:r>
    </w:p>
    <w:p w14:paraId="6EA33592" w14:textId="77777777" w:rsidR="00496FD2" w:rsidRPr="00F16076" w:rsidRDefault="00496FD2" w:rsidP="00496FD2">
      <w:pPr>
        <w:jc w:val="left"/>
        <w:rPr>
          <w:sz w:val="20"/>
        </w:rPr>
      </w:pPr>
    </w:p>
    <w:p w14:paraId="3BCB719C" w14:textId="77777777" w:rsidR="00BE6843" w:rsidRPr="00F16076" w:rsidRDefault="00BE6843" w:rsidP="00BE6843">
      <w:pPr>
        <w:spacing w:line="300" w:lineRule="exact"/>
        <w:ind w:firstLineChars="200" w:firstLine="420"/>
        <w:rPr>
          <w:rFonts w:eastAsiaTheme="minorEastAsia"/>
          <w:sz w:val="21"/>
          <w:szCs w:val="21"/>
        </w:rPr>
      </w:pPr>
    </w:p>
    <w:p w14:paraId="148D6F53" w14:textId="77777777" w:rsidR="00BE6843" w:rsidRPr="00F16076" w:rsidRDefault="00BE6843" w:rsidP="00AA1D74">
      <w:pPr>
        <w:spacing w:line="300" w:lineRule="exact"/>
        <w:ind w:firstLineChars="200" w:firstLine="420"/>
        <w:rPr>
          <w:rFonts w:eastAsiaTheme="minorEastAsia"/>
          <w:sz w:val="21"/>
          <w:szCs w:val="21"/>
        </w:rPr>
      </w:pPr>
    </w:p>
    <w:p w14:paraId="638AFDC5" w14:textId="1B4609EC" w:rsidR="00102651" w:rsidRPr="00F16076" w:rsidRDefault="00102651" w:rsidP="003B0843">
      <w:pPr>
        <w:spacing w:line="300" w:lineRule="exact"/>
        <w:rPr>
          <w:rFonts w:eastAsiaTheme="minorEastAsia"/>
          <w:sz w:val="21"/>
          <w:szCs w:val="21"/>
        </w:rPr>
      </w:pPr>
    </w:p>
    <w:p w14:paraId="68F75862" w14:textId="74068389" w:rsidR="00763082" w:rsidRPr="00F16076" w:rsidRDefault="00763082" w:rsidP="003B0843">
      <w:pPr>
        <w:spacing w:line="300" w:lineRule="exact"/>
        <w:rPr>
          <w:rFonts w:eastAsiaTheme="minorEastAsia"/>
          <w:sz w:val="21"/>
          <w:szCs w:val="21"/>
        </w:rPr>
      </w:pPr>
    </w:p>
    <w:p w14:paraId="38F11A1A" w14:textId="148330B0" w:rsidR="00763082" w:rsidRPr="00F16076" w:rsidRDefault="00763082" w:rsidP="003B0843">
      <w:pPr>
        <w:spacing w:line="300" w:lineRule="exact"/>
        <w:rPr>
          <w:rFonts w:eastAsiaTheme="minorEastAsia"/>
          <w:sz w:val="21"/>
          <w:szCs w:val="21"/>
        </w:rPr>
      </w:pPr>
    </w:p>
    <w:p w14:paraId="07EF903B" w14:textId="77777777" w:rsidR="00763082" w:rsidRPr="00F16076" w:rsidRDefault="00763082" w:rsidP="003B0843">
      <w:pPr>
        <w:spacing w:line="300" w:lineRule="exact"/>
        <w:rPr>
          <w:rFonts w:eastAsiaTheme="minorEastAsia"/>
          <w:sz w:val="21"/>
          <w:szCs w:val="21"/>
        </w:rPr>
      </w:pPr>
    </w:p>
    <w:p w14:paraId="3F4E38B0" w14:textId="20EB2D7C" w:rsidR="003B0843" w:rsidRPr="00F16076" w:rsidRDefault="003B0843" w:rsidP="003B0843">
      <w:pPr>
        <w:spacing w:line="300" w:lineRule="exact"/>
        <w:rPr>
          <w:rFonts w:eastAsiaTheme="minorEastAsia"/>
          <w:b/>
          <w:bCs/>
          <w:szCs w:val="24"/>
        </w:rPr>
      </w:pPr>
      <w:r w:rsidRPr="00F16076">
        <w:rPr>
          <w:rFonts w:eastAsiaTheme="minorEastAsia" w:hint="eastAsia"/>
          <w:b/>
          <w:bCs/>
          <w:szCs w:val="24"/>
        </w:rPr>
        <w:t>R</w:t>
      </w:r>
      <w:r w:rsidRPr="00F16076">
        <w:rPr>
          <w:rFonts w:eastAsiaTheme="minorEastAsia"/>
          <w:b/>
          <w:bCs/>
          <w:szCs w:val="24"/>
        </w:rPr>
        <w:t>eferences</w:t>
      </w:r>
    </w:p>
    <w:p w14:paraId="3D68FA96" w14:textId="77777777" w:rsidR="003B0843" w:rsidRPr="00F16076" w:rsidRDefault="00102651" w:rsidP="003B0843">
      <w:pPr>
        <w:pStyle w:val="EndNoteBibliography"/>
        <w:ind w:left="720" w:hanging="720"/>
      </w:pPr>
      <w:r w:rsidRPr="00F16076">
        <w:rPr>
          <w:b/>
          <w:szCs w:val="24"/>
        </w:rPr>
        <w:fldChar w:fldCharType="begin"/>
      </w:r>
      <w:r w:rsidRPr="00F16076">
        <w:rPr>
          <w:b/>
          <w:szCs w:val="24"/>
        </w:rPr>
        <w:instrText xml:space="preserve"> ADDIN EN.REFLIST </w:instrText>
      </w:r>
      <w:r w:rsidRPr="00F16076">
        <w:rPr>
          <w:b/>
          <w:szCs w:val="24"/>
        </w:rPr>
        <w:fldChar w:fldCharType="separate"/>
      </w:r>
      <w:r w:rsidR="003B0843" w:rsidRPr="00F16076">
        <w:t>1.</w:t>
      </w:r>
      <w:r w:rsidR="003B0843" w:rsidRPr="00F16076">
        <w:tab/>
        <w:t>B. Rashid and V. Calhoun, Towards a brain-based predictome of mental illness</w:t>
      </w:r>
      <w:r w:rsidR="003B0843" w:rsidRPr="00F16076">
        <w:rPr>
          <w:i/>
        </w:rPr>
        <w:t>.</w:t>
      </w:r>
      <w:r w:rsidR="003B0843" w:rsidRPr="00F16076">
        <w:t xml:space="preserve"> </w:t>
      </w:r>
      <w:r w:rsidR="003B0843" w:rsidRPr="00F16076">
        <w:rPr>
          <w:i/>
        </w:rPr>
        <w:t>Human Brain Mapping</w:t>
      </w:r>
      <w:r w:rsidR="003B0843" w:rsidRPr="00F16076">
        <w:t xml:space="preserve">,  </w:t>
      </w:r>
      <w:r w:rsidR="003B0843" w:rsidRPr="00F16076">
        <w:rPr>
          <w:b/>
        </w:rPr>
        <w:t>41</w:t>
      </w:r>
      <w:r w:rsidR="003B0843" w:rsidRPr="00F16076">
        <w:t>(2020), 3468-3535. doi: https://doi.org/10.1002/hbm.25013.</w:t>
      </w:r>
    </w:p>
    <w:p w14:paraId="3A9809C0" w14:textId="77777777" w:rsidR="003B0843" w:rsidRPr="00F16076" w:rsidRDefault="003B0843" w:rsidP="003B0843">
      <w:pPr>
        <w:pStyle w:val="EndNoteBibliography"/>
        <w:ind w:left="720" w:hanging="720"/>
      </w:pPr>
      <w:r w:rsidRPr="00F16076">
        <w:t>2.</w:t>
      </w:r>
      <w:r w:rsidRPr="00F16076">
        <w:tab/>
        <w:t>V. Schöpf, C. Windischberger, C.H. Kasess, R. Lanzenberger, and E. Moser, Group ICA of resting-state data: a comparison</w:t>
      </w:r>
      <w:r w:rsidRPr="00F16076">
        <w:rPr>
          <w:i/>
        </w:rPr>
        <w:t>.</w:t>
      </w:r>
      <w:r w:rsidRPr="00F16076">
        <w:t xml:space="preserve"> </w:t>
      </w:r>
      <w:r w:rsidRPr="00F16076">
        <w:rPr>
          <w:i/>
        </w:rPr>
        <w:t>Magnetic Resonance Materials in Physics, Biology and Medicine</w:t>
      </w:r>
      <w:r w:rsidRPr="00F16076">
        <w:t xml:space="preserve">,  </w:t>
      </w:r>
      <w:r w:rsidRPr="00F16076">
        <w:rPr>
          <w:b/>
        </w:rPr>
        <w:t>23</w:t>
      </w:r>
      <w:r w:rsidRPr="00F16076">
        <w:t>(2010), 317-325. doi: 10.1007/s10334-010-0212-0.</w:t>
      </w:r>
    </w:p>
    <w:p w14:paraId="77314614" w14:textId="77777777" w:rsidR="003B0843" w:rsidRPr="00F16076" w:rsidRDefault="003B0843" w:rsidP="003B0843">
      <w:pPr>
        <w:pStyle w:val="EndNoteBibliography"/>
        <w:ind w:left="720" w:hanging="720"/>
      </w:pPr>
      <w:r w:rsidRPr="00F16076">
        <w:t>3.</w:t>
      </w:r>
      <w:r w:rsidRPr="00F16076">
        <w:tab/>
        <w:t>A. Yamashita, Y. Sakai, T. Yamada, N. Yahata, A. Kunimatsu, N. Okada, et al., Generalizable brain network markers of major depressive disorder across multiple imaging sites</w:t>
      </w:r>
      <w:r w:rsidRPr="00F16076">
        <w:rPr>
          <w:i/>
        </w:rPr>
        <w:t>.</w:t>
      </w:r>
      <w:r w:rsidRPr="00F16076">
        <w:t xml:space="preserve"> </w:t>
      </w:r>
      <w:r w:rsidRPr="00F16076">
        <w:rPr>
          <w:i/>
        </w:rPr>
        <w:t>PLOS Biology</w:t>
      </w:r>
      <w:r w:rsidRPr="00F16076">
        <w:t xml:space="preserve">,  </w:t>
      </w:r>
      <w:r w:rsidRPr="00F16076">
        <w:rPr>
          <w:b/>
        </w:rPr>
        <w:t>18</w:t>
      </w:r>
      <w:r w:rsidRPr="00F16076">
        <w:t>(2020), e3000966. doi: 10.1371/journal.pbio.3000966.</w:t>
      </w:r>
    </w:p>
    <w:p w14:paraId="54078618" w14:textId="1D844AAB" w:rsidR="00AA1D74" w:rsidRPr="00F16076" w:rsidRDefault="00102651" w:rsidP="00AA1D74">
      <w:pPr>
        <w:spacing w:line="300" w:lineRule="exact"/>
        <w:ind w:firstLine="397"/>
        <w:rPr>
          <w:b/>
          <w:szCs w:val="24"/>
        </w:rPr>
      </w:pPr>
      <w:r w:rsidRPr="00F16076">
        <w:rPr>
          <w:b/>
          <w:szCs w:val="24"/>
        </w:rPr>
        <w:fldChar w:fldCharType="end"/>
      </w:r>
    </w:p>
    <w:sectPr w:rsidR="00AA1D74" w:rsidRPr="00F160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B57C" w14:textId="77777777" w:rsidR="008F1A17" w:rsidRDefault="008F1A17" w:rsidP="000B0569">
      <w:r>
        <w:separator/>
      </w:r>
    </w:p>
  </w:endnote>
  <w:endnote w:type="continuationSeparator" w:id="0">
    <w:p w14:paraId="494E848E" w14:textId="77777777" w:rsidR="008F1A17" w:rsidRDefault="008F1A17" w:rsidP="000B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ionPro-Regular">
    <w:altName w:val="Cambria"/>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98B2" w14:textId="77777777" w:rsidR="008F1A17" w:rsidRDefault="008F1A17" w:rsidP="000B0569">
      <w:r>
        <w:separator/>
      </w:r>
    </w:p>
  </w:footnote>
  <w:footnote w:type="continuationSeparator" w:id="0">
    <w:p w14:paraId="331F8269" w14:textId="77777777" w:rsidR="008F1A17" w:rsidRDefault="008F1A17" w:rsidP="000B0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umbere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satspv6szzwpe90wtpwrftsadtvszxfpx0&quot;&gt;PaperEndNote&lt;record-ids&gt;&lt;item&gt;544&lt;/item&gt;&lt;item&gt;549&lt;/item&gt;&lt;item&gt;595&lt;/item&gt;&lt;/record-ids&gt;&lt;/item&gt;&lt;/Libraries&gt;"/>
  </w:docVars>
  <w:rsids>
    <w:rsidRoot w:val="00B4239F"/>
    <w:rsid w:val="00001020"/>
    <w:rsid w:val="000B0569"/>
    <w:rsid w:val="00102651"/>
    <w:rsid w:val="001328B3"/>
    <w:rsid w:val="001C25E9"/>
    <w:rsid w:val="00200FE4"/>
    <w:rsid w:val="00297180"/>
    <w:rsid w:val="003438B0"/>
    <w:rsid w:val="00362A11"/>
    <w:rsid w:val="00362B77"/>
    <w:rsid w:val="003B0843"/>
    <w:rsid w:val="00496FD2"/>
    <w:rsid w:val="0061224E"/>
    <w:rsid w:val="00734D8F"/>
    <w:rsid w:val="00763082"/>
    <w:rsid w:val="008608B8"/>
    <w:rsid w:val="008F1A17"/>
    <w:rsid w:val="00943895"/>
    <w:rsid w:val="009F327B"/>
    <w:rsid w:val="00AA1D74"/>
    <w:rsid w:val="00B4239F"/>
    <w:rsid w:val="00BE6843"/>
    <w:rsid w:val="00BF3A88"/>
    <w:rsid w:val="00D8474F"/>
    <w:rsid w:val="00DF2E6D"/>
    <w:rsid w:val="00E2493B"/>
    <w:rsid w:val="00E251D7"/>
    <w:rsid w:val="00F16076"/>
    <w:rsid w:val="00F17A21"/>
    <w:rsid w:val="00F51C95"/>
    <w:rsid w:val="00F56E47"/>
    <w:rsid w:val="00FA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D9439"/>
  <w15:chartTrackingRefBased/>
  <w15:docId w15:val="{94F87D5A-E620-4384-A2CA-B68B19BF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D2"/>
    <w:pPr>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4239F"/>
    <w:pPr>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05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B0569"/>
    <w:rPr>
      <w:rFonts w:ascii="Times New Roman" w:eastAsia="宋体" w:hAnsi="Times New Roman" w:cs="Times New Roman"/>
      <w:sz w:val="18"/>
      <w:szCs w:val="18"/>
    </w:rPr>
  </w:style>
  <w:style w:type="paragraph" w:styleId="a6">
    <w:name w:val="footer"/>
    <w:basedOn w:val="a"/>
    <w:link w:val="a7"/>
    <w:uiPriority w:val="99"/>
    <w:unhideWhenUsed/>
    <w:rsid w:val="000B0569"/>
    <w:pPr>
      <w:tabs>
        <w:tab w:val="center" w:pos="4153"/>
        <w:tab w:val="right" w:pos="8306"/>
      </w:tabs>
      <w:snapToGrid w:val="0"/>
      <w:jc w:val="left"/>
    </w:pPr>
    <w:rPr>
      <w:sz w:val="18"/>
      <w:szCs w:val="18"/>
    </w:rPr>
  </w:style>
  <w:style w:type="character" w:customStyle="1" w:styleId="a7">
    <w:name w:val="页脚 字符"/>
    <w:basedOn w:val="a0"/>
    <w:link w:val="a6"/>
    <w:uiPriority w:val="99"/>
    <w:rsid w:val="000B0569"/>
    <w:rPr>
      <w:rFonts w:ascii="Times New Roman" w:eastAsia="宋体" w:hAnsi="Times New Roman" w:cs="Times New Roman"/>
      <w:sz w:val="18"/>
      <w:szCs w:val="18"/>
    </w:rPr>
  </w:style>
  <w:style w:type="paragraph" w:customStyle="1" w:styleId="EndNoteBibliographyTitle">
    <w:name w:val="EndNote Bibliography Title"/>
    <w:basedOn w:val="a"/>
    <w:link w:val="EndNoteBibliographyTitle0"/>
    <w:rsid w:val="00102651"/>
    <w:pPr>
      <w:jc w:val="center"/>
    </w:pPr>
    <w:rPr>
      <w:noProof/>
    </w:rPr>
  </w:style>
  <w:style w:type="character" w:customStyle="1" w:styleId="EndNoteBibliographyTitle0">
    <w:name w:val="EndNote Bibliography Title 字符"/>
    <w:basedOn w:val="a0"/>
    <w:link w:val="EndNoteBibliographyTitle"/>
    <w:rsid w:val="00102651"/>
    <w:rPr>
      <w:rFonts w:ascii="Times New Roman" w:eastAsia="宋体" w:hAnsi="Times New Roman" w:cs="Times New Roman"/>
      <w:noProof/>
      <w:sz w:val="24"/>
      <w:szCs w:val="20"/>
    </w:rPr>
  </w:style>
  <w:style w:type="paragraph" w:customStyle="1" w:styleId="EndNoteBibliography">
    <w:name w:val="EndNote Bibliography"/>
    <w:basedOn w:val="a"/>
    <w:link w:val="EndNoteBibliography0"/>
    <w:rsid w:val="00102651"/>
    <w:rPr>
      <w:noProof/>
    </w:rPr>
  </w:style>
  <w:style w:type="character" w:customStyle="1" w:styleId="EndNoteBibliography0">
    <w:name w:val="EndNote Bibliography 字符"/>
    <w:basedOn w:val="a0"/>
    <w:link w:val="EndNoteBibliography"/>
    <w:rsid w:val="00102651"/>
    <w:rPr>
      <w:rFonts w:ascii="Times New Roman" w:eastAsia="宋体" w:hAnsi="Times New Roman" w:cs="Times New Roman"/>
      <w:noProof/>
      <w:sz w:val="24"/>
      <w:szCs w:val="20"/>
    </w:rPr>
  </w:style>
  <w:style w:type="paragraph" w:styleId="a8">
    <w:name w:val="caption"/>
    <w:basedOn w:val="a"/>
    <w:next w:val="a"/>
    <w:uiPriority w:val="35"/>
    <w:qFormat/>
    <w:rsid w:val="00BE6843"/>
    <w:rPr>
      <w:rFonts w:ascii="Cambria" w:eastAsia="黑体" w:hAnsi="Cambria"/>
      <w:sz w:val="20"/>
    </w:rPr>
  </w:style>
  <w:style w:type="character" w:customStyle="1" w:styleId="fontstyle01">
    <w:name w:val="fontstyle01"/>
    <w:basedOn w:val="a0"/>
    <w:rsid w:val="001C25E9"/>
    <w:rPr>
      <w:rFonts w:ascii="MinionPro-Regular" w:hAnsi="MinionPro-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li yao</cp:lastModifiedBy>
  <cp:revision>6</cp:revision>
  <dcterms:created xsi:type="dcterms:W3CDTF">2022-02-22T12:44:00Z</dcterms:created>
  <dcterms:modified xsi:type="dcterms:W3CDTF">2022-03-03T15:44:00Z</dcterms:modified>
</cp:coreProperties>
</file>